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9150" w14:textId="049588F1" w:rsidR="00C542D3" w:rsidRPr="00F13A7D" w:rsidRDefault="00177333" w:rsidP="00CC2E35">
      <w:pPr>
        <w:ind w:firstLine="360"/>
        <w:jc w:val="right"/>
        <w:rPr>
          <w:rFonts w:ascii="Times New Roman" w:hAnsi="Times New Roman"/>
          <w:sz w:val="28"/>
          <w:szCs w:val="28"/>
        </w:rPr>
      </w:pPr>
      <w:r>
        <w:rPr>
          <w:rFonts w:ascii="Times New Roman" w:hAnsi="Times New Roman"/>
          <w:sz w:val="28"/>
          <w:szCs w:val="28"/>
        </w:rPr>
        <w:t>(</w:t>
      </w:r>
      <w:proofErr w:type="spellStart"/>
      <w:r w:rsidR="00C542D3" w:rsidRPr="00F13A7D">
        <w:rPr>
          <w:rFonts w:ascii="Times New Roman" w:hAnsi="Times New Roman"/>
          <w:sz w:val="28"/>
          <w:szCs w:val="28"/>
        </w:rPr>
        <w:t>Ministru</w:t>
      </w:r>
      <w:proofErr w:type="spellEnd"/>
      <w:r w:rsidR="00C542D3" w:rsidRPr="00F13A7D">
        <w:rPr>
          <w:rFonts w:ascii="Times New Roman" w:hAnsi="Times New Roman"/>
          <w:sz w:val="28"/>
          <w:szCs w:val="28"/>
        </w:rPr>
        <w:t xml:space="preserve"> </w:t>
      </w:r>
      <w:proofErr w:type="spellStart"/>
      <w:r w:rsidR="00C542D3" w:rsidRPr="00F13A7D">
        <w:rPr>
          <w:rFonts w:ascii="Times New Roman" w:hAnsi="Times New Roman"/>
          <w:sz w:val="28"/>
          <w:szCs w:val="28"/>
        </w:rPr>
        <w:t>kabineta</w:t>
      </w:r>
      <w:proofErr w:type="spellEnd"/>
      <w:r w:rsidR="00C542D3" w:rsidRPr="00F13A7D">
        <w:rPr>
          <w:rFonts w:ascii="Times New Roman" w:hAnsi="Times New Roman"/>
          <w:sz w:val="28"/>
          <w:szCs w:val="28"/>
        </w:rPr>
        <w:t xml:space="preserve"> </w:t>
      </w:r>
    </w:p>
    <w:p w14:paraId="41EF63D5" w14:textId="6307EDDE" w:rsidR="00C542D3" w:rsidRPr="00F13A7D" w:rsidRDefault="00C542D3" w:rsidP="00CC2E35">
      <w:pPr>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20</w:t>
      </w:r>
      <w:r w:rsidRPr="00F13A7D">
        <w:rPr>
          <w:rFonts w:ascii="Times New Roman" w:hAnsi="Times New Roman"/>
          <w:sz w:val="28"/>
          <w:szCs w:val="28"/>
        </w:rPr>
        <w:t>. </w:t>
      </w:r>
      <w:proofErr w:type="spellStart"/>
      <w:r w:rsidRPr="00F13A7D">
        <w:rPr>
          <w:rFonts w:ascii="Times New Roman" w:hAnsi="Times New Roman"/>
          <w:sz w:val="28"/>
          <w:szCs w:val="28"/>
        </w:rPr>
        <w:t>gada</w:t>
      </w:r>
      <w:proofErr w:type="spellEnd"/>
      <w:r w:rsidRPr="00F13A7D">
        <w:rPr>
          <w:rFonts w:ascii="Times New Roman" w:hAnsi="Times New Roman"/>
          <w:sz w:val="28"/>
          <w:szCs w:val="28"/>
        </w:rPr>
        <w:t> </w:t>
      </w:r>
      <w:r w:rsidR="00B12D95">
        <w:rPr>
          <w:rFonts w:ascii="Times New Roman" w:hAnsi="Times New Roman"/>
          <w:sz w:val="28"/>
          <w:szCs w:val="28"/>
        </w:rPr>
        <w:t>30.</w:t>
      </w:r>
      <w:r w:rsidRPr="00F13A7D">
        <w:rPr>
          <w:rFonts w:ascii="Times New Roman" w:hAnsi="Times New Roman"/>
          <w:sz w:val="28"/>
          <w:szCs w:val="28"/>
        </w:rPr>
        <w:t> </w:t>
      </w:r>
      <w:proofErr w:type="spellStart"/>
      <w:r w:rsidR="00B12D95">
        <w:rPr>
          <w:rFonts w:ascii="Times New Roman" w:hAnsi="Times New Roman"/>
          <w:sz w:val="28"/>
          <w:szCs w:val="28"/>
        </w:rPr>
        <w:t>jūlija</w:t>
      </w:r>
      <w:proofErr w:type="spellEnd"/>
    </w:p>
    <w:p w14:paraId="17D5BDF2" w14:textId="41B725BE" w:rsidR="00C542D3" w:rsidRPr="00F13A7D" w:rsidRDefault="00C542D3" w:rsidP="00CC2E35">
      <w:pPr>
        <w:ind w:firstLine="360"/>
        <w:jc w:val="right"/>
        <w:rPr>
          <w:rFonts w:ascii="Times New Roman" w:hAnsi="Times New Roman"/>
          <w:sz w:val="28"/>
          <w:szCs w:val="28"/>
        </w:rPr>
      </w:pPr>
      <w:proofErr w:type="spellStart"/>
      <w:r w:rsidRPr="00F13A7D">
        <w:rPr>
          <w:rFonts w:ascii="Times New Roman" w:hAnsi="Times New Roman"/>
          <w:sz w:val="28"/>
          <w:szCs w:val="28"/>
        </w:rPr>
        <w:t>rīkojum</w:t>
      </w:r>
      <w:r w:rsidR="00177333">
        <w:rPr>
          <w:rFonts w:ascii="Times New Roman" w:hAnsi="Times New Roman"/>
          <w:sz w:val="28"/>
          <w:szCs w:val="28"/>
        </w:rPr>
        <w:t>s</w:t>
      </w:r>
      <w:proofErr w:type="spellEnd"/>
      <w:r w:rsidRPr="00F13A7D">
        <w:rPr>
          <w:rFonts w:ascii="Times New Roman" w:hAnsi="Times New Roman"/>
          <w:sz w:val="28"/>
          <w:szCs w:val="28"/>
        </w:rPr>
        <w:t xml:space="preserve"> Nr. </w:t>
      </w:r>
      <w:bookmarkStart w:id="0" w:name="_GoBack"/>
      <w:bookmarkEnd w:id="0"/>
      <w:r w:rsidR="00B12D95">
        <w:rPr>
          <w:rFonts w:ascii="Times New Roman" w:hAnsi="Times New Roman"/>
          <w:sz w:val="28"/>
          <w:szCs w:val="28"/>
        </w:rPr>
        <w:t>410</w:t>
      </w:r>
      <w:r w:rsidR="00177333">
        <w:rPr>
          <w:rFonts w:ascii="Times New Roman" w:hAnsi="Times New Roman"/>
          <w:sz w:val="28"/>
          <w:szCs w:val="28"/>
        </w:rPr>
        <w:t>)</w:t>
      </w:r>
    </w:p>
    <w:p w14:paraId="58CBA74E" w14:textId="77777777" w:rsidR="004E450D" w:rsidRPr="004E450D" w:rsidRDefault="004E450D" w:rsidP="004E450D">
      <w:pPr>
        <w:ind w:firstLine="720"/>
        <w:rPr>
          <w:rFonts w:ascii="Times New Roman" w:hAnsi="Times New Roman" w:cs="Times New Roman"/>
          <w:sz w:val="28"/>
          <w:szCs w:val="28"/>
          <w:lang w:val="lv-LV"/>
        </w:rPr>
      </w:pPr>
    </w:p>
    <w:p w14:paraId="17DE3D0C" w14:textId="6A0F1C93" w:rsidR="004E450D" w:rsidRPr="003251FA" w:rsidRDefault="00F95FB4" w:rsidP="003251FA">
      <w:pPr>
        <w:jc w:val="center"/>
        <w:rPr>
          <w:rFonts w:ascii="Times New Roman" w:hAnsi="Times New Roman" w:cs="Times New Roman"/>
          <w:b/>
          <w:sz w:val="28"/>
          <w:szCs w:val="28"/>
          <w:lang w:val="lv-LV"/>
        </w:rPr>
      </w:pPr>
      <w:r>
        <w:rPr>
          <w:rFonts w:ascii="Times New Roman" w:hAnsi="Times New Roman" w:cs="Times New Roman"/>
          <w:b/>
          <w:sz w:val="28"/>
          <w:szCs w:val="28"/>
          <w:lang w:val="lv-LV"/>
        </w:rPr>
        <w:t>Konkursa</w:t>
      </w:r>
      <w:r w:rsidR="003251FA" w:rsidRPr="003251FA">
        <w:rPr>
          <w:rFonts w:ascii="Times New Roman" w:hAnsi="Times New Roman" w:cs="Times New Roman"/>
          <w:b/>
          <w:sz w:val="28"/>
          <w:szCs w:val="28"/>
          <w:lang w:val="lv-LV"/>
        </w:rPr>
        <w:t xml:space="preserve"> nolikums </w:t>
      </w:r>
      <w:r w:rsidR="004E450D" w:rsidRPr="003251FA">
        <w:rPr>
          <w:rFonts w:ascii="Times New Roman" w:hAnsi="Times New Roman" w:cs="Times New Roman"/>
          <w:b/>
          <w:sz w:val="28"/>
          <w:szCs w:val="28"/>
          <w:lang w:val="lv-LV"/>
        </w:rPr>
        <w:t>atbilstošākās izglītības iestādes Eiropas skolas izglītības programmas īstenošanai Latvijā noteikšanai</w:t>
      </w:r>
    </w:p>
    <w:p w14:paraId="0D0AFD74" w14:textId="77777777" w:rsidR="00F06713" w:rsidRDefault="00F06713" w:rsidP="00F06713">
      <w:pPr>
        <w:pStyle w:val="Header"/>
        <w:tabs>
          <w:tab w:val="clear" w:pos="4320"/>
          <w:tab w:val="clear" w:pos="8640"/>
        </w:tabs>
        <w:spacing w:before="140"/>
        <w:ind w:right="11"/>
        <w:jc w:val="center"/>
        <w:rPr>
          <w:rFonts w:ascii="Times New Roman" w:hAnsi="Times New Roman"/>
          <w:b/>
          <w:sz w:val="28"/>
          <w:szCs w:val="28"/>
        </w:rPr>
      </w:pPr>
    </w:p>
    <w:p w14:paraId="798DAE84" w14:textId="5E3E09CE" w:rsidR="00F06713" w:rsidRPr="00711653" w:rsidRDefault="00F06713" w:rsidP="00F06713">
      <w:pPr>
        <w:pStyle w:val="Header"/>
        <w:tabs>
          <w:tab w:val="clear" w:pos="4320"/>
          <w:tab w:val="clear" w:pos="8640"/>
        </w:tabs>
        <w:spacing w:before="140"/>
        <w:ind w:right="11"/>
        <w:jc w:val="center"/>
        <w:rPr>
          <w:rFonts w:ascii="Times New Roman" w:hAnsi="Times New Roman"/>
          <w:b/>
          <w:sz w:val="28"/>
          <w:szCs w:val="28"/>
        </w:rPr>
      </w:pPr>
      <w:r w:rsidRPr="00711653">
        <w:rPr>
          <w:rFonts w:ascii="Times New Roman" w:hAnsi="Times New Roman"/>
          <w:b/>
          <w:sz w:val="28"/>
          <w:szCs w:val="28"/>
        </w:rPr>
        <w:t>I</w:t>
      </w:r>
      <w:r>
        <w:rPr>
          <w:rFonts w:ascii="Times New Roman" w:hAnsi="Times New Roman"/>
          <w:b/>
          <w:sz w:val="28"/>
          <w:szCs w:val="28"/>
        </w:rPr>
        <w:t>. </w:t>
      </w:r>
      <w:r w:rsidRPr="00711653">
        <w:rPr>
          <w:rFonts w:ascii="Times New Roman" w:hAnsi="Times New Roman"/>
          <w:b/>
          <w:sz w:val="28"/>
          <w:szCs w:val="28"/>
        </w:rPr>
        <w:t>Vispārīgie noteikumi</w:t>
      </w:r>
    </w:p>
    <w:p w14:paraId="4B6CFD2E"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 xml:space="preserve">1. </w:t>
      </w:r>
      <w:r w:rsidRPr="00C152AD">
        <w:rPr>
          <w:rFonts w:ascii="Times New Roman" w:hAnsi="Times New Roman"/>
          <w:sz w:val="28"/>
          <w:szCs w:val="28"/>
          <w:lang w:val="lv-LV"/>
        </w:rPr>
        <w:t>Nolikums nosaka kārtību, kādā tiek organizēt</w:t>
      </w:r>
      <w:r>
        <w:rPr>
          <w:rFonts w:ascii="Times New Roman" w:hAnsi="Times New Roman"/>
          <w:sz w:val="28"/>
          <w:szCs w:val="28"/>
          <w:lang w:val="lv-LV"/>
        </w:rPr>
        <w:t>s</w:t>
      </w:r>
      <w:r w:rsidRPr="00C152AD">
        <w:rPr>
          <w:rFonts w:ascii="Times New Roman" w:hAnsi="Times New Roman"/>
          <w:sz w:val="28"/>
          <w:szCs w:val="28"/>
          <w:lang w:val="lv-LV"/>
        </w:rPr>
        <w:t xml:space="preserve"> </w:t>
      </w:r>
      <w:r>
        <w:rPr>
          <w:rFonts w:ascii="Times New Roman" w:hAnsi="Times New Roman"/>
          <w:sz w:val="28"/>
          <w:szCs w:val="28"/>
          <w:lang w:val="lv-LV"/>
        </w:rPr>
        <w:t>konkurss</w:t>
      </w:r>
      <w:r w:rsidRPr="00C152AD">
        <w:rPr>
          <w:rFonts w:ascii="Times New Roman" w:hAnsi="Times New Roman"/>
          <w:sz w:val="28"/>
          <w:szCs w:val="28"/>
          <w:lang w:val="lv-LV"/>
        </w:rPr>
        <w:t xml:space="preserve"> atbilstošākās izglītības iestādes Eiropas skolas izglītības programmas īstenošanai Latvijā noteikšanai (turpmāk – </w:t>
      </w:r>
      <w:r>
        <w:rPr>
          <w:rFonts w:ascii="Times New Roman" w:hAnsi="Times New Roman"/>
          <w:sz w:val="28"/>
          <w:szCs w:val="28"/>
          <w:lang w:val="lv-LV"/>
        </w:rPr>
        <w:t>konkurss</w:t>
      </w:r>
      <w:r w:rsidRPr="00C152AD">
        <w:rPr>
          <w:rFonts w:ascii="Times New Roman" w:hAnsi="Times New Roman"/>
          <w:sz w:val="28"/>
          <w:szCs w:val="28"/>
          <w:lang w:val="lv-LV"/>
        </w:rPr>
        <w:t>).</w:t>
      </w:r>
    </w:p>
    <w:p w14:paraId="2F39B809" w14:textId="77777777" w:rsidR="00F06713" w:rsidRPr="00306217" w:rsidRDefault="00F06713" w:rsidP="00F06713">
      <w:pPr>
        <w:spacing w:before="140"/>
        <w:ind w:firstLine="720"/>
        <w:rPr>
          <w:rFonts w:ascii="Times New Roman" w:hAnsi="Times New Roman"/>
          <w:sz w:val="28"/>
          <w:szCs w:val="28"/>
          <w:lang w:val="lv-LV"/>
        </w:rPr>
      </w:pPr>
      <w:r w:rsidRPr="00306217">
        <w:rPr>
          <w:rFonts w:ascii="Times New Roman" w:hAnsi="Times New Roman"/>
          <w:sz w:val="28"/>
          <w:szCs w:val="28"/>
          <w:lang w:val="lv-LV"/>
        </w:rPr>
        <w:t xml:space="preserve">2. Konkursu rīko ierobežotas atlases veidā, </w:t>
      </w:r>
      <w:r>
        <w:rPr>
          <w:rFonts w:ascii="Times New Roman" w:hAnsi="Times New Roman"/>
          <w:sz w:val="28"/>
          <w:szCs w:val="28"/>
          <w:lang w:val="lv-LV"/>
        </w:rPr>
        <w:t>atbilstoši Ministru kabineta 2020.  gada 14. jūlija sēdē (Nr. 44, 73. </w:t>
      </w:r>
      <w:r>
        <w:rPr>
          <w:rFonts w:ascii="Times New Roman" w:hAnsi="Times New Roman" w:cs="Times New Roman"/>
          <w:sz w:val="28"/>
          <w:szCs w:val="28"/>
          <w:lang w:val="lv-LV"/>
        </w:rPr>
        <w:t>§</w:t>
      </w:r>
      <w:r>
        <w:rPr>
          <w:rFonts w:ascii="Times New Roman" w:hAnsi="Times New Roman"/>
          <w:sz w:val="28"/>
          <w:szCs w:val="28"/>
          <w:lang w:val="lv-LV"/>
        </w:rPr>
        <w:t xml:space="preserve">) atbalstītajam </w:t>
      </w:r>
      <w:r w:rsidRPr="00C459CD">
        <w:rPr>
          <w:rFonts w:ascii="Times New Roman" w:hAnsi="Times New Roman"/>
          <w:sz w:val="28"/>
          <w:szCs w:val="28"/>
          <w:lang w:val="lv-LV"/>
        </w:rPr>
        <w:t>konceptuālajam ziņojumam</w:t>
      </w:r>
      <w:r>
        <w:rPr>
          <w:rFonts w:ascii="Times New Roman" w:hAnsi="Times New Roman"/>
          <w:sz w:val="28"/>
          <w:szCs w:val="28"/>
          <w:lang w:val="lv-LV"/>
        </w:rPr>
        <w:t xml:space="preserve"> “</w:t>
      </w:r>
      <w:r w:rsidRPr="00C459CD">
        <w:rPr>
          <w:rFonts w:ascii="Times New Roman" w:hAnsi="Times New Roman"/>
          <w:sz w:val="28"/>
          <w:szCs w:val="28"/>
          <w:lang w:val="lv-LV"/>
        </w:rPr>
        <w:t>Par Eiropas skolas izglītības programmas īstenošanu</w:t>
      </w:r>
      <w:r>
        <w:rPr>
          <w:rFonts w:ascii="Times New Roman" w:hAnsi="Times New Roman"/>
          <w:sz w:val="28"/>
          <w:szCs w:val="28"/>
          <w:lang w:val="lv-LV"/>
        </w:rPr>
        <w:t>”</w:t>
      </w:r>
      <w:r w:rsidRPr="00306217">
        <w:rPr>
          <w:rFonts w:ascii="Times New Roman" w:hAnsi="Times New Roman"/>
          <w:sz w:val="28"/>
          <w:szCs w:val="28"/>
          <w:lang w:val="lv-LV"/>
        </w:rPr>
        <w:t xml:space="preserve"> nosūtot uzaicinājumu piedalīties konkursā šādām vispārējās izglītības iestādēm, kuras šobrīd Latvijā īsteno atbilstoši normatīvajiem aktiem kādu starptautisku izglītības programmu</w:t>
      </w:r>
      <w:r>
        <w:rPr>
          <w:rFonts w:ascii="Times New Roman" w:hAnsi="Times New Roman"/>
          <w:sz w:val="28"/>
          <w:szCs w:val="28"/>
          <w:lang w:val="lv-LV"/>
        </w:rPr>
        <w:t xml:space="preserve"> (turpmāk – izglītības iestāde)</w:t>
      </w:r>
      <w:r w:rsidRPr="00306217">
        <w:rPr>
          <w:rFonts w:ascii="Times New Roman" w:hAnsi="Times New Roman"/>
          <w:sz w:val="28"/>
          <w:szCs w:val="28"/>
          <w:lang w:val="lv-LV"/>
        </w:rPr>
        <w:t>:</w:t>
      </w:r>
    </w:p>
    <w:p w14:paraId="54560171"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2.1. Britu vidusskola Latvijā;</w:t>
      </w:r>
    </w:p>
    <w:p w14:paraId="02823388"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2.2. Latvijas Starptautiskā skola;</w:t>
      </w:r>
    </w:p>
    <w:p w14:paraId="57FF95F6"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2.3. Privātā sākumskola “Rīgas Vācu skola”;</w:t>
      </w:r>
    </w:p>
    <w:p w14:paraId="0328E8FF"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2.4. Rīgas Starptautiskā skola;</w:t>
      </w:r>
    </w:p>
    <w:p w14:paraId="537F34F5"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2.5. Starptautiskā vidusskola “</w:t>
      </w:r>
      <w:proofErr w:type="spellStart"/>
      <w:r>
        <w:rPr>
          <w:rFonts w:ascii="Times New Roman" w:hAnsi="Times New Roman"/>
          <w:sz w:val="28"/>
          <w:szCs w:val="28"/>
          <w:lang w:val="lv-LV"/>
        </w:rPr>
        <w:t>Ekziperī</w:t>
      </w:r>
      <w:proofErr w:type="spellEnd"/>
      <w:r>
        <w:rPr>
          <w:rFonts w:ascii="Times New Roman" w:hAnsi="Times New Roman"/>
          <w:sz w:val="28"/>
          <w:szCs w:val="28"/>
          <w:lang w:val="lv-LV"/>
        </w:rPr>
        <w:t>”;</w:t>
      </w:r>
    </w:p>
    <w:p w14:paraId="521F8F4B" w14:textId="77777777" w:rsidR="00F06713" w:rsidRDefault="00F06713" w:rsidP="00F06713">
      <w:pPr>
        <w:spacing w:before="140"/>
        <w:ind w:firstLine="720"/>
        <w:rPr>
          <w:rFonts w:ascii="Times New Roman" w:hAnsi="Times New Roman"/>
          <w:sz w:val="28"/>
          <w:szCs w:val="28"/>
          <w:lang w:val="lv-LV"/>
        </w:rPr>
      </w:pPr>
      <w:r>
        <w:rPr>
          <w:rFonts w:ascii="Times New Roman" w:hAnsi="Times New Roman"/>
          <w:sz w:val="28"/>
          <w:szCs w:val="28"/>
          <w:lang w:val="lv-LV"/>
        </w:rPr>
        <w:t>2.6. Žila Verna Rīgas Franču skola.</w:t>
      </w:r>
    </w:p>
    <w:p w14:paraId="1FC91D7E" w14:textId="77777777" w:rsidR="00F06713" w:rsidRPr="00B9439B" w:rsidRDefault="00F06713" w:rsidP="00F06713">
      <w:pPr>
        <w:spacing w:before="140"/>
        <w:ind w:firstLine="720"/>
        <w:rPr>
          <w:rFonts w:ascii="Times New Roman" w:hAnsi="Times New Roman"/>
          <w:sz w:val="28"/>
          <w:szCs w:val="28"/>
          <w:lang w:val="lv-LV"/>
        </w:rPr>
      </w:pPr>
      <w:r w:rsidRPr="007D784B">
        <w:rPr>
          <w:rFonts w:ascii="Times New Roman" w:hAnsi="Times New Roman"/>
          <w:sz w:val="28"/>
          <w:szCs w:val="28"/>
          <w:lang w:val="lv-LV"/>
        </w:rPr>
        <w:t>3. Eiropas skolas izglītības programma Latvijā tiks</w:t>
      </w:r>
      <w:r w:rsidRPr="001F589B">
        <w:rPr>
          <w:rFonts w:ascii="Times New Roman" w:hAnsi="Times New Roman"/>
          <w:sz w:val="28"/>
          <w:szCs w:val="28"/>
          <w:lang w:val="lv-LV"/>
        </w:rPr>
        <w:t xml:space="preserve"> īstenota saskaņā ar </w:t>
      </w:r>
      <w:r>
        <w:rPr>
          <w:rFonts w:ascii="Times New Roman" w:hAnsi="Times New Roman"/>
          <w:sz w:val="28"/>
          <w:szCs w:val="28"/>
          <w:lang w:val="lv-LV"/>
        </w:rPr>
        <w:t>l</w:t>
      </w:r>
      <w:r w:rsidRPr="001F589B">
        <w:rPr>
          <w:rFonts w:ascii="Times New Roman" w:hAnsi="Times New Roman"/>
          <w:sz w:val="28"/>
          <w:szCs w:val="28"/>
          <w:lang w:val="lv-LV"/>
        </w:rPr>
        <w:t xml:space="preserve">ikumu </w:t>
      </w:r>
      <w:r>
        <w:rPr>
          <w:rFonts w:ascii="Times New Roman" w:hAnsi="Times New Roman"/>
          <w:sz w:val="28"/>
          <w:szCs w:val="28"/>
          <w:lang w:val="lv-LV"/>
        </w:rPr>
        <w:t>“P</w:t>
      </w:r>
      <w:r w:rsidRPr="001F589B">
        <w:rPr>
          <w:rFonts w:ascii="Times New Roman" w:hAnsi="Times New Roman"/>
          <w:sz w:val="28"/>
          <w:szCs w:val="28"/>
          <w:lang w:val="lv-LV"/>
        </w:rPr>
        <w:t>ar Konvenciju, ar ko nosaka Eiropas skolu statūtus</w:t>
      </w:r>
      <w:r>
        <w:rPr>
          <w:rFonts w:ascii="Times New Roman" w:hAnsi="Times New Roman"/>
          <w:sz w:val="28"/>
          <w:szCs w:val="28"/>
          <w:lang w:val="lv-LV"/>
        </w:rPr>
        <w:t>”</w:t>
      </w:r>
      <w:r w:rsidRPr="001F589B">
        <w:rPr>
          <w:rStyle w:val="FootnoteReference"/>
          <w:rFonts w:ascii="Times New Roman" w:hAnsi="Times New Roman"/>
          <w:sz w:val="28"/>
          <w:szCs w:val="28"/>
        </w:rPr>
        <w:footnoteReference w:id="1"/>
      </w:r>
      <w:r w:rsidRPr="001F589B">
        <w:rPr>
          <w:rFonts w:ascii="Times New Roman" w:hAnsi="Times New Roman"/>
          <w:sz w:val="28"/>
          <w:szCs w:val="28"/>
          <w:lang w:val="lv-LV"/>
        </w:rPr>
        <w:t>, Noteikumiem par akreditētajām Eiropas skolām</w:t>
      </w:r>
      <w:r>
        <w:rPr>
          <w:rFonts w:ascii="Times New Roman" w:hAnsi="Times New Roman"/>
          <w:sz w:val="28"/>
          <w:szCs w:val="28"/>
          <w:lang w:val="lv-LV"/>
        </w:rPr>
        <w:t xml:space="preserve"> </w:t>
      </w:r>
      <w:r w:rsidRPr="00D04BA4">
        <w:rPr>
          <w:rFonts w:ascii="Times New Roman" w:hAnsi="Times New Roman"/>
          <w:i/>
          <w:sz w:val="28"/>
          <w:szCs w:val="28"/>
          <w:lang w:val="lv-LV"/>
        </w:rPr>
        <w:t>(</w:t>
      </w:r>
      <w:proofErr w:type="spellStart"/>
      <w:r w:rsidRPr="00D803FC">
        <w:rPr>
          <w:rFonts w:ascii="Times New Roman" w:hAnsi="Times New Roman"/>
          <w:i/>
          <w:sz w:val="28"/>
          <w:szCs w:val="28"/>
          <w:lang w:val="lv-LV"/>
        </w:rPr>
        <w:t>Regulations</w:t>
      </w:r>
      <w:proofErr w:type="spellEnd"/>
      <w:r w:rsidRPr="00D803FC">
        <w:rPr>
          <w:rFonts w:ascii="Times New Roman" w:hAnsi="Times New Roman"/>
          <w:i/>
          <w:sz w:val="28"/>
          <w:szCs w:val="28"/>
          <w:lang w:val="lv-LV"/>
        </w:rPr>
        <w:t xml:space="preserve"> </w:t>
      </w:r>
      <w:proofErr w:type="spellStart"/>
      <w:r w:rsidRPr="00D803FC">
        <w:rPr>
          <w:rFonts w:ascii="Times New Roman" w:hAnsi="Times New Roman"/>
          <w:i/>
          <w:sz w:val="28"/>
          <w:szCs w:val="28"/>
          <w:lang w:val="lv-LV"/>
        </w:rPr>
        <w:t>on</w:t>
      </w:r>
      <w:proofErr w:type="spellEnd"/>
      <w:r w:rsidRPr="00D803FC">
        <w:rPr>
          <w:rFonts w:ascii="Times New Roman" w:hAnsi="Times New Roman"/>
          <w:i/>
          <w:sz w:val="28"/>
          <w:szCs w:val="28"/>
          <w:lang w:val="lv-LV"/>
        </w:rPr>
        <w:t xml:space="preserve"> </w:t>
      </w:r>
      <w:proofErr w:type="spellStart"/>
      <w:r w:rsidRPr="00D803FC">
        <w:rPr>
          <w:rFonts w:ascii="Times New Roman" w:hAnsi="Times New Roman"/>
          <w:i/>
          <w:sz w:val="28"/>
          <w:szCs w:val="28"/>
          <w:lang w:val="lv-LV"/>
        </w:rPr>
        <w:t>Accredited</w:t>
      </w:r>
      <w:proofErr w:type="spellEnd"/>
      <w:r w:rsidRPr="00D803FC">
        <w:rPr>
          <w:rFonts w:ascii="Times New Roman" w:hAnsi="Times New Roman"/>
          <w:i/>
          <w:sz w:val="28"/>
          <w:szCs w:val="28"/>
          <w:lang w:val="lv-LV"/>
        </w:rPr>
        <w:t xml:space="preserve"> </w:t>
      </w:r>
      <w:proofErr w:type="spellStart"/>
      <w:r w:rsidRPr="00D803FC">
        <w:rPr>
          <w:rFonts w:ascii="Times New Roman" w:hAnsi="Times New Roman"/>
          <w:i/>
          <w:sz w:val="28"/>
          <w:szCs w:val="28"/>
          <w:lang w:val="lv-LV"/>
        </w:rPr>
        <w:t>European</w:t>
      </w:r>
      <w:proofErr w:type="spellEnd"/>
      <w:r w:rsidRPr="00D803FC">
        <w:rPr>
          <w:rFonts w:ascii="Times New Roman" w:hAnsi="Times New Roman"/>
          <w:i/>
          <w:sz w:val="28"/>
          <w:szCs w:val="28"/>
          <w:lang w:val="lv-LV"/>
        </w:rPr>
        <w:t xml:space="preserve"> </w:t>
      </w:r>
      <w:proofErr w:type="spellStart"/>
      <w:r w:rsidRPr="00D803FC">
        <w:rPr>
          <w:rFonts w:ascii="Times New Roman" w:hAnsi="Times New Roman"/>
          <w:i/>
          <w:sz w:val="28"/>
          <w:szCs w:val="28"/>
          <w:lang w:val="lv-LV"/>
        </w:rPr>
        <w:t>Schools</w:t>
      </w:r>
      <w:proofErr w:type="spellEnd"/>
      <w:r w:rsidRPr="00D04BA4">
        <w:rPr>
          <w:rFonts w:ascii="Times New Roman" w:hAnsi="Times New Roman"/>
          <w:i/>
          <w:sz w:val="28"/>
          <w:szCs w:val="28"/>
          <w:lang w:val="lv-LV"/>
        </w:rPr>
        <w:t>)</w:t>
      </w:r>
      <w:r w:rsidRPr="001F589B">
        <w:rPr>
          <w:rStyle w:val="FootnoteReference"/>
          <w:rFonts w:ascii="Times New Roman" w:hAnsi="Times New Roman"/>
          <w:sz w:val="28"/>
          <w:szCs w:val="28"/>
        </w:rPr>
        <w:footnoteReference w:id="2"/>
      </w:r>
      <w:r w:rsidRPr="001F589B">
        <w:rPr>
          <w:rFonts w:ascii="Times New Roman" w:hAnsi="Times New Roman"/>
          <w:sz w:val="28"/>
          <w:szCs w:val="28"/>
          <w:lang w:val="lv-LV"/>
        </w:rPr>
        <w:t xml:space="preserve"> un Eiropas skolu Augstākās valdes apstiprinātiem dokumentiem, kas attiecināmi arī uz akreditētajām Eiropas skolām</w:t>
      </w:r>
      <w:r>
        <w:rPr>
          <w:rFonts w:ascii="Times New Roman" w:hAnsi="Times New Roman"/>
          <w:sz w:val="28"/>
          <w:szCs w:val="28"/>
          <w:lang w:val="lv-LV"/>
        </w:rPr>
        <w:t>,</w:t>
      </w:r>
      <w:r w:rsidRPr="001F589B">
        <w:rPr>
          <w:rFonts w:ascii="Times New Roman" w:hAnsi="Times New Roman"/>
          <w:sz w:val="28"/>
          <w:szCs w:val="28"/>
          <w:lang w:val="lv-LV"/>
        </w:rPr>
        <w:t xml:space="preserve"> prasībām.</w:t>
      </w:r>
    </w:p>
    <w:p w14:paraId="017D3E2C" w14:textId="77777777" w:rsidR="00F06713" w:rsidRDefault="00F06713" w:rsidP="00F06713">
      <w:pPr>
        <w:pStyle w:val="ListParagraph"/>
        <w:spacing w:before="140" w:after="0" w:line="240" w:lineRule="auto"/>
        <w:ind w:left="0"/>
        <w:jc w:val="center"/>
        <w:rPr>
          <w:rFonts w:ascii="Times New Roman" w:hAnsi="Times New Roman"/>
          <w:b/>
          <w:sz w:val="28"/>
          <w:szCs w:val="28"/>
        </w:rPr>
      </w:pPr>
      <w:r w:rsidRPr="00D005CE">
        <w:rPr>
          <w:rFonts w:ascii="Times New Roman" w:hAnsi="Times New Roman"/>
          <w:b/>
          <w:sz w:val="28"/>
          <w:szCs w:val="28"/>
        </w:rPr>
        <w:t>II</w:t>
      </w:r>
      <w:r>
        <w:rPr>
          <w:rFonts w:ascii="Times New Roman" w:hAnsi="Times New Roman"/>
          <w:b/>
          <w:sz w:val="28"/>
          <w:szCs w:val="28"/>
        </w:rPr>
        <w:t>. Konkursa</w:t>
      </w:r>
      <w:r w:rsidRPr="00D005CE">
        <w:rPr>
          <w:rFonts w:ascii="Times New Roman" w:hAnsi="Times New Roman"/>
          <w:b/>
          <w:sz w:val="28"/>
          <w:szCs w:val="28"/>
        </w:rPr>
        <w:t xml:space="preserve"> komisija</w:t>
      </w:r>
    </w:p>
    <w:p w14:paraId="3CC6D7D4" w14:textId="77777777" w:rsidR="00F06713" w:rsidRDefault="00F06713" w:rsidP="00F06713">
      <w:pPr>
        <w:tabs>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4</w:t>
      </w:r>
      <w:r w:rsidRPr="00F0638A">
        <w:rPr>
          <w:rFonts w:ascii="Times New Roman" w:hAnsi="Times New Roman"/>
          <w:sz w:val="28"/>
          <w:szCs w:val="28"/>
          <w:lang w:val="lv-LV"/>
        </w:rPr>
        <w:t xml:space="preserve">. </w:t>
      </w:r>
      <w:r>
        <w:rPr>
          <w:rFonts w:ascii="Times New Roman" w:hAnsi="Times New Roman"/>
          <w:sz w:val="28"/>
          <w:szCs w:val="28"/>
          <w:lang w:val="lv-LV"/>
        </w:rPr>
        <w:t>Konkursa</w:t>
      </w:r>
      <w:r w:rsidRPr="00F0638A">
        <w:rPr>
          <w:rFonts w:ascii="Times New Roman" w:hAnsi="Times New Roman"/>
          <w:sz w:val="28"/>
          <w:szCs w:val="28"/>
          <w:lang w:val="lv-LV"/>
        </w:rPr>
        <w:t xml:space="preserve"> komisijas sēdes vada komisijas priekšsēdētāj</w:t>
      </w:r>
      <w:r>
        <w:rPr>
          <w:rFonts w:ascii="Times New Roman" w:hAnsi="Times New Roman"/>
          <w:sz w:val="28"/>
          <w:szCs w:val="28"/>
          <w:lang w:val="lv-LV"/>
        </w:rPr>
        <w:t>s,</w:t>
      </w:r>
      <w:r w:rsidRPr="00F0638A">
        <w:rPr>
          <w:rFonts w:ascii="Times New Roman" w:hAnsi="Times New Roman"/>
          <w:sz w:val="28"/>
          <w:szCs w:val="28"/>
          <w:lang w:val="lv-LV"/>
        </w:rPr>
        <w:t xml:space="preserve"> un protokolē konkursa komisijas sekretārs.</w:t>
      </w:r>
    </w:p>
    <w:p w14:paraId="3352C28C" w14:textId="77777777" w:rsidR="00F06713" w:rsidRPr="0070607C" w:rsidRDefault="00F06713" w:rsidP="00F06713">
      <w:pPr>
        <w:spacing w:before="140"/>
        <w:ind w:firstLine="720"/>
        <w:rPr>
          <w:rFonts w:ascii="Times New Roman" w:hAnsi="Times New Roman" w:cs="Times New Roman"/>
          <w:sz w:val="28"/>
          <w:szCs w:val="28"/>
          <w:lang w:val="lv-LV"/>
        </w:rPr>
      </w:pPr>
      <w:r w:rsidRPr="00A13039">
        <w:rPr>
          <w:rFonts w:ascii="Times New Roman" w:hAnsi="Times New Roman" w:cs="Times New Roman"/>
          <w:sz w:val="28"/>
          <w:szCs w:val="28"/>
          <w:lang w:val="lv-LV"/>
        </w:rPr>
        <w:lastRenderedPageBreak/>
        <w:t>5. Komisijas priekšsēdētājs</w:t>
      </w:r>
      <w:r>
        <w:rPr>
          <w:rFonts w:ascii="Times New Roman" w:hAnsi="Times New Roman" w:cs="Times New Roman"/>
          <w:sz w:val="28"/>
          <w:szCs w:val="28"/>
          <w:lang w:val="lv-LV"/>
        </w:rPr>
        <w:t xml:space="preserve"> </w:t>
      </w:r>
      <w:r w:rsidRPr="00A13039">
        <w:rPr>
          <w:rFonts w:ascii="Times New Roman" w:hAnsi="Times New Roman" w:cs="Times New Roman"/>
          <w:sz w:val="28"/>
          <w:szCs w:val="28"/>
          <w:lang w:val="lv-LV"/>
        </w:rPr>
        <w:t>komisijas darbā var pieaicināt ekspertus</w:t>
      </w:r>
      <w:r>
        <w:rPr>
          <w:rFonts w:ascii="Times New Roman" w:hAnsi="Times New Roman" w:cs="Times New Roman"/>
          <w:sz w:val="28"/>
          <w:szCs w:val="28"/>
          <w:lang w:val="lv-LV"/>
        </w:rPr>
        <w:t xml:space="preserve">, kas ir Latvijas pārstāvji Eiropas skolas struktūrās, un </w:t>
      </w:r>
      <w:r w:rsidRPr="008907AD">
        <w:rPr>
          <w:rFonts w:ascii="Times New Roman" w:hAnsi="Times New Roman" w:cs="Times New Roman"/>
          <w:sz w:val="28"/>
          <w:szCs w:val="28"/>
          <w:lang w:val="lv-LV"/>
        </w:rPr>
        <w:t>Elektronisko sakaru regulatoru iestādes (</w:t>
      </w:r>
      <w:r>
        <w:rPr>
          <w:rFonts w:ascii="Times New Roman" w:hAnsi="Times New Roman" w:cs="Times New Roman"/>
          <w:sz w:val="28"/>
          <w:szCs w:val="28"/>
          <w:lang w:val="lv-LV"/>
        </w:rPr>
        <w:t xml:space="preserve">turpmāk – </w:t>
      </w:r>
      <w:r w:rsidRPr="008907AD">
        <w:rPr>
          <w:rFonts w:ascii="Times New Roman" w:hAnsi="Times New Roman" w:cs="Times New Roman"/>
          <w:sz w:val="28"/>
          <w:szCs w:val="28"/>
          <w:lang w:val="lv-LV"/>
        </w:rPr>
        <w:t>BEREC) biroja Rīgā pārstāvi</w:t>
      </w:r>
      <w:r w:rsidRPr="00A13039">
        <w:rPr>
          <w:rFonts w:ascii="Times New Roman" w:hAnsi="Times New Roman" w:cs="Times New Roman"/>
          <w:sz w:val="28"/>
          <w:szCs w:val="28"/>
          <w:lang w:val="lv-LV"/>
        </w:rPr>
        <w:t xml:space="preserve"> </w:t>
      </w:r>
      <w:r w:rsidRPr="00A13039">
        <w:rPr>
          <w:rFonts w:ascii="Times New Roman" w:hAnsi="Times New Roman"/>
          <w:sz w:val="28"/>
          <w:szCs w:val="28"/>
          <w:lang w:val="lv-LV"/>
        </w:rPr>
        <w:t>ar padomdevēja tiesībām.</w:t>
      </w:r>
    </w:p>
    <w:p w14:paraId="08FE54B2" w14:textId="77777777" w:rsidR="00F06713" w:rsidRDefault="00F06713" w:rsidP="00F06713">
      <w:pPr>
        <w:tabs>
          <w:tab w:val="left" w:pos="426"/>
          <w:tab w:val="left" w:pos="993"/>
        </w:tabs>
        <w:spacing w:before="140"/>
        <w:ind w:firstLine="709"/>
        <w:rPr>
          <w:rFonts w:ascii="Times New Roman" w:hAnsi="Times New Roman"/>
          <w:sz w:val="28"/>
          <w:szCs w:val="28"/>
          <w:lang w:val="lv-LV"/>
        </w:rPr>
      </w:pPr>
      <w:r w:rsidRPr="00A13039">
        <w:rPr>
          <w:rFonts w:ascii="Times New Roman" w:hAnsi="Times New Roman"/>
          <w:sz w:val="28"/>
          <w:szCs w:val="28"/>
          <w:lang w:val="lv-LV"/>
        </w:rPr>
        <w:t>6. Komisijas sēdes notiek klātienē. Komisija ir lemttiesīga, ja tajā piedalās vismaz divas trešdaļas komisijas locekļu.</w:t>
      </w:r>
      <w:r w:rsidRPr="00C152AD">
        <w:rPr>
          <w:rFonts w:ascii="Times New Roman" w:hAnsi="Times New Roman"/>
          <w:sz w:val="28"/>
          <w:szCs w:val="28"/>
          <w:lang w:val="lv-LV"/>
        </w:rPr>
        <w:t xml:space="preserve"> </w:t>
      </w:r>
    </w:p>
    <w:p w14:paraId="2003F05B" w14:textId="77777777" w:rsidR="00F06713" w:rsidRDefault="00F06713" w:rsidP="00F06713">
      <w:pPr>
        <w:tabs>
          <w:tab w:val="left" w:pos="426"/>
          <w:tab w:val="left" w:pos="993"/>
        </w:tabs>
        <w:spacing w:before="140"/>
        <w:ind w:firstLine="709"/>
        <w:rPr>
          <w:rFonts w:ascii="Times New Roman" w:hAnsi="Times New Roman"/>
          <w:sz w:val="28"/>
          <w:szCs w:val="28"/>
          <w:lang w:val="lv-LV"/>
        </w:rPr>
      </w:pPr>
      <w:r>
        <w:rPr>
          <w:rFonts w:ascii="Times New Roman" w:hAnsi="Times New Roman"/>
          <w:sz w:val="28"/>
          <w:szCs w:val="28"/>
          <w:lang w:val="lv-LV"/>
        </w:rPr>
        <w:t>7. Komisijas sēdes ir slēgtas, ja komisija nav lēmusi citādi.</w:t>
      </w:r>
    </w:p>
    <w:p w14:paraId="522895AB" w14:textId="77777777" w:rsidR="00F06713" w:rsidRPr="00241E03" w:rsidRDefault="00F06713" w:rsidP="00F06713">
      <w:pPr>
        <w:tabs>
          <w:tab w:val="left" w:pos="426"/>
          <w:tab w:val="left" w:pos="993"/>
        </w:tabs>
        <w:spacing w:before="140"/>
        <w:ind w:firstLine="709"/>
        <w:rPr>
          <w:rFonts w:ascii="Times New Roman" w:hAnsi="Times New Roman"/>
          <w:sz w:val="28"/>
          <w:szCs w:val="28"/>
          <w:lang w:val="lv-LV"/>
        </w:rPr>
      </w:pPr>
      <w:r>
        <w:rPr>
          <w:rFonts w:ascii="Times New Roman" w:hAnsi="Times New Roman"/>
          <w:sz w:val="28"/>
          <w:szCs w:val="28"/>
          <w:lang w:val="lv-LV"/>
        </w:rPr>
        <w:t xml:space="preserve">8. Konkursa komisijas locekļi neizpauž informāciju </w:t>
      </w:r>
      <w:r w:rsidRPr="00241E03">
        <w:rPr>
          <w:rFonts w:ascii="Times New Roman" w:hAnsi="Times New Roman"/>
          <w:sz w:val="28"/>
          <w:szCs w:val="28"/>
          <w:lang w:val="lv-LV"/>
        </w:rPr>
        <w:t>par fizisko personu datiem un juridisko personu komercnoslēpumiem, kas tiem kļuvusi zināma</w:t>
      </w:r>
      <w:r>
        <w:rPr>
          <w:rFonts w:ascii="Times New Roman" w:hAnsi="Times New Roman"/>
          <w:sz w:val="28"/>
          <w:szCs w:val="28"/>
          <w:lang w:val="lv-LV"/>
        </w:rPr>
        <w:t>,</w:t>
      </w:r>
      <w:r w:rsidRPr="00241E03">
        <w:rPr>
          <w:rFonts w:ascii="Times New Roman" w:hAnsi="Times New Roman"/>
          <w:sz w:val="28"/>
          <w:szCs w:val="28"/>
          <w:lang w:val="lv-LV"/>
        </w:rPr>
        <w:t xml:space="preserve"> pildot komisijas locekļa pienākumus.</w:t>
      </w:r>
    </w:p>
    <w:p w14:paraId="7A02AD50" w14:textId="77777777" w:rsidR="00F06713" w:rsidRPr="005904B3" w:rsidRDefault="00F06713" w:rsidP="00F06713">
      <w:pPr>
        <w:spacing w:before="140"/>
        <w:jc w:val="center"/>
        <w:rPr>
          <w:rFonts w:ascii="Times New Roman" w:hAnsi="Times New Roman"/>
          <w:b/>
          <w:sz w:val="28"/>
          <w:szCs w:val="28"/>
          <w:lang w:val="lv-LV"/>
        </w:rPr>
      </w:pPr>
      <w:r w:rsidRPr="005904B3">
        <w:rPr>
          <w:rFonts w:ascii="Times New Roman" w:hAnsi="Times New Roman"/>
          <w:b/>
          <w:sz w:val="28"/>
          <w:szCs w:val="28"/>
          <w:lang w:val="lv-LV"/>
        </w:rPr>
        <w:t>III</w:t>
      </w:r>
      <w:r>
        <w:rPr>
          <w:rFonts w:ascii="Times New Roman" w:hAnsi="Times New Roman"/>
          <w:b/>
          <w:sz w:val="28"/>
          <w:szCs w:val="28"/>
          <w:lang w:val="lv-LV"/>
        </w:rPr>
        <w:t>.</w:t>
      </w:r>
      <w:r w:rsidRPr="005904B3">
        <w:rPr>
          <w:rFonts w:ascii="Times New Roman" w:hAnsi="Times New Roman"/>
          <w:b/>
          <w:sz w:val="28"/>
          <w:szCs w:val="28"/>
          <w:lang w:val="lv-LV"/>
        </w:rPr>
        <w:t xml:space="preserve"> </w:t>
      </w:r>
      <w:r>
        <w:rPr>
          <w:rFonts w:ascii="Times New Roman" w:hAnsi="Times New Roman"/>
          <w:b/>
          <w:sz w:val="28"/>
          <w:szCs w:val="28"/>
          <w:lang w:val="lv-LV"/>
        </w:rPr>
        <w:t>Konkursa</w:t>
      </w:r>
      <w:r w:rsidRPr="005904B3">
        <w:rPr>
          <w:rFonts w:ascii="Times New Roman" w:hAnsi="Times New Roman"/>
          <w:b/>
          <w:sz w:val="28"/>
          <w:szCs w:val="28"/>
          <w:lang w:val="lv-LV"/>
        </w:rPr>
        <w:t xml:space="preserve"> izsludināšana</w:t>
      </w:r>
    </w:p>
    <w:p w14:paraId="53BFE15A" w14:textId="77777777" w:rsidR="00F06713" w:rsidRPr="00C152AD"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9. I</w:t>
      </w:r>
      <w:r w:rsidRPr="00C152AD">
        <w:rPr>
          <w:rFonts w:ascii="Times New Roman" w:hAnsi="Times New Roman"/>
          <w:sz w:val="28"/>
          <w:szCs w:val="28"/>
          <w:lang w:val="lv-LV"/>
        </w:rPr>
        <w:t xml:space="preserve">zglītības iestāde iesniedz </w:t>
      </w:r>
      <w:r>
        <w:rPr>
          <w:rFonts w:ascii="Times New Roman" w:hAnsi="Times New Roman"/>
          <w:sz w:val="28"/>
          <w:szCs w:val="28"/>
          <w:lang w:val="lv-LV"/>
        </w:rPr>
        <w:t>d</w:t>
      </w:r>
      <w:r w:rsidRPr="00C152AD">
        <w:rPr>
          <w:rFonts w:ascii="Times New Roman" w:hAnsi="Times New Roman"/>
          <w:sz w:val="28"/>
          <w:szCs w:val="28"/>
          <w:lang w:val="lv-LV"/>
        </w:rPr>
        <w:t xml:space="preserve">alībai  </w:t>
      </w:r>
      <w:r>
        <w:rPr>
          <w:rFonts w:ascii="Times New Roman" w:hAnsi="Times New Roman"/>
          <w:sz w:val="28"/>
          <w:szCs w:val="28"/>
          <w:lang w:val="lv-LV"/>
        </w:rPr>
        <w:t>konkursā</w:t>
      </w:r>
      <w:r w:rsidRPr="00C152AD">
        <w:rPr>
          <w:rFonts w:ascii="Times New Roman" w:hAnsi="Times New Roman"/>
          <w:sz w:val="28"/>
          <w:szCs w:val="28"/>
          <w:lang w:val="lv-LV"/>
        </w:rPr>
        <w:t xml:space="preserve"> pieteikumu datorrakstā latviešu valodā </w:t>
      </w:r>
      <w:r w:rsidRPr="009D3DF8">
        <w:rPr>
          <w:rFonts w:ascii="Times New Roman" w:hAnsi="Times New Roman"/>
          <w:sz w:val="28"/>
          <w:szCs w:val="28"/>
          <w:lang w:val="lv-LV"/>
        </w:rPr>
        <w:t>un tā tulkojumu angļu valodā, ko veido</w:t>
      </w:r>
      <w:r w:rsidRPr="00C152AD">
        <w:rPr>
          <w:rFonts w:ascii="Times New Roman" w:hAnsi="Times New Roman"/>
          <w:sz w:val="28"/>
          <w:szCs w:val="28"/>
          <w:lang w:val="lv-LV"/>
        </w:rPr>
        <w:t xml:space="preserve"> šādi dokumenti</w:t>
      </w:r>
      <w:r>
        <w:rPr>
          <w:rFonts w:ascii="Times New Roman" w:hAnsi="Times New Roman"/>
          <w:sz w:val="28"/>
          <w:szCs w:val="28"/>
          <w:lang w:val="lv-LV"/>
        </w:rPr>
        <w:t xml:space="preserve"> (turpmāk – pieteikums)</w:t>
      </w:r>
      <w:r w:rsidRPr="00C152AD">
        <w:rPr>
          <w:rFonts w:ascii="Times New Roman" w:hAnsi="Times New Roman"/>
          <w:sz w:val="28"/>
          <w:szCs w:val="28"/>
          <w:lang w:val="lv-LV"/>
        </w:rPr>
        <w:t>:</w:t>
      </w:r>
    </w:p>
    <w:p w14:paraId="03352D50" w14:textId="77777777" w:rsidR="00F06713" w:rsidRPr="00C152AD"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9</w:t>
      </w:r>
      <w:r w:rsidRPr="00C152AD">
        <w:rPr>
          <w:rFonts w:ascii="Times New Roman" w:hAnsi="Times New Roman"/>
          <w:sz w:val="28"/>
          <w:szCs w:val="28"/>
          <w:lang w:val="lv-LV"/>
        </w:rPr>
        <w:t xml:space="preserve">.1. </w:t>
      </w:r>
      <w:r>
        <w:rPr>
          <w:rFonts w:ascii="Times New Roman" w:hAnsi="Times New Roman"/>
          <w:sz w:val="28"/>
          <w:szCs w:val="28"/>
          <w:lang w:val="lv-LV"/>
        </w:rPr>
        <w:t>a</w:t>
      </w:r>
      <w:r w:rsidRPr="00C152AD">
        <w:rPr>
          <w:rFonts w:ascii="Times New Roman" w:hAnsi="Times New Roman"/>
          <w:sz w:val="28"/>
          <w:szCs w:val="28"/>
          <w:lang w:val="lv-LV"/>
        </w:rPr>
        <w:t>izpildīta pieteikuma veidlapa (1. pielikums)</w:t>
      </w:r>
      <w:r>
        <w:rPr>
          <w:rFonts w:ascii="Times New Roman" w:hAnsi="Times New Roman"/>
          <w:sz w:val="28"/>
          <w:szCs w:val="28"/>
          <w:lang w:val="lv-LV"/>
        </w:rPr>
        <w:t>;</w:t>
      </w:r>
    </w:p>
    <w:p w14:paraId="2A1813F4"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9</w:t>
      </w:r>
      <w:r w:rsidRPr="00C152AD">
        <w:rPr>
          <w:rFonts w:ascii="Times New Roman" w:hAnsi="Times New Roman"/>
          <w:sz w:val="28"/>
          <w:szCs w:val="28"/>
          <w:lang w:val="lv-LV"/>
        </w:rPr>
        <w:t xml:space="preserve">.2. </w:t>
      </w:r>
      <w:r>
        <w:rPr>
          <w:rFonts w:ascii="Times New Roman" w:hAnsi="Times New Roman"/>
          <w:sz w:val="28"/>
          <w:szCs w:val="28"/>
          <w:lang w:val="lv-LV"/>
        </w:rPr>
        <w:t>a</w:t>
      </w:r>
      <w:r w:rsidRPr="00C152AD">
        <w:rPr>
          <w:rFonts w:ascii="Times New Roman" w:hAnsi="Times New Roman"/>
          <w:sz w:val="28"/>
          <w:szCs w:val="28"/>
          <w:lang w:val="lv-LV"/>
        </w:rPr>
        <w:t>izpildīta apliecinājuma veidlapa (2. pielikums)</w:t>
      </w:r>
      <w:r>
        <w:rPr>
          <w:rFonts w:ascii="Times New Roman" w:hAnsi="Times New Roman"/>
          <w:sz w:val="28"/>
          <w:szCs w:val="28"/>
          <w:lang w:val="lv-LV"/>
        </w:rPr>
        <w:t>;</w:t>
      </w:r>
    </w:p>
    <w:p w14:paraId="78C252D4" w14:textId="77777777" w:rsidR="00F06713" w:rsidRPr="00BF432B"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9.3. izglītības iestādes </w:t>
      </w:r>
      <w:r w:rsidRPr="00BF432B">
        <w:rPr>
          <w:rFonts w:ascii="Times New Roman" w:hAnsi="Times New Roman"/>
          <w:sz w:val="28"/>
          <w:szCs w:val="28"/>
          <w:lang w:val="lv-LV"/>
        </w:rPr>
        <w:t xml:space="preserve">konceptuāls piedāvājums Eiropas skolas </w:t>
      </w:r>
      <w:r>
        <w:rPr>
          <w:rFonts w:ascii="Times New Roman" w:hAnsi="Times New Roman"/>
          <w:sz w:val="28"/>
          <w:szCs w:val="28"/>
          <w:lang w:val="lv-LV"/>
        </w:rPr>
        <w:t>izglītības programmas attīstībai</w:t>
      </w:r>
      <w:r w:rsidRPr="00BF432B">
        <w:rPr>
          <w:rFonts w:ascii="Times New Roman" w:hAnsi="Times New Roman"/>
          <w:sz w:val="28"/>
          <w:szCs w:val="28"/>
          <w:lang w:val="lv-LV"/>
        </w:rPr>
        <w:t xml:space="preserve">, </w:t>
      </w:r>
      <w:r>
        <w:rPr>
          <w:rFonts w:ascii="Times New Roman" w:hAnsi="Times New Roman"/>
          <w:sz w:val="28"/>
          <w:szCs w:val="28"/>
          <w:lang w:val="lv-LV"/>
        </w:rPr>
        <w:t>iekļaujot tajā informāciju par</w:t>
      </w:r>
      <w:r w:rsidRPr="00BF432B">
        <w:rPr>
          <w:rFonts w:ascii="Times New Roman" w:hAnsi="Times New Roman"/>
          <w:sz w:val="28"/>
          <w:szCs w:val="28"/>
          <w:lang w:val="lv-LV"/>
        </w:rPr>
        <w:t>:</w:t>
      </w:r>
    </w:p>
    <w:p w14:paraId="51F08208"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9.3.1. </w:t>
      </w:r>
      <w:r w:rsidRPr="00BF432B">
        <w:rPr>
          <w:rFonts w:ascii="Times New Roman" w:hAnsi="Times New Roman"/>
          <w:sz w:val="28"/>
          <w:szCs w:val="28"/>
          <w:lang w:val="lv-LV"/>
        </w:rPr>
        <w:t xml:space="preserve">Eiropas skolas izglītības programmas vietu kopējā </w:t>
      </w:r>
      <w:r>
        <w:rPr>
          <w:rFonts w:ascii="Times New Roman" w:hAnsi="Times New Roman"/>
          <w:sz w:val="28"/>
          <w:szCs w:val="28"/>
          <w:lang w:val="lv-LV"/>
        </w:rPr>
        <w:t>izglītības iestādes</w:t>
      </w:r>
      <w:r w:rsidRPr="00BF432B">
        <w:rPr>
          <w:rFonts w:ascii="Times New Roman" w:hAnsi="Times New Roman"/>
          <w:sz w:val="28"/>
          <w:szCs w:val="28"/>
          <w:lang w:val="lv-LV"/>
        </w:rPr>
        <w:t xml:space="preserve"> </w:t>
      </w:r>
      <w:r>
        <w:rPr>
          <w:rFonts w:ascii="Times New Roman" w:hAnsi="Times New Roman"/>
          <w:sz w:val="28"/>
          <w:szCs w:val="28"/>
          <w:lang w:val="lv-LV"/>
        </w:rPr>
        <w:t>izglītības</w:t>
      </w:r>
      <w:r w:rsidRPr="00BF432B">
        <w:rPr>
          <w:rFonts w:ascii="Times New Roman" w:hAnsi="Times New Roman"/>
          <w:sz w:val="28"/>
          <w:szCs w:val="28"/>
          <w:lang w:val="lv-LV"/>
        </w:rPr>
        <w:t xml:space="preserve"> programmu piedāvājumā; </w:t>
      </w:r>
    </w:p>
    <w:p w14:paraId="12B93FDB" w14:textId="77777777" w:rsidR="00F06713" w:rsidRPr="00BF432B"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9.3.2. </w:t>
      </w:r>
      <w:r w:rsidRPr="00BF432B">
        <w:rPr>
          <w:rFonts w:ascii="Times New Roman" w:hAnsi="Times New Roman"/>
          <w:sz w:val="28"/>
          <w:szCs w:val="28"/>
          <w:lang w:val="lv-LV"/>
        </w:rPr>
        <w:t>pedagoģiskā personāla kapacitāti un skolas īstenoto pieeju pedagogu un atbalsta personāla atlasei un profesionālās meista</w:t>
      </w:r>
      <w:r>
        <w:rPr>
          <w:rFonts w:ascii="Times New Roman" w:hAnsi="Times New Roman"/>
          <w:sz w:val="28"/>
          <w:szCs w:val="28"/>
          <w:lang w:val="lv-LV"/>
        </w:rPr>
        <w:t xml:space="preserve">rības pilnveides nodrošināšanai šobrīd un, kas nepieciešama </w:t>
      </w:r>
      <w:r w:rsidRPr="00BF432B">
        <w:rPr>
          <w:rFonts w:ascii="Times New Roman" w:hAnsi="Times New Roman"/>
          <w:sz w:val="28"/>
          <w:szCs w:val="28"/>
          <w:lang w:val="lv-LV"/>
        </w:rPr>
        <w:t>Eiropas skolas izglītības programmas kvalitatīvai nodrošināšanai</w:t>
      </w:r>
      <w:r>
        <w:rPr>
          <w:rFonts w:ascii="Times New Roman" w:hAnsi="Times New Roman"/>
          <w:sz w:val="28"/>
          <w:szCs w:val="28"/>
          <w:lang w:val="lv-LV"/>
        </w:rPr>
        <w:t xml:space="preserve">, pievienojot izglītības iestādes vadītāja dzīves gaitas aprakstu </w:t>
      </w:r>
      <w:r w:rsidRPr="002A7EC5">
        <w:rPr>
          <w:rFonts w:ascii="Times New Roman" w:hAnsi="Times New Roman"/>
          <w:i/>
          <w:sz w:val="28"/>
          <w:szCs w:val="28"/>
          <w:lang w:val="lv-LV"/>
        </w:rPr>
        <w:t>(</w:t>
      </w:r>
      <w:proofErr w:type="spellStart"/>
      <w:r w:rsidRPr="002A7EC5">
        <w:rPr>
          <w:rFonts w:ascii="Times New Roman" w:hAnsi="Times New Roman"/>
          <w:i/>
          <w:sz w:val="28"/>
          <w:szCs w:val="28"/>
          <w:lang w:val="lv-LV"/>
        </w:rPr>
        <w:t>Curriculum</w:t>
      </w:r>
      <w:proofErr w:type="spellEnd"/>
      <w:r w:rsidRPr="002A7EC5">
        <w:rPr>
          <w:rFonts w:ascii="Times New Roman" w:hAnsi="Times New Roman"/>
          <w:i/>
          <w:sz w:val="28"/>
          <w:szCs w:val="28"/>
          <w:lang w:val="lv-LV"/>
        </w:rPr>
        <w:t xml:space="preserve"> </w:t>
      </w:r>
      <w:proofErr w:type="spellStart"/>
      <w:r w:rsidRPr="002A7EC5">
        <w:rPr>
          <w:rFonts w:ascii="Times New Roman" w:hAnsi="Times New Roman"/>
          <w:i/>
          <w:sz w:val="28"/>
          <w:szCs w:val="28"/>
          <w:lang w:val="lv-LV"/>
        </w:rPr>
        <w:t>vitae</w:t>
      </w:r>
      <w:proofErr w:type="spellEnd"/>
      <w:r w:rsidRPr="002A7EC5">
        <w:rPr>
          <w:rFonts w:ascii="Times New Roman" w:hAnsi="Times New Roman"/>
          <w:i/>
          <w:sz w:val="28"/>
          <w:szCs w:val="28"/>
          <w:lang w:val="lv-LV"/>
        </w:rPr>
        <w:t>)</w:t>
      </w:r>
      <w:r>
        <w:rPr>
          <w:rFonts w:ascii="Times New Roman" w:hAnsi="Times New Roman"/>
          <w:sz w:val="28"/>
          <w:szCs w:val="28"/>
          <w:lang w:val="lv-LV"/>
        </w:rPr>
        <w:t xml:space="preserve"> un norādot arī attiecīgos skolas normatīvos aktus vai plānošanas dokumentus;</w:t>
      </w:r>
    </w:p>
    <w:p w14:paraId="67D36AF4" w14:textId="77777777" w:rsidR="00F06713" w:rsidRPr="00BF432B"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9.3.3. </w:t>
      </w:r>
      <w:r w:rsidRPr="00BF432B">
        <w:rPr>
          <w:rFonts w:ascii="Times New Roman" w:hAnsi="Times New Roman"/>
          <w:sz w:val="28"/>
          <w:szCs w:val="28"/>
          <w:lang w:val="lv-LV"/>
        </w:rPr>
        <w:t xml:space="preserve">plānotajiem pasākumiem </w:t>
      </w:r>
      <w:r>
        <w:rPr>
          <w:rFonts w:ascii="Times New Roman" w:hAnsi="Times New Roman"/>
          <w:sz w:val="28"/>
          <w:szCs w:val="28"/>
          <w:lang w:val="lv-LV"/>
        </w:rPr>
        <w:t>izglītojamo</w:t>
      </w:r>
      <w:r w:rsidRPr="00BF432B">
        <w:rPr>
          <w:rFonts w:ascii="Times New Roman" w:hAnsi="Times New Roman"/>
          <w:sz w:val="28"/>
          <w:szCs w:val="28"/>
          <w:lang w:val="lv-LV"/>
        </w:rPr>
        <w:t xml:space="preserve"> piesaistei šajā </w:t>
      </w:r>
      <w:r>
        <w:rPr>
          <w:rFonts w:ascii="Times New Roman" w:hAnsi="Times New Roman"/>
          <w:sz w:val="28"/>
          <w:szCs w:val="28"/>
          <w:lang w:val="lv-LV"/>
        </w:rPr>
        <w:t xml:space="preserve">izglītības </w:t>
      </w:r>
      <w:r w:rsidRPr="00BF432B">
        <w:rPr>
          <w:rFonts w:ascii="Times New Roman" w:hAnsi="Times New Roman"/>
          <w:sz w:val="28"/>
          <w:szCs w:val="28"/>
          <w:lang w:val="lv-LV"/>
        </w:rPr>
        <w:t xml:space="preserve">programmā; </w:t>
      </w:r>
    </w:p>
    <w:p w14:paraId="34BB0DE6" w14:textId="77777777" w:rsidR="00F06713" w:rsidRPr="006373E8"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9</w:t>
      </w:r>
      <w:r w:rsidRPr="006373E8">
        <w:rPr>
          <w:rFonts w:ascii="Times New Roman" w:hAnsi="Times New Roman"/>
          <w:sz w:val="28"/>
          <w:szCs w:val="28"/>
          <w:lang w:val="lv-LV"/>
        </w:rPr>
        <w:t>.</w:t>
      </w:r>
      <w:r>
        <w:rPr>
          <w:rFonts w:ascii="Times New Roman" w:hAnsi="Times New Roman"/>
          <w:sz w:val="28"/>
          <w:szCs w:val="28"/>
          <w:lang w:val="lv-LV"/>
        </w:rPr>
        <w:t>3</w:t>
      </w:r>
      <w:r w:rsidRPr="006373E8">
        <w:rPr>
          <w:rFonts w:ascii="Times New Roman" w:hAnsi="Times New Roman"/>
          <w:sz w:val="28"/>
          <w:szCs w:val="28"/>
          <w:lang w:val="lv-LV"/>
        </w:rPr>
        <w:t>.</w:t>
      </w:r>
      <w:r>
        <w:rPr>
          <w:rFonts w:ascii="Times New Roman" w:hAnsi="Times New Roman"/>
          <w:sz w:val="28"/>
          <w:szCs w:val="28"/>
          <w:lang w:val="lv-LV"/>
        </w:rPr>
        <w:t>4</w:t>
      </w:r>
      <w:r w:rsidRPr="006373E8">
        <w:rPr>
          <w:rFonts w:ascii="Times New Roman" w:hAnsi="Times New Roman"/>
          <w:sz w:val="28"/>
          <w:szCs w:val="28"/>
          <w:lang w:val="lv-LV"/>
        </w:rPr>
        <w:t xml:space="preserve">. </w:t>
      </w:r>
      <w:r>
        <w:rPr>
          <w:rFonts w:ascii="Times New Roman" w:hAnsi="Times New Roman"/>
          <w:sz w:val="28"/>
          <w:szCs w:val="28"/>
          <w:lang w:val="lv-LV"/>
        </w:rPr>
        <w:t>izglītības iestādes</w:t>
      </w:r>
      <w:r w:rsidRPr="006373E8">
        <w:rPr>
          <w:rFonts w:ascii="Times New Roman" w:hAnsi="Times New Roman"/>
          <w:sz w:val="28"/>
          <w:szCs w:val="28"/>
          <w:lang w:val="lv-LV"/>
        </w:rPr>
        <w:t xml:space="preserve"> vīziju, misiju un mērķiem, lai nodrošinātu</w:t>
      </w:r>
      <w:r>
        <w:rPr>
          <w:rFonts w:ascii="Times New Roman" w:hAnsi="Times New Roman"/>
          <w:sz w:val="28"/>
          <w:szCs w:val="28"/>
          <w:lang w:val="lv-LV"/>
        </w:rPr>
        <w:t xml:space="preserve"> izglītojamo</w:t>
      </w:r>
      <w:r w:rsidRPr="006373E8">
        <w:rPr>
          <w:rFonts w:ascii="Times New Roman" w:hAnsi="Times New Roman"/>
          <w:sz w:val="28"/>
          <w:szCs w:val="28"/>
          <w:lang w:val="lv-LV"/>
        </w:rPr>
        <w:t xml:space="preserve"> Eiropas identitātes un vērtību stiprināšanu;</w:t>
      </w:r>
    </w:p>
    <w:p w14:paraId="071102AE" w14:textId="77777777" w:rsidR="00F06713" w:rsidRPr="00C152AD" w:rsidRDefault="00F06713" w:rsidP="00F06713">
      <w:pPr>
        <w:tabs>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9.3.5. izglītības iestādē</w:t>
      </w:r>
      <w:r w:rsidRPr="00C152AD">
        <w:rPr>
          <w:rFonts w:ascii="Times New Roman" w:hAnsi="Times New Roman"/>
          <w:sz w:val="28"/>
          <w:szCs w:val="28"/>
          <w:lang w:val="lv-LV"/>
        </w:rPr>
        <w:t xml:space="preserve"> izveidoto atbalsta sistēmu </w:t>
      </w:r>
      <w:r>
        <w:rPr>
          <w:rFonts w:ascii="Times New Roman" w:hAnsi="Times New Roman"/>
          <w:sz w:val="28"/>
          <w:szCs w:val="28"/>
          <w:lang w:val="lv-LV"/>
        </w:rPr>
        <w:t>izglītojamajiem</w:t>
      </w:r>
      <w:r w:rsidRPr="00C152AD">
        <w:rPr>
          <w:rFonts w:ascii="Times New Roman" w:hAnsi="Times New Roman"/>
          <w:sz w:val="28"/>
          <w:szCs w:val="28"/>
          <w:lang w:val="lv-LV"/>
        </w:rPr>
        <w:t xml:space="preserve">, tostarp, kas paredzēta </w:t>
      </w:r>
      <w:r>
        <w:rPr>
          <w:rFonts w:ascii="Times New Roman" w:hAnsi="Times New Roman"/>
          <w:sz w:val="28"/>
          <w:szCs w:val="28"/>
          <w:lang w:val="lv-LV"/>
        </w:rPr>
        <w:t>izglītojamajiem</w:t>
      </w:r>
      <w:r w:rsidRPr="00C152AD">
        <w:rPr>
          <w:rFonts w:ascii="Times New Roman" w:hAnsi="Times New Roman"/>
          <w:sz w:val="28"/>
          <w:szCs w:val="28"/>
          <w:lang w:val="lv-LV"/>
        </w:rPr>
        <w:t xml:space="preserve"> ar speciālām vajadzībām, kā arī </w:t>
      </w:r>
      <w:r>
        <w:rPr>
          <w:rFonts w:ascii="Times New Roman" w:hAnsi="Times New Roman"/>
          <w:sz w:val="28"/>
          <w:szCs w:val="28"/>
          <w:lang w:val="lv-LV"/>
        </w:rPr>
        <w:t>izglītojamo</w:t>
      </w:r>
      <w:r w:rsidRPr="00C152AD">
        <w:rPr>
          <w:rFonts w:ascii="Times New Roman" w:hAnsi="Times New Roman"/>
          <w:sz w:val="28"/>
          <w:szCs w:val="28"/>
          <w:lang w:val="lv-LV"/>
        </w:rPr>
        <w:t xml:space="preserve"> karjeras izglītības nodrošināšanai</w:t>
      </w:r>
      <w:r>
        <w:rPr>
          <w:rFonts w:ascii="Times New Roman" w:hAnsi="Times New Roman"/>
          <w:sz w:val="28"/>
          <w:szCs w:val="28"/>
          <w:lang w:val="lv-LV"/>
        </w:rPr>
        <w:t>;</w:t>
      </w:r>
    </w:p>
    <w:p w14:paraId="32A083AF" w14:textId="77777777" w:rsidR="00F06713" w:rsidRPr="00BF432B" w:rsidRDefault="00F06713" w:rsidP="00F06713">
      <w:pPr>
        <w:tabs>
          <w:tab w:val="left" w:pos="426"/>
        </w:tabs>
        <w:spacing w:before="120"/>
        <w:ind w:firstLine="709"/>
        <w:rPr>
          <w:rFonts w:ascii="Times New Roman" w:hAnsi="Times New Roman"/>
          <w:sz w:val="28"/>
          <w:szCs w:val="28"/>
          <w:lang w:val="lv-LV"/>
        </w:rPr>
      </w:pPr>
      <w:r>
        <w:rPr>
          <w:rFonts w:ascii="Times New Roman" w:hAnsi="Times New Roman"/>
          <w:sz w:val="28"/>
          <w:szCs w:val="28"/>
          <w:lang w:val="lv-LV"/>
        </w:rPr>
        <w:t>9.3.6. izglītības iestādei</w:t>
      </w:r>
      <w:r w:rsidRPr="00BF432B">
        <w:rPr>
          <w:rFonts w:ascii="Times New Roman" w:hAnsi="Times New Roman"/>
          <w:sz w:val="28"/>
          <w:szCs w:val="28"/>
          <w:lang w:val="lv-LV"/>
        </w:rPr>
        <w:t xml:space="preserve"> pieejamo un nepieciešamo </w:t>
      </w:r>
      <w:r w:rsidRPr="00DB410B">
        <w:rPr>
          <w:rFonts w:ascii="Times New Roman" w:hAnsi="Times New Roman"/>
          <w:sz w:val="28"/>
          <w:szCs w:val="28"/>
          <w:lang w:val="lv-LV"/>
        </w:rPr>
        <w:t>aprīkojumu mācību procesa nodrošināšanai</w:t>
      </w:r>
      <w:r w:rsidRPr="00BF432B">
        <w:rPr>
          <w:rFonts w:ascii="Times New Roman" w:hAnsi="Times New Roman"/>
          <w:sz w:val="28"/>
          <w:szCs w:val="28"/>
          <w:lang w:val="lv-LV"/>
        </w:rPr>
        <w:t xml:space="preserve"> un infrastruktūru, tostarp </w:t>
      </w:r>
      <w:r>
        <w:rPr>
          <w:rFonts w:ascii="Times New Roman" w:hAnsi="Times New Roman"/>
          <w:sz w:val="28"/>
          <w:szCs w:val="28"/>
          <w:lang w:val="lv-LV"/>
        </w:rPr>
        <w:t xml:space="preserve">izglītojamajiem </w:t>
      </w:r>
      <w:r w:rsidRPr="00BF432B">
        <w:rPr>
          <w:rFonts w:ascii="Times New Roman" w:hAnsi="Times New Roman"/>
          <w:sz w:val="28"/>
          <w:szCs w:val="28"/>
          <w:lang w:val="lv-LV"/>
        </w:rPr>
        <w:t>ar speciālām vajadzībām, Eiropas skolas izglītības programmas kvalitatīvai nodrošināšanai</w:t>
      </w:r>
      <w:r>
        <w:rPr>
          <w:rFonts w:ascii="Times New Roman" w:hAnsi="Times New Roman"/>
          <w:sz w:val="28"/>
          <w:szCs w:val="28"/>
          <w:lang w:val="lv-LV"/>
        </w:rPr>
        <w:t>. P</w:t>
      </w:r>
      <w:r w:rsidRPr="00BF432B">
        <w:rPr>
          <w:rFonts w:ascii="Times New Roman" w:hAnsi="Times New Roman"/>
          <w:sz w:val="28"/>
          <w:szCs w:val="28"/>
          <w:lang w:val="lv-LV"/>
        </w:rPr>
        <w:t xml:space="preserve">ar </w:t>
      </w:r>
      <w:r w:rsidRPr="00BF432B">
        <w:rPr>
          <w:rFonts w:ascii="Times New Roman" w:hAnsi="Times New Roman"/>
          <w:sz w:val="28"/>
          <w:szCs w:val="28"/>
          <w:lang w:val="lv-LV"/>
        </w:rPr>
        <w:lastRenderedPageBreak/>
        <w:t xml:space="preserve">nepieciešamo </w:t>
      </w:r>
      <w:r w:rsidRPr="00DB410B">
        <w:rPr>
          <w:rFonts w:ascii="Times New Roman" w:hAnsi="Times New Roman"/>
          <w:sz w:val="28"/>
          <w:szCs w:val="28"/>
          <w:lang w:val="lv-LV"/>
        </w:rPr>
        <w:t>aprīkojumu mācību</w:t>
      </w:r>
      <w:r>
        <w:rPr>
          <w:rFonts w:ascii="Times New Roman" w:hAnsi="Times New Roman"/>
          <w:sz w:val="28"/>
          <w:szCs w:val="28"/>
          <w:lang w:val="lv-LV"/>
        </w:rPr>
        <w:t xml:space="preserve"> procesa nodrošināšanai</w:t>
      </w:r>
      <w:r w:rsidRPr="00BF432B">
        <w:rPr>
          <w:rFonts w:ascii="Times New Roman" w:hAnsi="Times New Roman"/>
          <w:sz w:val="28"/>
          <w:szCs w:val="28"/>
          <w:lang w:val="lv-LV"/>
        </w:rPr>
        <w:t xml:space="preserve"> un infrastruktūru </w:t>
      </w:r>
      <w:r>
        <w:rPr>
          <w:rFonts w:ascii="Times New Roman" w:hAnsi="Times New Roman"/>
          <w:sz w:val="28"/>
          <w:szCs w:val="28"/>
          <w:lang w:val="lv-LV"/>
        </w:rPr>
        <w:t>ir jā</w:t>
      </w:r>
      <w:r w:rsidRPr="00BF432B">
        <w:rPr>
          <w:rFonts w:ascii="Times New Roman" w:hAnsi="Times New Roman"/>
          <w:sz w:val="28"/>
          <w:szCs w:val="28"/>
          <w:lang w:val="lv-LV"/>
        </w:rPr>
        <w:t>iesniedz attīstības plān</w:t>
      </w:r>
      <w:r>
        <w:rPr>
          <w:rFonts w:ascii="Times New Roman" w:hAnsi="Times New Roman"/>
          <w:sz w:val="28"/>
          <w:szCs w:val="28"/>
          <w:lang w:val="lv-LV"/>
        </w:rPr>
        <w:t>s;</w:t>
      </w:r>
    </w:p>
    <w:p w14:paraId="52E8AC6F"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9.4. </w:t>
      </w:r>
      <w:r w:rsidRPr="00A5640F">
        <w:rPr>
          <w:rFonts w:ascii="Times New Roman" w:hAnsi="Times New Roman"/>
          <w:sz w:val="28"/>
          <w:szCs w:val="28"/>
          <w:lang w:val="lv-LV"/>
        </w:rPr>
        <w:t xml:space="preserve">izglītības iestādes finanšu piedāvājums Eiropas skolas izglītības programmas uzsākšanai un īstenošanai </w:t>
      </w:r>
      <w:r w:rsidRPr="00BF432B">
        <w:rPr>
          <w:rFonts w:ascii="Times New Roman" w:hAnsi="Times New Roman"/>
          <w:sz w:val="28"/>
          <w:szCs w:val="28"/>
          <w:lang w:val="lv-LV"/>
        </w:rPr>
        <w:t>(3. pielikums) par laika posmu no 202</w:t>
      </w:r>
      <w:r>
        <w:rPr>
          <w:rFonts w:ascii="Times New Roman" w:hAnsi="Times New Roman"/>
          <w:sz w:val="28"/>
          <w:szCs w:val="28"/>
          <w:lang w:val="lv-LV"/>
        </w:rPr>
        <w:t>1</w:t>
      </w:r>
      <w:r w:rsidRPr="00BF432B">
        <w:rPr>
          <w:rFonts w:ascii="Times New Roman" w:hAnsi="Times New Roman"/>
          <w:sz w:val="28"/>
          <w:szCs w:val="28"/>
          <w:lang w:val="lv-LV"/>
        </w:rPr>
        <w:t xml:space="preserve">. gada līdz </w:t>
      </w:r>
      <w:r>
        <w:rPr>
          <w:rFonts w:ascii="Times New Roman" w:hAnsi="Times New Roman"/>
          <w:sz w:val="28"/>
          <w:szCs w:val="28"/>
          <w:lang w:val="lv-LV"/>
        </w:rPr>
        <w:t xml:space="preserve">pirmsskolas izglītības grupu četrus un piecus gadus veciem bērniem un </w:t>
      </w:r>
      <w:r w:rsidRPr="00BF432B">
        <w:rPr>
          <w:rFonts w:ascii="Times New Roman" w:hAnsi="Times New Roman"/>
          <w:sz w:val="28"/>
          <w:szCs w:val="28"/>
          <w:lang w:val="lv-LV"/>
        </w:rPr>
        <w:t>visu klašu atvēršanai divās valodu plūsmās</w:t>
      </w:r>
      <w:r>
        <w:rPr>
          <w:rFonts w:ascii="Times New Roman" w:hAnsi="Times New Roman"/>
          <w:sz w:val="28"/>
          <w:szCs w:val="28"/>
          <w:lang w:val="lv-LV"/>
        </w:rPr>
        <w:t>;</w:t>
      </w:r>
    </w:p>
    <w:p w14:paraId="432C12B0" w14:textId="77777777" w:rsidR="00F06713" w:rsidRPr="006373E8"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 xml:space="preserve">9.5. ar </w:t>
      </w:r>
      <w:r w:rsidRPr="00BF432B">
        <w:rPr>
          <w:rFonts w:ascii="Times New Roman" w:hAnsi="Times New Roman"/>
          <w:sz w:val="28"/>
          <w:szCs w:val="28"/>
          <w:lang w:val="lv-LV"/>
        </w:rPr>
        <w:t xml:space="preserve">Eiropas skolas </w:t>
      </w:r>
      <w:r>
        <w:rPr>
          <w:rFonts w:ascii="Times New Roman" w:hAnsi="Times New Roman"/>
          <w:sz w:val="28"/>
          <w:szCs w:val="28"/>
          <w:lang w:val="lv-LV"/>
        </w:rPr>
        <w:t xml:space="preserve">izglītības programmas uzsākšanu un īstenošanu saistīto </w:t>
      </w:r>
      <w:r w:rsidRPr="00680571">
        <w:rPr>
          <w:rFonts w:ascii="Times New Roman" w:hAnsi="Times New Roman"/>
          <w:sz w:val="28"/>
          <w:szCs w:val="28"/>
          <w:lang w:val="lv-LV"/>
        </w:rPr>
        <w:t>risku vadības plānu (4. pielikums);</w:t>
      </w:r>
    </w:p>
    <w:p w14:paraId="0CD5C727" w14:textId="77777777" w:rsidR="00F06713" w:rsidRPr="007A54F9" w:rsidRDefault="00F06713" w:rsidP="00F06713">
      <w:pPr>
        <w:spacing w:before="140"/>
        <w:ind w:firstLine="709"/>
        <w:rPr>
          <w:rFonts w:ascii="Times New Roman" w:hAnsi="Times New Roman"/>
          <w:sz w:val="28"/>
          <w:szCs w:val="28"/>
          <w:lang w:val="lv-LV"/>
        </w:rPr>
      </w:pPr>
      <w:r>
        <w:rPr>
          <w:rFonts w:ascii="Times New Roman" w:hAnsi="Times New Roman"/>
          <w:sz w:val="28"/>
          <w:szCs w:val="28"/>
          <w:lang w:val="lv-LV"/>
        </w:rPr>
        <w:t xml:space="preserve">9.6. </w:t>
      </w:r>
      <w:r w:rsidRPr="002842CE">
        <w:rPr>
          <w:rFonts w:ascii="Times New Roman" w:hAnsi="Times New Roman"/>
          <w:sz w:val="28"/>
          <w:szCs w:val="28"/>
          <w:lang w:val="lv-LV"/>
        </w:rPr>
        <w:t xml:space="preserve">dokumentu vai tā kopiju, kas apliecina pieteikuma parakstītāja tiesības rīkoties izglītības iestādes </w:t>
      </w:r>
      <w:r>
        <w:rPr>
          <w:rFonts w:ascii="Times New Roman" w:hAnsi="Times New Roman"/>
          <w:sz w:val="28"/>
          <w:szCs w:val="28"/>
          <w:lang w:val="lv-LV"/>
        </w:rPr>
        <w:t xml:space="preserve">dibinātāja </w:t>
      </w:r>
      <w:r w:rsidRPr="002842CE">
        <w:rPr>
          <w:rFonts w:ascii="Times New Roman" w:hAnsi="Times New Roman"/>
          <w:sz w:val="28"/>
          <w:szCs w:val="28"/>
          <w:lang w:val="lv-LV"/>
        </w:rPr>
        <w:t>vārdā.</w:t>
      </w:r>
    </w:p>
    <w:p w14:paraId="0045D526"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10. Konkursa komisijas priekšsēdētājs</w:t>
      </w:r>
      <w:r w:rsidRPr="00C152AD">
        <w:rPr>
          <w:rFonts w:ascii="Times New Roman" w:hAnsi="Times New Roman"/>
          <w:sz w:val="28"/>
          <w:szCs w:val="28"/>
          <w:lang w:val="lv-LV"/>
        </w:rPr>
        <w:t xml:space="preserve"> nosūta </w:t>
      </w:r>
      <w:r>
        <w:rPr>
          <w:rFonts w:ascii="Times New Roman" w:hAnsi="Times New Roman"/>
          <w:sz w:val="28"/>
          <w:szCs w:val="28"/>
          <w:lang w:val="lv-LV"/>
        </w:rPr>
        <w:t xml:space="preserve">uzaicinājumu </w:t>
      </w:r>
      <w:r w:rsidRPr="00C152AD">
        <w:rPr>
          <w:rFonts w:ascii="Times New Roman" w:hAnsi="Times New Roman"/>
          <w:sz w:val="28"/>
          <w:szCs w:val="28"/>
          <w:lang w:val="lv-LV"/>
        </w:rPr>
        <w:t xml:space="preserve">izglītības iestādēm </w:t>
      </w:r>
      <w:r>
        <w:rPr>
          <w:rFonts w:ascii="Times New Roman" w:hAnsi="Times New Roman"/>
          <w:sz w:val="28"/>
          <w:szCs w:val="28"/>
          <w:lang w:val="lv-LV"/>
        </w:rPr>
        <w:t xml:space="preserve">piedalīties konkursā </w:t>
      </w:r>
      <w:r w:rsidRPr="00C152AD">
        <w:rPr>
          <w:rFonts w:ascii="Times New Roman" w:hAnsi="Times New Roman"/>
          <w:sz w:val="28"/>
          <w:szCs w:val="28"/>
          <w:lang w:val="lv-LV"/>
        </w:rPr>
        <w:t xml:space="preserve">uz to oficiālajām </w:t>
      </w:r>
      <w:r>
        <w:rPr>
          <w:rFonts w:ascii="Times New Roman" w:hAnsi="Times New Roman"/>
          <w:sz w:val="28"/>
          <w:szCs w:val="28"/>
          <w:lang w:val="lv-LV"/>
        </w:rPr>
        <w:t>elektroniskā pasta</w:t>
      </w:r>
      <w:r w:rsidRPr="00C152AD">
        <w:rPr>
          <w:rFonts w:ascii="Times New Roman" w:hAnsi="Times New Roman"/>
          <w:sz w:val="28"/>
          <w:szCs w:val="28"/>
          <w:lang w:val="lv-LV"/>
        </w:rPr>
        <w:t xml:space="preserve"> adresēm</w:t>
      </w:r>
      <w:r>
        <w:rPr>
          <w:rFonts w:ascii="Times New Roman" w:hAnsi="Times New Roman"/>
          <w:sz w:val="28"/>
          <w:szCs w:val="28"/>
          <w:lang w:val="lv-LV"/>
        </w:rPr>
        <w:t>, norādot pieteikuma iesniegšanas termiņu.</w:t>
      </w:r>
    </w:p>
    <w:p w14:paraId="120ECC34" w14:textId="77777777" w:rsidR="00F06713" w:rsidRDefault="00F06713" w:rsidP="00F06713">
      <w:pPr>
        <w:spacing w:before="140"/>
        <w:ind w:firstLine="709"/>
        <w:rPr>
          <w:rFonts w:ascii="Times New Roman" w:hAnsi="Times New Roman"/>
          <w:sz w:val="28"/>
          <w:szCs w:val="28"/>
          <w:lang w:val="lv-LV"/>
        </w:rPr>
      </w:pPr>
      <w:r>
        <w:rPr>
          <w:rFonts w:ascii="Times New Roman" w:hAnsi="Times New Roman"/>
          <w:sz w:val="28"/>
          <w:szCs w:val="28"/>
          <w:lang w:val="lv-LV"/>
        </w:rPr>
        <w:t xml:space="preserve">11. Pieteikuma iesniegšanas termiņš ir 60 dienas </w:t>
      </w:r>
      <w:r w:rsidRPr="009D3DF8">
        <w:rPr>
          <w:rFonts w:ascii="Times New Roman" w:hAnsi="Times New Roman"/>
          <w:sz w:val="28"/>
          <w:szCs w:val="28"/>
          <w:lang w:val="lv-LV"/>
        </w:rPr>
        <w:t xml:space="preserve">no </w:t>
      </w:r>
      <w:r>
        <w:rPr>
          <w:rFonts w:ascii="Times New Roman" w:hAnsi="Times New Roman"/>
          <w:sz w:val="28"/>
          <w:szCs w:val="28"/>
          <w:lang w:val="lv-LV"/>
        </w:rPr>
        <w:t xml:space="preserve">uzaicinājuma </w:t>
      </w:r>
      <w:r w:rsidRPr="009D3DF8">
        <w:rPr>
          <w:rFonts w:ascii="Times New Roman" w:hAnsi="Times New Roman"/>
          <w:sz w:val="28"/>
          <w:szCs w:val="28"/>
          <w:lang w:val="lv-LV"/>
        </w:rPr>
        <w:t>izglītības iestādēm</w:t>
      </w:r>
      <w:r>
        <w:rPr>
          <w:rFonts w:ascii="Times New Roman" w:hAnsi="Times New Roman"/>
          <w:sz w:val="28"/>
          <w:szCs w:val="28"/>
          <w:lang w:val="lv-LV"/>
        </w:rPr>
        <w:t xml:space="preserve"> piedalīties konkursā</w:t>
      </w:r>
      <w:r w:rsidRPr="009D3DF8">
        <w:rPr>
          <w:rFonts w:ascii="Times New Roman" w:hAnsi="Times New Roman"/>
          <w:sz w:val="28"/>
          <w:szCs w:val="28"/>
          <w:lang w:val="lv-LV"/>
        </w:rPr>
        <w:t xml:space="preserve"> nosūtīšanas</w:t>
      </w:r>
      <w:r>
        <w:rPr>
          <w:rFonts w:ascii="Times New Roman" w:hAnsi="Times New Roman"/>
          <w:sz w:val="28"/>
          <w:szCs w:val="28"/>
          <w:lang w:val="lv-LV"/>
        </w:rPr>
        <w:t xml:space="preserve"> dienas.</w:t>
      </w:r>
    </w:p>
    <w:p w14:paraId="5CBC9F9D" w14:textId="77777777" w:rsidR="00F06713" w:rsidRDefault="00F06713" w:rsidP="00F06713">
      <w:pPr>
        <w:spacing w:before="140"/>
        <w:ind w:firstLine="709"/>
        <w:rPr>
          <w:rFonts w:ascii="Times New Roman" w:hAnsi="Times New Roman"/>
          <w:sz w:val="28"/>
          <w:szCs w:val="28"/>
          <w:lang w:val="lv-LV"/>
        </w:rPr>
      </w:pPr>
      <w:r w:rsidRPr="00B10D86">
        <w:rPr>
          <w:rFonts w:ascii="Times New Roman" w:hAnsi="Times New Roman"/>
          <w:sz w:val="28"/>
          <w:szCs w:val="28"/>
          <w:lang w:val="lv-LV"/>
        </w:rPr>
        <w:t>12. Pieteikuma sagatavošanas laikā</w:t>
      </w:r>
      <w:r>
        <w:rPr>
          <w:rFonts w:ascii="Times New Roman" w:hAnsi="Times New Roman"/>
          <w:sz w:val="28"/>
          <w:szCs w:val="28"/>
          <w:lang w:val="lv-LV"/>
        </w:rPr>
        <w:t xml:space="preserve">, </w:t>
      </w:r>
      <w:r w:rsidRPr="00B10D86">
        <w:rPr>
          <w:rFonts w:ascii="Times New Roman" w:hAnsi="Times New Roman"/>
          <w:sz w:val="28"/>
          <w:szCs w:val="28"/>
          <w:lang w:val="lv-LV"/>
        </w:rPr>
        <w:t>jautājumus, kas saistīti ar akreditētas Eiropas skolas izveidi un Eiropas skolas izglītības programmas īstenošanu</w:t>
      </w:r>
      <w:r>
        <w:rPr>
          <w:rFonts w:ascii="Times New Roman" w:hAnsi="Times New Roman"/>
          <w:sz w:val="28"/>
          <w:szCs w:val="28"/>
          <w:lang w:val="lv-LV"/>
        </w:rPr>
        <w:t>, izglītības iestāde vai tās dibinātājs sūta Izglītības un zinātnes ministrijai elektroniskā veidā uz elektroniskā pasta adresi eslietas@izm.gov.lv</w:t>
      </w:r>
      <w:r w:rsidRPr="00B10D86">
        <w:rPr>
          <w:rFonts w:ascii="Times New Roman" w:hAnsi="Times New Roman"/>
          <w:sz w:val="28"/>
          <w:szCs w:val="28"/>
          <w:lang w:val="lv-LV"/>
        </w:rPr>
        <w:t>.</w:t>
      </w:r>
    </w:p>
    <w:p w14:paraId="4B441F22" w14:textId="77777777" w:rsidR="00F06713" w:rsidRPr="006373E8" w:rsidRDefault="00F06713" w:rsidP="00F06713">
      <w:pPr>
        <w:spacing w:before="140"/>
        <w:ind w:firstLine="709"/>
        <w:rPr>
          <w:rFonts w:ascii="Times New Roman" w:hAnsi="Times New Roman"/>
          <w:sz w:val="28"/>
          <w:szCs w:val="28"/>
          <w:lang w:val="lv-LV"/>
        </w:rPr>
      </w:pPr>
      <w:r w:rsidRPr="006373E8">
        <w:rPr>
          <w:rFonts w:ascii="Times New Roman" w:hAnsi="Times New Roman"/>
          <w:sz w:val="28"/>
          <w:szCs w:val="28"/>
          <w:lang w:val="lv-LV"/>
        </w:rPr>
        <w:t>1</w:t>
      </w:r>
      <w:r>
        <w:rPr>
          <w:rFonts w:ascii="Times New Roman" w:hAnsi="Times New Roman"/>
          <w:sz w:val="28"/>
          <w:szCs w:val="28"/>
          <w:lang w:val="lv-LV"/>
        </w:rPr>
        <w:t>3</w:t>
      </w:r>
      <w:r w:rsidRPr="006373E8">
        <w:rPr>
          <w:rFonts w:ascii="Times New Roman" w:hAnsi="Times New Roman"/>
          <w:sz w:val="28"/>
          <w:szCs w:val="28"/>
          <w:lang w:val="lv-LV"/>
        </w:rPr>
        <w:t xml:space="preserve">. </w:t>
      </w:r>
      <w:r>
        <w:rPr>
          <w:rFonts w:ascii="Times New Roman" w:hAnsi="Times New Roman"/>
          <w:sz w:val="28"/>
          <w:szCs w:val="28"/>
          <w:lang w:val="lv-LV"/>
        </w:rPr>
        <w:t>Šī nolikuma 9.</w:t>
      </w:r>
      <w:r w:rsidRPr="006373E8">
        <w:rPr>
          <w:rFonts w:ascii="Times New Roman" w:hAnsi="Times New Roman"/>
          <w:sz w:val="28"/>
          <w:szCs w:val="28"/>
          <w:lang w:val="lv-LV"/>
        </w:rPr>
        <w:t xml:space="preserve">punktā minētos dokumentus iesniedz papīra formā vai elektroniska dokumenta veidā, tos sagatavojot atbilstoši normatīvajiem aktiem par dokumentu noformēšanu. </w:t>
      </w:r>
    </w:p>
    <w:p w14:paraId="0F6B4A40" w14:textId="77777777" w:rsidR="00F06713" w:rsidRPr="006373E8" w:rsidRDefault="00F06713" w:rsidP="00F06713">
      <w:pPr>
        <w:tabs>
          <w:tab w:val="left" w:pos="993"/>
        </w:tabs>
        <w:spacing w:before="140"/>
        <w:ind w:firstLine="709"/>
        <w:rPr>
          <w:rFonts w:ascii="Times New Roman" w:hAnsi="Times New Roman"/>
          <w:sz w:val="28"/>
          <w:szCs w:val="28"/>
          <w:lang w:val="lv-LV"/>
        </w:rPr>
      </w:pPr>
      <w:r w:rsidRPr="006373E8">
        <w:rPr>
          <w:rFonts w:ascii="Times New Roman" w:hAnsi="Times New Roman"/>
          <w:sz w:val="28"/>
          <w:szCs w:val="28"/>
          <w:lang w:val="lv-LV"/>
        </w:rPr>
        <w:t>1</w:t>
      </w:r>
      <w:r>
        <w:rPr>
          <w:rFonts w:ascii="Times New Roman" w:hAnsi="Times New Roman"/>
          <w:sz w:val="28"/>
          <w:szCs w:val="28"/>
          <w:lang w:val="lv-LV"/>
        </w:rPr>
        <w:t>4</w:t>
      </w:r>
      <w:r w:rsidRPr="006373E8">
        <w:rPr>
          <w:rFonts w:ascii="Times New Roman" w:hAnsi="Times New Roman"/>
          <w:sz w:val="28"/>
          <w:szCs w:val="28"/>
          <w:lang w:val="lv-LV"/>
        </w:rPr>
        <w:t>. Pieteikuma iesniegšanas kārtība:</w:t>
      </w:r>
    </w:p>
    <w:p w14:paraId="220C2622" w14:textId="77777777" w:rsidR="00F06713" w:rsidRPr="006373E8" w:rsidRDefault="00F06713" w:rsidP="00F06713">
      <w:pPr>
        <w:spacing w:before="120"/>
        <w:ind w:firstLine="709"/>
        <w:rPr>
          <w:rFonts w:ascii="Times New Roman" w:hAnsi="Times New Roman"/>
          <w:sz w:val="28"/>
          <w:szCs w:val="28"/>
          <w:lang w:val="lv-LV" w:eastAsia="en-GB"/>
        </w:rPr>
      </w:pPr>
      <w:r w:rsidRPr="006373E8">
        <w:rPr>
          <w:rFonts w:ascii="Times New Roman" w:hAnsi="Times New Roman"/>
          <w:sz w:val="28"/>
          <w:szCs w:val="28"/>
          <w:lang w:val="lv-LV" w:eastAsia="en-GB"/>
        </w:rPr>
        <w:t>1</w:t>
      </w:r>
      <w:r>
        <w:rPr>
          <w:rFonts w:ascii="Times New Roman" w:hAnsi="Times New Roman"/>
          <w:sz w:val="28"/>
          <w:szCs w:val="28"/>
          <w:lang w:val="lv-LV" w:eastAsia="en-GB"/>
        </w:rPr>
        <w:t>4</w:t>
      </w:r>
      <w:r w:rsidRPr="006373E8">
        <w:rPr>
          <w:rFonts w:ascii="Times New Roman" w:hAnsi="Times New Roman"/>
          <w:sz w:val="28"/>
          <w:szCs w:val="28"/>
          <w:lang w:val="lv-LV" w:eastAsia="en-GB"/>
        </w:rPr>
        <w:t xml:space="preserve">.1. </w:t>
      </w:r>
      <w:r>
        <w:rPr>
          <w:rFonts w:ascii="Times New Roman" w:hAnsi="Times New Roman"/>
          <w:sz w:val="28"/>
          <w:szCs w:val="28"/>
          <w:lang w:val="lv-LV" w:eastAsia="en-GB"/>
        </w:rPr>
        <w:t>p</w:t>
      </w:r>
      <w:r w:rsidRPr="006373E8">
        <w:rPr>
          <w:rFonts w:ascii="Times New Roman" w:hAnsi="Times New Roman"/>
          <w:sz w:val="28"/>
          <w:szCs w:val="28"/>
          <w:lang w:val="lv-LV" w:eastAsia="en-GB"/>
        </w:rPr>
        <w:t>ieteikum</w:t>
      </w:r>
      <w:r>
        <w:rPr>
          <w:rFonts w:ascii="Times New Roman" w:hAnsi="Times New Roman"/>
          <w:sz w:val="28"/>
          <w:szCs w:val="28"/>
          <w:lang w:val="lv-LV" w:eastAsia="en-GB"/>
        </w:rPr>
        <w:t>u</w:t>
      </w:r>
      <w:r w:rsidRPr="006373E8">
        <w:rPr>
          <w:rFonts w:ascii="Times New Roman" w:hAnsi="Times New Roman"/>
          <w:sz w:val="28"/>
          <w:szCs w:val="28"/>
          <w:lang w:val="lv-LV" w:eastAsia="en-GB"/>
        </w:rPr>
        <w:t xml:space="preserve"> </w:t>
      </w:r>
      <w:r>
        <w:rPr>
          <w:rFonts w:ascii="Times New Roman" w:hAnsi="Times New Roman"/>
          <w:sz w:val="28"/>
          <w:szCs w:val="28"/>
          <w:lang w:val="lv-LV" w:eastAsia="en-GB"/>
        </w:rPr>
        <w:t xml:space="preserve">noteiktajā termiņā </w:t>
      </w:r>
      <w:r w:rsidRPr="006373E8">
        <w:rPr>
          <w:rFonts w:ascii="Times New Roman" w:hAnsi="Times New Roman"/>
          <w:sz w:val="28"/>
          <w:szCs w:val="28"/>
          <w:lang w:val="lv-LV" w:eastAsia="en-GB"/>
        </w:rPr>
        <w:t xml:space="preserve">jāiesniedz </w:t>
      </w:r>
      <w:r>
        <w:rPr>
          <w:rFonts w:ascii="Times New Roman" w:hAnsi="Times New Roman"/>
          <w:sz w:val="28"/>
          <w:szCs w:val="28"/>
          <w:lang w:val="lv-LV" w:eastAsia="en-GB"/>
        </w:rPr>
        <w:t xml:space="preserve">Izglītības un zinātnes </w:t>
      </w:r>
      <w:r w:rsidRPr="006373E8">
        <w:rPr>
          <w:rFonts w:ascii="Times New Roman" w:hAnsi="Times New Roman"/>
          <w:sz w:val="28"/>
          <w:szCs w:val="28"/>
          <w:lang w:val="lv-LV" w:eastAsia="en-GB"/>
        </w:rPr>
        <w:t>ministrijā (</w:t>
      </w:r>
      <w:r w:rsidRPr="006373E8">
        <w:rPr>
          <w:rFonts w:ascii="Times New Roman" w:eastAsia="Arial Unicode MS" w:hAnsi="Times New Roman"/>
          <w:sz w:val="28"/>
          <w:szCs w:val="28"/>
          <w:lang w:val="lv-LV"/>
        </w:rPr>
        <w:t>Vaļņu ielā 2, Rīgā, LV-1050)</w:t>
      </w:r>
      <w:r w:rsidRPr="006373E8">
        <w:rPr>
          <w:rFonts w:ascii="Times New Roman" w:hAnsi="Times New Roman"/>
          <w:sz w:val="28"/>
          <w:szCs w:val="28"/>
          <w:lang w:val="lv-LV" w:eastAsia="en-GB"/>
        </w:rPr>
        <w:t>, iesniedzot personīgi vai nosūtot kā e</w:t>
      </w:r>
      <w:r>
        <w:rPr>
          <w:rFonts w:ascii="Times New Roman" w:hAnsi="Times New Roman"/>
          <w:sz w:val="28"/>
          <w:szCs w:val="28"/>
          <w:lang w:val="lv-LV" w:eastAsia="en-GB"/>
        </w:rPr>
        <w:t>lektronisku dokumentu;</w:t>
      </w:r>
    </w:p>
    <w:p w14:paraId="471FB89F" w14:textId="77777777" w:rsidR="00F06713" w:rsidRPr="003A614D" w:rsidRDefault="00F06713" w:rsidP="00F06713">
      <w:pPr>
        <w:spacing w:before="140"/>
        <w:ind w:firstLine="709"/>
        <w:rPr>
          <w:rFonts w:ascii="Times New Roman" w:hAnsi="Times New Roman"/>
          <w:sz w:val="28"/>
          <w:szCs w:val="28"/>
          <w:lang w:val="lv-LV" w:eastAsia="en-GB"/>
        </w:rPr>
      </w:pPr>
      <w:r>
        <w:rPr>
          <w:rFonts w:ascii="Times New Roman" w:hAnsi="Times New Roman"/>
          <w:sz w:val="28"/>
          <w:szCs w:val="28"/>
          <w:lang w:val="lv-LV" w:eastAsia="en-GB"/>
        </w:rPr>
        <w:t>14.2. j</w:t>
      </w:r>
      <w:r w:rsidRPr="006373E8">
        <w:rPr>
          <w:rFonts w:ascii="Times New Roman" w:hAnsi="Times New Roman"/>
          <w:sz w:val="28"/>
          <w:szCs w:val="28"/>
          <w:lang w:val="lv-LV" w:eastAsia="en-GB"/>
        </w:rPr>
        <w:t>a pieteikums tiek iesniegts personīgi (jā</w:t>
      </w:r>
      <w:r>
        <w:rPr>
          <w:rFonts w:ascii="Times New Roman" w:hAnsi="Times New Roman"/>
          <w:sz w:val="28"/>
          <w:szCs w:val="28"/>
          <w:lang w:val="lv-LV" w:eastAsia="en-GB"/>
        </w:rPr>
        <w:t>iesniedz Izglītības un zinātnes ministrijā līdz plkst. </w:t>
      </w:r>
      <w:r w:rsidRPr="006373E8">
        <w:rPr>
          <w:rFonts w:ascii="Times New Roman" w:hAnsi="Times New Roman"/>
          <w:sz w:val="28"/>
          <w:szCs w:val="28"/>
          <w:lang w:val="lv-LV" w:eastAsia="en-GB"/>
        </w:rPr>
        <w:t>17:00</w:t>
      </w:r>
      <w:r w:rsidRPr="003A614D">
        <w:rPr>
          <w:rFonts w:ascii="Times New Roman" w:hAnsi="Times New Roman"/>
          <w:sz w:val="28"/>
          <w:szCs w:val="28"/>
          <w:lang w:val="lv-LV" w:eastAsia="en-GB"/>
        </w:rPr>
        <w:t xml:space="preserve">), tad </w:t>
      </w:r>
      <w:r>
        <w:rPr>
          <w:rFonts w:ascii="Times New Roman" w:hAnsi="Times New Roman"/>
          <w:sz w:val="28"/>
          <w:szCs w:val="28"/>
          <w:lang w:val="lv-LV" w:eastAsia="en-GB"/>
        </w:rPr>
        <w:t>pieteikumam</w:t>
      </w:r>
      <w:r w:rsidRPr="003A614D" w:rsidDel="00F57670">
        <w:rPr>
          <w:rFonts w:ascii="Times New Roman" w:hAnsi="Times New Roman"/>
          <w:sz w:val="28"/>
          <w:szCs w:val="28"/>
          <w:lang w:val="lv-LV" w:eastAsia="en-GB"/>
        </w:rPr>
        <w:t xml:space="preserve"> </w:t>
      </w:r>
      <w:r>
        <w:rPr>
          <w:rFonts w:ascii="Times New Roman" w:hAnsi="Times New Roman"/>
          <w:sz w:val="28"/>
          <w:szCs w:val="28"/>
          <w:lang w:val="lv-LV" w:eastAsia="en-GB"/>
        </w:rPr>
        <w:t>pievieno iesniegto dokumentu satura rādītāju un lapas sanumurē, pieteikumu</w:t>
      </w:r>
      <w:r w:rsidRPr="003A614D">
        <w:rPr>
          <w:rFonts w:ascii="Times New Roman" w:hAnsi="Times New Roman"/>
          <w:sz w:val="28"/>
          <w:szCs w:val="28"/>
          <w:lang w:val="lv-LV" w:eastAsia="en-GB"/>
        </w:rPr>
        <w:t xml:space="preserve"> iesniedz vienā eksemplārā, vienā vai vairākās aizlīmētās aploksnēs (ja aploksnes ir vairākas, tās sanumurē) ar norādi: „</w:t>
      </w:r>
      <w:r w:rsidRPr="003A614D">
        <w:rPr>
          <w:rFonts w:ascii="Times New Roman" w:hAnsi="Times New Roman"/>
          <w:sz w:val="28"/>
          <w:szCs w:val="28"/>
          <w:lang w:val="lv-LV"/>
        </w:rPr>
        <w:t>Eiropas skolas programmas īstenošana Latvijā</w:t>
      </w:r>
      <w:r w:rsidRPr="003A614D">
        <w:rPr>
          <w:rFonts w:ascii="Times New Roman" w:hAnsi="Times New Roman"/>
          <w:sz w:val="28"/>
          <w:szCs w:val="28"/>
          <w:lang w:val="lv-LV" w:eastAsia="en-GB"/>
        </w:rPr>
        <w:t>”</w:t>
      </w:r>
      <w:r>
        <w:rPr>
          <w:rFonts w:ascii="Times New Roman" w:hAnsi="Times New Roman"/>
          <w:sz w:val="28"/>
          <w:szCs w:val="28"/>
          <w:lang w:val="lv-LV" w:eastAsia="en-GB"/>
        </w:rPr>
        <w:t>;</w:t>
      </w:r>
    </w:p>
    <w:p w14:paraId="26FA9689" w14:textId="77777777" w:rsidR="00F06713" w:rsidRDefault="00F06713" w:rsidP="00F06713">
      <w:pPr>
        <w:spacing w:before="140"/>
        <w:ind w:firstLine="709"/>
        <w:rPr>
          <w:rFonts w:ascii="Times New Roman" w:hAnsi="Times New Roman"/>
          <w:sz w:val="28"/>
          <w:szCs w:val="28"/>
          <w:lang w:val="lv-LV" w:eastAsia="en-GB"/>
        </w:rPr>
      </w:pPr>
      <w:r w:rsidRPr="00D74D55">
        <w:rPr>
          <w:rFonts w:ascii="Times New Roman" w:hAnsi="Times New Roman"/>
          <w:sz w:val="28"/>
          <w:szCs w:val="28"/>
          <w:lang w:val="lv-LV" w:eastAsia="en-GB"/>
        </w:rPr>
        <w:t>1</w:t>
      </w:r>
      <w:r>
        <w:rPr>
          <w:rFonts w:ascii="Times New Roman" w:hAnsi="Times New Roman"/>
          <w:sz w:val="28"/>
          <w:szCs w:val="28"/>
          <w:lang w:val="lv-LV" w:eastAsia="en-GB"/>
        </w:rPr>
        <w:t>4</w:t>
      </w:r>
      <w:r w:rsidRPr="00D74D55">
        <w:rPr>
          <w:rFonts w:ascii="Times New Roman" w:hAnsi="Times New Roman"/>
          <w:sz w:val="28"/>
          <w:szCs w:val="28"/>
          <w:lang w:val="lv-LV" w:eastAsia="en-GB"/>
        </w:rPr>
        <w:t xml:space="preserve">.3. ja pieteikums sagatavots kā elektronisks dokuments (jānosūta </w:t>
      </w:r>
      <w:r>
        <w:rPr>
          <w:rFonts w:ascii="Times New Roman" w:hAnsi="Times New Roman"/>
          <w:sz w:val="28"/>
          <w:szCs w:val="28"/>
          <w:lang w:val="lv-LV" w:eastAsia="en-GB"/>
        </w:rPr>
        <w:t xml:space="preserve">Izglītības un zinātnes </w:t>
      </w:r>
      <w:r w:rsidRPr="00D74D55">
        <w:rPr>
          <w:rFonts w:ascii="Times New Roman" w:hAnsi="Times New Roman"/>
          <w:sz w:val="28"/>
          <w:szCs w:val="28"/>
          <w:lang w:val="lv-LV" w:eastAsia="en-GB"/>
        </w:rPr>
        <w:t xml:space="preserve">ministrijai līdz plkst. 17:00), to sagatavo DOC, XLS, PDF vai JPG datņu formātā un nosūta uz </w:t>
      </w:r>
      <w:r>
        <w:rPr>
          <w:rFonts w:ascii="Times New Roman" w:hAnsi="Times New Roman"/>
          <w:sz w:val="28"/>
          <w:szCs w:val="28"/>
          <w:lang w:val="lv-LV" w:eastAsia="en-GB"/>
        </w:rPr>
        <w:t xml:space="preserve">Izglītības un zinātnes </w:t>
      </w:r>
      <w:r w:rsidRPr="00D74D55">
        <w:rPr>
          <w:rFonts w:ascii="Times New Roman" w:hAnsi="Times New Roman"/>
          <w:sz w:val="28"/>
          <w:szCs w:val="28"/>
          <w:lang w:val="lv-LV" w:eastAsia="en-GB"/>
        </w:rPr>
        <w:t xml:space="preserve">ministrijas oficiālo elektroniskā pasta adresi </w:t>
      </w:r>
      <w:hyperlink r:id="rId8" w:history="1">
        <w:r w:rsidRPr="00D74D55">
          <w:rPr>
            <w:rStyle w:val="Hyperlink"/>
            <w:rFonts w:ascii="Times New Roman" w:hAnsi="Times New Roman"/>
            <w:color w:val="auto"/>
            <w:sz w:val="28"/>
            <w:szCs w:val="28"/>
            <w:u w:val="none"/>
            <w:lang w:val="lv-LV" w:eastAsia="en-GB"/>
          </w:rPr>
          <w:t>pasts@izm.gov.lv</w:t>
        </w:r>
      </w:hyperlink>
      <w:r w:rsidRPr="00D74D55">
        <w:rPr>
          <w:rFonts w:ascii="Times New Roman" w:hAnsi="Times New Roman"/>
          <w:sz w:val="28"/>
          <w:szCs w:val="28"/>
          <w:lang w:val="lv-LV" w:eastAsia="en-GB"/>
        </w:rPr>
        <w:t>;</w:t>
      </w:r>
      <w:r w:rsidRPr="003A614D">
        <w:rPr>
          <w:rFonts w:ascii="Times New Roman" w:hAnsi="Times New Roman"/>
          <w:sz w:val="28"/>
          <w:szCs w:val="28"/>
          <w:lang w:val="lv-LV" w:eastAsia="en-GB"/>
        </w:rPr>
        <w:t xml:space="preserve"> </w:t>
      </w:r>
    </w:p>
    <w:p w14:paraId="766DD963" w14:textId="77777777" w:rsidR="00F06713" w:rsidRPr="00DC0E5C" w:rsidRDefault="00F06713" w:rsidP="00F06713">
      <w:pPr>
        <w:spacing w:before="140"/>
        <w:ind w:firstLine="709"/>
        <w:rPr>
          <w:rFonts w:ascii="Times New Roman" w:hAnsi="Times New Roman"/>
          <w:sz w:val="28"/>
          <w:szCs w:val="28"/>
          <w:lang w:val="lv-LV" w:eastAsia="en-GB"/>
        </w:rPr>
      </w:pPr>
      <w:r w:rsidRPr="00C30739">
        <w:rPr>
          <w:rFonts w:ascii="Times New Roman" w:hAnsi="Times New Roman"/>
          <w:sz w:val="28"/>
          <w:szCs w:val="28"/>
          <w:lang w:val="lv-LV" w:eastAsia="en-GB"/>
        </w:rPr>
        <w:lastRenderedPageBreak/>
        <w:t>1</w:t>
      </w:r>
      <w:r>
        <w:rPr>
          <w:rFonts w:ascii="Times New Roman" w:hAnsi="Times New Roman"/>
          <w:sz w:val="28"/>
          <w:szCs w:val="28"/>
          <w:lang w:val="lv-LV" w:eastAsia="en-GB"/>
        </w:rPr>
        <w:t>4</w:t>
      </w:r>
      <w:r w:rsidRPr="00C30739">
        <w:rPr>
          <w:rFonts w:ascii="Times New Roman" w:hAnsi="Times New Roman"/>
          <w:sz w:val="28"/>
          <w:szCs w:val="28"/>
          <w:lang w:val="lv-LV" w:eastAsia="en-GB"/>
        </w:rPr>
        <w:t>.4. šī nolikuma 1. pielikuma V. sadaļā norādītie dokumenti ir parakstīti katrs atsevišķi;</w:t>
      </w:r>
    </w:p>
    <w:p w14:paraId="6F39A013" w14:textId="77777777" w:rsidR="00F06713" w:rsidRDefault="00F06713" w:rsidP="00F06713">
      <w:pPr>
        <w:spacing w:before="140"/>
        <w:ind w:firstLine="709"/>
        <w:rPr>
          <w:rFonts w:ascii="Times New Roman" w:hAnsi="Times New Roman"/>
          <w:sz w:val="28"/>
          <w:szCs w:val="28"/>
          <w:lang w:val="lv-LV"/>
        </w:rPr>
      </w:pPr>
      <w:r>
        <w:rPr>
          <w:rFonts w:ascii="Times New Roman" w:hAnsi="Times New Roman"/>
          <w:sz w:val="28"/>
          <w:szCs w:val="28"/>
          <w:lang w:val="lv-LV" w:eastAsia="en-GB"/>
        </w:rPr>
        <w:t xml:space="preserve">14.5. </w:t>
      </w:r>
      <w:r>
        <w:rPr>
          <w:rFonts w:ascii="Times New Roman" w:hAnsi="Times New Roman"/>
          <w:sz w:val="28"/>
          <w:szCs w:val="28"/>
          <w:lang w:val="lv-LV"/>
        </w:rPr>
        <w:t>p</w:t>
      </w:r>
      <w:r w:rsidRPr="003A614D">
        <w:rPr>
          <w:rFonts w:ascii="Times New Roman" w:hAnsi="Times New Roman"/>
          <w:sz w:val="28"/>
          <w:szCs w:val="28"/>
          <w:lang w:val="lv-LV"/>
        </w:rPr>
        <w:t>ieteikumi, kas tiks saņemti pēc norādītā termiņa, tiks noraidīti</w:t>
      </w:r>
      <w:r>
        <w:rPr>
          <w:rFonts w:ascii="Times New Roman" w:hAnsi="Times New Roman"/>
          <w:sz w:val="28"/>
          <w:szCs w:val="28"/>
          <w:lang w:val="lv-LV"/>
        </w:rPr>
        <w:t>;</w:t>
      </w:r>
    </w:p>
    <w:p w14:paraId="10BEF583" w14:textId="77777777" w:rsidR="00F06713" w:rsidRPr="003A614D" w:rsidRDefault="00F06713" w:rsidP="00F06713">
      <w:pPr>
        <w:spacing w:before="140"/>
        <w:ind w:firstLine="709"/>
        <w:rPr>
          <w:rFonts w:ascii="Times New Roman" w:hAnsi="Times New Roman"/>
          <w:sz w:val="28"/>
          <w:szCs w:val="28"/>
          <w:lang w:val="lv-LV" w:eastAsia="en-GB"/>
        </w:rPr>
      </w:pPr>
      <w:r>
        <w:rPr>
          <w:rFonts w:ascii="Times New Roman" w:hAnsi="Times New Roman"/>
          <w:sz w:val="28"/>
          <w:szCs w:val="28"/>
          <w:lang w:val="lv-LV"/>
        </w:rPr>
        <w:t>14.6. p</w:t>
      </w:r>
      <w:r w:rsidRPr="003A614D">
        <w:rPr>
          <w:rFonts w:ascii="Times New Roman" w:hAnsi="Times New Roman"/>
          <w:sz w:val="28"/>
          <w:szCs w:val="28"/>
          <w:lang w:val="lv-LV"/>
        </w:rPr>
        <w:t>ar pieteikuma iesniegšanas datumu uzskata:</w:t>
      </w:r>
    </w:p>
    <w:p w14:paraId="08DD58C4" w14:textId="77777777" w:rsidR="00F06713" w:rsidRDefault="00F06713" w:rsidP="00F06713">
      <w:pPr>
        <w:spacing w:before="140"/>
        <w:ind w:firstLine="709"/>
        <w:rPr>
          <w:rFonts w:ascii="Times New Roman" w:hAnsi="Times New Roman"/>
          <w:sz w:val="28"/>
          <w:szCs w:val="28"/>
          <w:lang w:val="lv-LV" w:eastAsia="en-GB"/>
        </w:rPr>
      </w:pPr>
      <w:r w:rsidRPr="003A614D">
        <w:rPr>
          <w:rFonts w:ascii="Times New Roman" w:hAnsi="Times New Roman"/>
          <w:sz w:val="28"/>
          <w:szCs w:val="28"/>
          <w:lang w:val="lv-LV" w:eastAsia="en-GB"/>
        </w:rPr>
        <w:t>1</w:t>
      </w:r>
      <w:r>
        <w:rPr>
          <w:rFonts w:ascii="Times New Roman" w:hAnsi="Times New Roman"/>
          <w:sz w:val="28"/>
          <w:szCs w:val="28"/>
          <w:lang w:val="lv-LV" w:eastAsia="en-GB"/>
        </w:rPr>
        <w:t>4</w:t>
      </w:r>
      <w:r w:rsidRPr="003A614D">
        <w:rPr>
          <w:rFonts w:ascii="Times New Roman" w:hAnsi="Times New Roman"/>
          <w:sz w:val="28"/>
          <w:szCs w:val="28"/>
          <w:lang w:val="lv-LV" w:eastAsia="en-GB"/>
        </w:rPr>
        <w:t>.</w:t>
      </w:r>
      <w:r>
        <w:rPr>
          <w:rFonts w:ascii="Times New Roman" w:hAnsi="Times New Roman"/>
          <w:sz w:val="28"/>
          <w:szCs w:val="28"/>
          <w:lang w:val="lv-LV" w:eastAsia="en-GB"/>
        </w:rPr>
        <w:t>6</w:t>
      </w:r>
      <w:r w:rsidRPr="003A614D">
        <w:rPr>
          <w:rFonts w:ascii="Times New Roman" w:hAnsi="Times New Roman"/>
          <w:sz w:val="28"/>
          <w:szCs w:val="28"/>
          <w:lang w:val="lv-LV" w:eastAsia="en-GB"/>
        </w:rPr>
        <w:t xml:space="preserve">.1. ja pieteikumu iesniedz personīgi – </w:t>
      </w:r>
      <w:r>
        <w:rPr>
          <w:rFonts w:ascii="Times New Roman" w:hAnsi="Times New Roman"/>
          <w:sz w:val="28"/>
          <w:szCs w:val="28"/>
          <w:lang w:val="lv-LV" w:eastAsia="en-GB"/>
        </w:rPr>
        <w:t xml:space="preserve">Izglītības un zinātnes </w:t>
      </w:r>
      <w:r w:rsidRPr="003A614D">
        <w:rPr>
          <w:rFonts w:ascii="Times New Roman" w:hAnsi="Times New Roman"/>
          <w:sz w:val="28"/>
          <w:szCs w:val="28"/>
          <w:lang w:val="lv-LV" w:eastAsia="en-GB"/>
        </w:rPr>
        <w:t xml:space="preserve">ministrijas zīmogā norādīto saņemšanas datumu; </w:t>
      </w:r>
    </w:p>
    <w:p w14:paraId="2EA31731" w14:textId="77777777" w:rsidR="00F06713" w:rsidRPr="003A614D" w:rsidRDefault="00F06713" w:rsidP="00F06713">
      <w:pPr>
        <w:spacing w:before="140"/>
        <w:ind w:firstLine="709"/>
        <w:rPr>
          <w:rFonts w:ascii="Times New Roman" w:hAnsi="Times New Roman"/>
          <w:sz w:val="28"/>
          <w:szCs w:val="28"/>
          <w:lang w:val="lv-LV" w:eastAsia="en-GB"/>
        </w:rPr>
      </w:pPr>
      <w:r>
        <w:rPr>
          <w:rFonts w:ascii="Times New Roman" w:hAnsi="Times New Roman"/>
          <w:sz w:val="28"/>
          <w:szCs w:val="28"/>
          <w:lang w:val="lv-LV" w:eastAsia="en-GB"/>
        </w:rPr>
        <w:t xml:space="preserve">14.6.2. </w:t>
      </w:r>
      <w:r w:rsidRPr="003A614D">
        <w:rPr>
          <w:rFonts w:ascii="Times New Roman" w:hAnsi="Times New Roman"/>
          <w:sz w:val="28"/>
          <w:szCs w:val="28"/>
          <w:lang w:val="lv-LV" w:eastAsia="en-GB"/>
        </w:rPr>
        <w:t>ja pieteikumu iesniedz elektroniski – datumu un laiku, kad tas nosūtīts pa elektronisko pastu</w:t>
      </w:r>
      <w:r>
        <w:rPr>
          <w:rFonts w:ascii="Times New Roman" w:hAnsi="Times New Roman"/>
          <w:sz w:val="28"/>
          <w:szCs w:val="28"/>
          <w:lang w:val="lv-LV"/>
        </w:rPr>
        <w:t>.</w:t>
      </w:r>
    </w:p>
    <w:p w14:paraId="41BD9149" w14:textId="77777777" w:rsidR="00F06713" w:rsidRDefault="00F06713" w:rsidP="00F06713">
      <w:pPr>
        <w:tabs>
          <w:tab w:val="left" w:pos="993"/>
        </w:tabs>
        <w:spacing w:before="140"/>
        <w:jc w:val="center"/>
        <w:rPr>
          <w:rFonts w:ascii="Times New Roman" w:hAnsi="Times New Roman"/>
          <w:b/>
          <w:sz w:val="28"/>
          <w:szCs w:val="28"/>
          <w:lang w:val="lv-LV"/>
        </w:rPr>
      </w:pPr>
      <w:r>
        <w:rPr>
          <w:rFonts w:ascii="Times New Roman" w:hAnsi="Times New Roman"/>
          <w:b/>
          <w:sz w:val="28"/>
          <w:szCs w:val="28"/>
          <w:lang w:val="lv-LV"/>
        </w:rPr>
        <w:t>I</w:t>
      </w:r>
      <w:r w:rsidRPr="003A614D">
        <w:rPr>
          <w:rFonts w:ascii="Times New Roman" w:hAnsi="Times New Roman"/>
          <w:b/>
          <w:sz w:val="28"/>
          <w:szCs w:val="28"/>
          <w:lang w:val="lv-LV"/>
        </w:rPr>
        <w:t>V</w:t>
      </w:r>
      <w:r>
        <w:rPr>
          <w:rFonts w:ascii="Times New Roman" w:hAnsi="Times New Roman"/>
          <w:b/>
          <w:sz w:val="28"/>
          <w:szCs w:val="28"/>
          <w:lang w:val="lv-LV"/>
        </w:rPr>
        <w:t>.</w:t>
      </w:r>
      <w:r w:rsidRPr="003A614D">
        <w:rPr>
          <w:rFonts w:ascii="Times New Roman" w:hAnsi="Times New Roman"/>
          <w:b/>
          <w:sz w:val="28"/>
          <w:szCs w:val="28"/>
          <w:lang w:val="lv-LV"/>
        </w:rPr>
        <w:t xml:space="preserve"> Pieteikumu vērtēšanas kārtība</w:t>
      </w:r>
    </w:p>
    <w:p w14:paraId="207B793C" w14:textId="77777777" w:rsidR="00F06713" w:rsidRDefault="00F06713" w:rsidP="00F06713">
      <w:pPr>
        <w:pStyle w:val="ListParagraph"/>
        <w:widowControl/>
        <w:tabs>
          <w:tab w:val="left" w:pos="426"/>
          <w:tab w:val="left" w:pos="993"/>
        </w:tabs>
        <w:spacing w:before="140" w:after="0" w:line="240" w:lineRule="auto"/>
        <w:ind w:left="0" w:firstLine="709"/>
        <w:contextualSpacing w:val="0"/>
        <w:jc w:val="both"/>
        <w:rPr>
          <w:rFonts w:ascii="Times New Roman" w:hAnsi="Times New Roman"/>
          <w:sz w:val="28"/>
          <w:szCs w:val="28"/>
        </w:rPr>
      </w:pPr>
      <w:r>
        <w:rPr>
          <w:rFonts w:ascii="Times New Roman" w:hAnsi="Times New Roman"/>
          <w:sz w:val="28"/>
          <w:szCs w:val="28"/>
        </w:rPr>
        <w:t>15. Konkurss notiek divās kārtās:</w:t>
      </w:r>
    </w:p>
    <w:p w14:paraId="3BE6B2DC" w14:textId="77777777" w:rsidR="00F06713" w:rsidRPr="00C152AD" w:rsidRDefault="00F06713" w:rsidP="00F06713">
      <w:pPr>
        <w:tabs>
          <w:tab w:val="left" w:pos="1134"/>
        </w:tabs>
        <w:spacing w:before="140"/>
        <w:ind w:firstLine="709"/>
        <w:rPr>
          <w:rFonts w:ascii="Times New Roman" w:hAnsi="Times New Roman"/>
          <w:sz w:val="28"/>
          <w:szCs w:val="28"/>
          <w:lang w:val="lv-LV"/>
        </w:rPr>
      </w:pPr>
      <w:r>
        <w:rPr>
          <w:rFonts w:ascii="Times New Roman" w:hAnsi="Times New Roman"/>
          <w:sz w:val="28"/>
          <w:szCs w:val="28"/>
          <w:shd w:val="clear" w:color="auto" w:fill="FFFFFF"/>
          <w:lang w:val="lv-LV"/>
        </w:rPr>
        <w:t>15.1. p</w:t>
      </w:r>
      <w:r w:rsidRPr="00C152AD">
        <w:rPr>
          <w:rFonts w:ascii="Times New Roman" w:hAnsi="Times New Roman"/>
          <w:sz w:val="28"/>
          <w:szCs w:val="28"/>
          <w:shd w:val="clear" w:color="auto" w:fill="FFFFFF"/>
          <w:lang w:val="lv-LV"/>
        </w:rPr>
        <w:t xml:space="preserve">irmā kārta – izglītības iestādes </w:t>
      </w:r>
      <w:r>
        <w:rPr>
          <w:rFonts w:ascii="Times New Roman" w:hAnsi="Times New Roman"/>
          <w:sz w:val="28"/>
          <w:szCs w:val="28"/>
          <w:shd w:val="clear" w:color="auto" w:fill="FFFFFF"/>
          <w:lang w:val="lv-LV"/>
        </w:rPr>
        <w:t>pieteikuma</w:t>
      </w:r>
      <w:r w:rsidRPr="00C152AD">
        <w:rPr>
          <w:rFonts w:ascii="Times New Roman" w:hAnsi="Times New Roman"/>
          <w:sz w:val="28"/>
          <w:szCs w:val="28"/>
          <w:shd w:val="clear" w:color="auto" w:fill="FFFFFF"/>
          <w:lang w:val="lv-LV"/>
        </w:rPr>
        <w:t xml:space="preserve"> atbilstība kvalitātes vērtēšanas kritērijiem</w:t>
      </w:r>
      <w:r>
        <w:rPr>
          <w:rFonts w:ascii="Times New Roman" w:hAnsi="Times New Roman"/>
          <w:sz w:val="28"/>
          <w:szCs w:val="28"/>
          <w:shd w:val="clear" w:color="auto" w:fill="FFFFFF"/>
          <w:lang w:val="lv-LV"/>
        </w:rPr>
        <w:t>;</w:t>
      </w:r>
    </w:p>
    <w:p w14:paraId="1C688761" w14:textId="77777777" w:rsidR="00F06713" w:rsidRDefault="00F06713" w:rsidP="00F06713">
      <w:pPr>
        <w:tabs>
          <w:tab w:val="left" w:pos="1134"/>
        </w:tabs>
        <w:spacing w:before="140"/>
        <w:ind w:firstLine="709"/>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15.2. o</w:t>
      </w:r>
      <w:r w:rsidRPr="00C152AD">
        <w:rPr>
          <w:rFonts w:ascii="Times New Roman" w:hAnsi="Times New Roman"/>
          <w:sz w:val="28"/>
          <w:szCs w:val="28"/>
          <w:shd w:val="clear" w:color="auto" w:fill="FFFFFF"/>
          <w:lang w:val="lv-LV"/>
        </w:rPr>
        <w:t xml:space="preserve">trā kārta – izglītības iestādes sniegta prezentācija par konceptuālo piedāvājumu </w:t>
      </w:r>
      <w:r>
        <w:rPr>
          <w:rFonts w:ascii="Times New Roman" w:hAnsi="Times New Roman"/>
          <w:sz w:val="28"/>
          <w:szCs w:val="28"/>
          <w:shd w:val="clear" w:color="auto" w:fill="FFFFFF"/>
          <w:lang w:val="lv-LV"/>
        </w:rPr>
        <w:t>Eiropas skolas izglītības programmas īstenošanai</w:t>
      </w:r>
      <w:r w:rsidRPr="00C152AD">
        <w:rPr>
          <w:rFonts w:ascii="Times New Roman" w:hAnsi="Times New Roman"/>
          <w:sz w:val="28"/>
          <w:szCs w:val="28"/>
          <w:shd w:val="clear" w:color="auto" w:fill="FFFFFF"/>
          <w:lang w:val="lv-LV"/>
        </w:rPr>
        <w:t xml:space="preserve">. </w:t>
      </w:r>
    </w:p>
    <w:p w14:paraId="711E4577" w14:textId="77777777" w:rsidR="00F06713" w:rsidRPr="00F0638A" w:rsidRDefault="00F06713" w:rsidP="00F06713">
      <w:pPr>
        <w:tabs>
          <w:tab w:val="left" w:pos="426"/>
          <w:tab w:val="left" w:pos="1134"/>
        </w:tabs>
        <w:spacing w:before="120"/>
        <w:ind w:firstLine="709"/>
        <w:rPr>
          <w:rFonts w:ascii="Times New Roman" w:hAnsi="Times New Roman"/>
          <w:sz w:val="28"/>
          <w:szCs w:val="28"/>
          <w:lang w:val="lv-LV"/>
        </w:rPr>
      </w:pPr>
      <w:r>
        <w:rPr>
          <w:rFonts w:ascii="Times New Roman" w:hAnsi="Times New Roman"/>
          <w:sz w:val="28"/>
          <w:szCs w:val="28"/>
          <w:lang w:val="lv-LV"/>
        </w:rPr>
        <w:t xml:space="preserve">16. </w:t>
      </w:r>
      <w:r w:rsidRPr="0074077D">
        <w:rPr>
          <w:rFonts w:ascii="Times New Roman" w:hAnsi="Times New Roman"/>
          <w:sz w:val="28"/>
          <w:szCs w:val="28"/>
          <w:shd w:val="clear" w:color="auto" w:fill="FFFFFF"/>
          <w:lang w:val="lv-LV"/>
        </w:rPr>
        <w:t>Ja</w:t>
      </w:r>
      <w:r w:rsidRPr="0074077D">
        <w:rPr>
          <w:rFonts w:ascii="Times New Roman" w:hAnsi="Times New Roman" w:cs="Times New Roman"/>
          <w:sz w:val="28"/>
          <w:szCs w:val="28"/>
          <w:shd w:val="clear" w:color="auto" w:fill="FFFFFF"/>
          <w:lang w:val="lv-LV"/>
        </w:rPr>
        <w:t xml:space="preserve"> pieteikuma iesniegšanas termiņa dienā</w:t>
      </w:r>
      <w:r>
        <w:rPr>
          <w:rFonts w:ascii="Times New Roman" w:hAnsi="Times New Roman"/>
          <w:sz w:val="28"/>
          <w:szCs w:val="28"/>
          <w:shd w:val="clear" w:color="auto" w:fill="FFFFFF"/>
          <w:lang w:val="lv-LV"/>
        </w:rPr>
        <w:t xml:space="preserve"> izglītības iestādei</w:t>
      </w:r>
      <w:r w:rsidRPr="0058277E">
        <w:rPr>
          <w:rFonts w:ascii="Times New Roman" w:hAnsi="Times New Roman"/>
          <w:sz w:val="28"/>
          <w:szCs w:val="28"/>
          <w:shd w:val="clear" w:color="auto" w:fill="FFFFFF"/>
          <w:lang w:val="lv-LV"/>
        </w:rPr>
        <w:t xml:space="preserve"> vai tās dibinātājam ir nodokļu parādi</w:t>
      </w:r>
      <w:r>
        <w:rPr>
          <w:rFonts w:ascii="Times New Roman" w:hAnsi="Times New Roman"/>
          <w:sz w:val="28"/>
          <w:szCs w:val="28"/>
          <w:shd w:val="clear" w:color="auto" w:fill="FFFFFF"/>
          <w:lang w:val="lv-LV"/>
        </w:rPr>
        <w:t>, pieteikums</w:t>
      </w:r>
      <w:r w:rsidRPr="00F0638A">
        <w:rPr>
          <w:rFonts w:ascii="Times New Roman" w:hAnsi="Times New Roman"/>
          <w:sz w:val="28"/>
          <w:szCs w:val="28"/>
          <w:shd w:val="clear" w:color="auto" w:fill="FFFFFF"/>
          <w:lang w:val="lv-LV"/>
        </w:rPr>
        <w:t xml:space="preserve"> netiek virzīts tālākai vērtēšanai</w:t>
      </w:r>
      <w:r>
        <w:rPr>
          <w:rFonts w:ascii="Times New Roman" w:hAnsi="Times New Roman"/>
          <w:sz w:val="28"/>
          <w:szCs w:val="28"/>
          <w:shd w:val="clear" w:color="auto" w:fill="FFFFFF"/>
          <w:lang w:val="lv-LV"/>
        </w:rPr>
        <w:t xml:space="preserve"> konkursa pirmajā kārtā.</w:t>
      </w:r>
    </w:p>
    <w:p w14:paraId="315BCD09" w14:textId="77777777" w:rsidR="00F06713" w:rsidRDefault="00F06713" w:rsidP="00F06713">
      <w:pPr>
        <w:tabs>
          <w:tab w:val="left" w:pos="426"/>
          <w:tab w:val="left" w:pos="1134"/>
        </w:tabs>
        <w:spacing w:before="120"/>
        <w:ind w:firstLine="709"/>
        <w:rPr>
          <w:rFonts w:ascii="Times New Roman" w:hAnsi="Times New Roman"/>
          <w:sz w:val="28"/>
          <w:szCs w:val="28"/>
          <w:shd w:val="clear" w:color="auto" w:fill="FFFFFF"/>
          <w:lang w:val="lv-LV"/>
        </w:rPr>
      </w:pPr>
      <w:r>
        <w:rPr>
          <w:rFonts w:ascii="Times New Roman" w:hAnsi="Times New Roman"/>
          <w:sz w:val="28"/>
          <w:szCs w:val="28"/>
          <w:lang w:val="lv-LV"/>
        </w:rPr>
        <w:t>17. Komisijas sekretārs iz</w:t>
      </w:r>
      <w:r w:rsidRPr="00F0638A">
        <w:rPr>
          <w:rFonts w:ascii="Times New Roman" w:hAnsi="Times New Roman"/>
          <w:sz w:val="28"/>
          <w:szCs w:val="28"/>
          <w:lang w:val="lv-LV"/>
        </w:rPr>
        <w:t>vērtē</w:t>
      </w:r>
      <w:r>
        <w:rPr>
          <w:rFonts w:ascii="Times New Roman" w:hAnsi="Times New Roman"/>
          <w:sz w:val="28"/>
          <w:szCs w:val="28"/>
          <w:lang w:val="lv-LV"/>
        </w:rPr>
        <w:t xml:space="preserve"> </w:t>
      </w:r>
      <w:r w:rsidRPr="00F0638A">
        <w:rPr>
          <w:rFonts w:ascii="Times New Roman" w:hAnsi="Times New Roman"/>
          <w:sz w:val="28"/>
          <w:szCs w:val="28"/>
          <w:lang w:val="lv-LV"/>
        </w:rPr>
        <w:t xml:space="preserve">atbilstoši šī nolikuma </w:t>
      </w:r>
      <w:r>
        <w:rPr>
          <w:rFonts w:ascii="Times New Roman" w:hAnsi="Times New Roman"/>
          <w:sz w:val="28"/>
          <w:szCs w:val="28"/>
          <w:lang w:val="lv-LV"/>
        </w:rPr>
        <w:t>5</w:t>
      </w:r>
      <w:r w:rsidRPr="00F0638A">
        <w:rPr>
          <w:rFonts w:ascii="Times New Roman" w:hAnsi="Times New Roman"/>
          <w:sz w:val="28"/>
          <w:szCs w:val="28"/>
          <w:lang w:val="lv-LV"/>
        </w:rPr>
        <w:t>. pielikuma 1. daļā minētajiem administratīvās vērtēšanas kritērijiem</w:t>
      </w:r>
      <w:r>
        <w:rPr>
          <w:rFonts w:ascii="Times New Roman" w:hAnsi="Times New Roman"/>
          <w:sz w:val="28"/>
          <w:szCs w:val="28"/>
          <w:lang w:val="lv-LV"/>
        </w:rPr>
        <w:t xml:space="preserve"> saņemto pieteikumu atbilstību </w:t>
      </w:r>
      <w:r w:rsidRPr="00F0638A">
        <w:rPr>
          <w:rFonts w:ascii="Times New Roman" w:hAnsi="Times New Roman"/>
          <w:sz w:val="28"/>
          <w:szCs w:val="28"/>
          <w:lang w:val="lv-LV"/>
        </w:rPr>
        <w:t>administratīvās vērtēšanas kritērijiem</w:t>
      </w:r>
      <w:r w:rsidRPr="00F0638A">
        <w:rPr>
          <w:rFonts w:ascii="Times New Roman" w:hAnsi="Times New Roman"/>
          <w:sz w:val="28"/>
          <w:szCs w:val="28"/>
          <w:shd w:val="clear" w:color="auto" w:fill="FFFFFF"/>
          <w:lang w:val="lv-LV"/>
        </w:rPr>
        <w:t xml:space="preserve"> ar “jā” un “nē” (“jā” – atbilst; “nē” – neatbilst)</w:t>
      </w:r>
      <w:r>
        <w:rPr>
          <w:rFonts w:ascii="Times New Roman" w:hAnsi="Times New Roman"/>
          <w:sz w:val="28"/>
          <w:szCs w:val="28"/>
          <w:shd w:val="clear" w:color="auto" w:fill="FFFFFF"/>
          <w:lang w:val="lv-LV"/>
        </w:rPr>
        <w:t>.</w:t>
      </w:r>
    </w:p>
    <w:p w14:paraId="29D58DD7" w14:textId="77777777" w:rsidR="00F06713" w:rsidRDefault="00F06713" w:rsidP="00F06713">
      <w:pPr>
        <w:tabs>
          <w:tab w:val="left" w:pos="426"/>
          <w:tab w:val="left" w:pos="1134"/>
        </w:tabs>
        <w:spacing w:before="120"/>
        <w:ind w:firstLine="709"/>
        <w:rPr>
          <w:rFonts w:ascii="Times New Roman" w:hAnsi="Times New Roman"/>
          <w:sz w:val="28"/>
          <w:szCs w:val="28"/>
          <w:lang w:val="lv-LV"/>
        </w:rPr>
      </w:pPr>
      <w:r>
        <w:rPr>
          <w:rFonts w:ascii="Times New Roman" w:hAnsi="Times New Roman"/>
          <w:sz w:val="28"/>
          <w:szCs w:val="28"/>
          <w:shd w:val="clear" w:color="auto" w:fill="FFFFFF"/>
          <w:lang w:val="lv-LV"/>
        </w:rPr>
        <w:t>18. J</w:t>
      </w:r>
      <w:r w:rsidRPr="00F0638A">
        <w:rPr>
          <w:rFonts w:ascii="Times New Roman" w:hAnsi="Times New Roman"/>
          <w:sz w:val="28"/>
          <w:szCs w:val="28"/>
          <w:shd w:val="clear" w:color="auto" w:fill="FFFFFF"/>
          <w:lang w:val="lv-LV"/>
        </w:rPr>
        <w:t>a pieteikums neatbilst kādam no administratīvās vērtēšanas kritērijiem,</w:t>
      </w:r>
      <w:r>
        <w:rPr>
          <w:rFonts w:ascii="Times New Roman" w:hAnsi="Times New Roman"/>
          <w:sz w:val="28"/>
          <w:szCs w:val="28"/>
          <w:shd w:val="clear" w:color="auto" w:fill="FFFFFF"/>
          <w:lang w:val="lv-LV"/>
        </w:rPr>
        <w:t xml:space="preserve"> pieteikums</w:t>
      </w:r>
      <w:r w:rsidRPr="00F0638A">
        <w:rPr>
          <w:rFonts w:ascii="Times New Roman" w:hAnsi="Times New Roman"/>
          <w:sz w:val="28"/>
          <w:szCs w:val="28"/>
          <w:shd w:val="clear" w:color="auto" w:fill="FFFFFF"/>
          <w:lang w:val="lv-LV"/>
        </w:rPr>
        <w:t xml:space="preserve"> netiek virzīts tālākai vērtēšanai</w:t>
      </w:r>
      <w:r>
        <w:rPr>
          <w:rFonts w:ascii="Times New Roman" w:hAnsi="Times New Roman"/>
          <w:sz w:val="28"/>
          <w:szCs w:val="28"/>
          <w:shd w:val="clear" w:color="auto" w:fill="FFFFFF"/>
          <w:lang w:val="lv-LV"/>
        </w:rPr>
        <w:t>.</w:t>
      </w:r>
    </w:p>
    <w:p w14:paraId="00AF3418" w14:textId="77777777" w:rsidR="00F06713" w:rsidRPr="00C7077D" w:rsidRDefault="00F06713" w:rsidP="00F06713">
      <w:pPr>
        <w:tabs>
          <w:tab w:val="left" w:pos="426"/>
        </w:tabs>
        <w:spacing w:before="140"/>
        <w:ind w:firstLine="709"/>
        <w:rPr>
          <w:rFonts w:ascii="Times New Roman" w:hAnsi="Times New Roman"/>
          <w:sz w:val="28"/>
          <w:szCs w:val="28"/>
          <w:lang w:val="lv-LV"/>
        </w:rPr>
      </w:pPr>
      <w:r w:rsidRPr="003A614D">
        <w:rPr>
          <w:rFonts w:ascii="Times New Roman" w:hAnsi="Times New Roman"/>
          <w:sz w:val="28"/>
          <w:szCs w:val="28"/>
          <w:lang w:val="lv-LV"/>
        </w:rPr>
        <w:t>1</w:t>
      </w:r>
      <w:r>
        <w:rPr>
          <w:rFonts w:ascii="Times New Roman" w:hAnsi="Times New Roman"/>
          <w:sz w:val="28"/>
          <w:szCs w:val="28"/>
          <w:lang w:val="lv-LV"/>
        </w:rPr>
        <w:t>9</w:t>
      </w:r>
      <w:r w:rsidRPr="003A614D">
        <w:rPr>
          <w:rFonts w:ascii="Times New Roman" w:hAnsi="Times New Roman"/>
          <w:sz w:val="28"/>
          <w:szCs w:val="28"/>
          <w:lang w:val="lv-LV"/>
        </w:rPr>
        <w:t xml:space="preserve">. </w:t>
      </w:r>
      <w:r w:rsidRPr="00C7077D">
        <w:rPr>
          <w:rFonts w:ascii="Times New Roman" w:hAnsi="Times New Roman" w:cs="Times New Roman"/>
          <w:sz w:val="28"/>
          <w:szCs w:val="28"/>
          <w:lang w:val="lv-LV"/>
        </w:rPr>
        <w:t>Konkursa pirmajā kārtā katrs konkursa komisijas loceklis pieteikumu vērtē atbilstoši šī nolikuma 5. pielikuma 1. daļā minētajiem kvalitātes vērtēšanas kritērijiem un trīs (3) darba dienu laikā, no dienas, kad komisijas sekretārs komisijas locekļiem vērtēšanai ir nosūtījis iesniegtos pieteikumus, iesniedz to elektroniski komisijas priekšsēdētājam.</w:t>
      </w:r>
    </w:p>
    <w:p w14:paraId="5C6E3F07" w14:textId="77777777" w:rsidR="00F06713" w:rsidRPr="00241E03" w:rsidRDefault="00F06713" w:rsidP="00F06713">
      <w:pPr>
        <w:tabs>
          <w:tab w:val="left" w:pos="426"/>
          <w:tab w:val="left" w:pos="1134"/>
        </w:tabs>
        <w:spacing w:before="120"/>
        <w:ind w:firstLine="709"/>
        <w:rPr>
          <w:rFonts w:ascii="Times New Roman" w:hAnsi="Times New Roman"/>
          <w:sz w:val="28"/>
          <w:szCs w:val="28"/>
          <w:highlight w:val="yellow"/>
          <w:lang w:val="lv-LV"/>
        </w:rPr>
      </w:pPr>
      <w:r>
        <w:rPr>
          <w:rFonts w:ascii="Times New Roman" w:hAnsi="Times New Roman"/>
          <w:sz w:val="28"/>
          <w:szCs w:val="28"/>
          <w:lang w:val="lv-LV"/>
        </w:rPr>
        <w:t>20</w:t>
      </w:r>
      <w:r w:rsidRPr="00FA41BF">
        <w:rPr>
          <w:rFonts w:ascii="Times New Roman" w:hAnsi="Times New Roman"/>
          <w:sz w:val="28"/>
          <w:szCs w:val="28"/>
          <w:lang w:val="lv-LV"/>
        </w:rPr>
        <w:t xml:space="preserve">. Konkursa otrajai kārtai tiek izvirzīti </w:t>
      </w:r>
      <w:r>
        <w:rPr>
          <w:rFonts w:ascii="Times New Roman" w:hAnsi="Times New Roman"/>
          <w:sz w:val="28"/>
          <w:szCs w:val="28"/>
          <w:lang w:val="lv-LV"/>
        </w:rPr>
        <w:t xml:space="preserve">tie </w:t>
      </w:r>
      <w:r w:rsidRPr="00FA41BF">
        <w:rPr>
          <w:rFonts w:ascii="Times New Roman" w:hAnsi="Times New Roman"/>
          <w:sz w:val="28"/>
          <w:szCs w:val="28"/>
          <w:lang w:val="lv-LV"/>
        </w:rPr>
        <w:t>pieteikumi, kas konkursa pirm</w:t>
      </w:r>
      <w:r>
        <w:rPr>
          <w:rFonts w:ascii="Times New Roman" w:hAnsi="Times New Roman"/>
          <w:sz w:val="28"/>
          <w:szCs w:val="28"/>
          <w:lang w:val="lv-LV"/>
        </w:rPr>
        <w:t xml:space="preserve">ajā kārtā </w:t>
      </w:r>
      <w:r w:rsidRPr="00FA41BF">
        <w:rPr>
          <w:rFonts w:ascii="Times New Roman" w:hAnsi="Times New Roman"/>
          <w:sz w:val="28"/>
          <w:szCs w:val="28"/>
          <w:lang w:val="lv-LV"/>
        </w:rPr>
        <w:t>ir ieguvuši vismaz minimāl</w:t>
      </w:r>
      <w:r>
        <w:rPr>
          <w:rFonts w:ascii="Times New Roman" w:hAnsi="Times New Roman"/>
          <w:sz w:val="28"/>
          <w:szCs w:val="28"/>
          <w:lang w:val="lv-LV"/>
        </w:rPr>
        <w:t>o</w:t>
      </w:r>
      <w:r w:rsidRPr="00FA41BF">
        <w:rPr>
          <w:rFonts w:ascii="Times New Roman" w:hAnsi="Times New Roman"/>
          <w:sz w:val="28"/>
          <w:szCs w:val="28"/>
          <w:lang w:val="lv-LV"/>
        </w:rPr>
        <w:t xml:space="preserve"> punktu skaitu</w:t>
      </w:r>
      <w:r>
        <w:rPr>
          <w:rFonts w:ascii="Times New Roman" w:hAnsi="Times New Roman"/>
          <w:sz w:val="28"/>
          <w:szCs w:val="28"/>
          <w:lang w:val="lv-LV"/>
        </w:rPr>
        <w:t xml:space="preserve"> </w:t>
      </w:r>
      <w:r w:rsidRPr="00814F12">
        <w:rPr>
          <w:rFonts w:ascii="Times New Roman" w:hAnsi="Times New Roman"/>
          <w:sz w:val="28"/>
          <w:szCs w:val="28"/>
          <w:lang w:val="lv-LV"/>
        </w:rPr>
        <w:t>katrā kvalitātes vērtēšanas kritērijā.</w:t>
      </w:r>
    </w:p>
    <w:p w14:paraId="0C74E63C" w14:textId="77777777" w:rsidR="00F06713" w:rsidRPr="00F0638A" w:rsidRDefault="00F06713" w:rsidP="00F06713">
      <w:pPr>
        <w:tabs>
          <w:tab w:val="left" w:pos="426"/>
        </w:tabs>
        <w:spacing w:before="140"/>
        <w:ind w:firstLine="709"/>
        <w:rPr>
          <w:rFonts w:ascii="Times New Roman" w:hAnsi="Times New Roman"/>
          <w:sz w:val="28"/>
          <w:szCs w:val="28"/>
          <w:lang w:val="lv-LV"/>
        </w:rPr>
      </w:pPr>
      <w:r w:rsidRPr="00C02547">
        <w:rPr>
          <w:rFonts w:ascii="Times New Roman" w:hAnsi="Times New Roman"/>
          <w:sz w:val="28"/>
          <w:szCs w:val="28"/>
          <w:lang w:val="lv-LV"/>
        </w:rPr>
        <w:t>2</w:t>
      </w:r>
      <w:r>
        <w:rPr>
          <w:rFonts w:ascii="Times New Roman" w:hAnsi="Times New Roman"/>
          <w:sz w:val="28"/>
          <w:szCs w:val="28"/>
          <w:lang w:val="lv-LV"/>
        </w:rPr>
        <w:t>1</w:t>
      </w:r>
      <w:r w:rsidRPr="00C02547">
        <w:rPr>
          <w:rFonts w:ascii="Times New Roman" w:hAnsi="Times New Roman"/>
          <w:sz w:val="28"/>
          <w:szCs w:val="28"/>
          <w:lang w:val="lv-LV"/>
        </w:rPr>
        <w:t>. Konkursa otrajā kārtā:</w:t>
      </w:r>
    </w:p>
    <w:p w14:paraId="7BB13FF2" w14:textId="77777777" w:rsidR="00F06713" w:rsidRDefault="00F06713" w:rsidP="00F06713">
      <w:pPr>
        <w:tabs>
          <w:tab w:val="left" w:pos="426"/>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 xml:space="preserve">21.1. par </w:t>
      </w:r>
      <w:r w:rsidRPr="00C152AD">
        <w:rPr>
          <w:rFonts w:ascii="Times New Roman" w:hAnsi="Times New Roman"/>
          <w:sz w:val="28"/>
          <w:szCs w:val="28"/>
          <w:shd w:val="clear" w:color="auto" w:fill="FFFFFF"/>
          <w:lang w:val="lv-LV"/>
        </w:rPr>
        <w:t>konceptuāl</w:t>
      </w:r>
      <w:r>
        <w:rPr>
          <w:rFonts w:ascii="Times New Roman" w:hAnsi="Times New Roman"/>
          <w:sz w:val="28"/>
          <w:szCs w:val="28"/>
          <w:shd w:val="clear" w:color="auto" w:fill="FFFFFF"/>
          <w:lang w:val="lv-LV"/>
        </w:rPr>
        <w:t>ā</w:t>
      </w:r>
      <w:r w:rsidRPr="00C152AD">
        <w:rPr>
          <w:rFonts w:ascii="Times New Roman" w:hAnsi="Times New Roman"/>
          <w:sz w:val="28"/>
          <w:szCs w:val="28"/>
          <w:shd w:val="clear" w:color="auto" w:fill="FFFFFF"/>
          <w:lang w:val="lv-LV"/>
        </w:rPr>
        <w:t xml:space="preserve"> piedāvājum</w:t>
      </w:r>
      <w:r>
        <w:rPr>
          <w:rFonts w:ascii="Times New Roman" w:hAnsi="Times New Roman"/>
          <w:sz w:val="28"/>
          <w:szCs w:val="28"/>
          <w:shd w:val="clear" w:color="auto" w:fill="FFFFFF"/>
          <w:lang w:val="lv-LV"/>
        </w:rPr>
        <w:t>a</w:t>
      </w:r>
      <w:r w:rsidRPr="00C152AD">
        <w:rPr>
          <w:rFonts w:ascii="Times New Roman" w:hAnsi="Times New Roman"/>
          <w:sz w:val="28"/>
          <w:szCs w:val="28"/>
          <w:shd w:val="clear" w:color="auto" w:fill="FFFFFF"/>
          <w:lang w:val="lv-LV"/>
        </w:rPr>
        <w:t xml:space="preserve"> </w:t>
      </w:r>
      <w:r>
        <w:rPr>
          <w:rFonts w:ascii="Times New Roman" w:hAnsi="Times New Roman"/>
          <w:sz w:val="28"/>
          <w:szCs w:val="28"/>
          <w:shd w:val="clear" w:color="auto" w:fill="FFFFFF"/>
          <w:lang w:val="lv-LV"/>
        </w:rPr>
        <w:t>Eiropas skolas izglītības programmas īstenošanai</w:t>
      </w:r>
      <w:r>
        <w:rPr>
          <w:rFonts w:ascii="Times New Roman" w:hAnsi="Times New Roman"/>
          <w:sz w:val="28"/>
          <w:szCs w:val="28"/>
          <w:lang w:val="lv-LV"/>
        </w:rPr>
        <w:t xml:space="preserve"> prezentācijas laiku komisijas sekretārs</w:t>
      </w:r>
      <w:r w:rsidRPr="00F0638A">
        <w:rPr>
          <w:rFonts w:ascii="Times New Roman" w:hAnsi="Times New Roman"/>
          <w:sz w:val="28"/>
          <w:szCs w:val="28"/>
          <w:lang w:val="lv-LV"/>
        </w:rPr>
        <w:t xml:space="preserve"> katra</w:t>
      </w:r>
      <w:r>
        <w:rPr>
          <w:rFonts w:ascii="Times New Roman" w:hAnsi="Times New Roman"/>
          <w:sz w:val="28"/>
          <w:szCs w:val="28"/>
          <w:lang w:val="lv-LV"/>
        </w:rPr>
        <w:t>i</w:t>
      </w:r>
      <w:r w:rsidRPr="00F0638A">
        <w:rPr>
          <w:rFonts w:ascii="Times New Roman" w:hAnsi="Times New Roman"/>
          <w:sz w:val="28"/>
          <w:szCs w:val="28"/>
          <w:lang w:val="lv-LV"/>
        </w:rPr>
        <w:t xml:space="preserve"> </w:t>
      </w:r>
      <w:r>
        <w:rPr>
          <w:rFonts w:ascii="Times New Roman" w:hAnsi="Times New Roman"/>
          <w:sz w:val="28"/>
          <w:szCs w:val="28"/>
          <w:lang w:val="lv-LV"/>
        </w:rPr>
        <w:t>izglītības iestādei</w:t>
      </w:r>
      <w:r w:rsidRPr="00F0638A">
        <w:rPr>
          <w:rFonts w:ascii="Times New Roman" w:hAnsi="Times New Roman"/>
          <w:sz w:val="28"/>
          <w:szCs w:val="28"/>
          <w:lang w:val="lv-LV"/>
        </w:rPr>
        <w:t xml:space="preserve"> </w:t>
      </w:r>
      <w:r>
        <w:rPr>
          <w:rFonts w:ascii="Times New Roman" w:hAnsi="Times New Roman"/>
          <w:sz w:val="28"/>
          <w:szCs w:val="28"/>
          <w:lang w:val="lv-LV"/>
        </w:rPr>
        <w:t>paziņo</w:t>
      </w:r>
      <w:r w:rsidRPr="00F0638A">
        <w:rPr>
          <w:rFonts w:ascii="Times New Roman" w:hAnsi="Times New Roman"/>
          <w:sz w:val="28"/>
          <w:szCs w:val="28"/>
          <w:lang w:val="lv-LV"/>
        </w:rPr>
        <w:t xml:space="preserve"> individuāli </w:t>
      </w:r>
      <w:r w:rsidRPr="00BB71F2">
        <w:rPr>
          <w:rFonts w:ascii="Times New Roman" w:hAnsi="Times New Roman"/>
          <w:sz w:val="28"/>
          <w:szCs w:val="28"/>
          <w:lang w:val="lv-LV"/>
        </w:rPr>
        <w:t>uz to pieteikumā norādītās kontaktpersonas elektroniskā</w:t>
      </w:r>
      <w:r>
        <w:rPr>
          <w:rFonts w:ascii="Times New Roman" w:hAnsi="Times New Roman"/>
          <w:sz w:val="28"/>
          <w:szCs w:val="28"/>
          <w:lang w:val="lv-LV"/>
        </w:rPr>
        <w:t xml:space="preserve"> pasta</w:t>
      </w:r>
      <w:r w:rsidRPr="00F0638A">
        <w:rPr>
          <w:rFonts w:ascii="Times New Roman" w:hAnsi="Times New Roman"/>
          <w:sz w:val="28"/>
          <w:szCs w:val="28"/>
          <w:lang w:val="lv-LV"/>
        </w:rPr>
        <w:t xml:space="preserve"> adresi;</w:t>
      </w:r>
    </w:p>
    <w:p w14:paraId="59EF10F0" w14:textId="77777777" w:rsidR="00F06713" w:rsidRDefault="00F06713" w:rsidP="00F06713">
      <w:pPr>
        <w:tabs>
          <w:tab w:val="left" w:pos="426"/>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21.2. izglītības iestāde sniedz prezentāciju klātienē un atbild uz komisijas jautājumiem;</w:t>
      </w:r>
    </w:p>
    <w:p w14:paraId="4369A1ED" w14:textId="77777777" w:rsidR="00F06713" w:rsidRDefault="00F06713" w:rsidP="00F06713">
      <w:pPr>
        <w:tabs>
          <w:tab w:val="left" w:pos="426"/>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lastRenderedPageBreak/>
        <w:t>21.3. p</w:t>
      </w:r>
      <w:r w:rsidRPr="00F0638A">
        <w:rPr>
          <w:rFonts w:ascii="Times New Roman" w:hAnsi="Times New Roman"/>
          <w:sz w:val="28"/>
          <w:szCs w:val="28"/>
          <w:lang w:val="lv-LV"/>
        </w:rPr>
        <w:t>rezentācijas ilgums ir līdz 30 (trīsdesmi</w:t>
      </w:r>
      <w:r>
        <w:rPr>
          <w:rFonts w:ascii="Times New Roman" w:hAnsi="Times New Roman"/>
          <w:sz w:val="28"/>
          <w:szCs w:val="28"/>
          <w:lang w:val="lv-LV"/>
        </w:rPr>
        <w:t>t) minūtēm brīvi izvēlētā formā, un prezentācija un atbildes uz komisijas jautājumiem var tikt sniegtas latviešu vai angļu valodā;</w:t>
      </w:r>
    </w:p>
    <w:p w14:paraId="4675D9AA" w14:textId="77777777" w:rsidR="00F06713" w:rsidRPr="00F0638A" w:rsidRDefault="00F06713" w:rsidP="00F06713">
      <w:pPr>
        <w:tabs>
          <w:tab w:val="left" w:pos="426"/>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21</w:t>
      </w:r>
      <w:r w:rsidRPr="00E53D4B">
        <w:rPr>
          <w:rFonts w:ascii="Times New Roman" w:hAnsi="Times New Roman"/>
          <w:sz w:val="28"/>
          <w:szCs w:val="28"/>
          <w:lang w:val="lv-LV"/>
        </w:rPr>
        <w:t>.</w:t>
      </w:r>
      <w:r>
        <w:rPr>
          <w:rFonts w:ascii="Times New Roman" w:hAnsi="Times New Roman"/>
          <w:sz w:val="28"/>
          <w:szCs w:val="28"/>
          <w:lang w:val="lv-LV"/>
        </w:rPr>
        <w:t>4</w:t>
      </w:r>
      <w:r w:rsidRPr="00E53D4B">
        <w:rPr>
          <w:rFonts w:ascii="Times New Roman" w:hAnsi="Times New Roman"/>
          <w:sz w:val="28"/>
          <w:szCs w:val="28"/>
          <w:lang w:val="lv-LV"/>
        </w:rPr>
        <w:t xml:space="preserve">. </w:t>
      </w:r>
      <w:r>
        <w:rPr>
          <w:rFonts w:ascii="Times New Roman" w:hAnsi="Times New Roman"/>
          <w:sz w:val="28"/>
          <w:szCs w:val="28"/>
          <w:lang w:val="lv-LV"/>
        </w:rPr>
        <w:t>k</w:t>
      </w:r>
      <w:r w:rsidRPr="00E53D4B">
        <w:rPr>
          <w:rFonts w:ascii="Times New Roman" w:hAnsi="Times New Roman"/>
          <w:sz w:val="28"/>
          <w:szCs w:val="28"/>
          <w:lang w:val="lv-LV"/>
        </w:rPr>
        <w:t>omisija noskaidro</w:t>
      </w:r>
      <w:r>
        <w:rPr>
          <w:rFonts w:ascii="Times New Roman" w:hAnsi="Times New Roman"/>
          <w:sz w:val="28"/>
          <w:szCs w:val="28"/>
          <w:lang w:val="lv-LV"/>
        </w:rPr>
        <w:t xml:space="preserve"> arī</w:t>
      </w:r>
      <w:r w:rsidRPr="00E53D4B">
        <w:rPr>
          <w:rFonts w:ascii="Times New Roman" w:hAnsi="Times New Roman"/>
          <w:sz w:val="28"/>
          <w:szCs w:val="28"/>
          <w:lang w:val="lv-LV"/>
        </w:rPr>
        <w:t xml:space="preserve"> izglītības iestādes izpratni par Eiropas skolas izglītības programmas saturu un īstenošanas nosacījumiem;</w:t>
      </w:r>
    </w:p>
    <w:p w14:paraId="322C1D0F" w14:textId="77777777" w:rsidR="00F06713" w:rsidRDefault="00F06713" w:rsidP="00F06713">
      <w:pPr>
        <w:tabs>
          <w:tab w:val="left" w:pos="1134"/>
        </w:tabs>
        <w:spacing w:before="140"/>
        <w:ind w:firstLine="709"/>
        <w:rPr>
          <w:rFonts w:ascii="Times New Roman" w:hAnsi="Times New Roman"/>
          <w:sz w:val="28"/>
          <w:szCs w:val="28"/>
          <w:highlight w:val="yellow"/>
          <w:shd w:val="clear" w:color="auto" w:fill="FFFFFF"/>
          <w:lang w:val="lv-LV"/>
        </w:rPr>
      </w:pPr>
      <w:r>
        <w:rPr>
          <w:rFonts w:ascii="Times New Roman" w:hAnsi="Times New Roman"/>
          <w:sz w:val="28"/>
          <w:szCs w:val="28"/>
          <w:shd w:val="clear" w:color="auto" w:fill="FFFFFF"/>
          <w:lang w:val="lv-LV"/>
        </w:rPr>
        <w:t>21.5. k</w:t>
      </w:r>
      <w:r w:rsidRPr="00C152AD">
        <w:rPr>
          <w:rFonts w:ascii="Times New Roman" w:hAnsi="Times New Roman"/>
          <w:sz w:val="28"/>
          <w:szCs w:val="28"/>
          <w:shd w:val="clear" w:color="auto" w:fill="FFFFFF"/>
          <w:lang w:val="lv-LV"/>
        </w:rPr>
        <w:t xml:space="preserve">omisijai ir tiesības lemt par nepieciešamību apmeklēt izglītības iestādi, lai klātienē iepazītos ar tai pieejamo </w:t>
      </w:r>
      <w:r w:rsidRPr="00A85A65">
        <w:rPr>
          <w:rFonts w:ascii="Times New Roman" w:hAnsi="Times New Roman"/>
          <w:sz w:val="28"/>
          <w:szCs w:val="28"/>
          <w:shd w:val="clear" w:color="auto" w:fill="FFFFFF"/>
          <w:lang w:val="lv-LV"/>
        </w:rPr>
        <w:t xml:space="preserve">infrastruktūru un </w:t>
      </w:r>
      <w:r w:rsidRPr="00DB410B">
        <w:rPr>
          <w:rFonts w:ascii="Times New Roman" w:hAnsi="Times New Roman"/>
          <w:sz w:val="28"/>
          <w:szCs w:val="28"/>
          <w:lang w:val="lv-LV"/>
        </w:rPr>
        <w:t>aprīkojumu mācību</w:t>
      </w:r>
      <w:r>
        <w:rPr>
          <w:rFonts w:ascii="Times New Roman" w:hAnsi="Times New Roman"/>
          <w:sz w:val="28"/>
          <w:szCs w:val="28"/>
          <w:lang w:val="lv-LV"/>
        </w:rPr>
        <w:t xml:space="preserve"> procesa nodrošināšanai</w:t>
      </w:r>
      <w:r w:rsidRPr="00A85A65">
        <w:rPr>
          <w:rFonts w:ascii="Times New Roman" w:hAnsi="Times New Roman"/>
          <w:sz w:val="28"/>
          <w:szCs w:val="28"/>
          <w:shd w:val="clear" w:color="auto" w:fill="FFFFFF"/>
          <w:lang w:val="lv-LV"/>
        </w:rPr>
        <w:t>;</w:t>
      </w:r>
    </w:p>
    <w:p w14:paraId="61639B2B" w14:textId="77777777" w:rsidR="00F06713" w:rsidRDefault="00F06713" w:rsidP="00F06713">
      <w:pPr>
        <w:tabs>
          <w:tab w:val="left" w:pos="426"/>
          <w:tab w:val="left" w:pos="1134"/>
        </w:tabs>
        <w:spacing w:before="140"/>
        <w:ind w:firstLine="709"/>
        <w:rPr>
          <w:rFonts w:ascii="Times New Roman" w:hAnsi="Times New Roman"/>
          <w:sz w:val="28"/>
          <w:szCs w:val="28"/>
          <w:lang w:val="lv-LV"/>
        </w:rPr>
      </w:pPr>
      <w:r>
        <w:rPr>
          <w:rFonts w:ascii="Times New Roman" w:hAnsi="Times New Roman"/>
          <w:sz w:val="28"/>
          <w:szCs w:val="28"/>
          <w:lang w:val="lv-LV"/>
        </w:rPr>
        <w:t>21.6. k</w:t>
      </w:r>
      <w:r w:rsidRPr="00F0638A">
        <w:rPr>
          <w:rFonts w:ascii="Times New Roman" w:hAnsi="Times New Roman"/>
          <w:sz w:val="28"/>
          <w:szCs w:val="28"/>
          <w:lang w:val="lv-LV"/>
        </w:rPr>
        <w:t xml:space="preserve">atrs komisijas loceklis novērtē katru </w:t>
      </w:r>
      <w:r>
        <w:rPr>
          <w:rFonts w:ascii="Times New Roman" w:hAnsi="Times New Roman"/>
          <w:sz w:val="28"/>
          <w:szCs w:val="28"/>
          <w:lang w:val="lv-LV"/>
        </w:rPr>
        <w:t>izglītības iestādi</w:t>
      </w:r>
      <w:r w:rsidRPr="00F0638A">
        <w:rPr>
          <w:rFonts w:ascii="Times New Roman" w:hAnsi="Times New Roman"/>
          <w:sz w:val="28"/>
          <w:szCs w:val="28"/>
          <w:lang w:val="lv-LV"/>
        </w:rPr>
        <w:t xml:space="preserve"> </w:t>
      </w:r>
      <w:r>
        <w:rPr>
          <w:rFonts w:ascii="Times New Roman" w:hAnsi="Times New Roman"/>
          <w:sz w:val="28"/>
          <w:szCs w:val="28"/>
          <w:lang w:val="lv-LV"/>
        </w:rPr>
        <w:t>atbilstoši šī nolikuma 5. </w:t>
      </w:r>
      <w:r w:rsidRPr="00F0638A">
        <w:rPr>
          <w:rFonts w:ascii="Times New Roman" w:hAnsi="Times New Roman"/>
          <w:sz w:val="28"/>
          <w:szCs w:val="28"/>
          <w:lang w:val="lv-LV"/>
        </w:rPr>
        <w:t>pielikuma 2</w:t>
      </w:r>
      <w:r>
        <w:rPr>
          <w:rFonts w:ascii="Times New Roman" w:hAnsi="Times New Roman"/>
          <w:sz w:val="28"/>
          <w:szCs w:val="28"/>
          <w:lang w:val="lv-LV"/>
        </w:rPr>
        <w:t xml:space="preserve">. daļā noteiktajiem kritērijiem </w:t>
      </w:r>
      <w:r w:rsidRPr="007930DB">
        <w:rPr>
          <w:rFonts w:ascii="Times New Roman" w:hAnsi="Times New Roman"/>
          <w:sz w:val="28"/>
          <w:szCs w:val="28"/>
          <w:lang w:val="lv-LV"/>
        </w:rPr>
        <w:t xml:space="preserve">un </w:t>
      </w:r>
      <w:r>
        <w:rPr>
          <w:rFonts w:ascii="Times New Roman" w:hAnsi="Times New Roman"/>
          <w:sz w:val="28"/>
          <w:szCs w:val="28"/>
          <w:lang w:val="lv-LV"/>
        </w:rPr>
        <w:t xml:space="preserve">vērtējumu </w:t>
      </w:r>
      <w:r w:rsidRPr="007930DB">
        <w:rPr>
          <w:rFonts w:ascii="Times New Roman" w:hAnsi="Times New Roman"/>
          <w:sz w:val="28"/>
          <w:szCs w:val="28"/>
          <w:lang w:val="lv-LV"/>
        </w:rPr>
        <w:t xml:space="preserve">iesniedz </w:t>
      </w:r>
      <w:r>
        <w:rPr>
          <w:rFonts w:ascii="Times New Roman" w:hAnsi="Times New Roman"/>
          <w:sz w:val="28"/>
          <w:szCs w:val="28"/>
          <w:lang w:val="lv-LV"/>
        </w:rPr>
        <w:t xml:space="preserve">elektroniski </w:t>
      </w:r>
      <w:r w:rsidRPr="007930DB">
        <w:rPr>
          <w:rFonts w:ascii="Times New Roman" w:hAnsi="Times New Roman"/>
          <w:sz w:val="28"/>
          <w:szCs w:val="28"/>
          <w:lang w:val="lv-LV"/>
        </w:rPr>
        <w:t>komisijas priekšsēdētājam</w:t>
      </w:r>
      <w:r>
        <w:rPr>
          <w:rFonts w:ascii="Times New Roman" w:hAnsi="Times New Roman"/>
          <w:sz w:val="28"/>
          <w:szCs w:val="28"/>
          <w:lang w:val="lv-LV"/>
        </w:rPr>
        <w:t xml:space="preserve"> 3 darba dienu laikā pēc visām otrajā kārtā notikušajām prezentācijām un šī nolikuma 21.5. punktā minētā izglītības iestāžu apmeklējuma, ja attiecināms.</w:t>
      </w:r>
      <w:r w:rsidRPr="00F0638A">
        <w:rPr>
          <w:rFonts w:ascii="Times New Roman" w:hAnsi="Times New Roman"/>
          <w:sz w:val="28"/>
          <w:szCs w:val="28"/>
          <w:lang w:val="lv-LV"/>
        </w:rPr>
        <w:t xml:space="preserve"> </w:t>
      </w:r>
    </w:p>
    <w:p w14:paraId="4544AED7" w14:textId="77777777" w:rsidR="00F06713" w:rsidRPr="00C126FD" w:rsidRDefault="00F06713" w:rsidP="00F06713">
      <w:pPr>
        <w:tabs>
          <w:tab w:val="left" w:pos="426"/>
        </w:tabs>
        <w:spacing w:before="140"/>
        <w:jc w:val="center"/>
        <w:rPr>
          <w:rFonts w:ascii="Times New Roman" w:hAnsi="Times New Roman"/>
          <w:b/>
          <w:sz w:val="28"/>
          <w:szCs w:val="28"/>
          <w:lang w:val="lv-LV"/>
        </w:rPr>
      </w:pPr>
      <w:r>
        <w:rPr>
          <w:rFonts w:ascii="Times New Roman" w:hAnsi="Times New Roman"/>
          <w:b/>
          <w:sz w:val="28"/>
          <w:szCs w:val="28"/>
          <w:lang w:val="lv-LV"/>
        </w:rPr>
        <w:t>V.</w:t>
      </w:r>
      <w:r w:rsidRPr="00C126FD">
        <w:rPr>
          <w:rFonts w:ascii="Times New Roman" w:hAnsi="Times New Roman"/>
          <w:b/>
          <w:sz w:val="28"/>
          <w:szCs w:val="28"/>
          <w:lang w:val="lv-LV"/>
        </w:rPr>
        <w:t xml:space="preserve"> </w:t>
      </w:r>
      <w:r>
        <w:rPr>
          <w:rFonts w:ascii="Times New Roman" w:hAnsi="Times New Roman"/>
          <w:b/>
          <w:sz w:val="28"/>
          <w:szCs w:val="28"/>
          <w:lang w:val="lv-LV"/>
        </w:rPr>
        <w:t>Konkursa noslēgums</w:t>
      </w:r>
    </w:p>
    <w:p w14:paraId="76F44F5C"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22. Pēc konkursa otrās kārtas norises komisija tiekas klātienē.</w:t>
      </w:r>
    </w:p>
    <w:p w14:paraId="159573C9"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23. Par atbilstošāko izglītības iestādi Eiropas skolas izglītības programmas īstenošanai tiek noteikta tā izglītības iestāde, kura konkursa otrajā kārtā ir ieguvusi lielāko vidējo punktu skaitu.</w:t>
      </w:r>
    </w:p>
    <w:p w14:paraId="2187A722"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24. Ja otrajā kārtā vairākas izglītības iestādes ir ieguvušas vienādu vidējo  punktu skaitu, no šīm izglītības iestādēm par atbilstošāko Eiropas skolas izglītības programmas īstenošanai tiek noteikta tā izglītības iestāde, kura konkursa pirmajā kārtā ir ieguvusi lielāko vidējo punktu skaitu.</w:t>
      </w:r>
    </w:p>
    <w:p w14:paraId="6C239745" w14:textId="77777777" w:rsidR="00F06713" w:rsidRPr="00303E1C"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25</w:t>
      </w:r>
      <w:r w:rsidRPr="00DB5182">
        <w:rPr>
          <w:rFonts w:ascii="Times New Roman" w:hAnsi="Times New Roman"/>
          <w:sz w:val="28"/>
          <w:szCs w:val="28"/>
          <w:lang w:val="lv-LV"/>
        </w:rPr>
        <w:t>. Par konkursa rezultātiem visi pieteikumu iesniedzēji tiek rakstiski informēti (5) piecu darba dienu laikā pēc šī nolikuma 2</w:t>
      </w:r>
      <w:r>
        <w:rPr>
          <w:rFonts w:ascii="Times New Roman" w:hAnsi="Times New Roman"/>
          <w:sz w:val="28"/>
          <w:szCs w:val="28"/>
          <w:lang w:val="lv-LV"/>
        </w:rPr>
        <w:t>2</w:t>
      </w:r>
      <w:r w:rsidRPr="00DB5182">
        <w:rPr>
          <w:rFonts w:ascii="Times New Roman" w:hAnsi="Times New Roman"/>
          <w:sz w:val="28"/>
          <w:szCs w:val="28"/>
          <w:lang w:val="lv-LV"/>
        </w:rPr>
        <w:t>. punktā minētās komisijas sēdes, nosūtot informāciju uz pieteikumā norādītajām kontaktpersonu elektroniskā pasta adresēm.</w:t>
      </w:r>
    </w:p>
    <w:p w14:paraId="2C6F1CB1" w14:textId="77777777" w:rsidR="00F06713" w:rsidRDefault="00F06713" w:rsidP="00F06713">
      <w:pPr>
        <w:tabs>
          <w:tab w:val="left" w:pos="426"/>
        </w:tabs>
        <w:spacing w:before="140"/>
        <w:ind w:firstLine="709"/>
        <w:rPr>
          <w:rFonts w:ascii="Times New Roman" w:hAnsi="Times New Roman"/>
          <w:sz w:val="28"/>
          <w:szCs w:val="28"/>
          <w:lang w:val="lv-LV"/>
        </w:rPr>
      </w:pPr>
      <w:r>
        <w:rPr>
          <w:rFonts w:ascii="Times New Roman" w:hAnsi="Times New Roman"/>
          <w:sz w:val="28"/>
          <w:szCs w:val="28"/>
          <w:lang w:val="lv-LV"/>
        </w:rPr>
        <w:t>26. Komisijas priekšsēdētājs līdz 2020. gada 12. oktobrim iesniedz izglītības un zinātnes ministram informāciju par konkursa rezultātu un izglītības iestādes, kura konkursa rezultātā ir noteikta par atbilstošāko izglītības iestādi Eiropas skolas izglītības programmai, pieteikumu un tam pievienotos dokumentus.</w:t>
      </w:r>
    </w:p>
    <w:p w14:paraId="69F380B5" w14:textId="77777777" w:rsidR="00F06713" w:rsidRDefault="00F06713" w:rsidP="003251FA">
      <w:pPr>
        <w:pStyle w:val="Header"/>
        <w:tabs>
          <w:tab w:val="clear" w:pos="4320"/>
          <w:tab w:val="clear" w:pos="8640"/>
          <w:tab w:val="right" w:pos="9356"/>
        </w:tabs>
        <w:ind w:right="12" w:firstLine="851"/>
        <w:rPr>
          <w:rFonts w:ascii="Times New Roman" w:hAnsi="Times New Roman"/>
          <w:sz w:val="28"/>
          <w:szCs w:val="28"/>
        </w:rPr>
      </w:pPr>
    </w:p>
    <w:p w14:paraId="5F9EB33F" w14:textId="77777777" w:rsidR="00F06713" w:rsidRDefault="00F06713" w:rsidP="003251FA">
      <w:pPr>
        <w:pStyle w:val="Header"/>
        <w:tabs>
          <w:tab w:val="clear" w:pos="4320"/>
          <w:tab w:val="clear" w:pos="8640"/>
          <w:tab w:val="right" w:pos="9356"/>
        </w:tabs>
        <w:ind w:right="12" w:firstLine="851"/>
        <w:rPr>
          <w:rFonts w:ascii="Times New Roman" w:hAnsi="Times New Roman"/>
          <w:sz w:val="28"/>
          <w:szCs w:val="28"/>
        </w:rPr>
      </w:pPr>
    </w:p>
    <w:p w14:paraId="0757A4C2" w14:textId="77777777" w:rsidR="00DB410B" w:rsidRDefault="00DB410B" w:rsidP="003251FA">
      <w:pPr>
        <w:pStyle w:val="Header"/>
        <w:tabs>
          <w:tab w:val="clear" w:pos="4320"/>
          <w:tab w:val="clear" w:pos="8640"/>
          <w:tab w:val="right" w:pos="9356"/>
        </w:tabs>
        <w:ind w:right="12" w:firstLine="851"/>
        <w:rPr>
          <w:rFonts w:ascii="Times New Roman" w:hAnsi="Times New Roman"/>
          <w:sz w:val="28"/>
          <w:szCs w:val="28"/>
        </w:rPr>
      </w:pPr>
    </w:p>
    <w:p w14:paraId="5C9F8355" w14:textId="3C45EE4E" w:rsidR="00F06713" w:rsidRPr="00595A66" w:rsidRDefault="003251FA" w:rsidP="00F06713">
      <w:pPr>
        <w:jc w:val="right"/>
        <w:rPr>
          <w:rFonts w:ascii="Times New Roman" w:hAnsi="Times New Roman"/>
          <w:sz w:val="24"/>
          <w:szCs w:val="24"/>
          <w:lang w:val="lv-LV"/>
        </w:rPr>
      </w:pPr>
      <w:r w:rsidRPr="00D04BA4">
        <w:rPr>
          <w:rFonts w:ascii="Times New Roman" w:hAnsi="Times New Roman"/>
          <w:sz w:val="20"/>
          <w:szCs w:val="24"/>
          <w:lang w:val="lv-LV"/>
        </w:rPr>
        <w:br w:type="page"/>
      </w:r>
      <w:r w:rsidR="00F06713">
        <w:rPr>
          <w:rFonts w:ascii="Times New Roman" w:hAnsi="Times New Roman"/>
          <w:sz w:val="20"/>
          <w:szCs w:val="24"/>
          <w:lang w:val="lv-LV"/>
        </w:rPr>
        <w:lastRenderedPageBreak/>
        <w:t>1</w:t>
      </w:r>
      <w:r w:rsidR="00F06713" w:rsidRPr="00595A66">
        <w:rPr>
          <w:rFonts w:ascii="Times New Roman" w:hAnsi="Times New Roman"/>
          <w:sz w:val="24"/>
          <w:szCs w:val="24"/>
          <w:lang w:val="lv-LV"/>
        </w:rPr>
        <w:t>. pielikums</w:t>
      </w:r>
    </w:p>
    <w:p w14:paraId="6E7E2972" w14:textId="484A5F93"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Konkursa nolikum</w:t>
      </w:r>
      <w:r>
        <w:rPr>
          <w:rFonts w:ascii="Times New Roman" w:hAnsi="Times New Roman" w:cs="Times New Roman"/>
          <w:sz w:val="24"/>
          <w:szCs w:val="24"/>
          <w:lang w:val="lv-LV"/>
        </w:rPr>
        <w:t>am</w:t>
      </w:r>
      <w:r w:rsidRPr="00595A66">
        <w:rPr>
          <w:rFonts w:ascii="Times New Roman" w:hAnsi="Times New Roman" w:cs="Times New Roman"/>
          <w:sz w:val="24"/>
          <w:szCs w:val="24"/>
          <w:lang w:val="lv-LV"/>
        </w:rPr>
        <w:t xml:space="preserve"> </w:t>
      </w:r>
    </w:p>
    <w:p w14:paraId="7908E4E2"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atbilstošākās izglītības iestādes </w:t>
      </w:r>
    </w:p>
    <w:p w14:paraId="6541B6A6"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Eiropas skolas izglītības programmas </w:t>
      </w:r>
    </w:p>
    <w:p w14:paraId="2508E495"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īstenošanai Latvijā noteikšanai</w:t>
      </w:r>
    </w:p>
    <w:p w14:paraId="6135FFA5" w14:textId="77777777" w:rsidR="00F06713" w:rsidRPr="003251FA" w:rsidRDefault="00F06713" w:rsidP="00F06713">
      <w:pPr>
        <w:ind w:right="12"/>
        <w:rPr>
          <w:rFonts w:ascii="Times New Roman" w:hAnsi="Times New Roman"/>
          <w:sz w:val="20"/>
          <w:szCs w:val="24"/>
          <w:lang w:val="lv-LV"/>
        </w:rPr>
      </w:pPr>
    </w:p>
    <w:p w14:paraId="6F9D3CC6" w14:textId="77777777" w:rsidR="00F06713" w:rsidRPr="003251FA" w:rsidRDefault="00F06713" w:rsidP="00F06713">
      <w:pPr>
        <w:ind w:right="12"/>
        <w:jc w:val="center"/>
        <w:rPr>
          <w:rFonts w:ascii="Times New Roman" w:hAnsi="Times New Roman"/>
          <w:b/>
          <w:sz w:val="28"/>
          <w:szCs w:val="28"/>
          <w:lang w:val="lv-LV"/>
        </w:rPr>
      </w:pPr>
      <w:r w:rsidRPr="003251FA">
        <w:rPr>
          <w:rFonts w:ascii="Times New Roman" w:hAnsi="Times New Roman"/>
          <w:b/>
          <w:sz w:val="28"/>
          <w:szCs w:val="28"/>
          <w:lang w:val="lv-LV"/>
        </w:rPr>
        <w:t>Pieteikuma veidlapa</w:t>
      </w:r>
    </w:p>
    <w:p w14:paraId="7E315DFB" w14:textId="77777777" w:rsidR="00F06713" w:rsidRDefault="00F06713" w:rsidP="00F06713">
      <w:pPr>
        <w:ind w:right="12"/>
        <w:rPr>
          <w:rFonts w:ascii="Times New Roman" w:hAnsi="Times New Roman"/>
          <w:sz w:val="20"/>
          <w:szCs w:val="24"/>
          <w:lang w:val="lv-LV"/>
        </w:rPr>
      </w:pPr>
    </w:p>
    <w:p w14:paraId="46EF4F4F" w14:textId="77777777" w:rsidR="00F06713" w:rsidRPr="00C557EA" w:rsidRDefault="00F06713" w:rsidP="00F06713">
      <w:pPr>
        <w:ind w:right="12"/>
        <w:rPr>
          <w:rFonts w:ascii="Times New Roman" w:hAnsi="Times New Roman"/>
          <w:b/>
          <w:sz w:val="28"/>
          <w:szCs w:val="28"/>
          <w:lang w:val="lv-LV"/>
        </w:rPr>
      </w:pPr>
      <w:r w:rsidRPr="00C557EA">
        <w:rPr>
          <w:rFonts w:ascii="Times New Roman" w:hAnsi="Times New Roman"/>
          <w:b/>
          <w:sz w:val="28"/>
          <w:szCs w:val="28"/>
          <w:lang w:val="lv-LV"/>
        </w:rPr>
        <w:t>Pieteikuma iesniedzējs:</w:t>
      </w:r>
    </w:p>
    <w:p w14:paraId="65C25D8B" w14:textId="77777777" w:rsidR="00F06713" w:rsidRDefault="00F06713" w:rsidP="00F06713">
      <w:pPr>
        <w:ind w:right="12"/>
        <w:rPr>
          <w:rFonts w:ascii="Times New Roman" w:hAnsi="Times New Roman"/>
          <w:sz w:val="20"/>
          <w:szCs w:val="24"/>
          <w:lang w:val="lv-LV"/>
        </w:rPr>
      </w:pPr>
    </w:p>
    <w:tbl>
      <w:tblPr>
        <w:tblStyle w:val="TableGrid"/>
        <w:tblW w:w="0" w:type="auto"/>
        <w:tblLook w:val="04A0" w:firstRow="1" w:lastRow="0" w:firstColumn="1" w:lastColumn="0" w:noHBand="0" w:noVBand="1"/>
      </w:tblPr>
      <w:tblGrid>
        <w:gridCol w:w="3397"/>
        <w:gridCol w:w="5961"/>
      </w:tblGrid>
      <w:tr w:rsidR="00F06713" w:rsidRPr="00F06733" w14:paraId="2BA1ED27" w14:textId="77777777" w:rsidTr="00515A84">
        <w:tc>
          <w:tcPr>
            <w:tcW w:w="3397" w:type="dxa"/>
          </w:tcPr>
          <w:p w14:paraId="6C8B8126" w14:textId="77777777" w:rsidR="00F06713" w:rsidRPr="0089654F" w:rsidRDefault="00F06713" w:rsidP="00515A84">
            <w:pPr>
              <w:ind w:right="12"/>
              <w:rPr>
                <w:sz w:val="24"/>
                <w:szCs w:val="24"/>
                <w:lang w:val="lv-LV"/>
              </w:rPr>
            </w:pPr>
            <w:r>
              <w:rPr>
                <w:sz w:val="24"/>
                <w:szCs w:val="24"/>
                <w:lang w:val="lv-LV"/>
              </w:rPr>
              <w:t>Izglītības iestādes nosaukums latviešu valodā</w:t>
            </w:r>
          </w:p>
        </w:tc>
        <w:tc>
          <w:tcPr>
            <w:tcW w:w="5961" w:type="dxa"/>
          </w:tcPr>
          <w:p w14:paraId="3EE67EF9" w14:textId="77777777" w:rsidR="00F06713" w:rsidRPr="0089654F" w:rsidRDefault="00F06713" w:rsidP="00515A84">
            <w:pPr>
              <w:ind w:right="12"/>
              <w:rPr>
                <w:b/>
                <w:sz w:val="24"/>
                <w:szCs w:val="24"/>
                <w:lang w:val="lv-LV"/>
              </w:rPr>
            </w:pPr>
          </w:p>
        </w:tc>
      </w:tr>
      <w:tr w:rsidR="00F06713" w:rsidRPr="00F06733" w14:paraId="483124A5" w14:textId="77777777" w:rsidTr="00515A84">
        <w:tc>
          <w:tcPr>
            <w:tcW w:w="3397" w:type="dxa"/>
          </w:tcPr>
          <w:p w14:paraId="7E13AAB6" w14:textId="77777777" w:rsidR="00F06713" w:rsidRPr="0089654F" w:rsidRDefault="00F06713" w:rsidP="00515A84">
            <w:pPr>
              <w:ind w:right="12"/>
              <w:rPr>
                <w:sz w:val="24"/>
                <w:szCs w:val="24"/>
                <w:lang w:val="lv-LV"/>
              </w:rPr>
            </w:pPr>
            <w:r>
              <w:rPr>
                <w:sz w:val="24"/>
                <w:szCs w:val="24"/>
                <w:lang w:val="lv-LV"/>
              </w:rPr>
              <w:t>Izglītības iestādes nosaukums angļu valodā</w:t>
            </w:r>
          </w:p>
        </w:tc>
        <w:tc>
          <w:tcPr>
            <w:tcW w:w="5961" w:type="dxa"/>
          </w:tcPr>
          <w:p w14:paraId="5388F523" w14:textId="77777777" w:rsidR="00F06713" w:rsidRPr="0089654F" w:rsidRDefault="00F06713" w:rsidP="00515A84">
            <w:pPr>
              <w:ind w:right="12"/>
              <w:rPr>
                <w:b/>
                <w:sz w:val="24"/>
                <w:szCs w:val="24"/>
                <w:lang w:val="lv-LV"/>
              </w:rPr>
            </w:pPr>
          </w:p>
        </w:tc>
      </w:tr>
      <w:tr w:rsidR="00F06713" w:rsidRPr="0089654F" w14:paraId="3B420962" w14:textId="77777777" w:rsidTr="00515A84">
        <w:tc>
          <w:tcPr>
            <w:tcW w:w="3397" w:type="dxa"/>
          </w:tcPr>
          <w:p w14:paraId="20579B1F" w14:textId="77777777" w:rsidR="00F06713" w:rsidRPr="0089654F" w:rsidRDefault="00F06713" w:rsidP="00515A84">
            <w:pPr>
              <w:ind w:right="12"/>
              <w:rPr>
                <w:sz w:val="24"/>
                <w:szCs w:val="24"/>
                <w:lang w:val="lv-LV"/>
              </w:rPr>
            </w:pPr>
            <w:r>
              <w:rPr>
                <w:sz w:val="24"/>
                <w:szCs w:val="24"/>
                <w:lang w:val="lv-LV"/>
              </w:rPr>
              <w:t>Izglītības iestādes juridiskā adrese</w:t>
            </w:r>
          </w:p>
        </w:tc>
        <w:tc>
          <w:tcPr>
            <w:tcW w:w="5961" w:type="dxa"/>
          </w:tcPr>
          <w:p w14:paraId="5BE6AB2F" w14:textId="77777777" w:rsidR="00F06713" w:rsidRPr="0089654F" w:rsidRDefault="00F06713" w:rsidP="00515A84">
            <w:pPr>
              <w:ind w:right="12"/>
              <w:rPr>
                <w:b/>
                <w:sz w:val="24"/>
                <w:szCs w:val="24"/>
                <w:lang w:val="lv-LV"/>
              </w:rPr>
            </w:pPr>
          </w:p>
        </w:tc>
      </w:tr>
      <w:tr w:rsidR="00F06713" w:rsidRPr="002E4EC3" w14:paraId="3426FE20" w14:textId="77777777" w:rsidTr="00515A84">
        <w:tc>
          <w:tcPr>
            <w:tcW w:w="3397" w:type="dxa"/>
          </w:tcPr>
          <w:p w14:paraId="6F6ED03C" w14:textId="77777777" w:rsidR="00F06713" w:rsidRPr="0089654F" w:rsidRDefault="00F06713" w:rsidP="00515A84">
            <w:pPr>
              <w:ind w:right="12"/>
              <w:rPr>
                <w:sz w:val="24"/>
                <w:szCs w:val="24"/>
                <w:lang w:val="lv-LV"/>
              </w:rPr>
            </w:pPr>
            <w:r>
              <w:rPr>
                <w:sz w:val="24"/>
                <w:szCs w:val="24"/>
                <w:lang w:val="lv-LV"/>
              </w:rPr>
              <w:t>Izglītības iestādes</w:t>
            </w:r>
            <w:r w:rsidRPr="0089654F">
              <w:rPr>
                <w:sz w:val="24"/>
                <w:szCs w:val="24"/>
                <w:lang w:val="lv-LV"/>
              </w:rPr>
              <w:t xml:space="preserve"> īpašnieka un/vai direktora vārds </w:t>
            </w:r>
            <w:r>
              <w:rPr>
                <w:sz w:val="24"/>
                <w:szCs w:val="24"/>
                <w:lang w:val="lv-LV"/>
              </w:rPr>
              <w:t>un uzvārds (kontaktinformācija)</w:t>
            </w:r>
          </w:p>
        </w:tc>
        <w:tc>
          <w:tcPr>
            <w:tcW w:w="5961" w:type="dxa"/>
          </w:tcPr>
          <w:p w14:paraId="0937939F" w14:textId="77777777" w:rsidR="00F06713" w:rsidRPr="0089654F" w:rsidRDefault="00F06713" w:rsidP="00515A84">
            <w:pPr>
              <w:ind w:right="12"/>
              <w:rPr>
                <w:b/>
                <w:sz w:val="24"/>
                <w:szCs w:val="24"/>
                <w:lang w:val="lv-LV"/>
              </w:rPr>
            </w:pPr>
          </w:p>
        </w:tc>
      </w:tr>
      <w:tr w:rsidR="00F06713" w:rsidRPr="00521096" w14:paraId="3888F5C7" w14:textId="77777777" w:rsidTr="00515A84">
        <w:tc>
          <w:tcPr>
            <w:tcW w:w="3397" w:type="dxa"/>
          </w:tcPr>
          <w:p w14:paraId="56EFD06A" w14:textId="77777777" w:rsidR="00F06713" w:rsidRPr="0089654F" w:rsidRDefault="00F06713" w:rsidP="00515A84">
            <w:pPr>
              <w:ind w:right="12"/>
              <w:rPr>
                <w:sz w:val="24"/>
                <w:szCs w:val="24"/>
                <w:lang w:val="lv-LV"/>
              </w:rPr>
            </w:pPr>
            <w:r>
              <w:rPr>
                <w:sz w:val="24"/>
                <w:szCs w:val="24"/>
                <w:lang w:val="lv-LV"/>
              </w:rPr>
              <w:t>Patiesā labuma guvēji</w:t>
            </w:r>
          </w:p>
        </w:tc>
        <w:tc>
          <w:tcPr>
            <w:tcW w:w="5961" w:type="dxa"/>
          </w:tcPr>
          <w:p w14:paraId="491B5497" w14:textId="77777777" w:rsidR="00F06713" w:rsidRPr="0089654F" w:rsidRDefault="00F06713" w:rsidP="00515A84">
            <w:pPr>
              <w:ind w:right="12"/>
              <w:rPr>
                <w:b/>
                <w:sz w:val="24"/>
                <w:szCs w:val="24"/>
                <w:lang w:val="lv-LV"/>
              </w:rPr>
            </w:pPr>
          </w:p>
        </w:tc>
      </w:tr>
      <w:tr w:rsidR="00F06713" w:rsidRPr="0089654F" w14:paraId="3411FD19" w14:textId="77777777" w:rsidTr="00515A84">
        <w:tc>
          <w:tcPr>
            <w:tcW w:w="3397" w:type="dxa"/>
          </w:tcPr>
          <w:p w14:paraId="7949B3B9" w14:textId="77777777" w:rsidR="00F06713" w:rsidRPr="0089654F" w:rsidRDefault="00F06713" w:rsidP="00515A84">
            <w:pPr>
              <w:ind w:right="12"/>
              <w:rPr>
                <w:sz w:val="24"/>
                <w:szCs w:val="24"/>
                <w:lang w:val="lv-LV"/>
              </w:rPr>
            </w:pPr>
            <w:r>
              <w:rPr>
                <w:sz w:val="24"/>
                <w:szCs w:val="24"/>
                <w:lang w:val="lv-LV"/>
              </w:rPr>
              <w:t>K</w:t>
            </w:r>
            <w:r w:rsidRPr="0089654F">
              <w:rPr>
                <w:sz w:val="24"/>
                <w:szCs w:val="24"/>
                <w:lang w:val="lv-LV"/>
              </w:rPr>
              <w:t>ont</w:t>
            </w:r>
            <w:r>
              <w:rPr>
                <w:sz w:val="24"/>
                <w:szCs w:val="24"/>
                <w:lang w:val="lv-LV"/>
              </w:rPr>
              <w:t>aktpersona (kontaktinformācija)</w:t>
            </w:r>
          </w:p>
        </w:tc>
        <w:tc>
          <w:tcPr>
            <w:tcW w:w="5961" w:type="dxa"/>
          </w:tcPr>
          <w:p w14:paraId="1B80B7A5" w14:textId="77777777" w:rsidR="00F06713" w:rsidRPr="0089654F" w:rsidRDefault="00F06713" w:rsidP="00515A84">
            <w:pPr>
              <w:ind w:right="12"/>
              <w:rPr>
                <w:b/>
                <w:sz w:val="24"/>
                <w:szCs w:val="24"/>
                <w:lang w:val="lv-LV"/>
              </w:rPr>
            </w:pPr>
          </w:p>
        </w:tc>
      </w:tr>
    </w:tbl>
    <w:p w14:paraId="31277EDA" w14:textId="77777777" w:rsidR="00F06713" w:rsidRPr="00C557EA" w:rsidRDefault="00F06713" w:rsidP="00F06713">
      <w:pPr>
        <w:ind w:right="12"/>
        <w:rPr>
          <w:rFonts w:ascii="Times New Roman" w:hAnsi="Times New Roman"/>
          <w:sz w:val="20"/>
          <w:szCs w:val="24"/>
          <w:lang w:val="fr-FR"/>
        </w:rPr>
      </w:pPr>
    </w:p>
    <w:p w14:paraId="533A31B5" w14:textId="77777777" w:rsidR="00F06713" w:rsidRPr="00C557EA" w:rsidRDefault="00F06713" w:rsidP="00F06713">
      <w:pPr>
        <w:widowControl w:val="0"/>
        <w:suppressAutoHyphens/>
        <w:ind w:firstLine="709"/>
        <w:rPr>
          <w:rFonts w:ascii="Times New Roman" w:eastAsia="Times New Roman" w:hAnsi="Times New Roman" w:cs="Times New Roman"/>
          <w:sz w:val="28"/>
          <w:szCs w:val="28"/>
          <w:lang w:val="lv-LV" w:eastAsia="ar-SA"/>
        </w:rPr>
      </w:pPr>
      <w:r w:rsidRPr="00C557EA">
        <w:rPr>
          <w:rFonts w:ascii="Times New Roman" w:eastAsia="Times New Roman" w:hAnsi="Times New Roman" w:cs="Times New Roman"/>
          <w:sz w:val="28"/>
          <w:szCs w:val="28"/>
          <w:lang w:val="lv-LV" w:eastAsia="ar-SA"/>
        </w:rPr>
        <w:t>Pieteikuma iesniedzējs, tā &lt;</w:t>
      </w:r>
      <w:r w:rsidRPr="00C557EA">
        <w:rPr>
          <w:rFonts w:ascii="Times New Roman" w:eastAsia="Times New Roman" w:hAnsi="Times New Roman" w:cs="Times New Roman"/>
          <w:i/>
          <w:sz w:val="28"/>
          <w:szCs w:val="28"/>
          <w:u w:val="single"/>
          <w:lang w:val="lv-LV" w:eastAsia="ar-SA"/>
        </w:rPr>
        <w:t>amats, vārds, uzvārds&gt;</w:t>
      </w:r>
      <w:r w:rsidRPr="00C557EA">
        <w:rPr>
          <w:rFonts w:ascii="Times New Roman" w:eastAsia="Times New Roman" w:hAnsi="Times New Roman" w:cs="Times New Roman"/>
          <w:i/>
          <w:sz w:val="28"/>
          <w:szCs w:val="28"/>
          <w:lang w:val="lv-LV" w:eastAsia="ar-SA"/>
        </w:rPr>
        <w:t>,</w:t>
      </w:r>
      <w:r w:rsidRPr="00C557EA">
        <w:rPr>
          <w:rFonts w:ascii="Times New Roman" w:eastAsia="Times New Roman" w:hAnsi="Times New Roman" w:cs="Times New Roman"/>
          <w:sz w:val="28"/>
          <w:szCs w:val="28"/>
          <w:lang w:val="lv-LV" w:eastAsia="ar-SA"/>
        </w:rPr>
        <w:t xml:space="preserve"> kurš(-a) darbojas pamatojoties uz &lt;</w:t>
      </w:r>
      <w:r w:rsidRPr="00C557EA">
        <w:rPr>
          <w:rFonts w:ascii="Times New Roman" w:eastAsia="Times New Roman" w:hAnsi="Times New Roman" w:cs="Times New Roman"/>
          <w:i/>
          <w:sz w:val="28"/>
          <w:szCs w:val="28"/>
          <w:u w:val="single"/>
          <w:lang w:val="lv-LV" w:eastAsia="ar-SA"/>
        </w:rPr>
        <w:t>statūtiem/pilnvaras&gt;</w:t>
      </w:r>
      <w:r w:rsidRPr="00C557EA">
        <w:rPr>
          <w:rFonts w:ascii="Times New Roman" w:eastAsia="Times New Roman" w:hAnsi="Times New Roman" w:cs="Times New Roman"/>
          <w:i/>
          <w:sz w:val="28"/>
          <w:szCs w:val="28"/>
          <w:lang w:val="lv-LV" w:eastAsia="ar-SA"/>
        </w:rPr>
        <w:t>,</w:t>
      </w:r>
      <w:r w:rsidRPr="002E4EC3">
        <w:rPr>
          <w:rFonts w:ascii="Times New Roman" w:eastAsia="Times New Roman" w:hAnsi="Times New Roman" w:cs="Times New Roman"/>
          <w:i/>
          <w:sz w:val="28"/>
          <w:szCs w:val="28"/>
          <w:lang w:val="lv-LV" w:eastAsia="ar-SA"/>
        </w:rPr>
        <w:t xml:space="preserve"> </w:t>
      </w:r>
      <w:r w:rsidRPr="00C557EA">
        <w:rPr>
          <w:rFonts w:ascii="Times New Roman" w:eastAsia="Times New Roman" w:hAnsi="Times New Roman" w:cs="Times New Roman"/>
          <w:sz w:val="28"/>
          <w:szCs w:val="28"/>
          <w:lang w:val="lv-LV" w:eastAsia="ar-SA"/>
        </w:rPr>
        <w:t xml:space="preserve">personā, ar šī pieteikuma iesniegšanu: </w:t>
      </w:r>
    </w:p>
    <w:p w14:paraId="7A91D5A6" w14:textId="77777777" w:rsidR="00F06713" w:rsidRPr="00C557EA" w:rsidRDefault="00F06713" w:rsidP="00F06713">
      <w:pPr>
        <w:suppressAutoHyphens/>
        <w:spacing w:before="60"/>
        <w:ind w:firstLine="709"/>
        <w:rPr>
          <w:rFonts w:ascii="Times New Roman" w:eastAsia="Courier New" w:hAnsi="Times New Roman" w:cs="Times New Roman"/>
          <w:sz w:val="28"/>
          <w:szCs w:val="28"/>
          <w:lang w:val="lv-LV" w:eastAsia="lv-LV"/>
        </w:rPr>
      </w:pPr>
      <w:r w:rsidRPr="00C557EA">
        <w:rPr>
          <w:rFonts w:ascii="Times New Roman" w:eastAsia="Times New Roman" w:hAnsi="Times New Roman" w:cs="Times New Roman"/>
          <w:sz w:val="28"/>
          <w:szCs w:val="28"/>
          <w:lang w:val="lv-LV" w:eastAsia="ar-SA"/>
        </w:rPr>
        <w:t xml:space="preserve">1. piesakās piedalīties konkursā Eiropas skolas izglītības programmas īstenošanai Latvijā; </w:t>
      </w:r>
    </w:p>
    <w:p w14:paraId="47BE4CE5" w14:textId="77777777" w:rsidR="00F06713" w:rsidRPr="00C557EA" w:rsidRDefault="00F06713" w:rsidP="00F06713">
      <w:pPr>
        <w:suppressAutoHyphens/>
        <w:spacing w:before="60"/>
        <w:ind w:firstLine="709"/>
        <w:rPr>
          <w:rFonts w:ascii="Times New Roman" w:eastAsia="Courier New" w:hAnsi="Times New Roman" w:cs="Times New Roman"/>
          <w:sz w:val="28"/>
          <w:szCs w:val="28"/>
          <w:lang w:val="lv-LV" w:eastAsia="lv-LV"/>
        </w:rPr>
      </w:pPr>
      <w:r w:rsidRPr="00C557EA">
        <w:rPr>
          <w:rFonts w:ascii="Times New Roman" w:eastAsia="Courier New" w:hAnsi="Times New Roman" w:cs="Times New Roman"/>
          <w:sz w:val="28"/>
          <w:szCs w:val="28"/>
          <w:lang w:val="lv-LV" w:eastAsia="lv-LV"/>
        </w:rPr>
        <w:t xml:space="preserve">2. </w:t>
      </w:r>
      <w:r w:rsidRPr="00C557EA">
        <w:rPr>
          <w:rFonts w:ascii="Times New Roman" w:eastAsia="Times New Roman" w:hAnsi="Times New Roman" w:cs="Times New Roman"/>
          <w:sz w:val="28"/>
          <w:szCs w:val="28"/>
          <w:lang w:val="lv-LV" w:eastAsia="ar-SA"/>
        </w:rPr>
        <w:t>apņemas ievērot konkursa nolikuma prasības;</w:t>
      </w:r>
    </w:p>
    <w:p w14:paraId="6A98D650" w14:textId="77777777" w:rsidR="00F06713" w:rsidRPr="00C557EA" w:rsidRDefault="00F06713" w:rsidP="00F06713">
      <w:pPr>
        <w:suppressAutoHyphens/>
        <w:spacing w:before="60"/>
        <w:ind w:firstLine="709"/>
        <w:rPr>
          <w:rFonts w:ascii="Times New Roman" w:eastAsia="Times New Roman" w:hAnsi="Times New Roman" w:cs="Times New Roman"/>
          <w:sz w:val="28"/>
          <w:szCs w:val="28"/>
          <w:lang w:val="lv-LV" w:eastAsia="ar-SA"/>
        </w:rPr>
      </w:pPr>
      <w:r w:rsidRPr="00C557EA">
        <w:rPr>
          <w:rFonts w:ascii="Times New Roman" w:eastAsia="Courier New" w:hAnsi="Times New Roman" w:cs="Times New Roman"/>
          <w:sz w:val="28"/>
          <w:szCs w:val="28"/>
          <w:lang w:val="lv-LV" w:eastAsia="lv-LV"/>
        </w:rPr>
        <w:t xml:space="preserve">3. </w:t>
      </w:r>
      <w:r w:rsidRPr="00C557EA">
        <w:rPr>
          <w:rFonts w:ascii="Times New Roman" w:eastAsia="Times New Roman" w:hAnsi="Times New Roman" w:cs="Times New Roman"/>
          <w:sz w:val="28"/>
          <w:szCs w:val="28"/>
          <w:lang w:val="lv-LV" w:eastAsia="ar-SA"/>
        </w:rPr>
        <w:t>apliecina, ka visa pieteikumā un tam pievienotajos dokumentos sniegtā informācija ir patiesa.</w:t>
      </w:r>
    </w:p>
    <w:p w14:paraId="0462B533" w14:textId="77777777" w:rsidR="00F06713" w:rsidRDefault="00F06713" w:rsidP="00F06713">
      <w:pPr>
        <w:suppressAutoHyphens/>
        <w:spacing w:before="60"/>
        <w:rPr>
          <w:rFonts w:eastAsia="Times New Roman" w:cs="Times New Roman"/>
          <w:lang w:val="lv-LV" w:eastAsia="ar-SA"/>
        </w:rPr>
      </w:pPr>
    </w:p>
    <w:p w14:paraId="59CE1BD9" w14:textId="77777777" w:rsidR="00F06713" w:rsidRPr="00FD691F" w:rsidRDefault="00F06713" w:rsidP="00F06713">
      <w:pPr>
        <w:rPr>
          <w:rFonts w:ascii="Times New Roman" w:hAnsi="Times New Roman"/>
          <w:sz w:val="28"/>
          <w:szCs w:val="28"/>
          <w:lang w:val="lv-LV"/>
        </w:rPr>
      </w:pPr>
      <w:proofErr w:type="spellStart"/>
      <w:r>
        <w:rPr>
          <w:rFonts w:ascii="Times New Roman" w:hAnsi="Times New Roman"/>
          <w:sz w:val="28"/>
          <w:szCs w:val="28"/>
          <w:lang w:val="lv-LV"/>
        </w:rPr>
        <w:t>Paraksttiesīgās</w:t>
      </w:r>
      <w:proofErr w:type="spellEnd"/>
      <w:r>
        <w:rPr>
          <w:rFonts w:ascii="Times New Roman" w:hAnsi="Times New Roman"/>
          <w:sz w:val="28"/>
          <w:szCs w:val="28"/>
          <w:lang w:val="lv-LV"/>
        </w:rPr>
        <w:t xml:space="preserve"> personas</w:t>
      </w:r>
      <w:r w:rsidRPr="00FD691F">
        <w:rPr>
          <w:rFonts w:ascii="Times New Roman" w:hAnsi="Times New Roman"/>
          <w:sz w:val="28"/>
          <w:szCs w:val="28"/>
          <w:lang w:val="lv-LV"/>
        </w:rPr>
        <w:t xml:space="preserve"> vārds, uzvārds, amats:</w:t>
      </w:r>
    </w:p>
    <w:p w14:paraId="530F481F" w14:textId="77777777" w:rsidR="00F06713" w:rsidRPr="00FD691F" w:rsidRDefault="00F06713" w:rsidP="00F06713">
      <w:pPr>
        <w:rPr>
          <w:rFonts w:ascii="Times New Roman" w:hAnsi="Times New Roman"/>
          <w:sz w:val="28"/>
          <w:szCs w:val="28"/>
          <w:lang w:val="lv-LV"/>
        </w:rPr>
      </w:pPr>
    </w:p>
    <w:p w14:paraId="0C4EA382" w14:textId="77777777" w:rsidR="00F06713" w:rsidRPr="00C557EA" w:rsidRDefault="00F06713" w:rsidP="00F06713">
      <w:pPr>
        <w:suppressAutoHyphens/>
        <w:spacing w:before="60"/>
        <w:rPr>
          <w:rFonts w:eastAsia="Courier New" w:cs="Times New Roman"/>
          <w:lang w:val="lv-LV" w:eastAsia="lv-LV"/>
        </w:rPr>
      </w:pPr>
      <w:r w:rsidRPr="00FD691F">
        <w:rPr>
          <w:rFonts w:ascii="Times New Roman" w:hAnsi="Times New Roman"/>
          <w:sz w:val="28"/>
          <w:szCs w:val="28"/>
          <w:lang w:val="lv-LV"/>
        </w:rPr>
        <w:t>Datums un paraksts:</w:t>
      </w:r>
    </w:p>
    <w:p w14:paraId="3FE36853" w14:textId="77777777" w:rsidR="00F06713" w:rsidRDefault="00F06713" w:rsidP="00F06713">
      <w:pPr>
        <w:ind w:right="12"/>
        <w:rPr>
          <w:rFonts w:ascii="Times New Roman" w:hAnsi="Times New Roman"/>
          <w:sz w:val="20"/>
          <w:szCs w:val="24"/>
          <w:lang w:val="lv-LV"/>
        </w:rPr>
      </w:pPr>
    </w:p>
    <w:p w14:paraId="1226178A" w14:textId="77777777" w:rsidR="00F06713" w:rsidRPr="003251FA" w:rsidRDefault="00F06713" w:rsidP="00F06713">
      <w:pPr>
        <w:ind w:right="12"/>
        <w:rPr>
          <w:rFonts w:ascii="Times New Roman" w:hAnsi="Times New Roman"/>
          <w:sz w:val="20"/>
          <w:szCs w:val="24"/>
          <w:lang w:val="lv-LV"/>
        </w:rPr>
      </w:pPr>
    </w:p>
    <w:p w14:paraId="5A61C560" w14:textId="77777777" w:rsidR="00F06713" w:rsidRPr="0089654F" w:rsidRDefault="00F06713" w:rsidP="00F06713">
      <w:pPr>
        <w:ind w:right="12"/>
        <w:rPr>
          <w:rFonts w:ascii="Times New Roman" w:hAnsi="Times New Roman"/>
          <w:b/>
          <w:sz w:val="28"/>
          <w:szCs w:val="28"/>
          <w:u w:val="single"/>
          <w:lang w:val="lv-LV"/>
        </w:rPr>
      </w:pPr>
      <w:r w:rsidRPr="0089654F">
        <w:rPr>
          <w:rFonts w:ascii="Times New Roman" w:hAnsi="Times New Roman"/>
          <w:b/>
          <w:sz w:val="28"/>
          <w:szCs w:val="28"/>
          <w:u w:val="single"/>
          <w:lang w:val="lv-LV"/>
        </w:rPr>
        <w:t>I</w:t>
      </w:r>
      <w:r>
        <w:rPr>
          <w:rFonts w:ascii="Times New Roman" w:hAnsi="Times New Roman"/>
          <w:b/>
          <w:sz w:val="28"/>
          <w:szCs w:val="28"/>
          <w:u w:val="single"/>
          <w:lang w:val="lv-LV"/>
        </w:rPr>
        <w:t>.</w:t>
      </w:r>
      <w:r w:rsidRPr="0089654F">
        <w:rPr>
          <w:rFonts w:ascii="Times New Roman" w:hAnsi="Times New Roman"/>
          <w:b/>
          <w:sz w:val="28"/>
          <w:szCs w:val="28"/>
          <w:u w:val="single"/>
          <w:lang w:val="lv-LV"/>
        </w:rPr>
        <w:t xml:space="preserve"> Informācija par </w:t>
      </w:r>
      <w:r>
        <w:rPr>
          <w:rFonts w:ascii="Times New Roman" w:hAnsi="Times New Roman"/>
          <w:b/>
          <w:sz w:val="28"/>
          <w:szCs w:val="28"/>
          <w:u w:val="single"/>
          <w:lang w:val="lv-LV"/>
        </w:rPr>
        <w:t>izglītības iestādi</w:t>
      </w:r>
    </w:p>
    <w:p w14:paraId="73DDCF36" w14:textId="77777777" w:rsidR="00F06713" w:rsidRPr="0089654F" w:rsidRDefault="00F06713" w:rsidP="00F06713">
      <w:pPr>
        <w:ind w:right="12"/>
        <w:rPr>
          <w:rFonts w:ascii="Times New Roman" w:hAnsi="Times New Roman"/>
          <w:b/>
          <w:sz w:val="20"/>
          <w:szCs w:val="24"/>
          <w:lang w:val="lv-LV"/>
        </w:rPr>
      </w:pPr>
    </w:p>
    <w:tbl>
      <w:tblPr>
        <w:tblStyle w:val="TableGrid"/>
        <w:tblW w:w="0" w:type="auto"/>
        <w:tblLook w:val="04A0" w:firstRow="1" w:lastRow="0" w:firstColumn="1" w:lastColumn="0" w:noHBand="0" w:noVBand="1"/>
      </w:tblPr>
      <w:tblGrid>
        <w:gridCol w:w="4390"/>
        <w:gridCol w:w="4968"/>
      </w:tblGrid>
      <w:tr w:rsidR="00F06713" w:rsidRPr="00B12D95" w14:paraId="11AB8944" w14:textId="77777777" w:rsidTr="00515A84">
        <w:tc>
          <w:tcPr>
            <w:tcW w:w="4390" w:type="dxa"/>
          </w:tcPr>
          <w:p w14:paraId="1F633491" w14:textId="77777777" w:rsidR="00F06713" w:rsidRPr="0089654F" w:rsidRDefault="00F06713" w:rsidP="00515A84">
            <w:pPr>
              <w:ind w:right="12"/>
              <w:rPr>
                <w:sz w:val="24"/>
                <w:szCs w:val="24"/>
                <w:lang w:val="lv-LV"/>
              </w:rPr>
            </w:pPr>
            <w:r>
              <w:rPr>
                <w:sz w:val="24"/>
                <w:szCs w:val="24"/>
                <w:lang w:val="lv-LV"/>
              </w:rPr>
              <w:t>Izglītības iestādes faktiskā adrese</w:t>
            </w:r>
          </w:p>
          <w:p w14:paraId="3BE47285" w14:textId="77777777" w:rsidR="00F06713" w:rsidRPr="0089654F" w:rsidRDefault="00F06713" w:rsidP="00515A84">
            <w:pPr>
              <w:ind w:right="12"/>
              <w:rPr>
                <w:i/>
                <w:sz w:val="24"/>
                <w:szCs w:val="24"/>
                <w:lang w:val="lv-LV"/>
              </w:rPr>
            </w:pPr>
            <w:r w:rsidRPr="0089654F">
              <w:rPr>
                <w:i/>
                <w:sz w:val="24"/>
                <w:szCs w:val="24"/>
                <w:lang w:val="lv-LV"/>
              </w:rPr>
              <w:t>(lūdzu norādīt visas adreses, ja skolai ir vairākas skolas ēkas)</w:t>
            </w:r>
          </w:p>
        </w:tc>
        <w:tc>
          <w:tcPr>
            <w:tcW w:w="4968" w:type="dxa"/>
          </w:tcPr>
          <w:p w14:paraId="460A3BF9" w14:textId="77777777" w:rsidR="00F06713" w:rsidRPr="0089654F" w:rsidRDefault="00F06713" w:rsidP="00515A84">
            <w:pPr>
              <w:ind w:right="12"/>
              <w:rPr>
                <w:b/>
                <w:sz w:val="24"/>
                <w:szCs w:val="24"/>
                <w:lang w:val="lv-LV"/>
              </w:rPr>
            </w:pPr>
          </w:p>
        </w:tc>
      </w:tr>
      <w:tr w:rsidR="00F06713" w:rsidRPr="00F06733" w14:paraId="66238EC4" w14:textId="77777777" w:rsidTr="00515A84">
        <w:tc>
          <w:tcPr>
            <w:tcW w:w="4390" w:type="dxa"/>
          </w:tcPr>
          <w:p w14:paraId="7CBDA5F4" w14:textId="77777777" w:rsidR="00F06713" w:rsidRDefault="00F06713" w:rsidP="00515A84">
            <w:pPr>
              <w:ind w:right="12"/>
              <w:rPr>
                <w:sz w:val="24"/>
                <w:szCs w:val="24"/>
                <w:lang w:val="lv-LV"/>
              </w:rPr>
            </w:pPr>
            <w:r w:rsidRPr="00595A66">
              <w:rPr>
                <w:sz w:val="24"/>
                <w:szCs w:val="24"/>
                <w:lang w:val="lv-LV"/>
              </w:rPr>
              <w:t xml:space="preserve">Izglītības iestādes pārvaldes struktūras un lēmumu pieņemšanas process </w:t>
            </w:r>
          </w:p>
        </w:tc>
        <w:tc>
          <w:tcPr>
            <w:tcW w:w="4968" w:type="dxa"/>
          </w:tcPr>
          <w:p w14:paraId="129480F2" w14:textId="77777777" w:rsidR="00F06713" w:rsidRPr="0089654F" w:rsidRDefault="00F06713" w:rsidP="00515A84">
            <w:pPr>
              <w:ind w:right="12"/>
              <w:rPr>
                <w:b/>
                <w:sz w:val="24"/>
                <w:szCs w:val="24"/>
                <w:lang w:val="lv-LV"/>
              </w:rPr>
            </w:pPr>
          </w:p>
        </w:tc>
      </w:tr>
      <w:tr w:rsidR="00F06713" w:rsidRPr="00F06733" w14:paraId="26926FE5" w14:textId="77777777" w:rsidTr="00515A84">
        <w:tc>
          <w:tcPr>
            <w:tcW w:w="4390" w:type="dxa"/>
          </w:tcPr>
          <w:p w14:paraId="7D28E0A6" w14:textId="77777777" w:rsidR="00F06713" w:rsidRPr="0089654F" w:rsidRDefault="00F06713" w:rsidP="00515A84">
            <w:pPr>
              <w:ind w:right="12"/>
              <w:rPr>
                <w:sz w:val="24"/>
                <w:szCs w:val="24"/>
                <w:lang w:val="lv-LV"/>
              </w:rPr>
            </w:pPr>
            <w:r w:rsidRPr="0089654F">
              <w:rPr>
                <w:sz w:val="24"/>
                <w:szCs w:val="24"/>
                <w:lang w:val="lv-LV"/>
              </w:rPr>
              <w:t>2019./2020.</w:t>
            </w:r>
            <w:r>
              <w:rPr>
                <w:sz w:val="24"/>
                <w:szCs w:val="24"/>
                <w:lang w:val="lv-LV"/>
              </w:rPr>
              <w:t> </w:t>
            </w:r>
            <w:r w:rsidRPr="0089654F">
              <w:rPr>
                <w:sz w:val="24"/>
                <w:szCs w:val="24"/>
                <w:lang w:val="lv-LV"/>
              </w:rPr>
              <w:t xml:space="preserve">mācību gadā </w:t>
            </w:r>
            <w:r>
              <w:rPr>
                <w:sz w:val="24"/>
                <w:szCs w:val="24"/>
                <w:lang w:val="lv-LV"/>
              </w:rPr>
              <w:t xml:space="preserve">izglītības iestādē </w:t>
            </w:r>
            <w:r w:rsidRPr="0089654F">
              <w:rPr>
                <w:sz w:val="24"/>
                <w:szCs w:val="24"/>
                <w:lang w:val="lv-LV"/>
              </w:rPr>
              <w:t xml:space="preserve">īstenotās izglītības </w:t>
            </w:r>
            <w:r>
              <w:rPr>
                <w:sz w:val="24"/>
                <w:szCs w:val="24"/>
                <w:lang w:val="lv-LV"/>
              </w:rPr>
              <w:t>programmas</w:t>
            </w:r>
          </w:p>
        </w:tc>
        <w:tc>
          <w:tcPr>
            <w:tcW w:w="4968" w:type="dxa"/>
          </w:tcPr>
          <w:p w14:paraId="243F2C47" w14:textId="77777777" w:rsidR="00F06713" w:rsidRPr="0089654F" w:rsidRDefault="00F06713" w:rsidP="00515A84">
            <w:pPr>
              <w:ind w:right="12"/>
              <w:rPr>
                <w:b/>
                <w:sz w:val="24"/>
                <w:szCs w:val="24"/>
                <w:lang w:val="lv-LV"/>
              </w:rPr>
            </w:pPr>
          </w:p>
        </w:tc>
      </w:tr>
      <w:tr w:rsidR="00F06713" w:rsidRPr="00F06733" w14:paraId="31D57168" w14:textId="77777777" w:rsidTr="00515A84">
        <w:tc>
          <w:tcPr>
            <w:tcW w:w="4390" w:type="dxa"/>
          </w:tcPr>
          <w:p w14:paraId="5ADB5E56" w14:textId="77777777" w:rsidR="00F06713" w:rsidRPr="0089654F" w:rsidRDefault="00F06713" w:rsidP="00515A84">
            <w:pPr>
              <w:ind w:right="12"/>
              <w:rPr>
                <w:sz w:val="24"/>
                <w:szCs w:val="24"/>
                <w:lang w:val="lv-LV"/>
              </w:rPr>
            </w:pPr>
            <w:r>
              <w:rPr>
                <w:sz w:val="24"/>
                <w:szCs w:val="24"/>
                <w:lang w:val="lv-LV"/>
              </w:rPr>
              <w:lastRenderedPageBreak/>
              <w:t>Izglītojamo</w:t>
            </w:r>
            <w:r w:rsidRPr="0089654F">
              <w:rPr>
                <w:sz w:val="24"/>
                <w:szCs w:val="24"/>
                <w:lang w:val="lv-LV"/>
              </w:rPr>
              <w:t xml:space="preserve"> skaits </w:t>
            </w:r>
            <w:r>
              <w:rPr>
                <w:sz w:val="24"/>
                <w:szCs w:val="24"/>
                <w:lang w:val="lv-LV"/>
              </w:rPr>
              <w:t xml:space="preserve">izglītības iestādē </w:t>
            </w:r>
            <w:r w:rsidRPr="0089654F">
              <w:rPr>
                <w:sz w:val="24"/>
                <w:szCs w:val="24"/>
                <w:lang w:val="lv-LV"/>
              </w:rPr>
              <w:t>2019./2020.</w:t>
            </w:r>
            <w:r>
              <w:rPr>
                <w:sz w:val="24"/>
                <w:szCs w:val="24"/>
                <w:lang w:val="lv-LV"/>
              </w:rPr>
              <w:t> mācību gadā (katrā izglītības programmā, klasē un pirmsskolas grupā)</w:t>
            </w:r>
          </w:p>
        </w:tc>
        <w:tc>
          <w:tcPr>
            <w:tcW w:w="4968" w:type="dxa"/>
          </w:tcPr>
          <w:p w14:paraId="2CBEE149" w14:textId="77777777" w:rsidR="00F06713" w:rsidRPr="0089654F" w:rsidRDefault="00F06713" w:rsidP="00515A84">
            <w:pPr>
              <w:ind w:right="12"/>
              <w:rPr>
                <w:b/>
                <w:sz w:val="24"/>
                <w:szCs w:val="24"/>
                <w:lang w:val="lv-LV"/>
              </w:rPr>
            </w:pPr>
          </w:p>
        </w:tc>
      </w:tr>
    </w:tbl>
    <w:p w14:paraId="646C6BFC" w14:textId="77777777" w:rsidR="00F06713" w:rsidRPr="0089654F" w:rsidRDefault="00F06713" w:rsidP="00F06713">
      <w:pPr>
        <w:ind w:right="12"/>
        <w:rPr>
          <w:rFonts w:ascii="Times New Roman" w:hAnsi="Times New Roman"/>
          <w:b/>
          <w:sz w:val="20"/>
          <w:szCs w:val="24"/>
          <w:lang w:val="lv-LV"/>
        </w:rPr>
      </w:pPr>
    </w:p>
    <w:p w14:paraId="2E778E25" w14:textId="77777777" w:rsidR="00F06713" w:rsidRPr="0089654F" w:rsidRDefault="00F06713" w:rsidP="00F06713">
      <w:pPr>
        <w:ind w:right="12"/>
        <w:rPr>
          <w:rFonts w:ascii="Times New Roman" w:hAnsi="Times New Roman"/>
          <w:b/>
          <w:sz w:val="28"/>
          <w:szCs w:val="28"/>
          <w:u w:val="single"/>
          <w:lang w:val="lv-LV"/>
        </w:rPr>
      </w:pPr>
      <w:r w:rsidRPr="0089654F">
        <w:rPr>
          <w:rFonts w:ascii="Times New Roman" w:hAnsi="Times New Roman"/>
          <w:b/>
          <w:sz w:val="28"/>
          <w:szCs w:val="28"/>
          <w:u w:val="single"/>
          <w:lang w:val="lv-LV"/>
        </w:rPr>
        <w:t>II</w:t>
      </w:r>
      <w:r>
        <w:rPr>
          <w:rFonts w:ascii="Times New Roman" w:hAnsi="Times New Roman"/>
          <w:b/>
          <w:sz w:val="28"/>
          <w:szCs w:val="28"/>
          <w:u w:val="single"/>
          <w:lang w:val="lv-LV"/>
        </w:rPr>
        <w:t>.</w:t>
      </w:r>
      <w:r w:rsidRPr="0089654F">
        <w:rPr>
          <w:rFonts w:ascii="Times New Roman" w:hAnsi="Times New Roman"/>
          <w:b/>
          <w:sz w:val="28"/>
          <w:szCs w:val="28"/>
          <w:u w:val="single"/>
          <w:lang w:val="lv-LV"/>
        </w:rPr>
        <w:t xml:space="preserve"> Pamatkritēriji</w:t>
      </w:r>
    </w:p>
    <w:p w14:paraId="3B94F4FD" w14:textId="77777777" w:rsidR="00F06713" w:rsidRPr="0089654F" w:rsidRDefault="00F06713" w:rsidP="00F06713">
      <w:pPr>
        <w:ind w:right="12"/>
        <w:rPr>
          <w:rFonts w:ascii="Times New Roman" w:hAnsi="Times New Roman"/>
          <w:b/>
          <w:sz w:val="20"/>
          <w:szCs w:val="24"/>
          <w:lang w:val="lv-LV"/>
        </w:rPr>
      </w:pPr>
    </w:p>
    <w:tbl>
      <w:tblPr>
        <w:tblStyle w:val="TableGrid"/>
        <w:tblW w:w="0" w:type="auto"/>
        <w:tblLook w:val="04A0" w:firstRow="1" w:lastRow="0" w:firstColumn="1" w:lastColumn="0" w:noHBand="0" w:noVBand="1"/>
      </w:tblPr>
      <w:tblGrid>
        <w:gridCol w:w="7933"/>
        <w:gridCol w:w="709"/>
        <w:gridCol w:w="716"/>
      </w:tblGrid>
      <w:tr w:rsidR="00F06713" w:rsidRPr="0089654F" w14:paraId="5648C17B" w14:textId="77777777" w:rsidTr="00515A84">
        <w:tc>
          <w:tcPr>
            <w:tcW w:w="7933" w:type="dxa"/>
          </w:tcPr>
          <w:p w14:paraId="5C8755B1" w14:textId="77777777" w:rsidR="00F06713" w:rsidRPr="0089654F" w:rsidRDefault="00F06713" w:rsidP="00515A84">
            <w:pPr>
              <w:ind w:right="12"/>
              <w:rPr>
                <w:b/>
                <w:sz w:val="24"/>
                <w:szCs w:val="24"/>
                <w:lang w:val="lv-LV"/>
              </w:rPr>
            </w:pPr>
            <w:r>
              <w:rPr>
                <w:b/>
                <w:sz w:val="24"/>
                <w:szCs w:val="24"/>
                <w:lang w:val="lv-LV"/>
              </w:rPr>
              <w:t xml:space="preserve">Izglītības iestāde </w:t>
            </w:r>
            <w:r w:rsidRPr="0089654F">
              <w:rPr>
                <w:b/>
                <w:sz w:val="24"/>
                <w:szCs w:val="24"/>
                <w:lang w:val="lv-LV"/>
              </w:rPr>
              <w:t>apņemas</w:t>
            </w:r>
            <w:r>
              <w:rPr>
                <w:b/>
                <w:sz w:val="24"/>
                <w:szCs w:val="24"/>
                <w:lang w:val="lv-LV"/>
              </w:rPr>
              <w:t>, īstenojot Eiropas skolas izglītības programmu, ievērot</w:t>
            </w:r>
            <w:r w:rsidRPr="0089654F">
              <w:rPr>
                <w:b/>
                <w:sz w:val="24"/>
                <w:szCs w:val="24"/>
                <w:lang w:val="lv-LV"/>
              </w:rPr>
              <w:t xml:space="preserve"> </w:t>
            </w:r>
            <w:r>
              <w:rPr>
                <w:b/>
                <w:sz w:val="24"/>
                <w:szCs w:val="24"/>
                <w:lang w:val="lv-LV"/>
              </w:rPr>
              <w:t xml:space="preserve">likumu “Par </w:t>
            </w:r>
            <w:r w:rsidRPr="0089654F">
              <w:rPr>
                <w:b/>
                <w:sz w:val="24"/>
                <w:szCs w:val="24"/>
                <w:lang w:val="lv-LV"/>
              </w:rPr>
              <w:t>Konvenciju, ar ko nosaka Eiropas skolu statūtus</w:t>
            </w:r>
            <w:r>
              <w:rPr>
                <w:b/>
                <w:sz w:val="24"/>
                <w:szCs w:val="24"/>
                <w:lang w:val="lv-LV"/>
              </w:rPr>
              <w:t>”</w:t>
            </w:r>
            <w:r w:rsidRPr="0089654F">
              <w:rPr>
                <w:b/>
                <w:sz w:val="24"/>
                <w:szCs w:val="24"/>
                <w:lang w:val="lv-LV"/>
              </w:rPr>
              <w:t>, Noteikum</w:t>
            </w:r>
            <w:r>
              <w:rPr>
                <w:b/>
                <w:sz w:val="24"/>
                <w:szCs w:val="24"/>
                <w:lang w:val="lv-LV"/>
              </w:rPr>
              <w:t>us</w:t>
            </w:r>
            <w:r w:rsidRPr="0089654F">
              <w:rPr>
                <w:b/>
                <w:sz w:val="24"/>
                <w:szCs w:val="24"/>
                <w:lang w:val="lv-LV"/>
              </w:rPr>
              <w:t xml:space="preserve"> par akreditētajām Eiropas skolām un Eiropas skolu Augstākās valdes apstiprināt</w:t>
            </w:r>
            <w:r>
              <w:rPr>
                <w:b/>
                <w:sz w:val="24"/>
                <w:szCs w:val="24"/>
                <w:lang w:val="lv-LV"/>
              </w:rPr>
              <w:t>os</w:t>
            </w:r>
            <w:r w:rsidRPr="0089654F">
              <w:rPr>
                <w:b/>
                <w:sz w:val="24"/>
                <w:szCs w:val="24"/>
                <w:lang w:val="lv-LV"/>
              </w:rPr>
              <w:t xml:space="preserve"> dokument</w:t>
            </w:r>
            <w:r>
              <w:rPr>
                <w:b/>
                <w:sz w:val="24"/>
                <w:szCs w:val="24"/>
                <w:lang w:val="lv-LV"/>
              </w:rPr>
              <w:t>us</w:t>
            </w:r>
            <w:r w:rsidRPr="0089654F">
              <w:rPr>
                <w:b/>
                <w:sz w:val="24"/>
                <w:szCs w:val="24"/>
                <w:lang w:val="lv-LV"/>
              </w:rPr>
              <w:t xml:space="preserve">, kas attiecināmi arī uz akreditētajām Eiropas skolām: </w:t>
            </w:r>
          </w:p>
        </w:tc>
        <w:tc>
          <w:tcPr>
            <w:tcW w:w="709" w:type="dxa"/>
            <w:vAlign w:val="center"/>
          </w:tcPr>
          <w:p w14:paraId="4EEF4197" w14:textId="77777777" w:rsidR="00F06713" w:rsidRPr="0089654F" w:rsidRDefault="00F06713" w:rsidP="00515A84">
            <w:pPr>
              <w:ind w:right="12"/>
              <w:jc w:val="center"/>
              <w:rPr>
                <w:b/>
                <w:sz w:val="24"/>
                <w:szCs w:val="24"/>
                <w:lang w:val="lv-LV"/>
              </w:rPr>
            </w:pPr>
            <w:r w:rsidRPr="0089654F">
              <w:rPr>
                <w:b/>
                <w:sz w:val="24"/>
                <w:szCs w:val="24"/>
                <w:lang w:val="lv-LV"/>
              </w:rPr>
              <w:t>Jā</w:t>
            </w:r>
          </w:p>
        </w:tc>
        <w:tc>
          <w:tcPr>
            <w:tcW w:w="716" w:type="dxa"/>
            <w:vAlign w:val="center"/>
          </w:tcPr>
          <w:p w14:paraId="4BB412F9" w14:textId="77777777" w:rsidR="00F06713" w:rsidRPr="0089654F" w:rsidRDefault="00F06713" w:rsidP="00515A84">
            <w:pPr>
              <w:ind w:right="12"/>
              <w:jc w:val="center"/>
              <w:rPr>
                <w:b/>
                <w:sz w:val="24"/>
                <w:szCs w:val="24"/>
                <w:lang w:val="lv-LV"/>
              </w:rPr>
            </w:pPr>
            <w:r w:rsidRPr="0089654F">
              <w:rPr>
                <w:b/>
                <w:sz w:val="24"/>
                <w:szCs w:val="24"/>
                <w:lang w:val="lv-LV"/>
              </w:rPr>
              <w:t>Nē</w:t>
            </w:r>
          </w:p>
        </w:tc>
      </w:tr>
      <w:tr w:rsidR="00F06713" w:rsidRPr="0089654F" w14:paraId="304E25B0" w14:textId="77777777" w:rsidTr="00515A84">
        <w:tc>
          <w:tcPr>
            <w:tcW w:w="7933" w:type="dxa"/>
          </w:tcPr>
          <w:p w14:paraId="40338285" w14:textId="77777777" w:rsidR="00F06713" w:rsidRPr="0089654F" w:rsidRDefault="00F06713" w:rsidP="00515A84">
            <w:pPr>
              <w:ind w:right="12"/>
              <w:rPr>
                <w:sz w:val="24"/>
                <w:szCs w:val="24"/>
                <w:lang w:val="lv-LV"/>
              </w:rPr>
            </w:pPr>
            <w:r w:rsidRPr="0089654F">
              <w:rPr>
                <w:sz w:val="24"/>
                <w:szCs w:val="24"/>
                <w:lang w:val="lv-LV"/>
              </w:rPr>
              <w:t xml:space="preserve">2.1. </w:t>
            </w:r>
            <w:r>
              <w:rPr>
                <w:sz w:val="24"/>
                <w:szCs w:val="24"/>
                <w:lang w:val="lv-LV"/>
              </w:rPr>
              <w:t>n</w:t>
            </w:r>
            <w:r w:rsidRPr="0089654F">
              <w:rPr>
                <w:sz w:val="24"/>
                <w:szCs w:val="24"/>
                <w:lang w:val="lv-LV"/>
              </w:rPr>
              <w:t>odrošināt pirmsskolas izglītības posmu bērniem no 4 gadu vecuma, pamatskolas izglītības posmu un vidusskolas izglītības posmu saskaņā ar Eiropas skolas iz</w:t>
            </w:r>
            <w:r>
              <w:rPr>
                <w:sz w:val="24"/>
                <w:szCs w:val="24"/>
                <w:lang w:val="lv-LV"/>
              </w:rPr>
              <w:t>glītības programmas standartiem;</w:t>
            </w:r>
          </w:p>
        </w:tc>
        <w:tc>
          <w:tcPr>
            <w:tcW w:w="709" w:type="dxa"/>
          </w:tcPr>
          <w:p w14:paraId="1323054E" w14:textId="77777777" w:rsidR="00F06713" w:rsidRPr="0089654F" w:rsidRDefault="00F06713" w:rsidP="00515A84">
            <w:pPr>
              <w:ind w:right="12"/>
              <w:rPr>
                <w:sz w:val="24"/>
                <w:szCs w:val="24"/>
                <w:lang w:val="lv-LV"/>
              </w:rPr>
            </w:pPr>
          </w:p>
        </w:tc>
        <w:tc>
          <w:tcPr>
            <w:tcW w:w="716" w:type="dxa"/>
          </w:tcPr>
          <w:p w14:paraId="418F44C6" w14:textId="77777777" w:rsidR="00F06713" w:rsidRPr="0089654F" w:rsidRDefault="00F06713" w:rsidP="00515A84">
            <w:pPr>
              <w:ind w:right="12"/>
              <w:rPr>
                <w:sz w:val="24"/>
                <w:szCs w:val="24"/>
                <w:lang w:val="lv-LV"/>
              </w:rPr>
            </w:pPr>
          </w:p>
        </w:tc>
      </w:tr>
      <w:tr w:rsidR="00F06713" w:rsidRPr="0089654F" w14:paraId="2C2E44A4" w14:textId="77777777" w:rsidTr="00515A84">
        <w:tc>
          <w:tcPr>
            <w:tcW w:w="7933" w:type="dxa"/>
          </w:tcPr>
          <w:p w14:paraId="4108AEE6" w14:textId="77777777" w:rsidR="00F06713" w:rsidRPr="0089654F" w:rsidRDefault="00F06713" w:rsidP="00515A84">
            <w:pPr>
              <w:ind w:left="454" w:right="12"/>
              <w:rPr>
                <w:sz w:val="24"/>
                <w:szCs w:val="24"/>
                <w:lang w:val="lv-LV"/>
              </w:rPr>
            </w:pPr>
            <w:r w:rsidRPr="0089654F">
              <w:rPr>
                <w:sz w:val="24"/>
                <w:szCs w:val="24"/>
                <w:lang w:val="lv-LV"/>
              </w:rPr>
              <w:t xml:space="preserve">2.1.1. </w:t>
            </w:r>
            <w:r>
              <w:rPr>
                <w:sz w:val="24"/>
                <w:szCs w:val="24"/>
                <w:lang w:val="lv-LV"/>
              </w:rPr>
              <w:t>u</w:t>
            </w:r>
            <w:r w:rsidRPr="0089654F">
              <w:rPr>
                <w:sz w:val="24"/>
                <w:szCs w:val="24"/>
                <w:lang w:val="lv-LV"/>
              </w:rPr>
              <w:t>zsākt Eiropas skolas izglītības programmas īstenošanu no 202</w:t>
            </w:r>
            <w:r>
              <w:rPr>
                <w:sz w:val="24"/>
                <w:szCs w:val="24"/>
                <w:lang w:val="lv-LV"/>
              </w:rPr>
              <w:t>2</w:t>
            </w:r>
            <w:r w:rsidRPr="0089654F">
              <w:rPr>
                <w:sz w:val="24"/>
                <w:szCs w:val="24"/>
                <w:lang w:val="lv-LV"/>
              </w:rPr>
              <w:t>./202</w:t>
            </w:r>
            <w:r>
              <w:rPr>
                <w:sz w:val="24"/>
                <w:szCs w:val="24"/>
                <w:lang w:val="lv-LV"/>
              </w:rPr>
              <w:t>3</w:t>
            </w:r>
            <w:r w:rsidRPr="0089654F">
              <w:rPr>
                <w:sz w:val="24"/>
                <w:szCs w:val="24"/>
                <w:lang w:val="lv-LV"/>
              </w:rPr>
              <w:t>. mācību gada vismaz abās pirmsskolas izglītības vecuma grupās (M1 un M2), kā arī pirmajā pamatskolas izglītības posma klasē (P1)</w:t>
            </w:r>
            <w:r>
              <w:rPr>
                <w:sz w:val="24"/>
                <w:szCs w:val="24"/>
                <w:lang w:val="lv-LV"/>
              </w:rPr>
              <w:t>;</w:t>
            </w:r>
          </w:p>
        </w:tc>
        <w:tc>
          <w:tcPr>
            <w:tcW w:w="709" w:type="dxa"/>
          </w:tcPr>
          <w:p w14:paraId="052A7EDB" w14:textId="77777777" w:rsidR="00F06713" w:rsidRPr="0089654F" w:rsidRDefault="00F06713" w:rsidP="00515A84">
            <w:pPr>
              <w:ind w:right="12"/>
              <w:rPr>
                <w:sz w:val="24"/>
                <w:szCs w:val="24"/>
                <w:lang w:val="lv-LV"/>
              </w:rPr>
            </w:pPr>
          </w:p>
        </w:tc>
        <w:tc>
          <w:tcPr>
            <w:tcW w:w="716" w:type="dxa"/>
          </w:tcPr>
          <w:p w14:paraId="4A514E1B" w14:textId="77777777" w:rsidR="00F06713" w:rsidRPr="0089654F" w:rsidRDefault="00F06713" w:rsidP="00515A84">
            <w:pPr>
              <w:ind w:right="12"/>
              <w:rPr>
                <w:sz w:val="24"/>
                <w:szCs w:val="24"/>
                <w:lang w:val="lv-LV"/>
              </w:rPr>
            </w:pPr>
          </w:p>
        </w:tc>
      </w:tr>
      <w:tr w:rsidR="00F06713" w:rsidRPr="00595A66" w14:paraId="3F37BF80" w14:textId="77777777" w:rsidTr="00515A84">
        <w:tc>
          <w:tcPr>
            <w:tcW w:w="7933" w:type="dxa"/>
          </w:tcPr>
          <w:p w14:paraId="060C1176" w14:textId="77777777" w:rsidR="00F06713" w:rsidRPr="0089654F" w:rsidRDefault="00F06713" w:rsidP="00515A84">
            <w:pPr>
              <w:ind w:left="454" w:right="12"/>
              <w:rPr>
                <w:sz w:val="24"/>
                <w:szCs w:val="24"/>
                <w:lang w:val="lv-LV"/>
              </w:rPr>
            </w:pPr>
            <w:r w:rsidRPr="0089654F">
              <w:rPr>
                <w:sz w:val="24"/>
                <w:szCs w:val="24"/>
                <w:lang w:val="lv-LV"/>
              </w:rPr>
              <w:t xml:space="preserve">2.1.2. </w:t>
            </w:r>
            <w:r>
              <w:rPr>
                <w:sz w:val="24"/>
                <w:szCs w:val="24"/>
                <w:lang w:val="lv-LV"/>
              </w:rPr>
              <w:t>ī</w:t>
            </w:r>
            <w:r w:rsidRPr="0089654F">
              <w:rPr>
                <w:sz w:val="24"/>
                <w:szCs w:val="24"/>
                <w:lang w:val="lv-LV"/>
              </w:rPr>
              <w:t>stenot ne vēlāk kā 203</w:t>
            </w:r>
            <w:r>
              <w:rPr>
                <w:sz w:val="24"/>
                <w:szCs w:val="24"/>
                <w:lang w:val="lv-LV"/>
              </w:rPr>
              <w:t>2</w:t>
            </w:r>
            <w:r w:rsidRPr="0089654F">
              <w:rPr>
                <w:sz w:val="24"/>
                <w:szCs w:val="24"/>
                <w:lang w:val="lv-LV"/>
              </w:rPr>
              <w:t>./203</w:t>
            </w:r>
            <w:r>
              <w:rPr>
                <w:sz w:val="24"/>
                <w:szCs w:val="24"/>
                <w:lang w:val="lv-LV"/>
              </w:rPr>
              <w:t>3</w:t>
            </w:r>
            <w:r w:rsidRPr="0089654F">
              <w:rPr>
                <w:sz w:val="24"/>
                <w:szCs w:val="24"/>
                <w:lang w:val="lv-LV"/>
              </w:rPr>
              <w:t xml:space="preserve">. mācību gadā Eiropas skolas izglītības programmu pilnā apmērā, </w:t>
            </w:r>
            <w:proofErr w:type="spellStart"/>
            <w:r w:rsidRPr="0089654F">
              <w:rPr>
                <w:sz w:val="24"/>
                <w:szCs w:val="24"/>
                <w:lang w:val="lv-LV"/>
              </w:rPr>
              <w:t>t.i</w:t>
            </w:r>
            <w:proofErr w:type="spellEnd"/>
            <w:r w:rsidRPr="0089654F">
              <w:rPr>
                <w:sz w:val="24"/>
                <w:szCs w:val="24"/>
                <w:lang w:val="lv-LV"/>
              </w:rPr>
              <w:t xml:space="preserve">, visos izglītības posmos no </w:t>
            </w:r>
            <w:r>
              <w:rPr>
                <w:sz w:val="24"/>
                <w:szCs w:val="24"/>
                <w:lang w:val="lv-LV"/>
              </w:rPr>
              <w:t xml:space="preserve">pirmsskolas </w:t>
            </w:r>
            <w:r w:rsidRPr="0089654F">
              <w:rPr>
                <w:sz w:val="24"/>
                <w:szCs w:val="24"/>
                <w:lang w:val="lv-LV"/>
              </w:rPr>
              <w:t>M1</w:t>
            </w:r>
            <w:r>
              <w:rPr>
                <w:sz w:val="24"/>
                <w:szCs w:val="24"/>
                <w:lang w:val="lv-LV"/>
              </w:rPr>
              <w:t xml:space="preserve"> grupas 4 gadus veciem bērniem</w:t>
            </w:r>
            <w:r w:rsidRPr="0089654F">
              <w:rPr>
                <w:sz w:val="24"/>
                <w:szCs w:val="24"/>
                <w:lang w:val="lv-LV"/>
              </w:rPr>
              <w:t xml:space="preserve"> līdz </w:t>
            </w:r>
            <w:r>
              <w:rPr>
                <w:sz w:val="24"/>
                <w:szCs w:val="24"/>
                <w:lang w:val="lv-LV"/>
              </w:rPr>
              <w:t xml:space="preserve">vidusskolas </w:t>
            </w:r>
            <w:r w:rsidRPr="0089654F">
              <w:rPr>
                <w:sz w:val="24"/>
                <w:szCs w:val="24"/>
                <w:lang w:val="lv-LV"/>
              </w:rPr>
              <w:t>S7</w:t>
            </w:r>
            <w:r>
              <w:rPr>
                <w:sz w:val="24"/>
                <w:szCs w:val="24"/>
                <w:lang w:val="lv-LV"/>
              </w:rPr>
              <w:t xml:space="preserve"> klasei;</w:t>
            </w:r>
          </w:p>
        </w:tc>
        <w:tc>
          <w:tcPr>
            <w:tcW w:w="709" w:type="dxa"/>
          </w:tcPr>
          <w:p w14:paraId="18069318" w14:textId="77777777" w:rsidR="00F06713" w:rsidRPr="0089654F" w:rsidRDefault="00F06713" w:rsidP="00515A84">
            <w:pPr>
              <w:ind w:right="12"/>
              <w:rPr>
                <w:sz w:val="24"/>
                <w:szCs w:val="24"/>
                <w:lang w:val="lv-LV"/>
              </w:rPr>
            </w:pPr>
          </w:p>
        </w:tc>
        <w:tc>
          <w:tcPr>
            <w:tcW w:w="716" w:type="dxa"/>
          </w:tcPr>
          <w:p w14:paraId="4F45AE2C" w14:textId="77777777" w:rsidR="00F06713" w:rsidRPr="0089654F" w:rsidRDefault="00F06713" w:rsidP="00515A84">
            <w:pPr>
              <w:ind w:right="12"/>
              <w:rPr>
                <w:sz w:val="24"/>
                <w:szCs w:val="24"/>
                <w:lang w:val="lv-LV"/>
              </w:rPr>
            </w:pPr>
          </w:p>
        </w:tc>
      </w:tr>
      <w:tr w:rsidR="00F06713" w:rsidRPr="007017E0" w14:paraId="7BB40F8F" w14:textId="77777777" w:rsidTr="00515A84">
        <w:tc>
          <w:tcPr>
            <w:tcW w:w="7933" w:type="dxa"/>
          </w:tcPr>
          <w:p w14:paraId="58BA7275" w14:textId="77777777" w:rsidR="00F06713" w:rsidRPr="0089654F" w:rsidRDefault="00F06713" w:rsidP="00515A84">
            <w:pPr>
              <w:ind w:left="454" w:right="12"/>
              <w:rPr>
                <w:sz w:val="24"/>
                <w:szCs w:val="24"/>
                <w:lang w:val="lv-LV"/>
              </w:rPr>
            </w:pPr>
            <w:r w:rsidRPr="000D0DDE">
              <w:rPr>
                <w:sz w:val="24"/>
                <w:szCs w:val="24"/>
                <w:lang w:val="lv-LV"/>
              </w:rPr>
              <w:t>2.1.3. no 2022./2023. mācību gada piedāvāt angļu valodas plūsmu un ne vēlāk kā no 2026./2027. mācību gada pakāpeniski atvērt arī franču valodas vai vācu valodas plūsmu;</w:t>
            </w:r>
          </w:p>
        </w:tc>
        <w:tc>
          <w:tcPr>
            <w:tcW w:w="709" w:type="dxa"/>
          </w:tcPr>
          <w:p w14:paraId="03C5CDFF" w14:textId="77777777" w:rsidR="00F06713" w:rsidRPr="0089654F" w:rsidRDefault="00F06713" w:rsidP="00515A84">
            <w:pPr>
              <w:ind w:right="12"/>
              <w:rPr>
                <w:sz w:val="24"/>
                <w:szCs w:val="24"/>
                <w:lang w:val="lv-LV"/>
              </w:rPr>
            </w:pPr>
          </w:p>
        </w:tc>
        <w:tc>
          <w:tcPr>
            <w:tcW w:w="716" w:type="dxa"/>
          </w:tcPr>
          <w:p w14:paraId="567C5ACB" w14:textId="77777777" w:rsidR="00F06713" w:rsidRPr="0089654F" w:rsidRDefault="00F06713" w:rsidP="00515A84">
            <w:pPr>
              <w:ind w:right="12"/>
              <w:rPr>
                <w:sz w:val="24"/>
                <w:szCs w:val="24"/>
                <w:lang w:val="lv-LV"/>
              </w:rPr>
            </w:pPr>
          </w:p>
        </w:tc>
      </w:tr>
      <w:tr w:rsidR="00F06713" w:rsidRPr="007017E0" w14:paraId="7A38D404" w14:textId="77777777" w:rsidTr="00515A84">
        <w:tc>
          <w:tcPr>
            <w:tcW w:w="7933" w:type="dxa"/>
          </w:tcPr>
          <w:p w14:paraId="45C5DDC8" w14:textId="77777777" w:rsidR="00F06713" w:rsidRPr="0089654F" w:rsidRDefault="00F06713" w:rsidP="00515A84">
            <w:pPr>
              <w:ind w:right="12"/>
              <w:rPr>
                <w:sz w:val="24"/>
                <w:szCs w:val="24"/>
                <w:lang w:val="lv-LV"/>
              </w:rPr>
            </w:pPr>
            <w:r w:rsidRPr="0089654F">
              <w:rPr>
                <w:sz w:val="24"/>
                <w:szCs w:val="24"/>
                <w:lang w:val="lv-LV"/>
              </w:rPr>
              <w:t xml:space="preserve">2.2. </w:t>
            </w:r>
            <w:r>
              <w:rPr>
                <w:sz w:val="24"/>
                <w:szCs w:val="24"/>
                <w:lang w:val="lv-LV"/>
              </w:rPr>
              <w:t>n</w:t>
            </w:r>
            <w:r w:rsidRPr="0089654F">
              <w:rPr>
                <w:sz w:val="24"/>
                <w:szCs w:val="24"/>
                <w:lang w:val="lv-LV"/>
              </w:rPr>
              <w:t xml:space="preserve">odrošināt dzimtās valodas apguvi tiem </w:t>
            </w:r>
            <w:r>
              <w:rPr>
                <w:sz w:val="24"/>
                <w:szCs w:val="24"/>
                <w:lang w:val="lv-LV"/>
              </w:rPr>
              <w:t>izglītojamajiem</w:t>
            </w:r>
            <w:r w:rsidRPr="0089654F">
              <w:rPr>
                <w:sz w:val="24"/>
                <w:szCs w:val="24"/>
                <w:lang w:val="lv-LV"/>
              </w:rPr>
              <w:t>, kuriem nav plūsmas viņu dzimtajā valodā</w:t>
            </w:r>
            <w:r>
              <w:rPr>
                <w:sz w:val="24"/>
                <w:szCs w:val="24"/>
                <w:lang w:val="lv-LV"/>
              </w:rPr>
              <w:t>, kas ir kāda no Eiropas Savienības (turpmāk – ES) oficiālajām valodām;</w:t>
            </w:r>
          </w:p>
        </w:tc>
        <w:tc>
          <w:tcPr>
            <w:tcW w:w="709" w:type="dxa"/>
          </w:tcPr>
          <w:p w14:paraId="52DA0CCF" w14:textId="77777777" w:rsidR="00F06713" w:rsidRPr="0089654F" w:rsidRDefault="00F06713" w:rsidP="00515A84">
            <w:pPr>
              <w:ind w:right="12"/>
              <w:rPr>
                <w:sz w:val="24"/>
                <w:szCs w:val="24"/>
                <w:lang w:val="lv-LV"/>
              </w:rPr>
            </w:pPr>
          </w:p>
        </w:tc>
        <w:tc>
          <w:tcPr>
            <w:tcW w:w="716" w:type="dxa"/>
          </w:tcPr>
          <w:p w14:paraId="122A4229" w14:textId="77777777" w:rsidR="00F06713" w:rsidRPr="0089654F" w:rsidRDefault="00F06713" w:rsidP="00515A84">
            <w:pPr>
              <w:ind w:right="12"/>
              <w:rPr>
                <w:sz w:val="24"/>
                <w:szCs w:val="24"/>
                <w:lang w:val="lv-LV"/>
              </w:rPr>
            </w:pPr>
          </w:p>
        </w:tc>
      </w:tr>
      <w:tr w:rsidR="00F06713" w:rsidRPr="000D0DDE" w14:paraId="3A91A93F" w14:textId="77777777" w:rsidTr="00515A84">
        <w:tc>
          <w:tcPr>
            <w:tcW w:w="7933" w:type="dxa"/>
          </w:tcPr>
          <w:p w14:paraId="712A9556" w14:textId="77777777" w:rsidR="00F06713" w:rsidRPr="0089654F" w:rsidRDefault="00F06713" w:rsidP="00515A84">
            <w:pPr>
              <w:ind w:right="12"/>
              <w:rPr>
                <w:sz w:val="24"/>
                <w:szCs w:val="24"/>
                <w:lang w:val="lv-LV"/>
              </w:rPr>
            </w:pPr>
            <w:r w:rsidRPr="0089654F">
              <w:rPr>
                <w:sz w:val="24"/>
                <w:szCs w:val="24"/>
                <w:lang w:val="lv-LV"/>
              </w:rPr>
              <w:t xml:space="preserve">2.3. </w:t>
            </w:r>
            <w:r>
              <w:rPr>
                <w:sz w:val="24"/>
                <w:szCs w:val="24"/>
                <w:lang w:val="lv-LV"/>
              </w:rPr>
              <w:t>izglītojamajiem</w:t>
            </w:r>
            <w:r w:rsidRPr="0089654F">
              <w:rPr>
                <w:sz w:val="24"/>
                <w:szCs w:val="24"/>
                <w:lang w:val="lv-LV"/>
              </w:rPr>
              <w:t>, kuriem nav mācību plūsmas viņu dzimtajā valodā, nodrošināt atbalstu tās valodas apguvei, kuras plūsmai viņi pievienojas</w:t>
            </w:r>
            <w:r>
              <w:rPr>
                <w:sz w:val="24"/>
                <w:szCs w:val="24"/>
                <w:lang w:val="lv-LV"/>
              </w:rPr>
              <w:t>;</w:t>
            </w:r>
          </w:p>
        </w:tc>
        <w:tc>
          <w:tcPr>
            <w:tcW w:w="709" w:type="dxa"/>
          </w:tcPr>
          <w:p w14:paraId="09AFF610" w14:textId="77777777" w:rsidR="00F06713" w:rsidRPr="0089654F" w:rsidRDefault="00F06713" w:rsidP="00515A84">
            <w:pPr>
              <w:ind w:right="12"/>
              <w:rPr>
                <w:sz w:val="24"/>
                <w:szCs w:val="24"/>
                <w:lang w:val="lv-LV"/>
              </w:rPr>
            </w:pPr>
          </w:p>
        </w:tc>
        <w:tc>
          <w:tcPr>
            <w:tcW w:w="716" w:type="dxa"/>
          </w:tcPr>
          <w:p w14:paraId="3E7F73FE" w14:textId="77777777" w:rsidR="00F06713" w:rsidRPr="0089654F" w:rsidRDefault="00F06713" w:rsidP="00515A84">
            <w:pPr>
              <w:ind w:right="12"/>
              <w:rPr>
                <w:sz w:val="24"/>
                <w:szCs w:val="24"/>
                <w:lang w:val="lv-LV"/>
              </w:rPr>
            </w:pPr>
          </w:p>
        </w:tc>
      </w:tr>
      <w:tr w:rsidR="00F06713" w:rsidRPr="00B12D95" w14:paraId="41B04818" w14:textId="77777777" w:rsidTr="00515A84">
        <w:tc>
          <w:tcPr>
            <w:tcW w:w="7933" w:type="dxa"/>
          </w:tcPr>
          <w:p w14:paraId="0116A4CA" w14:textId="77777777" w:rsidR="00F06713" w:rsidRPr="0089654F" w:rsidRDefault="00F06713" w:rsidP="00515A84">
            <w:pPr>
              <w:ind w:right="12"/>
              <w:rPr>
                <w:sz w:val="24"/>
                <w:szCs w:val="24"/>
                <w:lang w:val="lv-LV"/>
              </w:rPr>
            </w:pPr>
            <w:r w:rsidRPr="0089654F">
              <w:rPr>
                <w:sz w:val="24"/>
                <w:szCs w:val="24"/>
                <w:lang w:val="lv-LV"/>
              </w:rPr>
              <w:t xml:space="preserve">2.4. S6 un S7 </w:t>
            </w:r>
            <w:r>
              <w:rPr>
                <w:sz w:val="24"/>
                <w:szCs w:val="24"/>
                <w:lang w:val="lv-LV"/>
              </w:rPr>
              <w:t xml:space="preserve">vidusskolas </w:t>
            </w:r>
            <w:r w:rsidRPr="0089654F">
              <w:rPr>
                <w:sz w:val="24"/>
                <w:szCs w:val="24"/>
                <w:lang w:val="lv-LV"/>
              </w:rPr>
              <w:t xml:space="preserve">klasēs izglītības saturu nodrošināt, ievērojot  1984. </w:t>
            </w:r>
            <w:r>
              <w:rPr>
                <w:sz w:val="24"/>
                <w:szCs w:val="24"/>
                <w:lang w:val="lv-LV"/>
              </w:rPr>
              <w:t> </w:t>
            </w:r>
            <w:r w:rsidRPr="0089654F">
              <w:rPr>
                <w:sz w:val="24"/>
                <w:szCs w:val="24"/>
                <w:lang w:val="lv-LV"/>
              </w:rPr>
              <w:t>gada 11. aprīlī parakstītos Noteikumus par Eiropas vispārējās vidējās izglītības atestātu (grozījumi 2008. gada 15.-16. aprīlī), Kārtību, kādā šie noteikumi īstenojami, un citus Eiropas skolu Augstākās valdes lēmumus par Eiropas vispārējās vidējās izglītības atestātu</w:t>
            </w:r>
            <w:r>
              <w:rPr>
                <w:sz w:val="24"/>
                <w:szCs w:val="24"/>
                <w:lang w:val="lv-LV"/>
              </w:rPr>
              <w:t>;</w:t>
            </w:r>
          </w:p>
        </w:tc>
        <w:tc>
          <w:tcPr>
            <w:tcW w:w="709" w:type="dxa"/>
          </w:tcPr>
          <w:p w14:paraId="5CBC971F" w14:textId="77777777" w:rsidR="00F06713" w:rsidRPr="0089654F" w:rsidRDefault="00F06713" w:rsidP="00515A84">
            <w:pPr>
              <w:ind w:right="12"/>
              <w:rPr>
                <w:sz w:val="24"/>
                <w:szCs w:val="24"/>
                <w:lang w:val="lv-LV"/>
              </w:rPr>
            </w:pPr>
          </w:p>
        </w:tc>
        <w:tc>
          <w:tcPr>
            <w:tcW w:w="716" w:type="dxa"/>
          </w:tcPr>
          <w:p w14:paraId="49FE73E1" w14:textId="77777777" w:rsidR="00F06713" w:rsidRPr="0089654F" w:rsidRDefault="00F06713" w:rsidP="00515A84">
            <w:pPr>
              <w:ind w:right="12"/>
              <w:rPr>
                <w:sz w:val="24"/>
                <w:szCs w:val="24"/>
                <w:lang w:val="lv-LV"/>
              </w:rPr>
            </w:pPr>
          </w:p>
        </w:tc>
      </w:tr>
      <w:tr w:rsidR="00F06713" w:rsidRPr="00DA57D0" w14:paraId="3F371659" w14:textId="77777777" w:rsidTr="00515A84">
        <w:tc>
          <w:tcPr>
            <w:tcW w:w="7933" w:type="dxa"/>
          </w:tcPr>
          <w:p w14:paraId="22CA93E4" w14:textId="77777777" w:rsidR="00F06713" w:rsidRPr="0089654F" w:rsidRDefault="00F06713" w:rsidP="00515A84">
            <w:pPr>
              <w:ind w:right="12"/>
              <w:rPr>
                <w:sz w:val="24"/>
                <w:szCs w:val="24"/>
                <w:lang w:val="lv-LV"/>
              </w:rPr>
            </w:pPr>
            <w:r w:rsidRPr="0089654F">
              <w:rPr>
                <w:sz w:val="24"/>
                <w:szCs w:val="24"/>
                <w:lang w:val="lv-LV"/>
              </w:rPr>
              <w:t xml:space="preserve">2.5. </w:t>
            </w:r>
            <w:r>
              <w:rPr>
                <w:sz w:val="24"/>
                <w:szCs w:val="24"/>
                <w:lang w:val="lv-LV"/>
              </w:rPr>
              <w:t>n</w:t>
            </w:r>
            <w:r w:rsidRPr="0089654F">
              <w:rPr>
                <w:sz w:val="24"/>
                <w:szCs w:val="24"/>
                <w:lang w:val="lv-LV"/>
              </w:rPr>
              <w:t xml:space="preserve">odrošināt </w:t>
            </w:r>
            <w:proofErr w:type="gramStart"/>
            <w:r>
              <w:rPr>
                <w:sz w:val="24"/>
                <w:szCs w:val="24"/>
                <w:lang w:val="lv-LV"/>
              </w:rPr>
              <w:t>izglītojamo</w:t>
            </w:r>
            <w:r w:rsidRPr="0089654F">
              <w:rPr>
                <w:sz w:val="24"/>
                <w:szCs w:val="24"/>
                <w:lang w:val="lv-LV"/>
              </w:rPr>
              <w:t xml:space="preserve"> kvalitatīvu sagatavošanu</w:t>
            </w:r>
            <w:proofErr w:type="gramEnd"/>
            <w:r w:rsidRPr="0089654F">
              <w:rPr>
                <w:sz w:val="24"/>
                <w:szCs w:val="24"/>
                <w:lang w:val="lv-LV"/>
              </w:rPr>
              <w:t xml:space="preserve"> Eiropas vispārējās vidējās izglītības eksāmenu kārtošanai vidējās izglītības cikla pēdējā gadā</w:t>
            </w:r>
            <w:r>
              <w:rPr>
                <w:sz w:val="24"/>
                <w:szCs w:val="24"/>
                <w:lang w:val="lv-LV"/>
              </w:rPr>
              <w:t>;</w:t>
            </w:r>
          </w:p>
        </w:tc>
        <w:tc>
          <w:tcPr>
            <w:tcW w:w="709" w:type="dxa"/>
          </w:tcPr>
          <w:p w14:paraId="50985D21" w14:textId="77777777" w:rsidR="00F06713" w:rsidRPr="0089654F" w:rsidRDefault="00F06713" w:rsidP="00515A84">
            <w:pPr>
              <w:ind w:right="12"/>
              <w:rPr>
                <w:sz w:val="24"/>
                <w:szCs w:val="24"/>
                <w:lang w:val="lv-LV"/>
              </w:rPr>
            </w:pPr>
          </w:p>
        </w:tc>
        <w:tc>
          <w:tcPr>
            <w:tcW w:w="716" w:type="dxa"/>
          </w:tcPr>
          <w:p w14:paraId="0039A9E3" w14:textId="77777777" w:rsidR="00F06713" w:rsidRPr="0089654F" w:rsidRDefault="00F06713" w:rsidP="00515A84">
            <w:pPr>
              <w:ind w:right="12"/>
              <w:rPr>
                <w:sz w:val="24"/>
                <w:szCs w:val="24"/>
                <w:lang w:val="lv-LV"/>
              </w:rPr>
            </w:pPr>
          </w:p>
        </w:tc>
      </w:tr>
      <w:tr w:rsidR="00F06713" w:rsidRPr="00DA57D0" w14:paraId="051D48FE" w14:textId="77777777" w:rsidTr="00515A84">
        <w:tc>
          <w:tcPr>
            <w:tcW w:w="7933" w:type="dxa"/>
          </w:tcPr>
          <w:p w14:paraId="3F61269B" w14:textId="77777777" w:rsidR="00F06713" w:rsidRPr="0089654F" w:rsidRDefault="00F06713" w:rsidP="00515A84">
            <w:pPr>
              <w:ind w:right="12"/>
              <w:rPr>
                <w:sz w:val="24"/>
                <w:szCs w:val="24"/>
                <w:lang w:val="lv-LV"/>
              </w:rPr>
            </w:pPr>
            <w:r w:rsidRPr="0089654F">
              <w:rPr>
                <w:sz w:val="24"/>
                <w:szCs w:val="24"/>
                <w:lang w:val="lv-LV"/>
              </w:rPr>
              <w:t xml:space="preserve">2.6. </w:t>
            </w:r>
            <w:r>
              <w:rPr>
                <w:sz w:val="24"/>
                <w:szCs w:val="24"/>
                <w:lang w:val="lv-LV"/>
              </w:rPr>
              <w:t>nodrošināt, ka</w:t>
            </w:r>
            <w:r w:rsidRPr="0089654F">
              <w:rPr>
                <w:sz w:val="24"/>
                <w:szCs w:val="24"/>
                <w:lang w:val="lv-LV"/>
              </w:rPr>
              <w:t xml:space="preserve"> skolotāj</w:t>
            </w:r>
            <w:r>
              <w:rPr>
                <w:sz w:val="24"/>
                <w:szCs w:val="24"/>
                <w:lang w:val="lv-LV"/>
              </w:rPr>
              <w:t xml:space="preserve">iem ir </w:t>
            </w:r>
            <w:r w:rsidRPr="0089654F">
              <w:rPr>
                <w:sz w:val="24"/>
                <w:szCs w:val="24"/>
                <w:lang w:val="lv-LV"/>
              </w:rPr>
              <w:t>nepieciešamā pedagoģiskā pieredze un kvalifikācija pasniedzamajos mācību priekšmetos, kā arī valodas zināšan</w:t>
            </w:r>
            <w:r>
              <w:rPr>
                <w:sz w:val="24"/>
                <w:szCs w:val="24"/>
                <w:lang w:val="lv-LV"/>
              </w:rPr>
              <w:t xml:space="preserve">u līmenis ir saskaņā ar </w:t>
            </w:r>
            <w:r w:rsidRPr="0089654F">
              <w:rPr>
                <w:sz w:val="24"/>
                <w:szCs w:val="24"/>
                <w:lang w:val="lv-LV"/>
              </w:rPr>
              <w:t>Eiropas skolas Augstā</w:t>
            </w:r>
            <w:r>
              <w:rPr>
                <w:sz w:val="24"/>
                <w:szCs w:val="24"/>
                <w:lang w:val="lv-LV"/>
              </w:rPr>
              <w:t>kā</w:t>
            </w:r>
            <w:r w:rsidRPr="0089654F">
              <w:rPr>
                <w:sz w:val="24"/>
                <w:szCs w:val="24"/>
                <w:lang w:val="lv-LV"/>
              </w:rPr>
              <w:t>s valdes lēmum</w:t>
            </w:r>
            <w:r>
              <w:rPr>
                <w:sz w:val="24"/>
                <w:szCs w:val="24"/>
                <w:lang w:val="lv-LV"/>
              </w:rPr>
              <w:t>ā</w:t>
            </w:r>
            <w:r w:rsidRPr="0089654F">
              <w:rPr>
                <w:rStyle w:val="FootnoteReference"/>
                <w:sz w:val="24"/>
                <w:szCs w:val="24"/>
                <w:lang w:val="lv-LV"/>
              </w:rPr>
              <w:footnoteReference w:id="3"/>
            </w:r>
            <w:r>
              <w:rPr>
                <w:sz w:val="24"/>
                <w:szCs w:val="24"/>
                <w:lang w:val="lv-LV"/>
              </w:rPr>
              <w:t xml:space="preserve"> noteikto;</w:t>
            </w:r>
          </w:p>
        </w:tc>
        <w:tc>
          <w:tcPr>
            <w:tcW w:w="709" w:type="dxa"/>
          </w:tcPr>
          <w:p w14:paraId="0D12DB1C" w14:textId="77777777" w:rsidR="00F06713" w:rsidRPr="0089654F" w:rsidRDefault="00F06713" w:rsidP="00515A84">
            <w:pPr>
              <w:ind w:right="12"/>
              <w:rPr>
                <w:sz w:val="24"/>
                <w:szCs w:val="24"/>
                <w:lang w:val="lv-LV"/>
              </w:rPr>
            </w:pPr>
          </w:p>
        </w:tc>
        <w:tc>
          <w:tcPr>
            <w:tcW w:w="716" w:type="dxa"/>
          </w:tcPr>
          <w:p w14:paraId="276C69A3" w14:textId="77777777" w:rsidR="00F06713" w:rsidRPr="0089654F" w:rsidRDefault="00F06713" w:rsidP="00515A84">
            <w:pPr>
              <w:ind w:right="12"/>
              <w:rPr>
                <w:sz w:val="24"/>
                <w:szCs w:val="24"/>
                <w:lang w:val="lv-LV"/>
              </w:rPr>
            </w:pPr>
          </w:p>
        </w:tc>
      </w:tr>
      <w:tr w:rsidR="00F06713" w:rsidRPr="00DA57D0" w14:paraId="5E896F70" w14:textId="77777777" w:rsidTr="00515A84">
        <w:tc>
          <w:tcPr>
            <w:tcW w:w="7933" w:type="dxa"/>
          </w:tcPr>
          <w:p w14:paraId="4F85E348" w14:textId="77777777" w:rsidR="00F06713" w:rsidRPr="0089654F" w:rsidRDefault="00F06713" w:rsidP="00515A84">
            <w:pPr>
              <w:ind w:right="12"/>
              <w:rPr>
                <w:sz w:val="24"/>
                <w:szCs w:val="24"/>
                <w:lang w:val="lv-LV"/>
              </w:rPr>
            </w:pPr>
            <w:r>
              <w:rPr>
                <w:sz w:val="24"/>
                <w:szCs w:val="24"/>
                <w:lang w:val="lv-LV"/>
              </w:rPr>
              <w:t>2.7. nodrošināt, ka</w:t>
            </w:r>
            <w:proofErr w:type="gramStart"/>
            <w:r>
              <w:rPr>
                <w:sz w:val="24"/>
                <w:szCs w:val="24"/>
                <w:lang w:val="lv-LV"/>
              </w:rPr>
              <w:t xml:space="preserve">  </w:t>
            </w:r>
            <w:proofErr w:type="gramEnd"/>
            <w:r>
              <w:rPr>
                <w:sz w:val="24"/>
                <w:szCs w:val="24"/>
                <w:lang w:val="lv-LV"/>
              </w:rPr>
              <w:t>ES</w:t>
            </w:r>
            <w:r w:rsidRPr="0089654F">
              <w:rPr>
                <w:sz w:val="24"/>
                <w:szCs w:val="24"/>
                <w:lang w:val="lv-LV"/>
              </w:rPr>
              <w:t xml:space="preserve"> aģentūru darbinieku bērnu uzņemšana Eiropas skolas izglītības programmā visos izglītības posmos tiks noteikta kā prioritā</w:t>
            </w:r>
            <w:r>
              <w:rPr>
                <w:sz w:val="24"/>
                <w:szCs w:val="24"/>
                <w:lang w:val="lv-LV"/>
              </w:rPr>
              <w:t>te.</w:t>
            </w:r>
          </w:p>
        </w:tc>
        <w:tc>
          <w:tcPr>
            <w:tcW w:w="709" w:type="dxa"/>
          </w:tcPr>
          <w:p w14:paraId="5E6D2509" w14:textId="77777777" w:rsidR="00F06713" w:rsidRPr="0089654F" w:rsidRDefault="00F06713" w:rsidP="00515A84">
            <w:pPr>
              <w:ind w:right="12"/>
              <w:rPr>
                <w:sz w:val="24"/>
                <w:szCs w:val="24"/>
                <w:lang w:val="lv-LV"/>
              </w:rPr>
            </w:pPr>
          </w:p>
        </w:tc>
        <w:tc>
          <w:tcPr>
            <w:tcW w:w="716" w:type="dxa"/>
          </w:tcPr>
          <w:p w14:paraId="1C32A8FB" w14:textId="77777777" w:rsidR="00F06713" w:rsidRPr="0089654F" w:rsidRDefault="00F06713" w:rsidP="00515A84">
            <w:pPr>
              <w:ind w:right="12"/>
              <w:rPr>
                <w:sz w:val="24"/>
                <w:szCs w:val="24"/>
                <w:lang w:val="lv-LV"/>
              </w:rPr>
            </w:pPr>
          </w:p>
        </w:tc>
      </w:tr>
      <w:tr w:rsidR="00F06713" w:rsidRPr="00DA57D0" w14:paraId="31C16FD9" w14:textId="77777777" w:rsidTr="00515A84">
        <w:tc>
          <w:tcPr>
            <w:tcW w:w="7933" w:type="dxa"/>
          </w:tcPr>
          <w:p w14:paraId="5984F5C0" w14:textId="77777777" w:rsidR="00F06713" w:rsidRDefault="00F06713" w:rsidP="00515A84">
            <w:pPr>
              <w:ind w:right="12"/>
              <w:rPr>
                <w:sz w:val="24"/>
                <w:szCs w:val="24"/>
                <w:lang w:val="lv-LV"/>
              </w:rPr>
            </w:pPr>
            <w:r>
              <w:rPr>
                <w:sz w:val="24"/>
                <w:szCs w:val="24"/>
                <w:lang w:val="lv-LV"/>
              </w:rPr>
              <w:t>2.8. nodrošināt</w:t>
            </w:r>
            <w:r w:rsidRPr="0089654F">
              <w:rPr>
                <w:sz w:val="24"/>
                <w:szCs w:val="24"/>
                <w:lang w:val="lv-LV"/>
              </w:rPr>
              <w:t xml:space="preserve"> </w:t>
            </w:r>
            <w:r>
              <w:rPr>
                <w:sz w:val="24"/>
                <w:szCs w:val="24"/>
                <w:lang w:val="lv-LV"/>
              </w:rPr>
              <w:t>izglītības iestādes</w:t>
            </w:r>
            <w:r w:rsidRPr="0089654F">
              <w:rPr>
                <w:sz w:val="24"/>
                <w:szCs w:val="24"/>
                <w:lang w:val="lv-LV"/>
              </w:rPr>
              <w:t xml:space="preserve"> infrastruktūras un</w:t>
            </w:r>
            <w:r>
              <w:rPr>
                <w:sz w:val="24"/>
                <w:szCs w:val="24"/>
                <w:lang w:val="lv-LV"/>
              </w:rPr>
              <w:t xml:space="preserve"> </w:t>
            </w:r>
            <w:r w:rsidRPr="00314E81">
              <w:rPr>
                <w:sz w:val="24"/>
                <w:szCs w:val="24"/>
                <w:lang w:val="lv-LV"/>
              </w:rPr>
              <w:t>nepieciešamā aprīkojuma mācību procesa nodrošināšanai</w:t>
            </w:r>
            <w:r w:rsidRPr="0089654F">
              <w:rPr>
                <w:sz w:val="24"/>
                <w:szCs w:val="24"/>
                <w:lang w:val="lv-LV"/>
              </w:rPr>
              <w:t xml:space="preserve"> piemērotību </w:t>
            </w:r>
            <w:r>
              <w:rPr>
                <w:sz w:val="24"/>
                <w:szCs w:val="24"/>
                <w:lang w:val="lv-LV"/>
              </w:rPr>
              <w:t>izglītojamajiem</w:t>
            </w:r>
            <w:r w:rsidRPr="0089654F">
              <w:rPr>
                <w:sz w:val="24"/>
                <w:szCs w:val="24"/>
                <w:lang w:val="lv-LV"/>
              </w:rPr>
              <w:t xml:space="preserve"> ar speciālām vajadzībām</w:t>
            </w:r>
            <w:r>
              <w:rPr>
                <w:sz w:val="24"/>
                <w:szCs w:val="24"/>
                <w:lang w:val="lv-LV"/>
              </w:rPr>
              <w:t>.</w:t>
            </w:r>
          </w:p>
        </w:tc>
        <w:tc>
          <w:tcPr>
            <w:tcW w:w="709" w:type="dxa"/>
          </w:tcPr>
          <w:p w14:paraId="5CD4AD53" w14:textId="77777777" w:rsidR="00F06713" w:rsidRPr="0089654F" w:rsidRDefault="00F06713" w:rsidP="00515A84">
            <w:pPr>
              <w:ind w:right="12"/>
              <w:rPr>
                <w:sz w:val="24"/>
                <w:szCs w:val="24"/>
                <w:lang w:val="lv-LV"/>
              </w:rPr>
            </w:pPr>
          </w:p>
        </w:tc>
        <w:tc>
          <w:tcPr>
            <w:tcW w:w="716" w:type="dxa"/>
          </w:tcPr>
          <w:p w14:paraId="660A3C8A" w14:textId="77777777" w:rsidR="00F06713" w:rsidRPr="0089654F" w:rsidRDefault="00F06713" w:rsidP="00515A84">
            <w:pPr>
              <w:ind w:right="12"/>
              <w:rPr>
                <w:sz w:val="24"/>
                <w:szCs w:val="24"/>
                <w:lang w:val="lv-LV"/>
              </w:rPr>
            </w:pPr>
          </w:p>
        </w:tc>
      </w:tr>
    </w:tbl>
    <w:p w14:paraId="64EC9905" w14:textId="77777777" w:rsidR="00F06713" w:rsidRPr="0089654F" w:rsidRDefault="00F06713" w:rsidP="00F06713">
      <w:pPr>
        <w:ind w:right="12"/>
        <w:rPr>
          <w:rFonts w:ascii="Times New Roman" w:hAnsi="Times New Roman"/>
          <w:b/>
          <w:sz w:val="20"/>
          <w:szCs w:val="24"/>
          <w:lang w:val="lv-LV"/>
        </w:rPr>
      </w:pPr>
    </w:p>
    <w:p w14:paraId="63B72FB4" w14:textId="77777777" w:rsidR="00F06713" w:rsidRPr="0089654F" w:rsidRDefault="00F06713" w:rsidP="00F06713">
      <w:pPr>
        <w:ind w:right="12"/>
        <w:rPr>
          <w:rFonts w:ascii="Times New Roman" w:hAnsi="Times New Roman"/>
          <w:b/>
          <w:sz w:val="28"/>
          <w:szCs w:val="28"/>
          <w:u w:val="single"/>
          <w:lang w:val="lv-LV"/>
        </w:rPr>
      </w:pPr>
      <w:r w:rsidRPr="0089654F">
        <w:rPr>
          <w:rFonts w:ascii="Times New Roman" w:hAnsi="Times New Roman"/>
          <w:b/>
          <w:sz w:val="28"/>
          <w:szCs w:val="28"/>
          <w:u w:val="single"/>
          <w:lang w:val="lv-LV"/>
        </w:rPr>
        <w:lastRenderedPageBreak/>
        <w:t>III</w:t>
      </w:r>
      <w:r>
        <w:rPr>
          <w:rFonts w:ascii="Times New Roman" w:hAnsi="Times New Roman"/>
          <w:b/>
          <w:sz w:val="28"/>
          <w:szCs w:val="28"/>
          <w:u w:val="single"/>
          <w:lang w:val="lv-LV"/>
        </w:rPr>
        <w:t>.</w:t>
      </w:r>
      <w:r w:rsidRPr="0089654F">
        <w:rPr>
          <w:rFonts w:ascii="Times New Roman" w:hAnsi="Times New Roman"/>
          <w:b/>
          <w:sz w:val="28"/>
          <w:szCs w:val="28"/>
          <w:u w:val="single"/>
          <w:lang w:val="lv-LV"/>
        </w:rPr>
        <w:t xml:space="preserve"> Papildu kritēriji</w:t>
      </w:r>
    </w:p>
    <w:p w14:paraId="05ADF2E5" w14:textId="77777777" w:rsidR="00F06713" w:rsidRPr="00D04BA4" w:rsidRDefault="00F06713" w:rsidP="00F06713">
      <w:pPr>
        <w:ind w:right="12"/>
        <w:rPr>
          <w:rFonts w:ascii="Times New Roman" w:hAnsi="Times New Roman"/>
          <w:b/>
          <w:sz w:val="28"/>
          <w:szCs w:val="28"/>
          <w:u w:val="single"/>
          <w:lang w:val="lv-LV"/>
        </w:rPr>
      </w:pPr>
    </w:p>
    <w:tbl>
      <w:tblPr>
        <w:tblStyle w:val="TableGrid"/>
        <w:tblW w:w="0" w:type="auto"/>
        <w:tblLook w:val="04A0" w:firstRow="1" w:lastRow="0" w:firstColumn="1" w:lastColumn="0" w:noHBand="0" w:noVBand="1"/>
      </w:tblPr>
      <w:tblGrid>
        <w:gridCol w:w="6799"/>
        <w:gridCol w:w="851"/>
        <w:gridCol w:w="903"/>
        <w:gridCol w:w="842"/>
      </w:tblGrid>
      <w:tr w:rsidR="00F06713" w:rsidRPr="00D04BA4" w14:paraId="73966C98" w14:textId="77777777" w:rsidTr="00515A84">
        <w:trPr>
          <w:tblHeader/>
        </w:trPr>
        <w:tc>
          <w:tcPr>
            <w:tcW w:w="6799" w:type="dxa"/>
          </w:tcPr>
          <w:p w14:paraId="7D4C013F" w14:textId="77777777" w:rsidR="00F06713" w:rsidRPr="008270C6" w:rsidRDefault="00F06713" w:rsidP="00515A84">
            <w:pPr>
              <w:ind w:right="12"/>
              <w:rPr>
                <w:b/>
                <w:sz w:val="24"/>
                <w:szCs w:val="24"/>
                <w:lang w:val="lv-LV"/>
              </w:rPr>
            </w:pPr>
            <w:r w:rsidRPr="008270C6">
              <w:rPr>
                <w:b/>
                <w:sz w:val="24"/>
                <w:szCs w:val="24"/>
                <w:lang w:val="lv-LV"/>
              </w:rPr>
              <w:t>Izglītības iestāde apliecina, ka:</w:t>
            </w:r>
          </w:p>
        </w:tc>
        <w:tc>
          <w:tcPr>
            <w:tcW w:w="851" w:type="dxa"/>
          </w:tcPr>
          <w:p w14:paraId="67D8C7B8" w14:textId="77777777" w:rsidR="00F06713" w:rsidRPr="0089654F" w:rsidRDefault="00F06713" w:rsidP="00515A84">
            <w:pPr>
              <w:ind w:right="12"/>
              <w:jc w:val="center"/>
              <w:rPr>
                <w:b/>
                <w:sz w:val="24"/>
                <w:szCs w:val="24"/>
                <w:lang w:val="lv-LV"/>
              </w:rPr>
            </w:pPr>
            <w:r w:rsidRPr="0089654F">
              <w:rPr>
                <w:b/>
                <w:sz w:val="24"/>
                <w:szCs w:val="24"/>
                <w:lang w:val="lv-LV"/>
              </w:rPr>
              <w:t>Jā</w:t>
            </w:r>
          </w:p>
        </w:tc>
        <w:tc>
          <w:tcPr>
            <w:tcW w:w="903" w:type="dxa"/>
          </w:tcPr>
          <w:p w14:paraId="0272C52D" w14:textId="77777777" w:rsidR="00F06713" w:rsidRPr="0089654F" w:rsidRDefault="00F06713" w:rsidP="00515A84">
            <w:pPr>
              <w:ind w:right="12"/>
              <w:jc w:val="center"/>
              <w:rPr>
                <w:b/>
                <w:sz w:val="24"/>
                <w:szCs w:val="24"/>
                <w:lang w:val="lv-LV"/>
              </w:rPr>
            </w:pPr>
            <w:r w:rsidRPr="0089654F">
              <w:rPr>
                <w:b/>
                <w:sz w:val="24"/>
                <w:szCs w:val="24"/>
                <w:lang w:val="lv-LV"/>
              </w:rPr>
              <w:t>Nē</w:t>
            </w:r>
          </w:p>
        </w:tc>
        <w:tc>
          <w:tcPr>
            <w:tcW w:w="842" w:type="dxa"/>
          </w:tcPr>
          <w:p w14:paraId="0802EEF9" w14:textId="77777777" w:rsidR="00F06713" w:rsidRPr="0089654F" w:rsidRDefault="00F06713" w:rsidP="00515A84">
            <w:pPr>
              <w:ind w:right="12"/>
              <w:jc w:val="center"/>
              <w:rPr>
                <w:b/>
                <w:sz w:val="24"/>
                <w:szCs w:val="24"/>
                <w:lang w:val="lv-LV"/>
              </w:rPr>
            </w:pPr>
            <w:r>
              <w:rPr>
                <w:b/>
                <w:sz w:val="24"/>
                <w:szCs w:val="24"/>
                <w:lang w:val="lv-LV"/>
              </w:rPr>
              <w:t>Daļēji</w:t>
            </w:r>
          </w:p>
        </w:tc>
      </w:tr>
      <w:tr w:rsidR="00F06713" w:rsidRPr="00F06733" w14:paraId="2BF21D4D" w14:textId="77777777" w:rsidTr="00515A84">
        <w:tc>
          <w:tcPr>
            <w:tcW w:w="6799" w:type="dxa"/>
          </w:tcPr>
          <w:p w14:paraId="6CD10582" w14:textId="77777777" w:rsidR="00F06713" w:rsidRPr="0089654F" w:rsidRDefault="00F06713" w:rsidP="00515A84">
            <w:pPr>
              <w:ind w:right="12"/>
              <w:rPr>
                <w:sz w:val="24"/>
                <w:szCs w:val="24"/>
                <w:lang w:val="lv-LV"/>
              </w:rPr>
            </w:pPr>
            <w:r w:rsidRPr="0089654F">
              <w:rPr>
                <w:sz w:val="24"/>
                <w:szCs w:val="24"/>
                <w:lang w:val="lv-LV"/>
              </w:rPr>
              <w:t>3.</w:t>
            </w:r>
            <w:r>
              <w:rPr>
                <w:sz w:val="24"/>
                <w:szCs w:val="24"/>
                <w:lang w:val="lv-LV"/>
              </w:rPr>
              <w:t>1</w:t>
            </w:r>
            <w:r w:rsidRPr="0089654F">
              <w:rPr>
                <w:sz w:val="24"/>
                <w:szCs w:val="24"/>
                <w:lang w:val="lv-LV"/>
              </w:rPr>
              <w:t xml:space="preserve">. </w:t>
            </w:r>
            <w:r>
              <w:rPr>
                <w:sz w:val="24"/>
                <w:szCs w:val="24"/>
                <w:lang w:val="lv-LV"/>
              </w:rPr>
              <w:t>t</w:t>
            </w:r>
            <w:r w:rsidRPr="0089654F">
              <w:rPr>
                <w:sz w:val="24"/>
                <w:szCs w:val="24"/>
                <w:lang w:val="lv-LV"/>
              </w:rPr>
              <w:t>ai ir stabils finansiālais stāvoklis</w:t>
            </w:r>
            <w:r>
              <w:rPr>
                <w:sz w:val="24"/>
                <w:szCs w:val="24"/>
                <w:lang w:val="lv-LV"/>
              </w:rPr>
              <w:t>;</w:t>
            </w:r>
          </w:p>
        </w:tc>
        <w:tc>
          <w:tcPr>
            <w:tcW w:w="851" w:type="dxa"/>
          </w:tcPr>
          <w:p w14:paraId="29CD385A" w14:textId="77777777" w:rsidR="00F06713" w:rsidRPr="0089654F" w:rsidRDefault="00F06713" w:rsidP="00515A84">
            <w:pPr>
              <w:ind w:right="12"/>
              <w:rPr>
                <w:b/>
                <w:sz w:val="24"/>
                <w:szCs w:val="24"/>
                <w:u w:val="single"/>
                <w:lang w:val="lv-LV"/>
              </w:rPr>
            </w:pPr>
          </w:p>
        </w:tc>
        <w:tc>
          <w:tcPr>
            <w:tcW w:w="903" w:type="dxa"/>
          </w:tcPr>
          <w:p w14:paraId="40F78C5E" w14:textId="77777777" w:rsidR="00F06713" w:rsidRPr="0089654F" w:rsidRDefault="00F06713" w:rsidP="00515A84">
            <w:pPr>
              <w:ind w:right="12"/>
              <w:rPr>
                <w:b/>
                <w:sz w:val="24"/>
                <w:szCs w:val="24"/>
                <w:u w:val="single"/>
                <w:lang w:val="lv-LV"/>
              </w:rPr>
            </w:pPr>
          </w:p>
        </w:tc>
        <w:tc>
          <w:tcPr>
            <w:tcW w:w="842" w:type="dxa"/>
          </w:tcPr>
          <w:p w14:paraId="73D0CA69" w14:textId="77777777" w:rsidR="00F06713" w:rsidRPr="0089654F" w:rsidRDefault="00F06713" w:rsidP="00515A84">
            <w:pPr>
              <w:ind w:right="12"/>
              <w:rPr>
                <w:b/>
                <w:sz w:val="24"/>
                <w:szCs w:val="24"/>
                <w:u w:val="single"/>
                <w:lang w:val="lv-LV"/>
              </w:rPr>
            </w:pPr>
          </w:p>
        </w:tc>
      </w:tr>
      <w:tr w:rsidR="00F06713" w:rsidRPr="00F06733" w14:paraId="28C51060" w14:textId="77777777" w:rsidTr="00515A84">
        <w:tc>
          <w:tcPr>
            <w:tcW w:w="6799" w:type="dxa"/>
          </w:tcPr>
          <w:p w14:paraId="025ACFE5" w14:textId="77777777" w:rsidR="00F06713" w:rsidRPr="008270C6" w:rsidRDefault="00F06713" w:rsidP="00515A84">
            <w:pPr>
              <w:ind w:right="12"/>
              <w:rPr>
                <w:lang w:val="lv-LV"/>
              </w:rPr>
            </w:pPr>
            <w:r w:rsidRPr="0089654F">
              <w:rPr>
                <w:sz w:val="24"/>
                <w:szCs w:val="24"/>
                <w:lang w:val="lv-LV"/>
              </w:rPr>
              <w:t>3.</w:t>
            </w:r>
            <w:r>
              <w:rPr>
                <w:sz w:val="24"/>
                <w:szCs w:val="24"/>
                <w:lang w:val="lv-LV"/>
              </w:rPr>
              <w:t>2</w:t>
            </w:r>
            <w:r w:rsidRPr="0089654F">
              <w:rPr>
                <w:sz w:val="24"/>
                <w:szCs w:val="24"/>
                <w:lang w:val="lv-LV"/>
              </w:rPr>
              <w:t>. Eiropas skolas izglītības programmā noteiktā mācību maksa būs līdzvērtīga summai, ko par ES aģentūru darbinieku bērniem skola saņems no ES budžeta</w:t>
            </w:r>
            <w:r w:rsidRPr="0089654F">
              <w:rPr>
                <w:rStyle w:val="FootnoteReference"/>
                <w:sz w:val="24"/>
                <w:szCs w:val="24"/>
                <w:lang w:val="lv-LV"/>
              </w:rPr>
              <w:footnoteReference w:id="4"/>
            </w:r>
            <w:r>
              <w:rPr>
                <w:sz w:val="24"/>
                <w:szCs w:val="24"/>
                <w:lang w:val="lv-LV"/>
              </w:rPr>
              <w:t xml:space="preserve"> </w:t>
            </w:r>
            <w:r w:rsidRPr="008270C6">
              <w:rPr>
                <w:rFonts w:eastAsia="Calibri"/>
                <w:i/>
                <w:color w:val="000000" w:themeColor="text1"/>
                <w:sz w:val="24"/>
                <w:szCs w:val="24"/>
                <w:lang w:val="lv-LV"/>
              </w:rPr>
              <w:t>(informācijai: 2019. gadā pirmsskolas un pamatskolas posmā tā bija EUR 6 811,68; vidusskolas posmā EUR  10 217,52)</w:t>
            </w:r>
            <w:r w:rsidRPr="008270C6">
              <w:rPr>
                <w:rFonts w:eastAsia="Calibri"/>
                <w:color w:val="000000" w:themeColor="text1"/>
                <w:sz w:val="24"/>
                <w:szCs w:val="24"/>
                <w:lang w:val="lv-LV"/>
              </w:rPr>
              <w:t>;</w:t>
            </w:r>
          </w:p>
        </w:tc>
        <w:tc>
          <w:tcPr>
            <w:tcW w:w="851" w:type="dxa"/>
          </w:tcPr>
          <w:p w14:paraId="70E62B27" w14:textId="77777777" w:rsidR="00F06713" w:rsidRPr="0089654F" w:rsidRDefault="00F06713" w:rsidP="00515A84">
            <w:pPr>
              <w:ind w:right="12"/>
              <w:rPr>
                <w:b/>
                <w:sz w:val="24"/>
                <w:szCs w:val="24"/>
                <w:u w:val="single"/>
                <w:lang w:val="lv-LV"/>
              </w:rPr>
            </w:pPr>
          </w:p>
        </w:tc>
        <w:tc>
          <w:tcPr>
            <w:tcW w:w="903" w:type="dxa"/>
          </w:tcPr>
          <w:p w14:paraId="49126264" w14:textId="77777777" w:rsidR="00F06713" w:rsidRPr="0089654F" w:rsidRDefault="00F06713" w:rsidP="00515A84">
            <w:pPr>
              <w:ind w:right="12"/>
              <w:rPr>
                <w:b/>
                <w:sz w:val="24"/>
                <w:szCs w:val="24"/>
                <w:u w:val="single"/>
                <w:lang w:val="lv-LV"/>
              </w:rPr>
            </w:pPr>
          </w:p>
        </w:tc>
        <w:tc>
          <w:tcPr>
            <w:tcW w:w="842" w:type="dxa"/>
          </w:tcPr>
          <w:p w14:paraId="61558465" w14:textId="77777777" w:rsidR="00F06713" w:rsidRPr="0089654F" w:rsidRDefault="00F06713" w:rsidP="00515A84">
            <w:pPr>
              <w:ind w:right="12"/>
              <w:rPr>
                <w:b/>
                <w:sz w:val="24"/>
                <w:szCs w:val="24"/>
                <w:u w:val="single"/>
                <w:lang w:val="lv-LV"/>
              </w:rPr>
            </w:pPr>
          </w:p>
        </w:tc>
      </w:tr>
      <w:tr w:rsidR="00F06713" w:rsidRPr="00F06733" w14:paraId="728A7604" w14:textId="77777777" w:rsidTr="00515A84">
        <w:tc>
          <w:tcPr>
            <w:tcW w:w="6799" w:type="dxa"/>
          </w:tcPr>
          <w:p w14:paraId="2B120C1E" w14:textId="77777777" w:rsidR="00F06713" w:rsidRPr="0089654F" w:rsidRDefault="00F06713" w:rsidP="00515A84">
            <w:pPr>
              <w:ind w:right="12"/>
              <w:rPr>
                <w:sz w:val="24"/>
                <w:szCs w:val="24"/>
                <w:lang w:val="lv-LV"/>
              </w:rPr>
            </w:pPr>
            <w:r w:rsidRPr="0089654F">
              <w:rPr>
                <w:sz w:val="24"/>
                <w:szCs w:val="24"/>
                <w:lang w:val="lv-LV"/>
              </w:rPr>
              <w:t>3.</w:t>
            </w:r>
            <w:r>
              <w:rPr>
                <w:sz w:val="24"/>
                <w:szCs w:val="24"/>
                <w:lang w:val="lv-LV"/>
              </w:rPr>
              <w:t>3</w:t>
            </w:r>
            <w:r w:rsidRPr="0089654F">
              <w:rPr>
                <w:sz w:val="24"/>
                <w:szCs w:val="24"/>
                <w:lang w:val="lv-LV"/>
              </w:rPr>
              <w:t xml:space="preserve">.  </w:t>
            </w:r>
            <w:r>
              <w:rPr>
                <w:sz w:val="24"/>
                <w:szCs w:val="24"/>
                <w:lang w:val="lv-LV"/>
              </w:rPr>
              <w:t>t</w:t>
            </w:r>
            <w:r w:rsidRPr="0089654F">
              <w:rPr>
                <w:sz w:val="24"/>
                <w:szCs w:val="24"/>
                <w:lang w:val="lv-LV"/>
              </w:rPr>
              <w:t>ā ES aģentūru darbinieku bērniem vecumā no 1,5 līdz 4 gadu vecumam var piedāvāt pieskatīšanas un pirmsskolas izglītības iespējas</w:t>
            </w:r>
            <w:r>
              <w:rPr>
                <w:sz w:val="24"/>
                <w:szCs w:val="24"/>
                <w:lang w:val="lv-LV"/>
              </w:rPr>
              <w:t>;</w:t>
            </w:r>
          </w:p>
        </w:tc>
        <w:tc>
          <w:tcPr>
            <w:tcW w:w="851" w:type="dxa"/>
          </w:tcPr>
          <w:p w14:paraId="6E679B2F" w14:textId="77777777" w:rsidR="00F06713" w:rsidRPr="0089654F" w:rsidRDefault="00F06713" w:rsidP="00515A84">
            <w:pPr>
              <w:ind w:right="12"/>
              <w:rPr>
                <w:b/>
                <w:sz w:val="24"/>
                <w:szCs w:val="24"/>
                <w:u w:val="single"/>
                <w:lang w:val="lv-LV"/>
              </w:rPr>
            </w:pPr>
          </w:p>
        </w:tc>
        <w:tc>
          <w:tcPr>
            <w:tcW w:w="903" w:type="dxa"/>
          </w:tcPr>
          <w:p w14:paraId="17B9546F" w14:textId="77777777" w:rsidR="00F06713" w:rsidRPr="0089654F" w:rsidRDefault="00F06713" w:rsidP="00515A84">
            <w:pPr>
              <w:ind w:right="12"/>
              <w:rPr>
                <w:b/>
                <w:sz w:val="24"/>
                <w:szCs w:val="24"/>
                <w:u w:val="single"/>
                <w:lang w:val="lv-LV"/>
              </w:rPr>
            </w:pPr>
          </w:p>
        </w:tc>
        <w:tc>
          <w:tcPr>
            <w:tcW w:w="842" w:type="dxa"/>
          </w:tcPr>
          <w:p w14:paraId="3BE8F1A1" w14:textId="77777777" w:rsidR="00F06713" w:rsidRPr="0089654F" w:rsidRDefault="00F06713" w:rsidP="00515A84">
            <w:pPr>
              <w:ind w:right="12"/>
              <w:rPr>
                <w:b/>
                <w:sz w:val="24"/>
                <w:szCs w:val="24"/>
                <w:u w:val="single"/>
                <w:lang w:val="lv-LV"/>
              </w:rPr>
            </w:pPr>
          </w:p>
        </w:tc>
      </w:tr>
    </w:tbl>
    <w:p w14:paraId="44DE7110" w14:textId="77777777" w:rsidR="00F06713" w:rsidRPr="0089654F" w:rsidRDefault="00F06713" w:rsidP="00F06713">
      <w:pPr>
        <w:ind w:right="12"/>
        <w:rPr>
          <w:rFonts w:ascii="Times New Roman" w:hAnsi="Times New Roman"/>
          <w:b/>
          <w:sz w:val="28"/>
          <w:szCs w:val="28"/>
          <w:u w:val="single"/>
          <w:lang w:val="lv-LV"/>
        </w:rPr>
      </w:pPr>
    </w:p>
    <w:p w14:paraId="24A44529" w14:textId="77777777" w:rsidR="00F06713" w:rsidRPr="0089654F" w:rsidRDefault="00F06713" w:rsidP="00F06713">
      <w:pPr>
        <w:ind w:right="12"/>
        <w:rPr>
          <w:rFonts w:ascii="Times New Roman" w:hAnsi="Times New Roman"/>
          <w:b/>
          <w:sz w:val="28"/>
          <w:szCs w:val="28"/>
          <w:u w:val="single"/>
          <w:lang w:val="lv-LV"/>
        </w:rPr>
      </w:pPr>
      <w:r w:rsidRPr="0089654F">
        <w:rPr>
          <w:rFonts w:ascii="Times New Roman" w:hAnsi="Times New Roman"/>
          <w:b/>
          <w:sz w:val="28"/>
          <w:szCs w:val="28"/>
          <w:u w:val="single"/>
          <w:lang w:val="lv-LV"/>
        </w:rPr>
        <w:t>IV</w:t>
      </w:r>
      <w:r>
        <w:rPr>
          <w:rFonts w:ascii="Times New Roman" w:hAnsi="Times New Roman"/>
          <w:b/>
          <w:sz w:val="28"/>
          <w:szCs w:val="28"/>
          <w:u w:val="single"/>
          <w:lang w:val="lv-LV"/>
        </w:rPr>
        <w:t>.</w:t>
      </w:r>
      <w:r w:rsidRPr="0089654F">
        <w:rPr>
          <w:rFonts w:ascii="Times New Roman" w:hAnsi="Times New Roman"/>
          <w:b/>
          <w:sz w:val="28"/>
          <w:szCs w:val="28"/>
          <w:u w:val="single"/>
          <w:lang w:val="lv-LV"/>
        </w:rPr>
        <w:t xml:space="preserve"> Cita būtiska informācija</w:t>
      </w:r>
    </w:p>
    <w:p w14:paraId="4CFE0146" w14:textId="77777777" w:rsidR="00F06713" w:rsidRPr="0089654F" w:rsidRDefault="00F06713" w:rsidP="00F06713">
      <w:pPr>
        <w:ind w:right="12"/>
        <w:rPr>
          <w:rFonts w:ascii="Times New Roman" w:hAnsi="Times New Roman"/>
          <w:i/>
          <w:color w:val="000000" w:themeColor="text1"/>
          <w:sz w:val="24"/>
          <w:szCs w:val="24"/>
          <w:lang w:val="lv-LV"/>
        </w:rPr>
      </w:pPr>
      <w:r>
        <w:rPr>
          <w:rFonts w:ascii="Times New Roman" w:hAnsi="Times New Roman"/>
          <w:i/>
          <w:color w:val="000000" w:themeColor="text1"/>
          <w:sz w:val="24"/>
          <w:szCs w:val="24"/>
          <w:lang w:val="lv-LV"/>
        </w:rPr>
        <w:t>(L</w:t>
      </w:r>
      <w:r w:rsidRPr="0089654F">
        <w:rPr>
          <w:rFonts w:ascii="Times New Roman" w:hAnsi="Times New Roman"/>
          <w:i/>
          <w:color w:val="000000" w:themeColor="text1"/>
          <w:sz w:val="24"/>
          <w:szCs w:val="24"/>
          <w:lang w:val="lv-LV"/>
        </w:rPr>
        <w:t>ūdzu pievienojiet citu, Jūs</w:t>
      </w:r>
      <w:r>
        <w:rPr>
          <w:rFonts w:ascii="Times New Roman" w:hAnsi="Times New Roman"/>
          <w:i/>
          <w:color w:val="000000" w:themeColor="text1"/>
          <w:sz w:val="24"/>
          <w:szCs w:val="24"/>
          <w:lang w:val="lv-LV"/>
        </w:rPr>
        <w:t>uprāt, būtisku informāciju).</w:t>
      </w:r>
    </w:p>
    <w:p w14:paraId="4783A9EE" w14:textId="77777777" w:rsidR="00F06713" w:rsidRPr="0089654F" w:rsidRDefault="00F06713" w:rsidP="00F06713">
      <w:pPr>
        <w:ind w:right="12"/>
        <w:rPr>
          <w:rFonts w:ascii="Times New Roman" w:hAnsi="Times New Roman"/>
          <w:b/>
          <w:sz w:val="28"/>
          <w:szCs w:val="28"/>
          <w:u w:val="single"/>
          <w:lang w:val="lv-LV"/>
        </w:rPr>
      </w:pPr>
    </w:p>
    <w:p w14:paraId="211ADE96" w14:textId="77777777" w:rsidR="00F06713" w:rsidRPr="0089654F" w:rsidRDefault="00F06713" w:rsidP="00F06713">
      <w:pPr>
        <w:ind w:right="12"/>
        <w:rPr>
          <w:rFonts w:ascii="Times New Roman" w:hAnsi="Times New Roman"/>
          <w:sz w:val="28"/>
          <w:szCs w:val="28"/>
          <w:lang w:val="lv-LV"/>
        </w:rPr>
      </w:pPr>
      <w:r>
        <w:rPr>
          <w:rFonts w:ascii="Times New Roman" w:hAnsi="Times New Roman"/>
          <w:b/>
          <w:sz w:val="28"/>
          <w:szCs w:val="28"/>
          <w:u w:val="single"/>
          <w:lang w:val="lv-LV"/>
        </w:rPr>
        <w:t xml:space="preserve">V. </w:t>
      </w:r>
      <w:r w:rsidRPr="00885B76">
        <w:rPr>
          <w:rFonts w:ascii="Times New Roman" w:hAnsi="Times New Roman"/>
          <w:b/>
          <w:sz w:val="28"/>
          <w:szCs w:val="28"/>
          <w:u w:val="single"/>
          <w:lang w:val="lv-LV"/>
        </w:rPr>
        <w:t>Pieteikumam pievienotie dokumenti:</w:t>
      </w:r>
    </w:p>
    <w:p w14:paraId="1ED9F324" w14:textId="77777777" w:rsidR="00F06713" w:rsidRPr="0089654F" w:rsidRDefault="00F06713" w:rsidP="00F06713">
      <w:pPr>
        <w:ind w:right="12"/>
        <w:rPr>
          <w:rFonts w:ascii="Times New Roman" w:hAnsi="Times New Roman"/>
          <w:sz w:val="28"/>
          <w:szCs w:val="28"/>
          <w:lang w:val="lv-LV"/>
        </w:rPr>
      </w:pPr>
    </w:p>
    <w:tbl>
      <w:tblPr>
        <w:tblStyle w:val="TableGrid"/>
        <w:tblW w:w="0" w:type="auto"/>
        <w:tblLook w:val="04A0" w:firstRow="1" w:lastRow="0" w:firstColumn="1" w:lastColumn="0" w:noHBand="0" w:noVBand="1"/>
      </w:tblPr>
      <w:tblGrid>
        <w:gridCol w:w="439"/>
        <w:gridCol w:w="7353"/>
        <w:gridCol w:w="1588"/>
      </w:tblGrid>
      <w:tr w:rsidR="00F06713" w:rsidRPr="00D04BA4" w14:paraId="74D11DAA" w14:textId="77777777" w:rsidTr="00515A84">
        <w:tc>
          <w:tcPr>
            <w:tcW w:w="439" w:type="dxa"/>
          </w:tcPr>
          <w:p w14:paraId="2A516CF8" w14:textId="77777777" w:rsidR="00F06713" w:rsidRPr="0089654F" w:rsidRDefault="00F06713" w:rsidP="00515A84">
            <w:pPr>
              <w:ind w:right="12"/>
              <w:jc w:val="center"/>
              <w:rPr>
                <w:sz w:val="24"/>
                <w:szCs w:val="24"/>
                <w:lang w:val="lv-LV"/>
              </w:rPr>
            </w:pPr>
          </w:p>
        </w:tc>
        <w:tc>
          <w:tcPr>
            <w:tcW w:w="7353" w:type="dxa"/>
            <w:vAlign w:val="center"/>
          </w:tcPr>
          <w:p w14:paraId="10CE251D" w14:textId="77777777" w:rsidR="00F06713" w:rsidRPr="0089654F" w:rsidRDefault="00F06713" w:rsidP="00515A84">
            <w:pPr>
              <w:ind w:right="12"/>
              <w:jc w:val="center"/>
              <w:rPr>
                <w:b/>
                <w:sz w:val="24"/>
                <w:szCs w:val="24"/>
                <w:lang w:val="lv-LV"/>
              </w:rPr>
            </w:pPr>
            <w:r w:rsidRPr="0089654F">
              <w:rPr>
                <w:b/>
                <w:sz w:val="24"/>
                <w:szCs w:val="24"/>
                <w:lang w:val="lv-LV"/>
              </w:rPr>
              <w:t>Pielikuma nosaukums</w:t>
            </w:r>
          </w:p>
        </w:tc>
        <w:tc>
          <w:tcPr>
            <w:tcW w:w="1588" w:type="dxa"/>
            <w:vAlign w:val="center"/>
          </w:tcPr>
          <w:p w14:paraId="4F7273CB" w14:textId="77777777" w:rsidR="00F06713" w:rsidRPr="0089654F" w:rsidRDefault="00F06713" w:rsidP="00515A84">
            <w:pPr>
              <w:ind w:right="12"/>
              <w:jc w:val="center"/>
              <w:rPr>
                <w:b/>
                <w:sz w:val="24"/>
                <w:szCs w:val="24"/>
                <w:lang w:val="lv-LV"/>
              </w:rPr>
            </w:pPr>
            <w:r w:rsidRPr="0089654F">
              <w:rPr>
                <w:b/>
                <w:sz w:val="24"/>
                <w:szCs w:val="24"/>
                <w:lang w:val="lv-LV"/>
              </w:rPr>
              <w:t xml:space="preserve">Pieteikumam pievienots </w:t>
            </w:r>
          </w:p>
        </w:tc>
      </w:tr>
      <w:tr w:rsidR="00F06713" w:rsidRPr="00D04BA4" w14:paraId="4C9C9338" w14:textId="77777777" w:rsidTr="00515A84">
        <w:tc>
          <w:tcPr>
            <w:tcW w:w="439" w:type="dxa"/>
          </w:tcPr>
          <w:p w14:paraId="156C0AAE" w14:textId="77777777" w:rsidR="00F06713" w:rsidRPr="0089654F" w:rsidRDefault="00F06713" w:rsidP="00515A84">
            <w:pPr>
              <w:ind w:right="12"/>
              <w:rPr>
                <w:sz w:val="24"/>
                <w:szCs w:val="24"/>
                <w:lang w:val="lv-LV"/>
              </w:rPr>
            </w:pPr>
            <w:r w:rsidRPr="0089654F">
              <w:rPr>
                <w:sz w:val="24"/>
                <w:szCs w:val="24"/>
                <w:lang w:val="lv-LV"/>
              </w:rPr>
              <w:t>1.</w:t>
            </w:r>
          </w:p>
        </w:tc>
        <w:tc>
          <w:tcPr>
            <w:tcW w:w="7353" w:type="dxa"/>
          </w:tcPr>
          <w:p w14:paraId="6CE27BDE" w14:textId="77777777" w:rsidR="00F06713" w:rsidRPr="0089654F" w:rsidRDefault="00F06713" w:rsidP="00515A84">
            <w:pPr>
              <w:ind w:right="12"/>
              <w:rPr>
                <w:sz w:val="24"/>
                <w:szCs w:val="24"/>
                <w:lang w:val="lv-LV"/>
              </w:rPr>
            </w:pPr>
            <w:r w:rsidRPr="0089654F">
              <w:rPr>
                <w:sz w:val="24"/>
                <w:szCs w:val="24"/>
                <w:lang w:val="lv-LV"/>
              </w:rPr>
              <w:t>Aizpildīta apliecinājuma veidlapa (2. pielikums)</w:t>
            </w:r>
            <w:r>
              <w:rPr>
                <w:sz w:val="24"/>
                <w:szCs w:val="24"/>
                <w:lang w:val="lv-LV"/>
              </w:rPr>
              <w:t>.</w:t>
            </w:r>
          </w:p>
        </w:tc>
        <w:tc>
          <w:tcPr>
            <w:tcW w:w="1588" w:type="dxa"/>
          </w:tcPr>
          <w:p w14:paraId="47B6D880" w14:textId="77777777" w:rsidR="00F06713" w:rsidRPr="0089654F" w:rsidRDefault="00F06713" w:rsidP="00515A84">
            <w:pPr>
              <w:ind w:right="12"/>
              <w:rPr>
                <w:sz w:val="24"/>
                <w:szCs w:val="24"/>
                <w:lang w:val="lv-LV"/>
              </w:rPr>
            </w:pPr>
          </w:p>
        </w:tc>
      </w:tr>
      <w:tr w:rsidR="00F06713" w:rsidRPr="00B12D95" w14:paraId="087017B7" w14:textId="77777777" w:rsidTr="00515A84">
        <w:tc>
          <w:tcPr>
            <w:tcW w:w="439" w:type="dxa"/>
          </w:tcPr>
          <w:p w14:paraId="2DC8BAB0" w14:textId="77777777" w:rsidR="00F06713" w:rsidRPr="0089654F" w:rsidRDefault="00F06713" w:rsidP="00515A84">
            <w:pPr>
              <w:ind w:right="12"/>
              <w:rPr>
                <w:sz w:val="24"/>
                <w:szCs w:val="24"/>
                <w:lang w:val="lv-LV"/>
              </w:rPr>
            </w:pPr>
            <w:r>
              <w:rPr>
                <w:sz w:val="24"/>
                <w:szCs w:val="24"/>
                <w:lang w:val="lv-LV"/>
              </w:rPr>
              <w:t xml:space="preserve">2. </w:t>
            </w:r>
          </w:p>
        </w:tc>
        <w:tc>
          <w:tcPr>
            <w:tcW w:w="7353" w:type="dxa"/>
          </w:tcPr>
          <w:p w14:paraId="08AEC8A2" w14:textId="77777777" w:rsidR="00F06713" w:rsidRPr="0089654F" w:rsidRDefault="00F06713" w:rsidP="00515A84">
            <w:pPr>
              <w:ind w:right="12"/>
              <w:rPr>
                <w:sz w:val="24"/>
                <w:szCs w:val="24"/>
                <w:lang w:val="lv-LV"/>
              </w:rPr>
            </w:pPr>
            <w:r>
              <w:rPr>
                <w:sz w:val="24"/>
                <w:szCs w:val="24"/>
                <w:lang w:val="lv-LV"/>
              </w:rPr>
              <w:t>Izglītības iestādes konceptuāls piedāvājums Eiropas skolas izglītības programmas attīstībai, ietverot nolikuma 9.3.1. līdz 9.3.7.punktos norādīto informāciju.</w:t>
            </w:r>
          </w:p>
        </w:tc>
        <w:tc>
          <w:tcPr>
            <w:tcW w:w="1588" w:type="dxa"/>
          </w:tcPr>
          <w:p w14:paraId="3453A866" w14:textId="77777777" w:rsidR="00F06713" w:rsidRPr="0089654F" w:rsidRDefault="00F06713" w:rsidP="00515A84">
            <w:pPr>
              <w:ind w:right="12"/>
              <w:rPr>
                <w:sz w:val="24"/>
                <w:szCs w:val="24"/>
                <w:lang w:val="lv-LV"/>
              </w:rPr>
            </w:pPr>
          </w:p>
        </w:tc>
      </w:tr>
      <w:tr w:rsidR="00F06713" w:rsidRPr="00B12D95" w14:paraId="4B721831" w14:textId="77777777" w:rsidTr="00515A84">
        <w:tc>
          <w:tcPr>
            <w:tcW w:w="439" w:type="dxa"/>
          </w:tcPr>
          <w:p w14:paraId="4F4A85F8" w14:textId="77777777" w:rsidR="00F06713" w:rsidRDefault="00F06713" w:rsidP="00515A84">
            <w:pPr>
              <w:ind w:right="12"/>
              <w:rPr>
                <w:sz w:val="24"/>
                <w:szCs w:val="24"/>
                <w:lang w:val="lv-LV"/>
              </w:rPr>
            </w:pPr>
            <w:r>
              <w:rPr>
                <w:sz w:val="24"/>
                <w:szCs w:val="24"/>
                <w:lang w:val="lv-LV"/>
              </w:rPr>
              <w:t>3.</w:t>
            </w:r>
          </w:p>
        </w:tc>
        <w:tc>
          <w:tcPr>
            <w:tcW w:w="7353" w:type="dxa"/>
          </w:tcPr>
          <w:p w14:paraId="790267A9" w14:textId="77777777" w:rsidR="00F06713" w:rsidRDefault="00F06713" w:rsidP="00515A84">
            <w:pPr>
              <w:ind w:right="12"/>
              <w:rPr>
                <w:sz w:val="24"/>
                <w:szCs w:val="24"/>
                <w:lang w:val="lv-LV"/>
              </w:rPr>
            </w:pPr>
            <w:r w:rsidRPr="003832E0">
              <w:rPr>
                <w:sz w:val="24"/>
                <w:szCs w:val="24"/>
                <w:lang w:val="lv-LV"/>
              </w:rPr>
              <w:t>Attīstības plāns</w:t>
            </w:r>
            <w:r>
              <w:rPr>
                <w:sz w:val="24"/>
                <w:szCs w:val="24"/>
                <w:lang w:val="lv-LV"/>
              </w:rPr>
              <w:t xml:space="preserve"> izglītības iestādei</w:t>
            </w:r>
            <w:r w:rsidRPr="003832E0">
              <w:rPr>
                <w:sz w:val="24"/>
                <w:szCs w:val="24"/>
                <w:lang w:val="lv-LV"/>
              </w:rPr>
              <w:t xml:space="preserve"> nepieciešamajam aprīkojumam mācību procesa nodrošināšanai un infrastruktūrai (nolikuma 9.3.6. punkts).</w:t>
            </w:r>
          </w:p>
        </w:tc>
        <w:tc>
          <w:tcPr>
            <w:tcW w:w="1588" w:type="dxa"/>
          </w:tcPr>
          <w:p w14:paraId="6C4FC62A" w14:textId="77777777" w:rsidR="00F06713" w:rsidRPr="0089654F" w:rsidRDefault="00F06713" w:rsidP="00515A84">
            <w:pPr>
              <w:ind w:right="12"/>
              <w:rPr>
                <w:sz w:val="24"/>
                <w:szCs w:val="24"/>
                <w:lang w:val="lv-LV"/>
              </w:rPr>
            </w:pPr>
          </w:p>
        </w:tc>
      </w:tr>
      <w:tr w:rsidR="00F06713" w:rsidRPr="00B12D95" w14:paraId="2BD03A25" w14:textId="77777777" w:rsidTr="00515A84">
        <w:tc>
          <w:tcPr>
            <w:tcW w:w="439" w:type="dxa"/>
          </w:tcPr>
          <w:p w14:paraId="7316EF08" w14:textId="77777777" w:rsidR="00F06713" w:rsidRPr="00FD691F" w:rsidRDefault="00F06713" w:rsidP="00515A84">
            <w:pPr>
              <w:ind w:right="12"/>
              <w:rPr>
                <w:sz w:val="24"/>
                <w:szCs w:val="24"/>
                <w:lang w:val="lv-LV"/>
              </w:rPr>
            </w:pPr>
            <w:r>
              <w:rPr>
                <w:sz w:val="24"/>
                <w:szCs w:val="24"/>
                <w:lang w:val="lv-LV"/>
              </w:rPr>
              <w:t>4</w:t>
            </w:r>
            <w:r w:rsidRPr="00FD691F">
              <w:rPr>
                <w:sz w:val="24"/>
                <w:szCs w:val="24"/>
                <w:lang w:val="lv-LV"/>
              </w:rPr>
              <w:t>.</w:t>
            </w:r>
          </w:p>
        </w:tc>
        <w:tc>
          <w:tcPr>
            <w:tcW w:w="7353" w:type="dxa"/>
          </w:tcPr>
          <w:p w14:paraId="51DD00F0" w14:textId="77777777" w:rsidR="00F06713" w:rsidRPr="00FD691F" w:rsidRDefault="00F06713" w:rsidP="00515A84">
            <w:pPr>
              <w:ind w:right="12"/>
              <w:rPr>
                <w:sz w:val="24"/>
                <w:szCs w:val="24"/>
                <w:lang w:val="lv-LV"/>
              </w:rPr>
            </w:pPr>
            <w:r w:rsidRPr="00FD691F">
              <w:rPr>
                <w:sz w:val="24"/>
                <w:szCs w:val="24"/>
                <w:lang w:val="lv-LV"/>
              </w:rPr>
              <w:t xml:space="preserve">Ar Eiropas skolas izglītības programmas </w:t>
            </w:r>
            <w:r>
              <w:rPr>
                <w:sz w:val="24"/>
                <w:szCs w:val="24"/>
                <w:lang w:val="lv-LV"/>
              </w:rPr>
              <w:t xml:space="preserve">uzsākšanu un </w:t>
            </w:r>
            <w:r w:rsidRPr="00FD691F">
              <w:rPr>
                <w:sz w:val="24"/>
                <w:szCs w:val="24"/>
                <w:lang w:val="lv-LV"/>
              </w:rPr>
              <w:t>īstenošanu saistīto ienākumu un izdevumu aprēķins (3. pielikums)</w:t>
            </w:r>
            <w:r>
              <w:rPr>
                <w:sz w:val="24"/>
                <w:szCs w:val="24"/>
                <w:lang w:val="lv-LV"/>
              </w:rPr>
              <w:t>.</w:t>
            </w:r>
          </w:p>
        </w:tc>
        <w:tc>
          <w:tcPr>
            <w:tcW w:w="1588" w:type="dxa"/>
          </w:tcPr>
          <w:p w14:paraId="2679DAEB" w14:textId="77777777" w:rsidR="00F06713" w:rsidRPr="00FD691F" w:rsidRDefault="00F06713" w:rsidP="00515A84">
            <w:pPr>
              <w:ind w:right="12"/>
              <w:rPr>
                <w:sz w:val="24"/>
                <w:szCs w:val="24"/>
                <w:lang w:val="lv-LV"/>
              </w:rPr>
            </w:pPr>
          </w:p>
        </w:tc>
      </w:tr>
      <w:tr w:rsidR="00F06713" w:rsidRPr="00B12D95" w14:paraId="20201C23" w14:textId="77777777" w:rsidTr="00515A84">
        <w:tc>
          <w:tcPr>
            <w:tcW w:w="439" w:type="dxa"/>
          </w:tcPr>
          <w:p w14:paraId="6E536FEF" w14:textId="77777777" w:rsidR="00F06713" w:rsidRDefault="00F06713" w:rsidP="00515A84">
            <w:pPr>
              <w:ind w:right="12"/>
              <w:rPr>
                <w:sz w:val="24"/>
                <w:szCs w:val="24"/>
                <w:lang w:val="lv-LV"/>
              </w:rPr>
            </w:pPr>
            <w:r>
              <w:rPr>
                <w:sz w:val="24"/>
                <w:szCs w:val="24"/>
                <w:lang w:val="lv-LV"/>
              </w:rPr>
              <w:t xml:space="preserve">5. </w:t>
            </w:r>
          </w:p>
        </w:tc>
        <w:tc>
          <w:tcPr>
            <w:tcW w:w="7353" w:type="dxa"/>
          </w:tcPr>
          <w:p w14:paraId="11FA2381" w14:textId="77777777" w:rsidR="00F06713" w:rsidRPr="00FD691F" w:rsidRDefault="00F06713" w:rsidP="00515A84">
            <w:pPr>
              <w:ind w:right="12"/>
              <w:rPr>
                <w:sz w:val="24"/>
                <w:szCs w:val="24"/>
                <w:lang w:val="lv-LV"/>
              </w:rPr>
            </w:pPr>
            <w:r>
              <w:rPr>
                <w:sz w:val="24"/>
                <w:szCs w:val="24"/>
                <w:lang w:val="lv-LV"/>
              </w:rPr>
              <w:t xml:space="preserve">Ar </w:t>
            </w:r>
            <w:r w:rsidRPr="00FD691F">
              <w:rPr>
                <w:sz w:val="24"/>
                <w:szCs w:val="24"/>
                <w:lang w:val="lv-LV"/>
              </w:rPr>
              <w:t xml:space="preserve">Eiropas skolas izglītības programmas </w:t>
            </w:r>
            <w:r>
              <w:rPr>
                <w:sz w:val="24"/>
                <w:szCs w:val="24"/>
                <w:lang w:val="lv-LV"/>
              </w:rPr>
              <w:t xml:space="preserve">uzsākšanu un </w:t>
            </w:r>
            <w:r w:rsidRPr="00FD691F">
              <w:rPr>
                <w:sz w:val="24"/>
                <w:szCs w:val="24"/>
                <w:lang w:val="lv-LV"/>
              </w:rPr>
              <w:t>īstenošanu</w:t>
            </w:r>
            <w:r>
              <w:rPr>
                <w:sz w:val="24"/>
                <w:szCs w:val="24"/>
                <w:lang w:val="lv-LV"/>
              </w:rPr>
              <w:t xml:space="preserve"> saistīto risku vadības plāns (4. pielikums).</w:t>
            </w:r>
          </w:p>
        </w:tc>
        <w:tc>
          <w:tcPr>
            <w:tcW w:w="1588" w:type="dxa"/>
          </w:tcPr>
          <w:p w14:paraId="4430D31F" w14:textId="77777777" w:rsidR="00F06713" w:rsidRPr="00FD691F" w:rsidRDefault="00F06713" w:rsidP="00515A84">
            <w:pPr>
              <w:ind w:right="12"/>
              <w:rPr>
                <w:sz w:val="24"/>
                <w:szCs w:val="24"/>
                <w:lang w:val="lv-LV"/>
              </w:rPr>
            </w:pPr>
          </w:p>
        </w:tc>
      </w:tr>
      <w:tr w:rsidR="00F06713" w:rsidRPr="00F06733" w14:paraId="1897FBED" w14:textId="77777777" w:rsidTr="00515A84">
        <w:tc>
          <w:tcPr>
            <w:tcW w:w="439" w:type="dxa"/>
          </w:tcPr>
          <w:p w14:paraId="0AE43652" w14:textId="77777777" w:rsidR="00F06713" w:rsidRDefault="00F06713" w:rsidP="00515A84">
            <w:pPr>
              <w:ind w:right="12"/>
              <w:rPr>
                <w:sz w:val="24"/>
                <w:szCs w:val="24"/>
                <w:lang w:val="lv-LV"/>
              </w:rPr>
            </w:pPr>
            <w:r>
              <w:rPr>
                <w:sz w:val="24"/>
                <w:szCs w:val="24"/>
                <w:lang w:val="lv-LV"/>
              </w:rPr>
              <w:t>6.</w:t>
            </w:r>
          </w:p>
        </w:tc>
        <w:tc>
          <w:tcPr>
            <w:tcW w:w="7353" w:type="dxa"/>
          </w:tcPr>
          <w:p w14:paraId="7004A5D4" w14:textId="77777777" w:rsidR="00F06713" w:rsidRDefault="00F06713" w:rsidP="00515A84">
            <w:pPr>
              <w:ind w:right="12"/>
              <w:rPr>
                <w:sz w:val="24"/>
                <w:szCs w:val="24"/>
                <w:lang w:val="lv-LV"/>
              </w:rPr>
            </w:pPr>
            <w:r w:rsidRPr="00D65AE7">
              <w:rPr>
                <w:sz w:val="24"/>
                <w:szCs w:val="24"/>
                <w:lang w:val="lv-LV"/>
              </w:rPr>
              <w:t>Izglītības iestādes vadītāja dzīves gaitas apraksts</w:t>
            </w:r>
            <w:r w:rsidRPr="00D65AE7">
              <w:rPr>
                <w:i/>
                <w:sz w:val="24"/>
                <w:szCs w:val="24"/>
                <w:lang w:val="lv-LV"/>
              </w:rPr>
              <w:t xml:space="preserve"> (</w:t>
            </w:r>
            <w:proofErr w:type="spellStart"/>
            <w:r w:rsidRPr="00D65AE7">
              <w:rPr>
                <w:i/>
                <w:sz w:val="24"/>
                <w:szCs w:val="24"/>
                <w:lang w:val="lv-LV"/>
              </w:rPr>
              <w:t>Curriculum</w:t>
            </w:r>
            <w:proofErr w:type="spellEnd"/>
            <w:r w:rsidRPr="00D65AE7">
              <w:rPr>
                <w:i/>
                <w:sz w:val="24"/>
                <w:szCs w:val="24"/>
                <w:lang w:val="lv-LV"/>
              </w:rPr>
              <w:t xml:space="preserve"> </w:t>
            </w:r>
            <w:proofErr w:type="spellStart"/>
            <w:r w:rsidRPr="00D65AE7">
              <w:rPr>
                <w:i/>
                <w:sz w:val="24"/>
                <w:szCs w:val="24"/>
                <w:lang w:val="lv-LV"/>
              </w:rPr>
              <w:t>vitae</w:t>
            </w:r>
            <w:proofErr w:type="spellEnd"/>
            <w:r w:rsidRPr="00D65AE7">
              <w:rPr>
                <w:i/>
                <w:sz w:val="24"/>
                <w:szCs w:val="24"/>
                <w:lang w:val="lv-LV"/>
              </w:rPr>
              <w:t>)</w:t>
            </w:r>
          </w:p>
        </w:tc>
        <w:tc>
          <w:tcPr>
            <w:tcW w:w="1588" w:type="dxa"/>
          </w:tcPr>
          <w:p w14:paraId="7D5A9F23" w14:textId="77777777" w:rsidR="00F06713" w:rsidRPr="00FD691F" w:rsidRDefault="00F06713" w:rsidP="00515A84">
            <w:pPr>
              <w:ind w:right="12"/>
              <w:rPr>
                <w:sz w:val="24"/>
                <w:szCs w:val="24"/>
                <w:lang w:val="lv-LV"/>
              </w:rPr>
            </w:pPr>
          </w:p>
        </w:tc>
      </w:tr>
      <w:tr w:rsidR="00F06713" w:rsidRPr="00B12D95" w14:paraId="091C6F51" w14:textId="77777777" w:rsidTr="00515A84">
        <w:tc>
          <w:tcPr>
            <w:tcW w:w="439" w:type="dxa"/>
          </w:tcPr>
          <w:p w14:paraId="19A87077" w14:textId="77777777" w:rsidR="00F06713" w:rsidRPr="00FD691F" w:rsidRDefault="00F06713" w:rsidP="00515A84">
            <w:pPr>
              <w:ind w:right="12"/>
              <w:rPr>
                <w:sz w:val="24"/>
                <w:szCs w:val="24"/>
                <w:lang w:val="lv-LV"/>
              </w:rPr>
            </w:pPr>
            <w:r>
              <w:rPr>
                <w:sz w:val="24"/>
                <w:szCs w:val="24"/>
                <w:lang w:val="lv-LV"/>
              </w:rPr>
              <w:t>7</w:t>
            </w:r>
            <w:r w:rsidRPr="00FD691F">
              <w:rPr>
                <w:sz w:val="24"/>
                <w:szCs w:val="24"/>
                <w:lang w:val="lv-LV"/>
              </w:rPr>
              <w:t xml:space="preserve">. </w:t>
            </w:r>
          </w:p>
        </w:tc>
        <w:tc>
          <w:tcPr>
            <w:tcW w:w="7353" w:type="dxa"/>
          </w:tcPr>
          <w:p w14:paraId="6DEF5600" w14:textId="77777777" w:rsidR="00F06713" w:rsidRPr="00FD691F" w:rsidRDefault="00F06713" w:rsidP="00515A84">
            <w:pPr>
              <w:ind w:right="12"/>
              <w:rPr>
                <w:sz w:val="24"/>
                <w:szCs w:val="24"/>
                <w:highlight w:val="green"/>
                <w:lang w:val="lv-LV"/>
              </w:rPr>
            </w:pPr>
            <w:r w:rsidRPr="00212C6C">
              <w:rPr>
                <w:sz w:val="24"/>
                <w:szCs w:val="24"/>
                <w:lang w:val="lv-LV"/>
              </w:rPr>
              <w:t>Dokument</w:t>
            </w:r>
            <w:r>
              <w:rPr>
                <w:sz w:val="24"/>
                <w:szCs w:val="24"/>
                <w:lang w:val="lv-LV"/>
              </w:rPr>
              <w:t>s</w:t>
            </w:r>
            <w:r w:rsidRPr="00212C6C">
              <w:rPr>
                <w:sz w:val="24"/>
                <w:szCs w:val="24"/>
                <w:lang w:val="lv-LV"/>
              </w:rPr>
              <w:t xml:space="preserve"> vai tā kopija, kas apliecina pieteikuma parakstītāja tiesības rīkoties izglītības iestādes vārdā.</w:t>
            </w:r>
          </w:p>
        </w:tc>
        <w:tc>
          <w:tcPr>
            <w:tcW w:w="1588" w:type="dxa"/>
          </w:tcPr>
          <w:p w14:paraId="11C336DD" w14:textId="77777777" w:rsidR="00F06713" w:rsidRPr="00FD691F" w:rsidRDefault="00F06713" w:rsidP="00515A84">
            <w:pPr>
              <w:ind w:right="12"/>
              <w:rPr>
                <w:sz w:val="24"/>
                <w:szCs w:val="24"/>
                <w:lang w:val="lv-LV"/>
              </w:rPr>
            </w:pPr>
          </w:p>
        </w:tc>
      </w:tr>
    </w:tbl>
    <w:p w14:paraId="22E71E4A" w14:textId="77777777" w:rsidR="00F06713" w:rsidRPr="00FD691F" w:rsidRDefault="00F06713" w:rsidP="00F06713">
      <w:pPr>
        <w:rPr>
          <w:rFonts w:ascii="Times New Roman" w:hAnsi="Times New Roman"/>
          <w:sz w:val="28"/>
          <w:szCs w:val="28"/>
          <w:lang w:val="lv-LV"/>
        </w:rPr>
      </w:pPr>
    </w:p>
    <w:p w14:paraId="1781C8A3" w14:textId="77777777" w:rsidR="00F06713" w:rsidRPr="00FD691F" w:rsidRDefault="00F06713" w:rsidP="00F06713">
      <w:pPr>
        <w:rPr>
          <w:rFonts w:ascii="Times New Roman" w:hAnsi="Times New Roman"/>
          <w:sz w:val="28"/>
          <w:szCs w:val="28"/>
          <w:lang w:val="lv-LV"/>
        </w:rPr>
      </w:pPr>
      <w:proofErr w:type="spellStart"/>
      <w:r w:rsidRPr="00885B76">
        <w:rPr>
          <w:rFonts w:ascii="Times New Roman" w:hAnsi="Times New Roman"/>
          <w:sz w:val="28"/>
          <w:szCs w:val="28"/>
          <w:lang w:val="lv-LV"/>
        </w:rPr>
        <w:t>Paraksttiesīgās</w:t>
      </w:r>
      <w:proofErr w:type="spellEnd"/>
      <w:r w:rsidRPr="00885B76">
        <w:rPr>
          <w:rFonts w:ascii="Times New Roman" w:hAnsi="Times New Roman"/>
          <w:sz w:val="28"/>
          <w:szCs w:val="28"/>
          <w:lang w:val="lv-LV"/>
        </w:rPr>
        <w:t xml:space="preserve"> personas</w:t>
      </w:r>
      <w:r w:rsidRPr="00FD691F">
        <w:rPr>
          <w:rFonts w:ascii="Times New Roman" w:hAnsi="Times New Roman"/>
          <w:sz w:val="28"/>
          <w:szCs w:val="28"/>
          <w:lang w:val="lv-LV"/>
        </w:rPr>
        <w:t xml:space="preserve"> vārds, uzvārds, amats:</w:t>
      </w:r>
    </w:p>
    <w:p w14:paraId="68FAE131" w14:textId="77777777" w:rsidR="00F06713" w:rsidRDefault="00F06713" w:rsidP="00F06713">
      <w:pPr>
        <w:rPr>
          <w:rFonts w:ascii="Times New Roman" w:hAnsi="Times New Roman"/>
          <w:sz w:val="28"/>
          <w:szCs w:val="28"/>
          <w:lang w:val="lv-LV"/>
        </w:rPr>
      </w:pPr>
    </w:p>
    <w:p w14:paraId="7B9DF5AE" w14:textId="77777777" w:rsidR="00F06713" w:rsidRPr="00FD691F" w:rsidRDefault="00F06713" w:rsidP="00F06713">
      <w:pPr>
        <w:rPr>
          <w:rFonts w:ascii="Times New Roman" w:hAnsi="Times New Roman"/>
          <w:sz w:val="28"/>
          <w:szCs w:val="28"/>
          <w:lang w:val="lv-LV"/>
        </w:rPr>
      </w:pPr>
      <w:r w:rsidRPr="00FD691F">
        <w:rPr>
          <w:rFonts w:ascii="Times New Roman" w:hAnsi="Times New Roman"/>
          <w:sz w:val="28"/>
          <w:szCs w:val="28"/>
          <w:lang w:val="lv-LV"/>
        </w:rPr>
        <w:t>Datums un paraksts:</w:t>
      </w:r>
      <w:r w:rsidRPr="00FD691F">
        <w:rPr>
          <w:rFonts w:ascii="Times New Roman" w:hAnsi="Times New Roman"/>
          <w:sz w:val="28"/>
          <w:szCs w:val="28"/>
          <w:lang w:val="lv-LV"/>
        </w:rPr>
        <w:br w:type="page"/>
      </w:r>
    </w:p>
    <w:p w14:paraId="75E70F17" w14:textId="77777777" w:rsidR="00F06713" w:rsidRPr="00595A66" w:rsidRDefault="00F06713" w:rsidP="00F06713">
      <w:pPr>
        <w:jc w:val="right"/>
        <w:rPr>
          <w:rFonts w:ascii="Times New Roman" w:hAnsi="Times New Roman"/>
          <w:sz w:val="24"/>
          <w:szCs w:val="24"/>
          <w:lang w:val="lv-LV"/>
        </w:rPr>
      </w:pPr>
      <w:r>
        <w:rPr>
          <w:rFonts w:ascii="Times New Roman" w:hAnsi="Times New Roman"/>
          <w:sz w:val="24"/>
          <w:szCs w:val="24"/>
          <w:lang w:val="lv-LV"/>
        </w:rPr>
        <w:lastRenderedPageBreak/>
        <w:t>2</w:t>
      </w:r>
      <w:r w:rsidRPr="00595A66">
        <w:rPr>
          <w:rFonts w:ascii="Times New Roman" w:hAnsi="Times New Roman"/>
          <w:sz w:val="24"/>
          <w:szCs w:val="24"/>
          <w:lang w:val="lv-LV"/>
        </w:rPr>
        <w:t>. pielikums</w:t>
      </w:r>
    </w:p>
    <w:p w14:paraId="3C3AE15D" w14:textId="79C2ABCE"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Konkursa nolikum</w:t>
      </w:r>
      <w:r>
        <w:rPr>
          <w:rFonts w:ascii="Times New Roman" w:hAnsi="Times New Roman" w:cs="Times New Roman"/>
          <w:sz w:val="24"/>
          <w:szCs w:val="24"/>
          <w:lang w:val="lv-LV"/>
        </w:rPr>
        <w:t>am</w:t>
      </w:r>
      <w:r w:rsidRPr="00595A66">
        <w:rPr>
          <w:rFonts w:ascii="Times New Roman" w:hAnsi="Times New Roman" w:cs="Times New Roman"/>
          <w:sz w:val="24"/>
          <w:szCs w:val="24"/>
          <w:lang w:val="lv-LV"/>
        </w:rPr>
        <w:t xml:space="preserve"> </w:t>
      </w:r>
    </w:p>
    <w:p w14:paraId="39E477F0"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atbilstošākās izglītības iestādes </w:t>
      </w:r>
    </w:p>
    <w:p w14:paraId="0CDA1326"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Eiropas skolas izglītības programmas </w:t>
      </w:r>
    </w:p>
    <w:p w14:paraId="251D4DEE" w14:textId="77777777" w:rsidR="00F06713" w:rsidRPr="00054A74" w:rsidRDefault="00F06713" w:rsidP="00F06713">
      <w:pPr>
        <w:jc w:val="right"/>
        <w:rPr>
          <w:rFonts w:ascii="Times New Roman" w:hAnsi="Times New Roman" w:cs="Times New Roman"/>
          <w:sz w:val="28"/>
          <w:szCs w:val="28"/>
          <w:lang w:val="lv-LV"/>
        </w:rPr>
      </w:pPr>
      <w:r w:rsidRPr="00595A66">
        <w:rPr>
          <w:rFonts w:ascii="Times New Roman" w:hAnsi="Times New Roman" w:cs="Times New Roman"/>
          <w:sz w:val="24"/>
          <w:szCs w:val="24"/>
          <w:lang w:val="lv-LV"/>
        </w:rPr>
        <w:t>īstenošanai Latvijā noteikšanai</w:t>
      </w:r>
    </w:p>
    <w:p w14:paraId="704374FB" w14:textId="77777777" w:rsidR="00F06713" w:rsidRPr="003251FA" w:rsidRDefault="00F06713" w:rsidP="00F06713">
      <w:pPr>
        <w:rPr>
          <w:rFonts w:ascii="Times New Roman" w:hAnsi="Times New Roman"/>
          <w:sz w:val="28"/>
          <w:szCs w:val="28"/>
          <w:lang w:val="lv-LV"/>
        </w:rPr>
      </w:pPr>
    </w:p>
    <w:p w14:paraId="66EBB2FF" w14:textId="77777777" w:rsidR="00F06713" w:rsidRPr="003251FA" w:rsidRDefault="00F06713" w:rsidP="00F06713">
      <w:pPr>
        <w:ind w:right="12"/>
        <w:jc w:val="center"/>
        <w:rPr>
          <w:rFonts w:ascii="Times New Roman" w:hAnsi="Times New Roman"/>
          <w:b/>
          <w:sz w:val="28"/>
          <w:szCs w:val="28"/>
          <w:lang w:val="lv-LV"/>
        </w:rPr>
      </w:pPr>
      <w:r w:rsidRPr="003251FA">
        <w:rPr>
          <w:rFonts w:ascii="Times New Roman" w:hAnsi="Times New Roman"/>
          <w:b/>
          <w:sz w:val="28"/>
          <w:szCs w:val="28"/>
          <w:lang w:val="lv-LV"/>
        </w:rPr>
        <w:t>Apliecinājuma veidlapa</w:t>
      </w:r>
    </w:p>
    <w:p w14:paraId="7B3EDD8A" w14:textId="77777777" w:rsidR="00F06713" w:rsidRPr="003251FA" w:rsidRDefault="00F06713" w:rsidP="00F06713">
      <w:pPr>
        <w:ind w:right="12"/>
        <w:rPr>
          <w:rFonts w:ascii="Times New Roman" w:hAnsi="Times New Roman"/>
          <w:sz w:val="28"/>
          <w:szCs w:val="28"/>
          <w:lang w:val="lv-LV"/>
        </w:rPr>
      </w:pPr>
    </w:p>
    <w:p w14:paraId="35C5EF78" w14:textId="77777777" w:rsidR="00F06713" w:rsidRPr="003251FA" w:rsidRDefault="00F06713" w:rsidP="00F06713">
      <w:pPr>
        <w:ind w:right="12" w:firstLine="720"/>
        <w:rPr>
          <w:rFonts w:ascii="Times New Roman" w:hAnsi="Times New Roman"/>
          <w:sz w:val="28"/>
          <w:szCs w:val="28"/>
          <w:lang w:val="lv-LV"/>
        </w:rPr>
      </w:pPr>
      <w:r w:rsidRPr="00C557EA">
        <w:rPr>
          <w:rFonts w:ascii="Times New Roman" w:eastAsia="Times New Roman" w:hAnsi="Times New Roman" w:cs="Times New Roman"/>
          <w:sz w:val="28"/>
          <w:szCs w:val="28"/>
          <w:lang w:val="lv-LV" w:eastAsia="ar-SA"/>
        </w:rPr>
        <w:t>Pieteikuma iesniedzējs</w:t>
      </w:r>
      <w:r w:rsidRPr="003251FA">
        <w:rPr>
          <w:rFonts w:ascii="Times New Roman" w:hAnsi="Times New Roman"/>
          <w:sz w:val="28"/>
          <w:szCs w:val="28"/>
          <w:lang w:val="lv-LV"/>
        </w:rPr>
        <w:t xml:space="preserve"> </w:t>
      </w:r>
      <w:r w:rsidRPr="00C557EA">
        <w:rPr>
          <w:rFonts w:ascii="Times New Roman" w:eastAsia="Times New Roman" w:hAnsi="Times New Roman" w:cs="Times New Roman"/>
          <w:sz w:val="28"/>
          <w:szCs w:val="28"/>
          <w:lang w:val="lv-LV" w:eastAsia="ar-SA"/>
        </w:rPr>
        <w:t>tā &lt;</w:t>
      </w:r>
      <w:r w:rsidRPr="00C557EA">
        <w:rPr>
          <w:rFonts w:ascii="Times New Roman" w:eastAsia="Times New Roman" w:hAnsi="Times New Roman" w:cs="Times New Roman"/>
          <w:i/>
          <w:sz w:val="28"/>
          <w:szCs w:val="28"/>
          <w:u w:val="single"/>
          <w:lang w:val="lv-LV" w:eastAsia="ar-SA"/>
        </w:rPr>
        <w:t>amats, vārds, uzvārds&gt;</w:t>
      </w:r>
      <w:r w:rsidRPr="00C557EA">
        <w:rPr>
          <w:rFonts w:ascii="Times New Roman" w:eastAsia="Times New Roman" w:hAnsi="Times New Roman" w:cs="Times New Roman"/>
          <w:i/>
          <w:sz w:val="28"/>
          <w:szCs w:val="28"/>
          <w:lang w:val="lv-LV" w:eastAsia="ar-SA"/>
        </w:rPr>
        <w:t>,</w:t>
      </w:r>
      <w:r w:rsidRPr="00C557EA">
        <w:rPr>
          <w:rFonts w:ascii="Times New Roman" w:eastAsia="Times New Roman" w:hAnsi="Times New Roman" w:cs="Times New Roman"/>
          <w:sz w:val="28"/>
          <w:szCs w:val="28"/>
          <w:lang w:val="lv-LV" w:eastAsia="ar-SA"/>
        </w:rPr>
        <w:t xml:space="preserve"> kurš(-a) darbojas pamatojoties uz &lt;</w:t>
      </w:r>
      <w:r w:rsidRPr="00C557EA">
        <w:rPr>
          <w:rFonts w:ascii="Times New Roman" w:eastAsia="Times New Roman" w:hAnsi="Times New Roman" w:cs="Times New Roman"/>
          <w:i/>
          <w:sz w:val="28"/>
          <w:szCs w:val="28"/>
          <w:u w:val="single"/>
          <w:lang w:val="lv-LV" w:eastAsia="ar-SA"/>
        </w:rPr>
        <w:t>statūtiem/pilnvaras&gt;</w:t>
      </w:r>
      <w:r w:rsidRPr="00C557EA">
        <w:rPr>
          <w:rFonts w:ascii="Times New Roman" w:eastAsia="Times New Roman" w:hAnsi="Times New Roman" w:cs="Times New Roman"/>
          <w:i/>
          <w:sz w:val="28"/>
          <w:szCs w:val="28"/>
          <w:lang w:val="lv-LV" w:eastAsia="ar-SA"/>
        </w:rPr>
        <w:t>,</w:t>
      </w:r>
      <w:r w:rsidRPr="00EB46D7">
        <w:rPr>
          <w:rFonts w:ascii="Times New Roman" w:eastAsia="Times New Roman" w:hAnsi="Times New Roman" w:cs="Times New Roman"/>
          <w:i/>
          <w:sz w:val="28"/>
          <w:szCs w:val="28"/>
          <w:lang w:val="lv-LV" w:eastAsia="ar-SA"/>
        </w:rPr>
        <w:t xml:space="preserve"> </w:t>
      </w:r>
      <w:r w:rsidRPr="00C557EA">
        <w:rPr>
          <w:rFonts w:ascii="Times New Roman" w:eastAsia="Times New Roman" w:hAnsi="Times New Roman" w:cs="Times New Roman"/>
          <w:sz w:val="28"/>
          <w:szCs w:val="28"/>
          <w:lang w:val="lv-LV" w:eastAsia="ar-SA"/>
        </w:rPr>
        <w:t xml:space="preserve">personā, </w:t>
      </w:r>
      <w:r w:rsidRPr="003251FA">
        <w:rPr>
          <w:rFonts w:ascii="Times New Roman" w:hAnsi="Times New Roman"/>
          <w:sz w:val="28"/>
          <w:szCs w:val="28"/>
          <w:lang w:val="lv-LV"/>
        </w:rPr>
        <w:t xml:space="preserve">apliecina, </w:t>
      </w:r>
      <w:r w:rsidRPr="008F496D">
        <w:rPr>
          <w:rFonts w:ascii="Times New Roman" w:hAnsi="Times New Roman"/>
          <w:sz w:val="28"/>
          <w:szCs w:val="28"/>
          <w:lang w:val="lv-LV"/>
        </w:rPr>
        <w:t>ka gadījumā, ja konkursa rezultātā tā tiks izvēlēta Eiropas skolas izglītības programmas</w:t>
      </w:r>
      <w:r w:rsidRPr="003251FA">
        <w:rPr>
          <w:rFonts w:ascii="Times New Roman" w:hAnsi="Times New Roman"/>
          <w:sz w:val="28"/>
          <w:szCs w:val="28"/>
          <w:lang w:val="lv-LV"/>
        </w:rPr>
        <w:t xml:space="preserve"> īstenošanai Latvijā:</w:t>
      </w:r>
    </w:p>
    <w:p w14:paraId="05809DA6" w14:textId="77777777" w:rsidR="00F06713" w:rsidRPr="008F139E" w:rsidRDefault="00F06713" w:rsidP="00F06713">
      <w:pPr>
        <w:pStyle w:val="ListParagraph"/>
        <w:numPr>
          <w:ilvl w:val="0"/>
          <w:numId w:val="2"/>
        </w:numPr>
        <w:spacing w:after="0" w:line="240" w:lineRule="auto"/>
        <w:ind w:right="12"/>
        <w:jc w:val="both"/>
        <w:rPr>
          <w:rFonts w:ascii="Times New Roman" w:hAnsi="Times New Roman"/>
          <w:i/>
          <w:sz w:val="28"/>
          <w:szCs w:val="28"/>
        </w:rPr>
      </w:pPr>
      <w:r w:rsidRPr="008F139E">
        <w:rPr>
          <w:rFonts w:ascii="Times New Roman" w:hAnsi="Times New Roman"/>
          <w:sz w:val="28"/>
          <w:szCs w:val="28"/>
        </w:rPr>
        <w:t xml:space="preserve">tā sadarbosies ar Izglītības un zinātnes ministriju, sniedzot nepieciešamo informāciju, lai Izglītības un zinātnes </w:t>
      </w:r>
      <w:r w:rsidRPr="008F496D">
        <w:rPr>
          <w:rFonts w:ascii="Times New Roman" w:hAnsi="Times New Roman"/>
          <w:sz w:val="28"/>
          <w:szCs w:val="28"/>
        </w:rPr>
        <w:t xml:space="preserve">ministrija līdz 2020. gada 30.  decembrim varētu iesniegt Eiropas skolu ģenerālsekretāra birojā Vispārējās intereses dokumentāciju </w:t>
      </w:r>
      <w:r w:rsidRPr="008F496D">
        <w:rPr>
          <w:rFonts w:ascii="Times New Roman" w:hAnsi="Times New Roman"/>
          <w:i/>
          <w:sz w:val="28"/>
          <w:szCs w:val="28"/>
        </w:rPr>
        <w:t>(</w:t>
      </w:r>
      <w:proofErr w:type="spellStart"/>
      <w:r w:rsidRPr="008F496D">
        <w:rPr>
          <w:rFonts w:ascii="Times New Roman" w:hAnsi="Times New Roman"/>
          <w:i/>
          <w:sz w:val="28"/>
          <w:szCs w:val="28"/>
        </w:rPr>
        <w:t>General</w:t>
      </w:r>
      <w:proofErr w:type="spellEnd"/>
      <w:r w:rsidRPr="008F496D">
        <w:rPr>
          <w:rFonts w:ascii="Times New Roman" w:hAnsi="Times New Roman"/>
          <w:i/>
          <w:sz w:val="28"/>
          <w:szCs w:val="28"/>
        </w:rPr>
        <w:t xml:space="preserve"> </w:t>
      </w:r>
      <w:proofErr w:type="spellStart"/>
      <w:r w:rsidRPr="008F496D">
        <w:rPr>
          <w:rFonts w:ascii="Times New Roman" w:hAnsi="Times New Roman"/>
          <w:i/>
          <w:sz w:val="28"/>
          <w:szCs w:val="28"/>
        </w:rPr>
        <w:t>Interest</w:t>
      </w:r>
      <w:proofErr w:type="spellEnd"/>
      <w:r w:rsidRPr="008F496D">
        <w:rPr>
          <w:rFonts w:ascii="Times New Roman" w:hAnsi="Times New Roman"/>
          <w:i/>
          <w:sz w:val="28"/>
          <w:szCs w:val="28"/>
        </w:rPr>
        <w:t xml:space="preserve"> </w:t>
      </w:r>
      <w:proofErr w:type="spellStart"/>
      <w:r w:rsidRPr="008F496D">
        <w:rPr>
          <w:rFonts w:ascii="Times New Roman" w:hAnsi="Times New Roman"/>
          <w:i/>
          <w:sz w:val="28"/>
          <w:szCs w:val="28"/>
        </w:rPr>
        <w:t>File</w:t>
      </w:r>
      <w:proofErr w:type="spellEnd"/>
      <w:r w:rsidRPr="008F496D">
        <w:rPr>
          <w:rFonts w:ascii="Times New Roman" w:hAnsi="Times New Roman"/>
          <w:i/>
          <w:sz w:val="28"/>
          <w:szCs w:val="28"/>
        </w:rPr>
        <w:t>)</w:t>
      </w:r>
      <w:r w:rsidRPr="008F496D">
        <w:rPr>
          <w:rStyle w:val="FootnoteReference"/>
          <w:rFonts w:ascii="Times New Roman" w:hAnsi="Times New Roman"/>
          <w:sz w:val="28"/>
          <w:szCs w:val="28"/>
        </w:rPr>
        <w:footnoteReference w:id="5"/>
      </w:r>
      <w:r>
        <w:rPr>
          <w:rFonts w:ascii="Times New Roman" w:hAnsi="Times New Roman"/>
          <w:sz w:val="28"/>
          <w:szCs w:val="28"/>
        </w:rPr>
        <w:t xml:space="preserve"> un piedalīsies tā prezentācijā Eiropas skolas struktūru sanāksmēs;</w:t>
      </w:r>
    </w:p>
    <w:p w14:paraId="322C8E9F" w14:textId="77777777" w:rsidR="00F06713" w:rsidRPr="008F139E" w:rsidRDefault="00F06713" w:rsidP="00F06713">
      <w:pPr>
        <w:pStyle w:val="ListParagraph"/>
        <w:numPr>
          <w:ilvl w:val="0"/>
          <w:numId w:val="2"/>
        </w:numPr>
        <w:spacing w:after="0" w:line="240" w:lineRule="auto"/>
        <w:ind w:right="12"/>
        <w:jc w:val="both"/>
        <w:rPr>
          <w:rFonts w:ascii="Times New Roman" w:hAnsi="Times New Roman"/>
          <w:i/>
          <w:sz w:val="28"/>
          <w:szCs w:val="28"/>
        </w:rPr>
      </w:pPr>
      <w:r w:rsidRPr="008F139E">
        <w:rPr>
          <w:rFonts w:ascii="Times New Roman" w:hAnsi="Times New Roman"/>
          <w:sz w:val="28"/>
          <w:szCs w:val="28"/>
        </w:rPr>
        <w:t>tā sadarbosies ar Izglītības un zinātnes ministriju, sniedzot nepieciešamo informāciju, lai Izglītības un zinātnes ministrija</w:t>
      </w:r>
      <w:r>
        <w:rPr>
          <w:rFonts w:ascii="Times New Roman" w:hAnsi="Times New Roman"/>
          <w:sz w:val="28"/>
          <w:szCs w:val="28"/>
        </w:rPr>
        <w:t xml:space="preserve"> ne ilgāk kā </w:t>
      </w:r>
      <w:r w:rsidRPr="008371C4">
        <w:rPr>
          <w:rFonts w:ascii="Times New Roman" w:hAnsi="Times New Roman"/>
          <w:sz w:val="28"/>
          <w:szCs w:val="28"/>
        </w:rPr>
        <w:t>mēneša laikā</w:t>
      </w:r>
      <w:r w:rsidRPr="008F139E">
        <w:rPr>
          <w:rFonts w:ascii="Times New Roman" w:hAnsi="Times New Roman"/>
          <w:sz w:val="28"/>
          <w:szCs w:val="28"/>
        </w:rPr>
        <w:t xml:space="preserve"> pēc tam, kad Eiropas skolu Augstākā valde apstiprinās Vispārējās </w:t>
      </w:r>
      <w:r>
        <w:rPr>
          <w:rFonts w:ascii="Times New Roman" w:hAnsi="Times New Roman"/>
          <w:sz w:val="28"/>
          <w:szCs w:val="28"/>
        </w:rPr>
        <w:t xml:space="preserve">intereses dokumentāciju, varētu iesniegt Eiropas skolu ģenerālsekretariātā Atbilstības dokumentāciju </w:t>
      </w:r>
      <w:r>
        <w:rPr>
          <w:rFonts w:ascii="Times New Roman" w:hAnsi="Times New Roman"/>
          <w:i/>
          <w:sz w:val="28"/>
          <w:szCs w:val="28"/>
        </w:rPr>
        <w:t>(</w:t>
      </w:r>
      <w:proofErr w:type="spellStart"/>
      <w:r>
        <w:rPr>
          <w:rFonts w:ascii="Times New Roman" w:hAnsi="Times New Roman"/>
          <w:i/>
          <w:sz w:val="28"/>
          <w:szCs w:val="28"/>
        </w:rPr>
        <w:t>Dossier</w:t>
      </w:r>
      <w:proofErr w:type="spellEnd"/>
      <w:r>
        <w:rPr>
          <w:rFonts w:ascii="Times New Roman" w:hAnsi="Times New Roman"/>
          <w:i/>
          <w:sz w:val="28"/>
          <w:szCs w:val="28"/>
        </w:rPr>
        <w:t xml:space="preserve"> </w:t>
      </w:r>
      <w:proofErr w:type="spellStart"/>
      <w:r>
        <w:rPr>
          <w:rFonts w:ascii="Times New Roman" w:hAnsi="Times New Roman"/>
          <w:i/>
          <w:sz w:val="28"/>
          <w:szCs w:val="28"/>
        </w:rPr>
        <w:t>of</w:t>
      </w:r>
      <w:proofErr w:type="spellEnd"/>
      <w:r>
        <w:rPr>
          <w:rFonts w:ascii="Times New Roman" w:hAnsi="Times New Roman"/>
          <w:i/>
          <w:sz w:val="28"/>
          <w:szCs w:val="28"/>
        </w:rPr>
        <w:t xml:space="preserve"> </w:t>
      </w:r>
      <w:proofErr w:type="spellStart"/>
      <w:r>
        <w:rPr>
          <w:rFonts w:ascii="Times New Roman" w:hAnsi="Times New Roman"/>
          <w:i/>
          <w:sz w:val="28"/>
          <w:szCs w:val="28"/>
        </w:rPr>
        <w:t>Confirmity</w:t>
      </w:r>
      <w:proofErr w:type="spellEnd"/>
      <w:r>
        <w:rPr>
          <w:rFonts w:ascii="Times New Roman" w:hAnsi="Times New Roman"/>
          <w:i/>
          <w:sz w:val="28"/>
          <w:szCs w:val="28"/>
        </w:rPr>
        <w:t>)</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un piedalīsies tā prezentācijā Eiropas skolas struktūru sanāksmēs;</w:t>
      </w:r>
    </w:p>
    <w:p w14:paraId="72682EC5" w14:textId="77777777" w:rsidR="00F06713" w:rsidRPr="008F139E" w:rsidRDefault="00F06713" w:rsidP="00F06713">
      <w:pPr>
        <w:pStyle w:val="ListParagraph"/>
        <w:numPr>
          <w:ilvl w:val="0"/>
          <w:numId w:val="2"/>
        </w:numPr>
        <w:spacing w:after="0" w:line="240" w:lineRule="auto"/>
        <w:ind w:right="12"/>
        <w:jc w:val="both"/>
        <w:rPr>
          <w:rFonts w:ascii="Times New Roman" w:hAnsi="Times New Roman"/>
          <w:i/>
          <w:sz w:val="28"/>
          <w:szCs w:val="28"/>
        </w:rPr>
      </w:pPr>
      <w:r>
        <w:rPr>
          <w:rFonts w:ascii="Times New Roman" w:hAnsi="Times New Roman"/>
          <w:sz w:val="28"/>
          <w:szCs w:val="28"/>
        </w:rPr>
        <w:t xml:space="preserve">līdz </w:t>
      </w:r>
      <w:r w:rsidRPr="00175978">
        <w:rPr>
          <w:rFonts w:ascii="Times New Roman" w:hAnsi="Times New Roman"/>
          <w:sz w:val="28"/>
          <w:szCs w:val="28"/>
        </w:rPr>
        <w:t>202</w:t>
      </w:r>
      <w:r>
        <w:rPr>
          <w:rFonts w:ascii="Times New Roman" w:hAnsi="Times New Roman"/>
          <w:sz w:val="28"/>
          <w:szCs w:val="28"/>
        </w:rPr>
        <w:t>2. gada 31. jūlijam sagatavos pašvērtējuma ziņojumu un citu nepieciešamo dokumentāciju izglītības iestādes akreditācijas procesa nodrošināšanai un iesniegs to Izglītības un zinātnes ministrijā;</w:t>
      </w:r>
    </w:p>
    <w:p w14:paraId="21D72092" w14:textId="77777777" w:rsidR="00F06713" w:rsidRPr="00AB285D" w:rsidRDefault="00F06713" w:rsidP="00F06713">
      <w:pPr>
        <w:pStyle w:val="ListParagraph"/>
        <w:numPr>
          <w:ilvl w:val="0"/>
          <w:numId w:val="2"/>
        </w:numPr>
        <w:spacing w:after="0" w:line="240" w:lineRule="auto"/>
        <w:ind w:right="12"/>
        <w:jc w:val="both"/>
        <w:rPr>
          <w:rFonts w:ascii="Times New Roman" w:hAnsi="Times New Roman"/>
          <w:i/>
          <w:sz w:val="28"/>
          <w:szCs w:val="28"/>
        </w:rPr>
      </w:pPr>
      <w:r>
        <w:rPr>
          <w:rFonts w:ascii="Times New Roman" w:hAnsi="Times New Roman"/>
          <w:sz w:val="28"/>
          <w:szCs w:val="28"/>
        </w:rPr>
        <w:t>2022./2023. mācību gadā nodrošinās Eiropas skolas izglītības programmas akreditāciju saskaņā ar Eiropas skolu struktūru noteiktu akreditācijas  laika grafiku vismaz pirmsskolas un pamatskolas posmā (no M1 līdz S5).</w:t>
      </w:r>
    </w:p>
    <w:p w14:paraId="5509552F" w14:textId="77777777" w:rsidR="00F06713" w:rsidRPr="003251FA" w:rsidRDefault="00F06713" w:rsidP="00F06713">
      <w:pPr>
        <w:ind w:left="720" w:right="12"/>
        <w:rPr>
          <w:rFonts w:ascii="Times New Roman" w:hAnsi="Times New Roman"/>
          <w:sz w:val="28"/>
          <w:szCs w:val="28"/>
          <w:lang w:val="lv-LV"/>
        </w:rPr>
      </w:pPr>
    </w:p>
    <w:p w14:paraId="6215C53D" w14:textId="77777777" w:rsidR="00F06713" w:rsidRPr="003251FA" w:rsidRDefault="00F06713" w:rsidP="00F06713">
      <w:pPr>
        <w:ind w:left="720" w:right="12"/>
        <w:rPr>
          <w:rFonts w:ascii="Times New Roman" w:hAnsi="Times New Roman"/>
          <w:sz w:val="28"/>
          <w:szCs w:val="28"/>
          <w:lang w:val="lv-LV"/>
        </w:rPr>
      </w:pPr>
    </w:p>
    <w:p w14:paraId="783C94D7" w14:textId="77777777" w:rsidR="00F06713" w:rsidRPr="00521096" w:rsidRDefault="00F06713" w:rsidP="00F06713">
      <w:pPr>
        <w:rPr>
          <w:rFonts w:ascii="Times New Roman" w:hAnsi="Times New Roman"/>
          <w:sz w:val="28"/>
          <w:szCs w:val="28"/>
          <w:lang w:val="lv-LV"/>
        </w:rPr>
      </w:pPr>
      <w:proofErr w:type="spellStart"/>
      <w:r w:rsidRPr="008F496D">
        <w:rPr>
          <w:rFonts w:ascii="Times New Roman" w:hAnsi="Times New Roman"/>
          <w:sz w:val="28"/>
          <w:szCs w:val="28"/>
          <w:lang w:val="lv-LV"/>
        </w:rPr>
        <w:t>Paraksttiesīgās</w:t>
      </w:r>
      <w:proofErr w:type="spellEnd"/>
      <w:r w:rsidRPr="008F496D">
        <w:rPr>
          <w:rFonts w:ascii="Times New Roman" w:hAnsi="Times New Roman"/>
          <w:sz w:val="28"/>
          <w:szCs w:val="28"/>
          <w:lang w:val="lv-LV"/>
        </w:rPr>
        <w:t xml:space="preserve"> personas vārds, uzvārds</w:t>
      </w:r>
      <w:r w:rsidRPr="00521096">
        <w:rPr>
          <w:rFonts w:ascii="Times New Roman" w:hAnsi="Times New Roman"/>
          <w:sz w:val="28"/>
          <w:szCs w:val="28"/>
          <w:lang w:val="lv-LV"/>
        </w:rPr>
        <w:t>, amats:</w:t>
      </w:r>
    </w:p>
    <w:p w14:paraId="4726FA96" w14:textId="77777777" w:rsidR="00F06713" w:rsidRPr="00521096" w:rsidRDefault="00F06713" w:rsidP="00F06713">
      <w:pPr>
        <w:rPr>
          <w:rFonts w:ascii="Times New Roman" w:hAnsi="Times New Roman"/>
          <w:sz w:val="28"/>
          <w:szCs w:val="28"/>
          <w:lang w:val="lv-LV"/>
        </w:rPr>
      </w:pPr>
    </w:p>
    <w:p w14:paraId="3D681759" w14:textId="77777777" w:rsidR="00F06713" w:rsidRPr="00521096" w:rsidRDefault="00F06713" w:rsidP="00F06713">
      <w:pPr>
        <w:rPr>
          <w:rFonts w:ascii="Times New Roman" w:hAnsi="Times New Roman"/>
          <w:sz w:val="28"/>
          <w:szCs w:val="28"/>
          <w:lang w:val="lv-LV"/>
        </w:rPr>
      </w:pPr>
      <w:r w:rsidRPr="00521096">
        <w:rPr>
          <w:rFonts w:ascii="Times New Roman" w:hAnsi="Times New Roman"/>
          <w:sz w:val="28"/>
          <w:szCs w:val="28"/>
          <w:lang w:val="lv-LV"/>
        </w:rPr>
        <w:t>Datums un paraksts:</w:t>
      </w:r>
    </w:p>
    <w:p w14:paraId="5D54766A" w14:textId="77777777" w:rsidR="00F06713" w:rsidRPr="00521096" w:rsidRDefault="00F06713" w:rsidP="00F06713">
      <w:pPr>
        <w:rPr>
          <w:rFonts w:ascii="Times New Roman" w:hAnsi="Times New Roman"/>
          <w:sz w:val="28"/>
          <w:szCs w:val="28"/>
          <w:lang w:val="lv-LV"/>
        </w:rPr>
      </w:pPr>
      <w:r w:rsidRPr="00521096">
        <w:rPr>
          <w:rFonts w:ascii="Times New Roman" w:hAnsi="Times New Roman"/>
          <w:sz w:val="28"/>
          <w:szCs w:val="28"/>
          <w:lang w:val="lv-LV"/>
        </w:rPr>
        <w:br w:type="page"/>
      </w:r>
    </w:p>
    <w:p w14:paraId="0C4FAC7C" w14:textId="77777777" w:rsidR="00F06713" w:rsidRDefault="00F06713" w:rsidP="00F06713">
      <w:pPr>
        <w:jc w:val="right"/>
        <w:rPr>
          <w:rFonts w:ascii="Times New Roman" w:hAnsi="Times New Roman"/>
          <w:sz w:val="24"/>
          <w:szCs w:val="24"/>
          <w:lang w:val="lv-LV"/>
        </w:rPr>
        <w:sectPr w:rsidR="00F06713" w:rsidSect="006F06AA">
          <w:headerReference w:type="default" r:id="rId9"/>
          <w:footerReference w:type="default" r:id="rId10"/>
          <w:footerReference w:type="first" r:id="rId11"/>
          <w:pgSz w:w="12240" w:h="15840"/>
          <w:pgMar w:top="1134" w:right="1134" w:bottom="1134" w:left="1701" w:header="720" w:footer="720" w:gutter="0"/>
          <w:cols w:space="720"/>
          <w:titlePg/>
          <w:docGrid w:linePitch="360"/>
        </w:sectPr>
      </w:pPr>
    </w:p>
    <w:p w14:paraId="6798BAB4" w14:textId="77777777" w:rsidR="00F06713" w:rsidRPr="00595A66" w:rsidRDefault="00F06713" w:rsidP="00F06713">
      <w:pPr>
        <w:jc w:val="right"/>
        <w:rPr>
          <w:rFonts w:ascii="Times New Roman" w:hAnsi="Times New Roman"/>
          <w:sz w:val="24"/>
          <w:szCs w:val="24"/>
          <w:lang w:val="lv-LV"/>
        </w:rPr>
      </w:pPr>
      <w:r>
        <w:rPr>
          <w:rFonts w:ascii="Times New Roman" w:hAnsi="Times New Roman"/>
          <w:sz w:val="24"/>
          <w:szCs w:val="24"/>
          <w:lang w:val="lv-LV"/>
        </w:rPr>
        <w:lastRenderedPageBreak/>
        <w:t>3</w:t>
      </w:r>
      <w:r w:rsidRPr="00595A66">
        <w:rPr>
          <w:rFonts w:ascii="Times New Roman" w:hAnsi="Times New Roman"/>
          <w:sz w:val="24"/>
          <w:szCs w:val="24"/>
          <w:lang w:val="lv-LV"/>
        </w:rPr>
        <w:t>. pielikums</w:t>
      </w:r>
    </w:p>
    <w:p w14:paraId="693F8B4B" w14:textId="078A988D"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Konkursa nolikum</w:t>
      </w:r>
      <w:r>
        <w:rPr>
          <w:rFonts w:ascii="Times New Roman" w:hAnsi="Times New Roman" w:cs="Times New Roman"/>
          <w:sz w:val="24"/>
          <w:szCs w:val="24"/>
          <w:lang w:val="lv-LV"/>
        </w:rPr>
        <w:t>am</w:t>
      </w:r>
      <w:r w:rsidRPr="00595A66">
        <w:rPr>
          <w:rFonts w:ascii="Times New Roman" w:hAnsi="Times New Roman" w:cs="Times New Roman"/>
          <w:sz w:val="24"/>
          <w:szCs w:val="24"/>
          <w:lang w:val="lv-LV"/>
        </w:rPr>
        <w:t xml:space="preserve"> </w:t>
      </w:r>
    </w:p>
    <w:p w14:paraId="45CF9868"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atbilstošākās izglītības iestādes </w:t>
      </w:r>
    </w:p>
    <w:p w14:paraId="4816B7A8"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Eiropas skolas izglītības programmas </w:t>
      </w:r>
    </w:p>
    <w:p w14:paraId="2A9074C2" w14:textId="77777777" w:rsidR="00F06713" w:rsidRPr="00054A74" w:rsidRDefault="00F06713" w:rsidP="00F06713">
      <w:pPr>
        <w:jc w:val="right"/>
        <w:rPr>
          <w:rFonts w:ascii="Times New Roman" w:hAnsi="Times New Roman" w:cs="Times New Roman"/>
          <w:sz w:val="28"/>
          <w:szCs w:val="28"/>
          <w:lang w:val="lv-LV"/>
        </w:rPr>
      </w:pPr>
      <w:r w:rsidRPr="00595A66">
        <w:rPr>
          <w:rFonts w:ascii="Times New Roman" w:hAnsi="Times New Roman" w:cs="Times New Roman"/>
          <w:sz w:val="24"/>
          <w:szCs w:val="24"/>
          <w:lang w:val="lv-LV"/>
        </w:rPr>
        <w:t>īstenošanai Latvijā noteikšanai</w:t>
      </w:r>
    </w:p>
    <w:p w14:paraId="02DC1052" w14:textId="77777777" w:rsidR="00F06713" w:rsidRPr="007B55BD" w:rsidRDefault="00F06713" w:rsidP="00F06713">
      <w:pPr>
        <w:spacing w:before="140"/>
        <w:ind w:right="11"/>
        <w:jc w:val="center"/>
        <w:rPr>
          <w:rFonts w:ascii="Times New Roman" w:hAnsi="Times New Roman"/>
          <w:b/>
          <w:sz w:val="28"/>
          <w:szCs w:val="28"/>
          <w:lang w:val="lv-LV"/>
        </w:rPr>
      </w:pPr>
      <w:r w:rsidRPr="003251FA">
        <w:rPr>
          <w:rFonts w:ascii="Times New Roman" w:hAnsi="Times New Roman"/>
          <w:b/>
          <w:sz w:val="28"/>
          <w:szCs w:val="28"/>
          <w:lang w:val="lv-LV"/>
        </w:rPr>
        <w:t xml:space="preserve">Ar Eiropas </w:t>
      </w:r>
      <w:r w:rsidRPr="007B55BD">
        <w:rPr>
          <w:rFonts w:ascii="Times New Roman" w:hAnsi="Times New Roman"/>
          <w:b/>
          <w:sz w:val="28"/>
          <w:szCs w:val="28"/>
          <w:lang w:val="lv-LV"/>
        </w:rPr>
        <w:t xml:space="preserve">skolas izglītības programmas īstenošanu saistīto </w:t>
      </w:r>
    </w:p>
    <w:p w14:paraId="4F6AC519" w14:textId="77777777" w:rsidR="00F06713" w:rsidRDefault="00F06713" w:rsidP="00F06713">
      <w:pPr>
        <w:spacing w:after="100"/>
        <w:ind w:right="11"/>
        <w:jc w:val="center"/>
        <w:rPr>
          <w:rFonts w:ascii="Times New Roman" w:hAnsi="Times New Roman"/>
          <w:b/>
          <w:sz w:val="28"/>
          <w:szCs w:val="28"/>
          <w:lang w:val="lv-LV"/>
        </w:rPr>
      </w:pPr>
      <w:r w:rsidRPr="007B55BD">
        <w:rPr>
          <w:rFonts w:ascii="Times New Roman" w:hAnsi="Times New Roman"/>
          <w:b/>
          <w:sz w:val="28"/>
          <w:szCs w:val="28"/>
          <w:lang w:val="lv-LV"/>
        </w:rPr>
        <w:t>ienākumu un izdevumu aprēķins</w:t>
      </w:r>
    </w:p>
    <w:p w14:paraId="4E182979" w14:textId="77777777" w:rsidR="00F06713" w:rsidRPr="007B55BD" w:rsidRDefault="00F06713" w:rsidP="00F06713">
      <w:pPr>
        <w:spacing w:after="100"/>
        <w:ind w:right="11"/>
        <w:jc w:val="center"/>
        <w:rPr>
          <w:rFonts w:ascii="Times New Roman" w:hAnsi="Times New Roman"/>
          <w:b/>
          <w:sz w:val="28"/>
          <w:szCs w:val="28"/>
          <w:lang w:val="lv-LV"/>
        </w:rPr>
      </w:pPr>
      <w:r>
        <w:rPr>
          <w:noProof/>
        </w:rPr>
        <w:drawing>
          <wp:inline distT="0" distB="0" distL="0" distR="0" wp14:anchorId="066E4E5F" wp14:editId="50C13BF2">
            <wp:extent cx="7272584" cy="435111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74672" cy="4352367"/>
                    </a:xfrm>
                    <a:prstGeom prst="rect">
                      <a:avLst/>
                    </a:prstGeom>
                  </pic:spPr>
                </pic:pic>
              </a:graphicData>
            </a:graphic>
          </wp:inline>
        </w:drawing>
      </w:r>
    </w:p>
    <w:p w14:paraId="0FFBEC30" w14:textId="77777777" w:rsidR="00F06713" w:rsidRPr="003251FA" w:rsidRDefault="00F06713" w:rsidP="00F06713">
      <w:pPr>
        <w:ind w:right="12"/>
        <w:jc w:val="center"/>
        <w:rPr>
          <w:rFonts w:ascii="Times New Roman" w:hAnsi="Times New Roman"/>
          <w:sz w:val="28"/>
          <w:szCs w:val="28"/>
          <w:lang w:val="fr-FR"/>
        </w:rPr>
      </w:pPr>
      <w:r>
        <w:rPr>
          <w:noProof/>
        </w:rPr>
        <w:lastRenderedPageBreak/>
        <w:drawing>
          <wp:inline distT="0" distB="0" distL="0" distR="0" wp14:anchorId="20259DEA" wp14:editId="5E27DC2B">
            <wp:extent cx="6684757" cy="53263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19741" cy="5354255"/>
                    </a:xfrm>
                    <a:prstGeom prst="rect">
                      <a:avLst/>
                    </a:prstGeom>
                  </pic:spPr>
                </pic:pic>
              </a:graphicData>
            </a:graphic>
          </wp:inline>
        </w:drawing>
      </w:r>
    </w:p>
    <w:p w14:paraId="4EA0B020" w14:textId="77777777" w:rsidR="00F06713" w:rsidRPr="00385307" w:rsidRDefault="00F06713" w:rsidP="00F06713">
      <w:pPr>
        <w:rPr>
          <w:rFonts w:ascii="Times New Roman" w:hAnsi="Times New Roman"/>
          <w:sz w:val="24"/>
          <w:szCs w:val="24"/>
          <w:lang w:val="lv-LV"/>
        </w:rPr>
      </w:pPr>
      <w:proofErr w:type="spellStart"/>
      <w:r w:rsidRPr="00385307">
        <w:rPr>
          <w:rFonts w:ascii="Times New Roman" w:hAnsi="Times New Roman"/>
          <w:sz w:val="24"/>
          <w:szCs w:val="24"/>
          <w:lang w:val="lv-LV"/>
        </w:rPr>
        <w:t>Paraksttiesīgās</w:t>
      </w:r>
      <w:proofErr w:type="spellEnd"/>
      <w:r w:rsidRPr="00385307">
        <w:rPr>
          <w:rFonts w:ascii="Times New Roman" w:hAnsi="Times New Roman"/>
          <w:sz w:val="24"/>
          <w:szCs w:val="24"/>
          <w:lang w:val="lv-LV"/>
        </w:rPr>
        <w:t xml:space="preserve"> personas vārds, uzvārds, amats:</w:t>
      </w:r>
    </w:p>
    <w:p w14:paraId="0591886E" w14:textId="77777777" w:rsidR="00F06713" w:rsidRPr="00385307" w:rsidRDefault="00F06713" w:rsidP="00F06713">
      <w:pPr>
        <w:rPr>
          <w:rFonts w:ascii="Times New Roman" w:hAnsi="Times New Roman"/>
          <w:sz w:val="24"/>
          <w:szCs w:val="24"/>
          <w:lang w:val="lv-LV"/>
        </w:rPr>
        <w:sectPr w:rsidR="00F06713" w:rsidRPr="00385307" w:rsidSect="00A67D2E">
          <w:headerReference w:type="first" r:id="rId14"/>
          <w:pgSz w:w="15840" w:h="12240" w:orient="landscape"/>
          <w:pgMar w:top="1134" w:right="1134" w:bottom="1701" w:left="1134" w:header="720" w:footer="720" w:gutter="0"/>
          <w:cols w:space="720"/>
          <w:titlePg/>
          <w:docGrid w:linePitch="360"/>
        </w:sectPr>
      </w:pPr>
      <w:r w:rsidRPr="00385307">
        <w:rPr>
          <w:rFonts w:ascii="Times New Roman" w:hAnsi="Times New Roman"/>
          <w:sz w:val="24"/>
          <w:szCs w:val="24"/>
          <w:lang w:val="lv-LV"/>
        </w:rPr>
        <w:t>Datums un paraksts:</w:t>
      </w:r>
    </w:p>
    <w:p w14:paraId="3B2B9E68" w14:textId="77777777" w:rsidR="00F06713" w:rsidRPr="004A7DE7" w:rsidRDefault="00F06713" w:rsidP="00F06713">
      <w:pPr>
        <w:jc w:val="right"/>
        <w:rPr>
          <w:rFonts w:ascii="Times New Roman" w:hAnsi="Times New Roman"/>
          <w:sz w:val="24"/>
          <w:szCs w:val="24"/>
          <w:lang w:val="lv-LV"/>
        </w:rPr>
      </w:pPr>
      <w:r w:rsidRPr="00D65AE7">
        <w:rPr>
          <w:rFonts w:ascii="Times New Roman" w:hAnsi="Times New Roman"/>
          <w:sz w:val="24"/>
          <w:szCs w:val="24"/>
          <w:lang w:val="lv-LV"/>
        </w:rPr>
        <w:lastRenderedPageBreak/>
        <w:t>4</w:t>
      </w:r>
      <w:r w:rsidRPr="004A7DE7">
        <w:rPr>
          <w:rFonts w:ascii="Times New Roman" w:hAnsi="Times New Roman"/>
          <w:sz w:val="24"/>
          <w:szCs w:val="24"/>
          <w:lang w:val="lv-LV"/>
        </w:rPr>
        <w:t>. pielikums</w:t>
      </w:r>
    </w:p>
    <w:p w14:paraId="1368C956" w14:textId="030C5B4F"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Konkursa nolikum</w:t>
      </w:r>
      <w:r>
        <w:rPr>
          <w:rFonts w:ascii="Times New Roman" w:hAnsi="Times New Roman" w:cs="Times New Roman"/>
          <w:sz w:val="24"/>
          <w:szCs w:val="24"/>
          <w:lang w:val="lv-LV"/>
        </w:rPr>
        <w:t>am</w:t>
      </w:r>
    </w:p>
    <w:p w14:paraId="36009BA5"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atbilstošākās izglītības iestādes </w:t>
      </w:r>
    </w:p>
    <w:p w14:paraId="505FD3A5"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Eiropas skolas izglītības programmas </w:t>
      </w:r>
    </w:p>
    <w:p w14:paraId="07473E75" w14:textId="77777777" w:rsidR="00F06713" w:rsidRPr="00054A74" w:rsidRDefault="00F06713" w:rsidP="00F06713">
      <w:pPr>
        <w:jc w:val="right"/>
        <w:rPr>
          <w:rFonts w:ascii="Times New Roman" w:hAnsi="Times New Roman" w:cs="Times New Roman"/>
          <w:sz w:val="28"/>
          <w:szCs w:val="28"/>
          <w:lang w:val="lv-LV"/>
        </w:rPr>
      </w:pPr>
      <w:r w:rsidRPr="00595A66">
        <w:rPr>
          <w:rFonts w:ascii="Times New Roman" w:hAnsi="Times New Roman" w:cs="Times New Roman"/>
          <w:sz w:val="24"/>
          <w:szCs w:val="24"/>
          <w:lang w:val="lv-LV"/>
        </w:rPr>
        <w:t>īstenošanai Latvijā noteikšanai</w:t>
      </w:r>
    </w:p>
    <w:p w14:paraId="5333B5FE" w14:textId="77777777" w:rsidR="00F06713" w:rsidRPr="000D3D7D" w:rsidRDefault="00F06713" w:rsidP="00F06713">
      <w:pPr>
        <w:rPr>
          <w:rFonts w:ascii="Times New Roman" w:hAnsi="Times New Roman"/>
          <w:b/>
          <w:sz w:val="24"/>
          <w:szCs w:val="24"/>
          <w:lang w:val="lv-LV"/>
        </w:rPr>
      </w:pPr>
    </w:p>
    <w:p w14:paraId="01D9A08D" w14:textId="77777777" w:rsidR="00F06713" w:rsidRDefault="00F06713" w:rsidP="00F06713">
      <w:pPr>
        <w:jc w:val="center"/>
        <w:rPr>
          <w:rFonts w:ascii="Times New Roman" w:hAnsi="Times New Roman"/>
          <w:b/>
          <w:sz w:val="28"/>
          <w:szCs w:val="28"/>
          <w:lang w:val="lv-LV"/>
        </w:rPr>
      </w:pPr>
      <w:r w:rsidRPr="004A7DE7">
        <w:rPr>
          <w:rFonts w:ascii="Times New Roman" w:hAnsi="Times New Roman"/>
          <w:b/>
          <w:sz w:val="28"/>
          <w:szCs w:val="28"/>
          <w:lang w:val="lv-LV"/>
        </w:rPr>
        <w:t>Ar Eiropas skolas izglītības programmas uzsākšanu un īstenošanu saistītais risku vadības plāns</w:t>
      </w:r>
    </w:p>
    <w:p w14:paraId="14F0FB72" w14:textId="77777777" w:rsidR="00F06713" w:rsidRDefault="00F06713" w:rsidP="00F06713">
      <w:pPr>
        <w:jc w:val="center"/>
        <w:rPr>
          <w:rFonts w:ascii="Times New Roman" w:hAnsi="Times New Roman"/>
          <w:b/>
          <w:sz w:val="28"/>
          <w:szCs w:val="28"/>
          <w:lang w:val="lv-LV"/>
        </w:rPr>
      </w:pPr>
    </w:p>
    <w:tbl>
      <w:tblPr>
        <w:tblStyle w:val="TableGrid"/>
        <w:tblW w:w="13462" w:type="dxa"/>
        <w:tblLook w:val="04A0" w:firstRow="1" w:lastRow="0" w:firstColumn="1" w:lastColumn="0" w:noHBand="0" w:noVBand="1"/>
      </w:tblPr>
      <w:tblGrid>
        <w:gridCol w:w="1820"/>
        <w:gridCol w:w="2768"/>
        <w:gridCol w:w="1414"/>
        <w:gridCol w:w="1955"/>
        <w:gridCol w:w="1569"/>
        <w:gridCol w:w="2093"/>
        <w:gridCol w:w="1843"/>
      </w:tblGrid>
      <w:tr w:rsidR="00F06713" w:rsidRPr="00F06733" w14:paraId="37C732D7" w14:textId="77777777" w:rsidTr="00515A84">
        <w:tc>
          <w:tcPr>
            <w:tcW w:w="1820" w:type="dxa"/>
            <w:vAlign w:val="center"/>
          </w:tcPr>
          <w:p w14:paraId="7BEAFD0F" w14:textId="77777777" w:rsidR="00F06713" w:rsidRPr="001956DA" w:rsidRDefault="00F06713" w:rsidP="00515A84">
            <w:pPr>
              <w:jc w:val="center"/>
              <w:rPr>
                <w:b/>
                <w:sz w:val="24"/>
                <w:szCs w:val="24"/>
                <w:lang w:val="lv-LV"/>
              </w:rPr>
            </w:pPr>
            <w:r w:rsidRPr="001956DA">
              <w:rPr>
                <w:b/>
                <w:sz w:val="24"/>
                <w:szCs w:val="24"/>
                <w:lang w:val="lv-LV"/>
              </w:rPr>
              <w:t>Risku apraksts</w:t>
            </w:r>
          </w:p>
        </w:tc>
        <w:tc>
          <w:tcPr>
            <w:tcW w:w="2768" w:type="dxa"/>
            <w:vAlign w:val="center"/>
          </w:tcPr>
          <w:p w14:paraId="00FB2595" w14:textId="77777777" w:rsidR="00F06713" w:rsidRPr="001956DA" w:rsidRDefault="00F06713" w:rsidP="00515A84">
            <w:pPr>
              <w:jc w:val="center"/>
              <w:rPr>
                <w:b/>
                <w:sz w:val="24"/>
                <w:szCs w:val="24"/>
                <w:lang w:val="lv-LV"/>
              </w:rPr>
            </w:pPr>
            <w:r w:rsidRPr="001956DA">
              <w:rPr>
                <w:b/>
                <w:sz w:val="24"/>
                <w:szCs w:val="24"/>
                <w:lang w:val="lv-LV"/>
              </w:rPr>
              <w:t>Riska cēloņi</w:t>
            </w:r>
          </w:p>
        </w:tc>
        <w:tc>
          <w:tcPr>
            <w:tcW w:w="1414" w:type="dxa"/>
            <w:vAlign w:val="center"/>
          </w:tcPr>
          <w:p w14:paraId="3DDD85CB" w14:textId="77777777" w:rsidR="00F06713" w:rsidRPr="001956DA" w:rsidRDefault="00F06713" w:rsidP="00515A84">
            <w:pPr>
              <w:jc w:val="center"/>
              <w:rPr>
                <w:sz w:val="24"/>
                <w:szCs w:val="24"/>
                <w:lang w:val="lv-LV"/>
              </w:rPr>
            </w:pPr>
            <w:r w:rsidRPr="001956DA">
              <w:rPr>
                <w:b/>
                <w:sz w:val="24"/>
                <w:szCs w:val="24"/>
                <w:lang w:val="lv-LV"/>
              </w:rPr>
              <w:t>Varbūtība</w:t>
            </w:r>
            <w:r w:rsidRPr="001956DA">
              <w:rPr>
                <w:sz w:val="24"/>
                <w:szCs w:val="24"/>
                <w:lang w:val="lv-LV"/>
              </w:rPr>
              <w:t xml:space="preserve"> (reti, iespējams, gandrīz droši)</w:t>
            </w:r>
          </w:p>
        </w:tc>
        <w:tc>
          <w:tcPr>
            <w:tcW w:w="1955" w:type="dxa"/>
            <w:vAlign w:val="center"/>
          </w:tcPr>
          <w:p w14:paraId="76628D38" w14:textId="77777777" w:rsidR="00F06713" w:rsidRPr="001956DA" w:rsidRDefault="00F06713" w:rsidP="00515A84">
            <w:pPr>
              <w:jc w:val="center"/>
              <w:rPr>
                <w:b/>
                <w:sz w:val="24"/>
                <w:szCs w:val="24"/>
                <w:lang w:val="lv-LV"/>
              </w:rPr>
            </w:pPr>
            <w:r w:rsidRPr="001956DA">
              <w:rPr>
                <w:b/>
                <w:sz w:val="24"/>
                <w:szCs w:val="24"/>
                <w:lang w:val="lv-LV"/>
              </w:rPr>
              <w:t>Seku apraksts</w:t>
            </w:r>
          </w:p>
        </w:tc>
        <w:tc>
          <w:tcPr>
            <w:tcW w:w="1569" w:type="dxa"/>
            <w:vAlign w:val="center"/>
          </w:tcPr>
          <w:p w14:paraId="3DD085CB" w14:textId="77777777" w:rsidR="00F06713" w:rsidRPr="001956DA" w:rsidRDefault="00F06713" w:rsidP="00515A84">
            <w:pPr>
              <w:jc w:val="center"/>
              <w:rPr>
                <w:sz w:val="24"/>
                <w:szCs w:val="24"/>
                <w:lang w:val="lv-LV"/>
              </w:rPr>
            </w:pPr>
            <w:r w:rsidRPr="001956DA">
              <w:rPr>
                <w:b/>
                <w:sz w:val="24"/>
                <w:szCs w:val="24"/>
                <w:lang w:val="lv-LV"/>
              </w:rPr>
              <w:t>Sekas</w:t>
            </w:r>
            <w:r w:rsidRPr="001956DA">
              <w:rPr>
                <w:sz w:val="24"/>
                <w:szCs w:val="24"/>
                <w:lang w:val="lv-LV"/>
              </w:rPr>
              <w:t xml:space="preserve"> (nenozīmīgas, viduvējas, lielas)</w:t>
            </w:r>
          </w:p>
        </w:tc>
        <w:tc>
          <w:tcPr>
            <w:tcW w:w="2093" w:type="dxa"/>
            <w:vAlign w:val="center"/>
          </w:tcPr>
          <w:p w14:paraId="03A99EAE" w14:textId="77777777" w:rsidR="00F06713" w:rsidRPr="001956DA" w:rsidRDefault="00F06713" w:rsidP="00515A84">
            <w:pPr>
              <w:jc w:val="center"/>
              <w:rPr>
                <w:sz w:val="24"/>
                <w:szCs w:val="24"/>
                <w:lang w:val="lv-LV"/>
              </w:rPr>
            </w:pPr>
            <w:r w:rsidRPr="001956DA">
              <w:rPr>
                <w:b/>
                <w:sz w:val="24"/>
                <w:szCs w:val="24"/>
                <w:lang w:val="lv-LV"/>
              </w:rPr>
              <w:t>Riska līmenis</w:t>
            </w:r>
            <w:r w:rsidRPr="001956DA">
              <w:rPr>
                <w:sz w:val="24"/>
                <w:szCs w:val="24"/>
                <w:lang w:val="lv-LV"/>
              </w:rPr>
              <w:t xml:space="preserve"> (zems, vidējs, augsts)</w:t>
            </w:r>
          </w:p>
        </w:tc>
        <w:tc>
          <w:tcPr>
            <w:tcW w:w="1843" w:type="dxa"/>
            <w:vAlign w:val="center"/>
          </w:tcPr>
          <w:p w14:paraId="1D393C33" w14:textId="77777777" w:rsidR="00F06713" w:rsidRPr="001956DA" w:rsidRDefault="00F06713" w:rsidP="00515A84">
            <w:pPr>
              <w:jc w:val="center"/>
              <w:rPr>
                <w:sz w:val="24"/>
                <w:szCs w:val="24"/>
                <w:lang w:val="lv-LV"/>
              </w:rPr>
            </w:pPr>
            <w:r w:rsidRPr="001956DA">
              <w:rPr>
                <w:b/>
                <w:sz w:val="24"/>
                <w:szCs w:val="24"/>
                <w:lang w:val="lv-LV"/>
              </w:rPr>
              <w:t xml:space="preserve">Darbības apraksts </w:t>
            </w:r>
            <w:r w:rsidRPr="001956DA">
              <w:rPr>
                <w:sz w:val="24"/>
                <w:szCs w:val="24"/>
                <w:lang w:val="lv-LV"/>
              </w:rPr>
              <w:t>riska novēršanai vai mazināšanai</w:t>
            </w:r>
          </w:p>
        </w:tc>
      </w:tr>
      <w:tr w:rsidR="00F06713" w:rsidRPr="001956DA" w14:paraId="4FB4B83A" w14:textId="77777777" w:rsidTr="00515A84">
        <w:tc>
          <w:tcPr>
            <w:tcW w:w="1820" w:type="dxa"/>
          </w:tcPr>
          <w:p w14:paraId="6FF6326D" w14:textId="77777777" w:rsidR="00F06713" w:rsidRPr="001956DA" w:rsidRDefault="00F06713" w:rsidP="00515A84">
            <w:pPr>
              <w:jc w:val="center"/>
              <w:rPr>
                <w:sz w:val="24"/>
                <w:szCs w:val="24"/>
                <w:lang w:val="lv-LV"/>
              </w:rPr>
            </w:pPr>
            <w:r w:rsidRPr="001956DA">
              <w:rPr>
                <w:sz w:val="24"/>
                <w:szCs w:val="24"/>
                <w:lang w:val="lv-LV"/>
              </w:rPr>
              <w:t>1.</w:t>
            </w:r>
          </w:p>
        </w:tc>
        <w:tc>
          <w:tcPr>
            <w:tcW w:w="2768" w:type="dxa"/>
          </w:tcPr>
          <w:p w14:paraId="52F97502" w14:textId="77777777" w:rsidR="00F06713" w:rsidRPr="001956DA" w:rsidRDefault="00F06713" w:rsidP="00515A84">
            <w:pPr>
              <w:jc w:val="center"/>
              <w:rPr>
                <w:sz w:val="24"/>
                <w:szCs w:val="24"/>
                <w:lang w:val="lv-LV"/>
              </w:rPr>
            </w:pPr>
            <w:r w:rsidRPr="001956DA">
              <w:rPr>
                <w:sz w:val="24"/>
                <w:szCs w:val="24"/>
                <w:lang w:val="lv-LV"/>
              </w:rPr>
              <w:t>2.</w:t>
            </w:r>
          </w:p>
        </w:tc>
        <w:tc>
          <w:tcPr>
            <w:tcW w:w="1414" w:type="dxa"/>
          </w:tcPr>
          <w:p w14:paraId="470ABFD8" w14:textId="77777777" w:rsidR="00F06713" w:rsidRPr="001956DA" w:rsidRDefault="00F06713" w:rsidP="00515A84">
            <w:pPr>
              <w:jc w:val="center"/>
              <w:rPr>
                <w:sz w:val="24"/>
                <w:szCs w:val="24"/>
                <w:lang w:val="lv-LV"/>
              </w:rPr>
            </w:pPr>
            <w:r w:rsidRPr="001956DA">
              <w:rPr>
                <w:sz w:val="24"/>
                <w:szCs w:val="24"/>
                <w:lang w:val="lv-LV"/>
              </w:rPr>
              <w:t>3.</w:t>
            </w:r>
          </w:p>
        </w:tc>
        <w:tc>
          <w:tcPr>
            <w:tcW w:w="1955" w:type="dxa"/>
          </w:tcPr>
          <w:p w14:paraId="026E8D73" w14:textId="77777777" w:rsidR="00F06713" w:rsidRPr="001956DA" w:rsidRDefault="00F06713" w:rsidP="00515A84">
            <w:pPr>
              <w:jc w:val="center"/>
              <w:rPr>
                <w:sz w:val="24"/>
                <w:szCs w:val="24"/>
                <w:lang w:val="lv-LV"/>
              </w:rPr>
            </w:pPr>
            <w:r w:rsidRPr="001956DA">
              <w:rPr>
                <w:sz w:val="24"/>
                <w:szCs w:val="24"/>
                <w:lang w:val="lv-LV"/>
              </w:rPr>
              <w:t>4.</w:t>
            </w:r>
          </w:p>
        </w:tc>
        <w:tc>
          <w:tcPr>
            <w:tcW w:w="1569" w:type="dxa"/>
          </w:tcPr>
          <w:p w14:paraId="66352F4B" w14:textId="77777777" w:rsidR="00F06713" w:rsidRPr="001956DA" w:rsidRDefault="00F06713" w:rsidP="00515A84">
            <w:pPr>
              <w:jc w:val="center"/>
              <w:rPr>
                <w:sz w:val="24"/>
                <w:szCs w:val="24"/>
                <w:lang w:val="lv-LV"/>
              </w:rPr>
            </w:pPr>
            <w:r w:rsidRPr="001956DA">
              <w:rPr>
                <w:sz w:val="24"/>
                <w:szCs w:val="24"/>
                <w:lang w:val="lv-LV"/>
              </w:rPr>
              <w:t>5.</w:t>
            </w:r>
          </w:p>
        </w:tc>
        <w:tc>
          <w:tcPr>
            <w:tcW w:w="2093" w:type="dxa"/>
          </w:tcPr>
          <w:p w14:paraId="21644B22" w14:textId="77777777" w:rsidR="00F06713" w:rsidRPr="001956DA" w:rsidRDefault="00F06713" w:rsidP="00515A84">
            <w:pPr>
              <w:jc w:val="center"/>
              <w:rPr>
                <w:sz w:val="24"/>
                <w:szCs w:val="24"/>
                <w:lang w:val="lv-LV"/>
              </w:rPr>
            </w:pPr>
            <w:r w:rsidRPr="001956DA">
              <w:rPr>
                <w:sz w:val="24"/>
                <w:szCs w:val="24"/>
                <w:lang w:val="lv-LV"/>
              </w:rPr>
              <w:t>6.</w:t>
            </w:r>
          </w:p>
        </w:tc>
        <w:tc>
          <w:tcPr>
            <w:tcW w:w="1843" w:type="dxa"/>
          </w:tcPr>
          <w:p w14:paraId="1FA31DA3" w14:textId="77777777" w:rsidR="00F06713" w:rsidRPr="001956DA" w:rsidRDefault="00F06713" w:rsidP="00515A84">
            <w:pPr>
              <w:jc w:val="center"/>
              <w:rPr>
                <w:sz w:val="24"/>
                <w:szCs w:val="24"/>
                <w:lang w:val="lv-LV"/>
              </w:rPr>
            </w:pPr>
            <w:r w:rsidRPr="001956DA">
              <w:rPr>
                <w:sz w:val="24"/>
                <w:szCs w:val="24"/>
                <w:lang w:val="lv-LV"/>
              </w:rPr>
              <w:t>7.</w:t>
            </w:r>
          </w:p>
        </w:tc>
      </w:tr>
      <w:tr w:rsidR="00F06713" w:rsidRPr="001956DA" w14:paraId="6F0A8820" w14:textId="77777777" w:rsidTr="00515A84">
        <w:tc>
          <w:tcPr>
            <w:tcW w:w="1820" w:type="dxa"/>
          </w:tcPr>
          <w:p w14:paraId="630C63E2" w14:textId="77777777" w:rsidR="00F06713" w:rsidRPr="001956DA" w:rsidRDefault="00F06713" w:rsidP="00515A84">
            <w:pPr>
              <w:jc w:val="both"/>
              <w:rPr>
                <w:sz w:val="24"/>
                <w:szCs w:val="24"/>
                <w:lang w:val="lv-LV"/>
              </w:rPr>
            </w:pPr>
            <w:r w:rsidRPr="001956DA">
              <w:rPr>
                <w:sz w:val="24"/>
                <w:szCs w:val="24"/>
                <w:lang w:val="lv-LV"/>
              </w:rPr>
              <w:t>Vadības risks</w:t>
            </w:r>
          </w:p>
        </w:tc>
        <w:tc>
          <w:tcPr>
            <w:tcW w:w="2768" w:type="dxa"/>
          </w:tcPr>
          <w:p w14:paraId="6D60B4A2" w14:textId="77777777" w:rsidR="00F06713" w:rsidRPr="001956DA" w:rsidRDefault="00F06713" w:rsidP="00515A84">
            <w:pPr>
              <w:jc w:val="center"/>
              <w:rPr>
                <w:sz w:val="24"/>
                <w:szCs w:val="24"/>
                <w:lang w:val="lv-LV"/>
              </w:rPr>
            </w:pPr>
          </w:p>
        </w:tc>
        <w:tc>
          <w:tcPr>
            <w:tcW w:w="1414" w:type="dxa"/>
          </w:tcPr>
          <w:p w14:paraId="31FE9B65" w14:textId="77777777" w:rsidR="00F06713" w:rsidRPr="001956DA" w:rsidRDefault="00F06713" w:rsidP="00515A84">
            <w:pPr>
              <w:jc w:val="center"/>
              <w:rPr>
                <w:sz w:val="24"/>
                <w:szCs w:val="24"/>
                <w:lang w:val="lv-LV"/>
              </w:rPr>
            </w:pPr>
          </w:p>
        </w:tc>
        <w:tc>
          <w:tcPr>
            <w:tcW w:w="1955" w:type="dxa"/>
          </w:tcPr>
          <w:p w14:paraId="0F9C44F1" w14:textId="77777777" w:rsidR="00F06713" w:rsidRPr="001956DA" w:rsidRDefault="00F06713" w:rsidP="00515A84">
            <w:pPr>
              <w:jc w:val="center"/>
              <w:rPr>
                <w:sz w:val="24"/>
                <w:szCs w:val="24"/>
                <w:lang w:val="lv-LV"/>
              </w:rPr>
            </w:pPr>
          </w:p>
        </w:tc>
        <w:tc>
          <w:tcPr>
            <w:tcW w:w="1569" w:type="dxa"/>
          </w:tcPr>
          <w:p w14:paraId="790D7D75" w14:textId="77777777" w:rsidR="00F06713" w:rsidRPr="001956DA" w:rsidRDefault="00F06713" w:rsidP="00515A84">
            <w:pPr>
              <w:jc w:val="center"/>
              <w:rPr>
                <w:sz w:val="24"/>
                <w:szCs w:val="24"/>
                <w:lang w:val="lv-LV"/>
              </w:rPr>
            </w:pPr>
          </w:p>
        </w:tc>
        <w:tc>
          <w:tcPr>
            <w:tcW w:w="2093" w:type="dxa"/>
          </w:tcPr>
          <w:p w14:paraId="1592DC48" w14:textId="77777777" w:rsidR="00F06713" w:rsidRPr="001956DA" w:rsidRDefault="00F06713" w:rsidP="00515A84">
            <w:pPr>
              <w:jc w:val="center"/>
              <w:rPr>
                <w:sz w:val="24"/>
                <w:szCs w:val="24"/>
                <w:lang w:val="lv-LV"/>
              </w:rPr>
            </w:pPr>
          </w:p>
        </w:tc>
        <w:tc>
          <w:tcPr>
            <w:tcW w:w="1843" w:type="dxa"/>
          </w:tcPr>
          <w:p w14:paraId="3E19637D" w14:textId="77777777" w:rsidR="00F06713" w:rsidRPr="001956DA" w:rsidRDefault="00F06713" w:rsidP="00515A84">
            <w:pPr>
              <w:jc w:val="center"/>
              <w:rPr>
                <w:sz w:val="24"/>
                <w:szCs w:val="24"/>
                <w:lang w:val="lv-LV"/>
              </w:rPr>
            </w:pPr>
          </w:p>
        </w:tc>
      </w:tr>
      <w:tr w:rsidR="00F06713" w:rsidRPr="001956DA" w14:paraId="3AFE7C6A" w14:textId="77777777" w:rsidTr="00515A84">
        <w:tc>
          <w:tcPr>
            <w:tcW w:w="1820" w:type="dxa"/>
          </w:tcPr>
          <w:p w14:paraId="02152C0A" w14:textId="77777777" w:rsidR="00F06713" w:rsidRPr="001956DA" w:rsidRDefault="00F06713" w:rsidP="00515A84">
            <w:pPr>
              <w:jc w:val="both"/>
              <w:rPr>
                <w:sz w:val="24"/>
                <w:szCs w:val="24"/>
                <w:lang w:val="lv-LV"/>
              </w:rPr>
            </w:pPr>
            <w:r w:rsidRPr="001956DA">
              <w:rPr>
                <w:sz w:val="24"/>
                <w:szCs w:val="24"/>
                <w:lang w:val="lv-LV"/>
              </w:rPr>
              <w:t>Personāla risks</w:t>
            </w:r>
          </w:p>
        </w:tc>
        <w:tc>
          <w:tcPr>
            <w:tcW w:w="2768" w:type="dxa"/>
          </w:tcPr>
          <w:p w14:paraId="01472B37" w14:textId="77777777" w:rsidR="00F06713" w:rsidRPr="001956DA" w:rsidRDefault="00F06713" w:rsidP="00515A84">
            <w:pPr>
              <w:jc w:val="center"/>
              <w:rPr>
                <w:sz w:val="24"/>
                <w:szCs w:val="24"/>
                <w:lang w:val="lv-LV"/>
              </w:rPr>
            </w:pPr>
          </w:p>
        </w:tc>
        <w:tc>
          <w:tcPr>
            <w:tcW w:w="1414" w:type="dxa"/>
          </w:tcPr>
          <w:p w14:paraId="22519D93" w14:textId="77777777" w:rsidR="00F06713" w:rsidRPr="001956DA" w:rsidRDefault="00F06713" w:rsidP="00515A84">
            <w:pPr>
              <w:jc w:val="center"/>
              <w:rPr>
                <w:sz w:val="24"/>
                <w:szCs w:val="24"/>
                <w:lang w:val="lv-LV"/>
              </w:rPr>
            </w:pPr>
          </w:p>
        </w:tc>
        <w:tc>
          <w:tcPr>
            <w:tcW w:w="1955" w:type="dxa"/>
          </w:tcPr>
          <w:p w14:paraId="3016CA8B" w14:textId="77777777" w:rsidR="00F06713" w:rsidRPr="001956DA" w:rsidRDefault="00F06713" w:rsidP="00515A84">
            <w:pPr>
              <w:jc w:val="center"/>
              <w:rPr>
                <w:sz w:val="24"/>
                <w:szCs w:val="24"/>
                <w:lang w:val="lv-LV"/>
              </w:rPr>
            </w:pPr>
          </w:p>
        </w:tc>
        <w:tc>
          <w:tcPr>
            <w:tcW w:w="1569" w:type="dxa"/>
          </w:tcPr>
          <w:p w14:paraId="7564FB64" w14:textId="77777777" w:rsidR="00F06713" w:rsidRPr="001956DA" w:rsidRDefault="00F06713" w:rsidP="00515A84">
            <w:pPr>
              <w:jc w:val="center"/>
              <w:rPr>
                <w:sz w:val="24"/>
                <w:szCs w:val="24"/>
                <w:lang w:val="lv-LV"/>
              </w:rPr>
            </w:pPr>
          </w:p>
        </w:tc>
        <w:tc>
          <w:tcPr>
            <w:tcW w:w="2093" w:type="dxa"/>
          </w:tcPr>
          <w:p w14:paraId="3E0D1910" w14:textId="77777777" w:rsidR="00F06713" w:rsidRPr="001956DA" w:rsidRDefault="00F06713" w:rsidP="00515A84">
            <w:pPr>
              <w:jc w:val="center"/>
              <w:rPr>
                <w:sz w:val="24"/>
                <w:szCs w:val="24"/>
                <w:lang w:val="lv-LV"/>
              </w:rPr>
            </w:pPr>
          </w:p>
        </w:tc>
        <w:tc>
          <w:tcPr>
            <w:tcW w:w="1843" w:type="dxa"/>
          </w:tcPr>
          <w:p w14:paraId="17874212" w14:textId="77777777" w:rsidR="00F06713" w:rsidRPr="001956DA" w:rsidRDefault="00F06713" w:rsidP="00515A84">
            <w:pPr>
              <w:jc w:val="center"/>
              <w:rPr>
                <w:sz w:val="24"/>
                <w:szCs w:val="24"/>
                <w:lang w:val="lv-LV"/>
              </w:rPr>
            </w:pPr>
          </w:p>
        </w:tc>
      </w:tr>
      <w:tr w:rsidR="00F06713" w:rsidRPr="001956DA" w14:paraId="21E1E3E4" w14:textId="77777777" w:rsidTr="00515A84">
        <w:tc>
          <w:tcPr>
            <w:tcW w:w="1820" w:type="dxa"/>
          </w:tcPr>
          <w:p w14:paraId="4FF7BA1C" w14:textId="77777777" w:rsidR="00F06713" w:rsidRPr="001956DA" w:rsidRDefault="00F06713" w:rsidP="00515A84">
            <w:pPr>
              <w:jc w:val="both"/>
              <w:rPr>
                <w:sz w:val="24"/>
                <w:szCs w:val="24"/>
                <w:lang w:val="lv-LV"/>
              </w:rPr>
            </w:pPr>
            <w:r w:rsidRPr="001956DA">
              <w:rPr>
                <w:sz w:val="24"/>
                <w:szCs w:val="24"/>
                <w:lang w:val="lv-LV"/>
              </w:rPr>
              <w:t>Finanšu risks</w:t>
            </w:r>
          </w:p>
        </w:tc>
        <w:tc>
          <w:tcPr>
            <w:tcW w:w="2768" w:type="dxa"/>
          </w:tcPr>
          <w:p w14:paraId="6DABA893" w14:textId="77777777" w:rsidR="00F06713" w:rsidRPr="001956DA" w:rsidRDefault="00F06713" w:rsidP="00515A84">
            <w:pPr>
              <w:jc w:val="center"/>
              <w:rPr>
                <w:sz w:val="24"/>
                <w:szCs w:val="24"/>
                <w:lang w:val="lv-LV"/>
              </w:rPr>
            </w:pPr>
          </w:p>
        </w:tc>
        <w:tc>
          <w:tcPr>
            <w:tcW w:w="1414" w:type="dxa"/>
          </w:tcPr>
          <w:p w14:paraId="6D6EF886" w14:textId="77777777" w:rsidR="00F06713" w:rsidRPr="001956DA" w:rsidRDefault="00F06713" w:rsidP="00515A84">
            <w:pPr>
              <w:jc w:val="center"/>
              <w:rPr>
                <w:sz w:val="24"/>
                <w:szCs w:val="24"/>
                <w:lang w:val="lv-LV"/>
              </w:rPr>
            </w:pPr>
          </w:p>
        </w:tc>
        <w:tc>
          <w:tcPr>
            <w:tcW w:w="1955" w:type="dxa"/>
          </w:tcPr>
          <w:p w14:paraId="554126E3" w14:textId="77777777" w:rsidR="00F06713" w:rsidRPr="001956DA" w:rsidRDefault="00F06713" w:rsidP="00515A84">
            <w:pPr>
              <w:jc w:val="center"/>
              <w:rPr>
                <w:sz w:val="24"/>
                <w:szCs w:val="24"/>
                <w:lang w:val="lv-LV"/>
              </w:rPr>
            </w:pPr>
          </w:p>
        </w:tc>
        <w:tc>
          <w:tcPr>
            <w:tcW w:w="1569" w:type="dxa"/>
          </w:tcPr>
          <w:p w14:paraId="3F7DB632" w14:textId="77777777" w:rsidR="00F06713" w:rsidRPr="001956DA" w:rsidRDefault="00F06713" w:rsidP="00515A84">
            <w:pPr>
              <w:jc w:val="center"/>
              <w:rPr>
                <w:sz w:val="24"/>
                <w:szCs w:val="24"/>
                <w:lang w:val="lv-LV"/>
              </w:rPr>
            </w:pPr>
          </w:p>
        </w:tc>
        <w:tc>
          <w:tcPr>
            <w:tcW w:w="2093" w:type="dxa"/>
          </w:tcPr>
          <w:p w14:paraId="54C36CF0" w14:textId="77777777" w:rsidR="00F06713" w:rsidRPr="001956DA" w:rsidRDefault="00F06713" w:rsidP="00515A84">
            <w:pPr>
              <w:jc w:val="center"/>
              <w:rPr>
                <w:sz w:val="24"/>
                <w:szCs w:val="24"/>
                <w:lang w:val="lv-LV"/>
              </w:rPr>
            </w:pPr>
          </w:p>
        </w:tc>
        <w:tc>
          <w:tcPr>
            <w:tcW w:w="1843" w:type="dxa"/>
          </w:tcPr>
          <w:p w14:paraId="683705AE" w14:textId="77777777" w:rsidR="00F06713" w:rsidRPr="001956DA" w:rsidRDefault="00F06713" w:rsidP="00515A84">
            <w:pPr>
              <w:jc w:val="center"/>
              <w:rPr>
                <w:sz w:val="24"/>
                <w:szCs w:val="24"/>
                <w:lang w:val="lv-LV"/>
              </w:rPr>
            </w:pPr>
          </w:p>
        </w:tc>
      </w:tr>
      <w:tr w:rsidR="00F06713" w:rsidRPr="001956DA" w14:paraId="7AF11850" w14:textId="77777777" w:rsidTr="00515A84">
        <w:tc>
          <w:tcPr>
            <w:tcW w:w="1820" w:type="dxa"/>
          </w:tcPr>
          <w:p w14:paraId="71F06915" w14:textId="77777777" w:rsidR="00F06713" w:rsidRPr="001956DA" w:rsidRDefault="00F06713" w:rsidP="00515A84">
            <w:pPr>
              <w:jc w:val="both"/>
              <w:rPr>
                <w:sz w:val="24"/>
                <w:szCs w:val="24"/>
                <w:lang w:val="lv-LV"/>
              </w:rPr>
            </w:pPr>
            <w:r w:rsidRPr="001956DA">
              <w:rPr>
                <w:sz w:val="24"/>
                <w:szCs w:val="24"/>
                <w:lang w:val="lv-LV"/>
              </w:rPr>
              <w:t>Īstenošanas risks</w:t>
            </w:r>
          </w:p>
        </w:tc>
        <w:tc>
          <w:tcPr>
            <w:tcW w:w="2768" w:type="dxa"/>
          </w:tcPr>
          <w:p w14:paraId="2EFC40DE" w14:textId="77777777" w:rsidR="00F06713" w:rsidRPr="001956DA" w:rsidRDefault="00F06713" w:rsidP="00515A84">
            <w:pPr>
              <w:jc w:val="center"/>
              <w:rPr>
                <w:sz w:val="24"/>
                <w:szCs w:val="24"/>
                <w:lang w:val="lv-LV"/>
              </w:rPr>
            </w:pPr>
          </w:p>
        </w:tc>
        <w:tc>
          <w:tcPr>
            <w:tcW w:w="1414" w:type="dxa"/>
          </w:tcPr>
          <w:p w14:paraId="1E515067" w14:textId="77777777" w:rsidR="00F06713" w:rsidRPr="001956DA" w:rsidRDefault="00F06713" w:rsidP="00515A84">
            <w:pPr>
              <w:jc w:val="center"/>
              <w:rPr>
                <w:sz w:val="24"/>
                <w:szCs w:val="24"/>
                <w:lang w:val="lv-LV"/>
              </w:rPr>
            </w:pPr>
          </w:p>
        </w:tc>
        <w:tc>
          <w:tcPr>
            <w:tcW w:w="1955" w:type="dxa"/>
          </w:tcPr>
          <w:p w14:paraId="30864B66" w14:textId="77777777" w:rsidR="00F06713" w:rsidRPr="001956DA" w:rsidRDefault="00F06713" w:rsidP="00515A84">
            <w:pPr>
              <w:jc w:val="center"/>
              <w:rPr>
                <w:sz w:val="24"/>
                <w:szCs w:val="24"/>
                <w:lang w:val="lv-LV"/>
              </w:rPr>
            </w:pPr>
          </w:p>
        </w:tc>
        <w:tc>
          <w:tcPr>
            <w:tcW w:w="1569" w:type="dxa"/>
          </w:tcPr>
          <w:p w14:paraId="2B074293" w14:textId="77777777" w:rsidR="00F06713" w:rsidRPr="001956DA" w:rsidRDefault="00F06713" w:rsidP="00515A84">
            <w:pPr>
              <w:jc w:val="center"/>
              <w:rPr>
                <w:sz w:val="24"/>
                <w:szCs w:val="24"/>
                <w:lang w:val="lv-LV"/>
              </w:rPr>
            </w:pPr>
          </w:p>
        </w:tc>
        <w:tc>
          <w:tcPr>
            <w:tcW w:w="2093" w:type="dxa"/>
          </w:tcPr>
          <w:p w14:paraId="5091D5EC" w14:textId="77777777" w:rsidR="00F06713" w:rsidRPr="001956DA" w:rsidRDefault="00F06713" w:rsidP="00515A84">
            <w:pPr>
              <w:jc w:val="center"/>
              <w:rPr>
                <w:sz w:val="24"/>
                <w:szCs w:val="24"/>
                <w:lang w:val="lv-LV"/>
              </w:rPr>
            </w:pPr>
          </w:p>
        </w:tc>
        <w:tc>
          <w:tcPr>
            <w:tcW w:w="1843" w:type="dxa"/>
          </w:tcPr>
          <w:p w14:paraId="05C89462" w14:textId="77777777" w:rsidR="00F06713" w:rsidRPr="001956DA" w:rsidRDefault="00F06713" w:rsidP="00515A84">
            <w:pPr>
              <w:jc w:val="center"/>
              <w:rPr>
                <w:sz w:val="24"/>
                <w:szCs w:val="24"/>
                <w:lang w:val="lv-LV"/>
              </w:rPr>
            </w:pPr>
          </w:p>
        </w:tc>
      </w:tr>
      <w:tr w:rsidR="00F06713" w:rsidRPr="001956DA" w14:paraId="763921FB" w14:textId="77777777" w:rsidTr="00515A84">
        <w:tc>
          <w:tcPr>
            <w:tcW w:w="1820" w:type="dxa"/>
          </w:tcPr>
          <w:p w14:paraId="0E3EB56B" w14:textId="77777777" w:rsidR="00F06713" w:rsidRPr="001956DA" w:rsidRDefault="00F06713" w:rsidP="00515A84">
            <w:pPr>
              <w:jc w:val="both"/>
              <w:rPr>
                <w:sz w:val="24"/>
                <w:szCs w:val="24"/>
                <w:lang w:val="lv-LV"/>
              </w:rPr>
            </w:pPr>
            <w:r w:rsidRPr="001956DA">
              <w:rPr>
                <w:sz w:val="24"/>
                <w:szCs w:val="24"/>
                <w:lang w:val="lv-LV"/>
              </w:rPr>
              <w:t>Juridiskais risks</w:t>
            </w:r>
          </w:p>
        </w:tc>
        <w:tc>
          <w:tcPr>
            <w:tcW w:w="2768" w:type="dxa"/>
          </w:tcPr>
          <w:p w14:paraId="16C28332" w14:textId="77777777" w:rsidR="00F06713" w:rsidRPr="001956DA" w:rsidRDefault="00F06713" w:rsidP="00515A84">
            <w:pPr>
              <w:jc w:val="center"/>
              <w:rPr>
                <w:sz w:val="24"/>
                <w:szCs w:val="24"/>
                <w:lang w:val="lv-LV"/>
              </w:rPr>
            </w:pPr>
          </w:p>
        </w:tc>
        <w:tc>
          <w:tcPr>
            <w:tcW w:w="1414" w:type="dxa"/>
          </w:tcPr>
          <w:p w14:paraId="3F2FC6EB" w14:textId="77777777" w:rsidR="00F06713" w:rsidRPr="001956DA" w:rsidRDefault="00F06713" w:rsidP="00515A84">
            <w:pPr>
              <w:jc w:val="center"/>
              <w:rPr>
                <w:sz w:val="24"/>
                <w:szCs w:val="24"/>
                <w:lang w:val="lv-LV"/>
              </w:rPr>
            </w:pPr>
          </w:p>
        </w:tc>
        <w:tc>
          <w:tcPr>
            <w:tcW w:w="1955" w:type="dxa"/>
          </w:tcPr>
          <w:p w14:paraId="26EEF03A" w14:textId="77777777" w:rsidR="00F06713" w:rsidRPr="001956DA" w:rsidRDefault="00F06713" w:rsidP="00515A84">
            <w:pPr>
              <w:jc w:val="center"/>
              <w:rPr>
                <w:sz w:val="24"/>
                <w:szCs w:val="24"/>
                <w:lang w:val="lv-LV"/>
              </w:rPr>
            </w:pPr>
          </w:p>
        </w:tc>
        <w:tc>
          <w:tcPr>
            <w:tcW w:w="1569" w:type="dxa"/>
          </w:tcPr>
          <w:p w14:paraId="3782A628" w14:textId="77777777" w:rsidR="00F06713" w:rsidRPr="001956DA" w:rsidRDefault="00F06713" w:rsidP="00515A84">
            <w:pPr>
              <w:jc w:val="center"/>
              <w:rPr>
                <w:sz w:val="24"/>
                <w:szCs w:val="24"/>
                <w:lang w:val="lv-LV"/>
              </w:rPr>
            </w:pPr>
          </w:p>
        </w:tc>
        <w:tc>
          <w:tcPr>
            <w:tcW w:w="2093" w:type="dxa"/>
          </w:tcPr>
          <w:p w14:paraId="2A2D1224" w14:textId="77777777" w:rsidR="00F06713" w:rsidRPr="001956DA" w:rsidRDefault="00F06713" w:rsidP="00515A84">
            <w:pPr>
              <w:jc w:val="center"/>
              <w:rPr>
                <w:sz w:val="24"/>
                <w:szCs w:val="24"/>
                <w:lang w:val="lv-LV"/>
              </w:rPr>
            </w:pPr>
          </w:p>
        </w:tc>
        <w:tc>
          <w:tcPr>
            <w:tcW w:w="1843" w:type="dxa"/>
          </w:tcPr>
          <w:p w14:paraId="1E1DBF1B" w14:textId="77777777" w:rsidR="00F06713" w:rsidRPr="001956DA" w:rsidRDefault="00F06713" w:rsidP="00515A84">
            <w:pPr>
              <w:jc w:val="center"/>
              <w:rPr>
                <w:sz w:val="24"/>
                <w:szCs w:val="24"/>
                <w:lang w:val="lv-LV"/>
              </w:rPr>
            </w:pPr>
          </w:p>
        </w:tc>
      </w:tr>
    </w:tbl>
    <w:p w14:paraId="08D99CB6" w14:textId="77777777" w:rsidR="00F06713" w:rsidRDefault="00F06713" w:rsidP="00F06713">
      <w:pPr>
        <w:rPr>
          <w:rFonts w:cs="Times New Roman"/>
          <w:sz w:val="18"/>
          <w:szCs w:val="18"/>
        </w:rPr>
      </w:pPr>
    </w:p>
    <w:p w14:paraId="1F5DB5C8" w14:textId="77777777" w:rsidR="00F06713" w:rsidRPr="00C437A3" w:rsidRDefault="00F06713" w:rsidP="00F06713">
      <w:pPr>
        <w:rPr>
          <w:rFonts w:ascii="Times New Roman" w:hAnsi="Times New Roman" w:cs="Times New Roman"/>
          <w:i/>
          <w:sz w:val="24"/>
          <w:szCs w:val="24"/>
          <w:lang w:val="lv-LV"/>
        </w:rPr>
      </w:pPr>
      <w:r w:rsidRPr="00C437A3">
        <w:rPr>
          <w:rFonts w:ascii="Times New Roman" w:hAnsi="Times New Roman" w:cs="Times New Roman"/>
          <w:i/>
          <w:sz w:val="24"/>
          <w:szCs w:val="24"/>
          <w:lang w:val="lv-LV"/>
        </w:rPr>
        <w:t xml:space="preserve">Piezīme: Aizpildot risku vadības plānu, apzināt iespējamos ārējos un iekšējos faktorus, kas var apdraudēt Eiropas skolas izglītības programmas uzsākšanu vai īstenošanu vai padarīt to neiespējamu. </w:t>
      </w:r>
    </w:p>
    <w:p w14:paraId="69136DF4" w14:textId="77777777" w:rsidR="00F06713" w:rsidRDefault="00F06713" w:rsidP="00F06713">
      <w:pPr>
        <w:rPr>
          <w:rFonts w:ascii="Times New Roman" w:hAnsi="Times New Roman" w:cs="Times New Roman"/>
          <w:sz w:val="24"/>
          <w:szCs w:val="24"/>
          <w:lang w:val="lv-LV"/>
        </w:rPr>
      </w:pPr>
    </w:p>
    <w:p w14:paraId="296E219A" w14:textId="77777777" w:rsidR="00F06713" w:rsidRPr="00FD691F" w:rsidRDefault="00F06713" w:rsidP="00F06713">
      <w:pPr>
        <w:rPr>
          <w:rFonts w:ascii="Times New Roman" w:hAnsi="Times New Roman"/>
          <w:sz w:val="28"/>
          <w:szCs w:val="28"/>
          <w:lang w:val="lv-LV"/>
        </w:rPr>
      </w:pPr>
      <w:proofErr w:type="spellStart"/>
      <w:r w:rsidRPr="008F496D">
        <w:rPr>
          <w:rFonts w:ascii="Times New Roman" w:hAnsi="Times New Roman"/>
          <w:sz w:val="28"/>
          <w:szCs w:val="28"/>
          <w:lang w:val="lv-LV"/>
        </w:rPr>
        <w:t>Paraksttiesīgās</w:t>
      </w:r>
      <w:proofErr w:type="spellEnd"/>
      <w:r w:rsidRPr="008F496D">
        <w:rPr>
          <w:rFonts w:ascii="Times New Roman" w:hAnsi="Times New Roman"/>
          <w:sz w:val="28"/>
          <w:szCs w:val="28"/>
          <w:lang w:val="lv-LV"/>
        </w:rPr>
        <w:t xml:space="preserve"> personas vārds, uzvārds, amats:</w:t>
      </w:r>
    </w:p>
    <w:p w14:paraId="010BE35F" w14:textId="77777777" w:rsidR="00F06713" w:rsidRPr="00FD691F" w:rsidRDefault="00F06713" w:rsidP="00F06713">
      <w:pPr>
        <w:rPr>
          <w:rFonts w:ascii="Times New Roman" w:hAnsi="Times New Roman"/>
          <w:sz w:val="28"/>
          <w:szCs w:val="28"/>
          <w:lang w:val="lv-LV"/>
        </w:rPr>
      </w:pPr>
    </w:p>
    <w:p w14:paraId="401E5F7F" w14:textId="77777777" w:rsidR="00F06713" w:rsidRPr="001956DA" w:rsidRDefault="00F06713" w:rsidP="00F06713">
      <w:pPr>
        <w:rPr>
          <w:rFonts w:ascii="Times New Roman" w:hAnsi="Times New Roman" w:cs="Times New Roman"/>
          <w:sz w:val="24"/>
          <w:szCs w:val="24"/>
          <w:lang w:val="lv-LV"/>
        </w:rPr>
      </w:pPr>
      <w:r w:rsidRPr="00FD691F">
        <w:rPr>
          <w:rFonts w:ascii="Times New Roman" w:hAnsi="Times New Roman"/>
          <w:sz w:val="28"/>
          <w:szCs w:val="28"/>
          <w:lang w:val="lv-LV"/>
        </w:rPr>
        <w:t>Datums un paraksts:</w:t>
      </w:r>
    </w:p>
    <w:p w14:paraId="68425683" w14:textId="77777777" w:rsidR="00F06713" w:rsidRPr="001956DA" w:rsidRDefault="00F06713" w:rsidP="00F06713">
      <w:pPr>
        <w:jc w:val="center"/>
        <w:rPr>
          <w:rFonts w:ascii="Times New Roman" w:hAnsi="Times New Roman" w:cs="Times New Roman"/>
          <w:b/>
          <w:sz w:val="24"/>
          <w:szCs w:val="24"/>
          <w:lang w:val="lv-LV"/>
        </w:rPr>
      </w:pPr>
    </w:p>
    <w:p w14:paraId="53FDE0EA" w14:textId="77777777" w:rsidR="00F06713" w:rsidRPr="001956DA" w:rsidRDefault="00F06713" w:rsidP="00F06713">
      <w:pPr>
        <w:rPr>
          <w:rFonts w:ascii="Times New Roman" w:hAnsi="Times New Roman" w:cs="Times New Roman"/>
          <w:b/>
          <w:sz w:val="24"/>
          <w:szCs w:val="24"/>
          <w:lang w:val="lv-LV"/>
        </w:rPr>
        <w:sectPr w:rsidR="00F06713" w:rsidRPr="001956DA" w:rsidSect="001956DA">
          <w:pgSz w:w="15840" w:h="12240" w:orient="landscape"/>
          <w:pgMar w:top="1701" w:right="1134" w:bottom="1134" w:left="1134" w:header="720" w:footer="720" w:gutter="0"/>
          <w:cols w:space="720"/>
          <w:titlePg/>
          <w:docGrid w:linePitch="360"/>
        </w:sectPr>
      </w:pPr>
    </w:p>
    <w:p w14:paraId="4DAA5E7A" w14:textId="77777777" w:rsidR="00F06713" w:rsidRPr="004A7DE7" w:rsidRDefault="00F06713" w:rsidP="00F06713">
      <w:pPr>
        <w:jc w:val="right"/>
        <w:rPr>
          <w:rFonts w:ascii="Times New Roman" w:hAnsi="Times New Roman"/>
          <w:sz w:val="24"/>
          <w:szCs w:val="24"/>
          <w:lang w:val="lv-LV"/>
        </w:rPr>
      </w:pPr>
      <w:r>
        <w:rPr>
          <w:rFonts w:ascii="Times New Roman" w:hAnsi="Times New Roman"/>
          <w:sz w:val="24"/>
          <w:szCs w:val="24"/>
          <w:lang w:val="lv-LV"/>
        </w:rPr>
        <w:lastRenderedPageBreak/>
        <w:t>5</w:t>
      </w:r>
      <w:r w:rsidRPr="004A7DE7">
        <w:rPr>
          <w:rFonts w:ascii="Times New Roman" w:hAnsi="Times New Roman"/>
          <w:sz w:val="24"/>
          <w:szCs w:val="24"/>
          <w:lang w:val="lv-LV"/>
        </w:rPr>
        <w:t>. pielikums</w:t>
      </w:r>
    </w:p>
    <w:p w14:paraId="1BF7569F" w14:textId="1EF57908"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Konkursa nolikum</w:t>
      </w:r>
      <w:r>
        <w:rPr>
          <w:rFonts w:ascii="Times New Roman" w:hAnsi="Times New Roman" w:cs="Times New Roman"/>
          <w:sz w:val="24"/>
          <w:szCs w:val="24"/>
          <w:lang w:val="lv-LV"/>
        </w:rPr>
        <w:t>am</w:t>
      </w:r>
      <w:r w:rsidRPr="00595A66">
        <w:rPr>
          <w:rFonts w:ascii="Times New Roman" w:hAnsi="Times New Roman" w:cs="Times New Roman"/>
          <w:sz w:val="24"/>
          <w:szCs w:val="24"/>
          <w:lang w:val="lv-LV"/>
        </w:rPr>
        <w:t xml:space="preserve"> </w:t>
      </w:r>
    </w:p>
    <w:p w14:paraId="7AC2E59A"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atbilstošākās izglītības iestādes </w:t>
      </w:r>
    </w:p>
    <w:p w14:paraId="21EF4EF7" w14:textId="77777777" w:rsidR="00F06713" w:rsidRPr="00595A66" w:rsidRDefault="00F06713" w:rsidP="00F06713">
      <w:pPr>
        <w:jc w:val="right"/>
        <w:rPr>
          <w:rFonts w:ascii="Times New Roman" w:hAnsi="Times New Roman" w:cs="Times New Roman"/>
          <w:sz w:val="24"/>
          <w:szCs w:val="24"/>
          <w:lang w:val="lv-LV"/>
        </w:rPr>
      </w:pPr>
      <w:r w:rsidRPr="00595A66">
        <w:rPr>
          <w:rFonts w:ascii="Times New Roman" w:hAnsi="Times New Roman" w:cs="Times New Roman"/>
          <w:sz w:val="24"/>
          <w:szCs w:val="24"/>
          <w:lang w:val="lv-LV"/>
        </w:rPr>
        <w:t xml:space="preserve">Eiropas skolas izglītības programmas </w:t>
      </w:r>
    </w:p>
    <w:p w14:paraId="74B523AF" w14:textId="77777777" w:rsidR="00F06713" w:rsidRPr="00054A74" w:rsidRDefault="00F06713" w:rsidP="00F06713">
      <w:pPr>
        <w:jc w:val="right"/>
        <w:rPr>
          <w:rFonts w:ascii="Times New Roman" w:hAnsi="Times New Roman" w:cs="Times New Roman"/>
          <w:sz w:val="28"/>
          <w:szCs w:val="28"/>
          <w:lang w:val="lv-LV"/>
        </w:rPr>
      </w:pPr>
      <w:r w:rsidRPr="00595A66">
        <w:rPr>
          <w:rFonts w:ascii="Times New Roman" w:hAnsi="Times New Roman" w:cs="Times New Roman"/>
          <w:sz w:val="24"/>
          <w:szCs w:val="24"/>
          <w:lang w:val="lv-LV"/>
        </w:rPr>
        <w:t>īstenošanai Latvijā noteikšanai</w:t>
      </w:r>
    </w:p>
    <w:p w14:paraId="6426D520" w14:textId="77777777" w:rsidR="00F06713" w:rsidRPr="00FD691F" w:rsidRDefault="00F06713" w:rsidP="00F06713">
      <w:pPr>
        <w:ind w:right="12"/>
        <w:jc w:val="center"/>
        <w:rPr>
          <w:rFonts w:ascii="Times New Roman" w:hAnsi="Times New Roman" w:cs="Times New Roman"/>
          <w:b/>
          <w:sz w:val="28"/>
          <w:szCs w:val="28"/>
          <w:lang w:val="lv-LV"/>
        </w:rPr>
      </w:pPr>
    </w:p>
    <w:p w14:paraId="40CB23D6" w14:textId="77777777" w:rsidR="00F06713" w:rsidRPr="00FD691F" w:rsidRDefault="00F06713" w:rsidP="00F06713">
      <w:pPr>
        <w:ind w:right="12"/>
        <w:jc w:val="center"/>
        <w:rPr>
          <w:rFonts w:ascii="Times New Roman" w:hAnsi="Times New Roman" w:cs="Times New Roman"/>
          <w:b/>
          <w:sz w:val="28"/>
          <w:szCs w:val="28"/>
          <w:lang w:val="lv-LV"/>
        </w:rPr>
      </w:pPr>
      <w:r w:rsidRPr="00FD691F">
        <w:rPr>
          <w:rFonts w:ascii="Times New Roman" w:hAnsi="Times New Roman" w:cs="Times New Roman"/>
          <w:b/>
          <w:sz w:val="28"/>
          <w:szCs w:val="28"/>
          <w:lang w:val="lv-LV"/>
        </w:rPr>
        <w:t>Konkursa pretendentu vērtēšanas kritēriji</w:t>
      </w:r>
    </w:p>
    <w:p w14:paraId="4C2AA235" w14:textId="77777777" w:rsidR="00F06713" w:rsidRPr="00FD691F" w:rsidRDefault="00F06713" w:rsidP="00F06713">
      <w:pPr>
        <w:ind w:right="12"/>
        <w:rPr>
          <w:rFonts w:ascii="Times New Roman" w:hAnsi="Times New Roman" w:cs="Times New Roman"/>
          <w:sz w:val="28"/>
          <w:szCs w:val="28"/>
          <w:lang w:val="lv-LV"/>
        </w:rPr>
      </w:pPr>
    </w:p>
    <w:p w14:paraId="1A9DA073" w14:textId="77777777" w:rsidR="00F06713" w:rsidRPr="00FD691F" w:rsidRDefault="00F06713" w:rsidP="00F06713">
      <w:pPr>
        <w:ind w:right="12"/>
        <w:jc w:val="center"/>
        <w:rPr>
          <w:rFonts w:ascii="Times New Roman" w:hAnsi="Times New Roman" w:cs="Times New Roman"/>
          <w:b/>
          <w:sz w:val="28"/>
          <w:szCs w:val="28"/>
          <w:lang w:val="lv-LV"/>
        </w:rPr>
      </w:pPr>
      <w:r w:rsidRPr="00FD691F">
        <w:rPr>
          <w:rFonts w:ascii="Times New Roman" w:hAnsi="Times New Roman" w:cs="Times New Roman"/>
          <w:b/>
          <w:sz w:val="28"/>
          <w:szCs w:val="28"/>
          <w:lang w:val="lv-LV"/>
        </w:rPr>
        <w:t>1.</w:t>
      </w:r>
      <w:r>
        <w:rPr>
          <w:rFonts w:ascii="Times New Roman" w:hAnsi="Times New Roman" w:cs="Times New Roman"/>
          <w:b/>
          <w:sz w:val="28"/>
          <w:szCs w:val="28"/>
          <w:lang w:val="lv-LV"/>
        </w:rPr>
        <w:t> </w:t>
      </w:r>
      <w:r w:rsidRPr="00FD691F">
        <w:rPr>
          <w:rFonts w:ascii="Times New Roman" w:hAnsi="Times New Roman" w:cs="Times New Roman"/>
          <w:b/>
          <w:sz w:val="28"/>
          <w:szCs w:val="28"/>
          <w:lang w:val="lv-LV"/>
        </w:rPr>
        <w:t>daļa</w:t>
      </w:r>
    </w:p>
    <w:p w14:paraId="2C212369" w14:textId="77777777" w:rsidR="00F06713" w:rsidRPr="00FD691F" w:rsidRDefault="00F06713" w:rsidP="00F06713">
      <w:pPr>
        <w:ind w:right="12"/>
        <w:jc w:val="center"/>
        <w:rPr>
          <w:rFonts w:ascii="Times New Roman" w:hAnsi="Times New Roman" w:cs="Times New Roman"/>
          <w:sz w:val="28"/>
          <w:szCs w:val="28"/>
          <w:lang w:val="lv-LV"/>
        </w:rPr>
      </w:pPr>
      <w:r w:rsidRPr="00FD691F">
        <w:rPr>
          <w:rFonts w:ascii="Times New Roman" w:hAnsi="Times New Roman" w:cs="Times New Roman"/>
          <w:sz w:val="28"/>
          <w:szCs w:val="28"/>
          <w:lang w:val="lv-LV"/>
        </w:rPr>
        <w:t>1. Administratīvā vērtēšana</w:t>
      </w:r>
    </w:p>
    <w:p w14:paraId="0E583F80" w14:textId="77777777" w:rsidR="00F06713" w:rsidRDefault="00F06713" w:rsidP="00F06713">
      <w:pPr>
        <w:ind w:right="12"/>
        <w:rPr>
          <w:rFonts w:ascii="Times New Roman" w:hAnsi="Times New Roman" w:cs="Times New Roman"/>
          <w:sz w:val="28"/>
          <w:szCs w:val="28"/>
          <w:lang w:val="lv-LV"/>
        </w:rPr>
      </w:pPr>
    </w:p>
    <w:tbl>
      <w:tblPr>
        <w:tblStyle w:val="TableGrid"/>
        <w:tblW w:w="0" w:type="auto"/>
        <w:tblLook w:val="04A0" w:firstRow="1" w:lastRow="0" w:firstColumn="1" w:lastColumn="0" w:noHBand="0" w:noVBand="1"/>
      </w:tblPr>
      <w:tblGrid>
        <w:gridCol w:w="902"/>
        <w:gridCol w:w="6846"/>
        <w:gridCol w:w="1314"/>
      </w:tblGrid>
      <w:tr w:rsidR="00F06713" w:rsidRPr="0089654F" w14:paraId="71CD1E03" w14:textId="77777777" w:rsidTr="00515A84">
        <w:tc>
          <w:tcPr>
            <w:tcW w:w="902" w:type="dxa"/>
            <w:vAlign w:val="center"/>
          </w:tcPr>
          <w:p w14:paraId="6A88C87F" w14:textId="77777777" w:rsidR="00F06713" w:rsidRPr="0089654F" w:rsidRDefault="00F06713" w:rsidP="00515A84">
            <w:pPr>
              <w:ind w:right="12"/>
              <w:jc w:val="center"/>
              <w:rPr>
                <w:sz w:val="24"/>
                <w:szCs w:val="24"/>
                <w:lang w:val="lv-LV"/>
              </w:rPr>
            </w:pPr>
            <w:proofErr w:type="spellStart"/>
            <w:r>
              <w:rPr>
                <w:sz w:val="24"/>
                <w:szCs w:val="24"/>
                <w:lang w:val="lv-LV"/>
              </w:rPr>
              <w:t>Nr.p.k</w:t>
            </w:r>
            <w:proofErr w:type="spellEnd"/>
            <w:r>
              <w:rPr>
                <w:sz w:val="24"/>
                <w:szCs w:val="24"/>
                <w:lang w:val="lv-LV"/>
              </w:rPr>
              <w:t>.</w:t>
            </w:r>
          </w:p>
        </w:tc>
        <w:tc>
          <w:tcPr>
            <w:tcW w:w="7173" w:type="dxa"/>
            <w:vAlign w:val="center"/>
          </w:tcPr>
          <w:p w14:paraId="1C80966B" w14:textId="77777777" w:rsidR="00F06713" w:rsidRPr="007F1FDC" w:rsidRDefault="00F06713" w:rsidP="00515A84">
            <w:pPr>
              <w:ind w:right="12"/>
              <w:jc w:val="center"/>
              <w:rPr>
                <w:sz w:val="24"/>
                <w:szCs w:val="24"/>
                <w:lang w:val="lv-LV"/>
              </w:rPr>
            </w:pPr>
            <w:r w:rsidRPr="007F1FDC">
              <w:rPr>
                <w:sz w:val="24"/>
                <w:szCs w:val="24"/>
                <w:lang w:val="lv-LV"/>
              </w:rPr>
              <w:t>Administratīvās vērtēšanas kritēriji</w:t>
            </w:r>
          </w:p>
        </w:tc>
        <w:tc>
          <w:tcPr>
            <w:tcW w:w="1320" w:type="dxa"/>
            <w:vAlign w:val="center"/>
          </w:tcPr>
          <w:p w14:paraId="0C173807" w14:textId="77777777" w:rsidR="00F06713" w:rsidRPr="007F1FDC" w:rsidRDefault="00F06713" w:rsidP="00515A84">
            <w:pPr>
              <w:ind w:right="12"/>
              <w:jc w:val="center"/>
              <w:rPr>
                <w:sz w:val="24"/>
                <w:szCs w:val="24"/>
                <w:lang w:val="lv-LV"/>
              </w:rPr>
            </w:pPr>
            <w:r w:rsidRPr="007F1FDC">
              <w:rPr>
                <w:sz w:val="24"/>
                <w:szCs w:val="24"/>
                <w:lang w:val="lv-LV"/>
              </w:rPr>
              <w:t xml:space="preserve">Vērtējums jā/nē </w:t>
            </w:r>
          </w:p>
        </w:tc>
      </w:tr>
      <w:tr w:rsidR="00F06713" w:rsidRPr="0089654F" w14:paraId="775F0F14" w14:textId="77777777" w:rsidTr="00515A84">
        <w:tc>
          <w:tcPr>
            <w:tcW w:w="902" w:type="dxa"/>
          </w:tcPr>
          <w:p w14:paraId="65053F24" w14:textId="77777777" w:rsidR="00F06713" w:rsidRPr="0089654F" w:rsidRDefault="00F06713" w:rsidP="00515A84">
            <w:pPr>
              <w:ind w:right="12"/>
              <w:jc w:val="center"/>
              <w:rPr>
                <w:sz w:val="24"/>
                <w:szCs w:val="24"/>
                <w:lang w:val="lv-LV"/>
              </w:rPr>
            </w:pPr>
            <w:r>
              <w:rPr>
                <w:sz w:val="24"/>
                <w:szCs w:val="24"/>
                <w:lang w:val="lv-LV"/>
              </w:rPr>
              <w:t>1.1.1.</w:t>
            </w:r>
          </w:p>
        </w:tc>
        <w:tc>
          <w:tcPr>
            <w:tcW w:w="7173" w:type="dxa"/>
            <w:vAlign w:val="center"/>
          </w:tcPr>
          <w:p w14:paraId="15543135" w14:textId="77777777" w:rsidR="00F06713" w:rsidRPr="007F1FDC" w:rsidRDefault="00F06713" w:rsidP="00515A84">
            <w:pPr>
              <w:ind w:right="12"/>
              <w:rPr>
                <w:sz w:val="24"/>
                <w:szCs w:val="24"/>
                <w:lang w:val="lv-LV"/>
              </w:rPr>
            </w:pPr>
            <w:r w:rsidRPr="00FD691F">
              <w:rPr>
                <w:sz w:val="24"/>
                <w:szCs w:val="24"/>
                <w:lang w:val="lv-LV"/>
              </w:rPr>
              <w:t>Aizpildīta pieteikuma veidlapa (1. pielikums)</w:t>
            </w:r>
          </w:p>
        </w:tc>
        <w:tc>
          <w:tcPr>
            <w:tcW w:w="1320" w:type="dxa"/>
            <w:vAlign w:val="center"/>
          </w:tcPr>
          <w:p w14:paraId="59F06BA9" w14:textId="77777777" w:rsidR="00F06713" w:rsidRPr="007F1FDC" w:rsidRDefault="00F06713" w:rsidP="00515A84">
            <w:pPr>
              <w:ind w:right="12"/>
              <w:jc w:val="center"/>
              <w:rPr>
                <w:sz w:val="24"/>
                <w:szCs w:val="24"/>
                <w:lang w:val="lv-LV"/>
              </w:rPr>
            </w:pPr>
          </w:p>
        </w:tc>
      </w:tr>
      <w:tr w:rsidR="00F06713" w:rsidRPr="0089654F" w14:paraId="143967B5" w14:textId="77777777" w:rsidTr="00515A84">
        <w:tc>
          <w:tcPr>
            <w:tcW w:w="902" w:type="dxa"/>
          </w:tcPr>
          <w:p w14:paraId="14D2668F" w14:textId="77777777" w:rsidR="00F06713" w:rsidRPr="0089654F" w:rsidRDefault="00F06713" w:rsidP="00515A84">
            <w:pPr>
              <w:ind w:right="12"/>
              <w:jc w:val="center"/>
              <w:rPr>
                <w:sz w:val="24"/>
                <w:szCs w:val="24"/>
                <w:lang w:val="lv-LV"/>
              </w:rPr>
            </w:pPr>
            <w:r>
              <w:rPr>
                <w:sz w:val="24"/>
                <w:szCs w:val="24"/>
                <w:lang w:val="lv-LV"/>
              </w:rPr>
              <w:t>1.1.2.</w:t>
            </w:r>
          </w:p>
        </w:tc>
        <w:tc>
          <w:tcPr>
            <w:tcW w:w="7173" w:type="dxa"/>
          </w:tcPr>
          <w:p w14:paraId="66B52BD4" w14:textId="77777777" w:rsidR="00F06713" w:rsidRPr="0089654F" w:rsidRDefault="00F06713" w:rsidP="00515A84">
            <w:pPr>
              <w:ind w:right="12"/>
              <w:rPr>
                <w:sz w:val="24"/>
                <w:szCs w:val="24"/>
                <w:lang w:val="lv-LV"/>
              </w:rPr>
            </w:pPr>
            <w:r w:rsidRPr="0089654F">
              <w:rPr>
                <w:sz w:val="24"/>
                <w:szCs w:val="24"/>
                <w:lang w:val="lv-LV"/>
              </w:rPr>
              <w:t>Aizpildīta apliecinājuma veidlapa (2. pielikums)</w:t>
            </w:r>
            <w:r>
              <w:rPr>
                <w:sz w:val="24"/>
                <w:szCs w:val="24"/>
                <w:lang w:val="lv-LV"/>
              </w:rPr>
              <w:t>.</w:t>
            </w:r>
          </w:p>
        </w:tc>
        <w:tc>
          <w:tcPr>
            <w:tcW w:w="1320" w:type="dxa"/>
          </w:tcPr>
          <w:p w14:paraId="4F5F407A" w14:textId="77777777" w:rsidR="00F06713" w:rsidRPr="0089654F" w:rsidRDefault="00F06713" w:rsidP="00515A84">
            <w:pPr>
              <w:ind w:right="12"/>
              <w:rPr>
                <w:sz w:val="24"/>
                <w:szCs w:val="24"/>
                <w:lang w:val="lv-LV"/>
              </w:rPr>
            </w:pPr>
          </w:p>
        </w:tc>
      </w:tr>
      <w:tr w:rsidR="00F06713" w:rsidRPr="00B12D95" w14:paraId="55CD126C" w14:textId="77777777" w:rsidTr="00515A84">
        <w:tc>
          <w:tcPr>
            <w:tcW w:w="902" w:type="dxa"/>
          </w:tcPr>
          <w:p w14:paraId="794C46FE" w14:textId="77777777" w:rsidR="00F06713" w:rsidRPr="0089654F" w:rsidRDefault="00F06713" w:rsidP="00515A84">
            <w:pPr>
              <w:ind w:right="12"/>
              <w:jc w:val="center"/>
              <w:rPr>
                <w:sz w:val="24"/>
                <w:szCs w:val="24"/>
                <w:lang w:val="lv-LV"/>
              </w:rPr>
            </w:pPr>
            <w:r>
              <w:rPr>
                <w:sz w:val="24"/>
                <w:szCs w:val="24"/>
                <w:lang w:val="lv-LV"/>
              </w:rPr>
              <w:t>1.1.3.</w:t>
            </w:r>
          </w:p>
        </w:tc>
        <w:tc>
          <w:tcPr>
            <w:tcW w:w="7173" w:type="dxa"/>
          </w:tcPr>
          <w:p w14:paraId="7E4C7FF9" w14:textId="77777777" w:rsidR="00F06713" w:rsidRPr="0089654F" w:rsidRDefault="00F06713" w:rsidP="00515A84">
            <w:pPr>
              <w:ind w:right="12"/>
              <w:rPr>
                <w:sz w:val="24"/>
                <w:szCs w:val="24"/>
                <w:lang w:val="lv-LV"/>
              </w:rPr>
            </w:pPr>
            <w:r>
              <w:rPr>
                <w:sz w:val="24"/>
                <w:szCs w:val="24"/>
                <w:lang w:val="lv-LV"/>
              </w:rPr>
              <w:t>Izglītības iestādes konceptuāls piedāvājums Eiropas skolas izglītības programmas attīstībai, ietverot nolikuma 10.3.1. līdz 10.3.7.punktos norādīto informāciju.</w:t>
            </w:r>
          </w:p>
        </w:tc>
        <w:tc>
          <w:tcPr>
            <w:tcW w:w="1320" w:type="dxa"/>
          </w:tcPr>
          <w:p w14:paraId="57D65D7B" w14:textId="77777777" w:rsidR="00F06713" w:rsidRPr="0089654F" w:rsidRDefault="00F06713" w:rsidP="00515A84">
            <w:pPr>
              <w:ind w:right="12"/>
              <w:rPr>
                <w:sz w:val="24"/>
                <w:szCs w:val="24"/>
                <w:lang w:val="lv-LV"/>
              </w:rPr>
            </w:pPr>
          </w:p>
        </w:tc>
      </w:tr>
      <w:tr w:rsidR="00F06713" w:rsidRPr="00B12D95" w14:paraId="02169F87" w14:textId="77777777" w:rsidTr="00515A84">
        <w:tc>
          <w:tcPr>
            <w:tcW w:w="902" w:type="dxa"/>
          </w:tcPr>
          <w:p w14:paraId="374891CD" w14:textId="77777777" w:rsidR="00F06713" w:rsidRDefault="00F06713" w:rsidP="00515A84">
            <w:pPr>
              <w:ind w:right="12"/>
              <w:jc w:val="center"/>
              <w:rPr>
                <w:sz w:val="24"/>
                <w:szCs w:val="24"/>
                <w:lang w:val="lv-LV"/>
              </w:rPr>
            </w:pPr>
            <w:r>
              <w:rPr>
                <w:sz w:val="24"/>
                <w:szCs w:val="24"/>
                <w:lang w:val="lv-LV"/>
              </w:rPr>
              <w:t>1.1.4.</w:t>
            </w:r>
          </w:p>
        </w:tc>
        <w:tc>
          <w:tcPr>
            <w:tcW w:w="7173" w:type="dxa"/>
          </w:tcPr>
          <w:p w14:paraId="760E33C5" w14:textId="77777777" w:rsidR="00F06713" w:rsidRPr="00FD691F" w:rsidRDefault="00F06713" w:rsidP="00515A84">
            <w:pPr>
              <w:ind w:right="12"/>
              <w:rPr>
                <w:sz w:val="24"/>
                <w:szCs w:val="24"/>
                <w:lang w:val="lv-LV"/>
              </w:rPr>
            </w:pPr>
            <w:r w:rsidRPr="003832E0">
              <w:rPr>
                <w:sz w:val="24"/>
                <w:szCs w:val="24"/>
                <w:lang w:val="lv-LV"/>
              </w:rPr>
              <w:t>Attīstības plāns</w:t>
            </w:r>
            <w:r>
              <w:rPr>
                <w:sz w:val="24"/>
                <w:szCs w:val="24"/>
                <w:lang w:val="lv-LV"/>
              </w:rPr>
              <w:t xml:space="preserve"> izglītības iestādei</w:t>
            </w:r>
            <w:r w:rsidRPr="003832E0">
              <w:rPr>
                <w:sz w:val="24"/>
                <w:szCs w:val="24"/>
                <w:lang w:val="lv-LV"/>
              </w:rPr>
              <w:t xml:space="preserve"> nepieciešamajam aprīkojumam mācību procesa nodrošināšanai un infrastru</w:t>
            </w:r>
            <w:r>
              <w:rPr>
                <w:sz w:val="24"/>
                <w:szCs w:val="24"/>
                <w:lang w:val="lv-LV"/>
              </w:rPr>
              <w:t>ktūrai (nolikuma 9.3.6. punkts), ja attiecināms.</w:t>
            </w:r>
          </w:p>
        </w:tc>
        <w:tc>
          <w:tcPr>
            <w:tcW w:w="1320" w:type="dxa"/>
          </w:tcPr>
          <w:p w14:paraId="19E505A7" w14:textId="77777777" w:rsidR="00F06713" w:rsidRPr="00FD691F" w:rsidRDefault="00F06713" w:rsidP="00515A84">
            <w:pPr>
              <w:ind w:right="12"/>
              <w:rPr>
                <w:sz w:val="24"/>
                <w:szCs w:val="24"/>
                <w:lang w:val="lv-LV"/>
              </w:rPr>
            </w:pPr>
          </w:p>
        </w:tc>
      </w:tr>
      <w:tr w:rsidR="00F06713" w:rsidRPr="00B12D95" w14:paraId="642F1791" w14:textId="77777777" w:rsidTr="00515A84">
        <w:tc>
          <w:tcPr>
            <w:tcW w:w="902" w:type="dxa"/>
          </w:tcPr>
          <w:p w14:paraId="38F2B8F0" w14:textId="77777777" w:rsidR="00F06713" w:rsidRPr="00FD691F" w:rsidRDefault="00F06713" w:rsidP="00515A84">
            <w:pPr>
              <w:ind w:right="12"/>
              <w:jc w:val="center"/>
              <w:rPr>
                <w:sz w:val="24"/>
                <w:szCs w:val="24"/>
                <w:lang w:val="lv-LV"/>
              </w:rPr>
            </w:pPr>
            <w:r>
              <w:rPr>
                <w:sz w:val="24"/>
                <w:szCs w:val="24"/>
                <w:lang w:val="lv-LV"/>
              </w:rPr>
              <w:t>1.1.5.</w:t>
            </w:r>
          </w:p>
        </w:tc>
        <w:tc>
          <w:tcPr>
            <w:tcW w:w="7173" w:type="dxa"/>
          </w:tcPr>
          <w:p w14:paraId="52ADA030" w14:textId="77777777" w:rsidR="00F06713" w:rsidRPr="00FD691F" w:rsidRDefault="00F06713" w:rsidP="00515A84">
            <w:pPr>
              <w:ind w:right="12"/>
              <w:rPr>
                <w:sz w:val="24"/>
                <w:szCs w:val="24"/>
                <w:lang w:val="lv-LV"/>
              </w:rPr>
            </w:pPr>
            <w:r w:rsidRPr="00FD691F">
              <w:rPr>
                <w:sz w:val="24"/>
                <w:szCs w:val="24"/>
                <w:lang w:val="lv-LV"/>
              </w:rPr>
              <w:t xml:space="preserve">Ar Eiropas skolas izglītības programmas </w:t>
            </w:r>
            <w:r>
              <w:rPr>
                <w:sz w:val="24"/>
                <w:szCs w:val="24"/>
                <w:lang w:val="lv-LV"/>
              </w:rPr>
              <w:t xml:space="preserve">uzsākšanu un </w:t>
            </w:r>
            <w:r w:rsidRPr="00FD691F">
              <w:rPr>
                <w:sz w:val="24"/>
                <w:szCs w:val="24"/>
                <w:lang w:val="lv-LV"/>
              </w:rPr>
              <w:t>īstenošanu saistīto ienākumu un izdevumu aprēķins (3. pielikums)</w:t>
            </w:r>
            <w:r>
              <w:rPr>
                <w:sz w:val="24"/>
                <w:szCs w:val="24"/>
                <w:lang w:val="lv-LV"/>
              </w:rPr>
              <w:t>.</w:t>
            </w:r>
          </w:p>
        </w:tc>
        <w:tc>
          <w:tcPr>
            <w:tcW w:w="1320" w:type="dxa"/>
          </w:tcPr>
          <w:p w14:paraId="69E7297A" w14:textId="77777777" w:rsidR="00F06713" w:rsidRPr="00FD691F" w:rsidRDefault="00F06713" w:rsidP="00515A84">
            <w:pPr>
              <w:ind w:right="12"/>
              <w:rPr>
                <w:sz w:val="24"/>
                <w:szCs w:val="24"/>
                <w:lang w:val="lv-LV"/>
              </w:rPr>
            </w:pPr>
          </w:p>
        </w:tc>
      </w:tr>
      <w:tr w:rsidR="00F06713" w:rsidRPr="00B12D95" w14:paraId="53D2E3FB" w14:textId="77777777" w:rsidTr="00515A84">
        <w:tc>
          <w:tcPr>
            <w:tcW w:w="902" w:type="dxa"/>
          </w:tcPr>
          <w:p w14:paraId="7DA8053E" w14:textId="77777777" w:rsidR="00F06713" w:rsidRDefault="00F06713" w:rsidP="00515A84">
            <w:pPr>
              <w:ind w:right="12"/>
              <w:jc w:val="center"/>
              <w:rPr>
                <w:sz w:val="24"/>
                <w:szCs w:val="24"/>
                <w:lang w:val="lv-LV"/>
              </w:rPr>
            </w:pPr>
            <w:r>
              <w:rPr>
                <w:sz w:val="24"/>
                <w:szCs w:val="24"/>
                <w:lang w:val="lv-LV"/>
              </w:rPr>
              <w:t>1.1.6.</w:t>
            </w:r>
          </w:p>
        </w:tc>
        <w:tc>
          <w:tcPr>
            <w:tcW w:w="7173" w:type="dxa"/>
          </w:tcPr>
          <w:p w14:paraId="31DE071F" w14:textId="77777777" w:rsidR="00F06713" w:rsidRPr="00FD691F" w:rsidRDefault="00F06713" w:rsidP="00515A84">
            <w:pPr>
              <w:ind w:right="12"/>
              <w:rPr>
                <w:sz w:val="24"/>
                <w:szCs w:val="24"/>
                <w:lang w:val="lv-LV"/>
              </w:rPr>
            </w:pPr>
            <w:r>
              <w:rPr>
                <w:sz w:val="24"/>
                <w:szCs w:val="24"/>
                <w:lang w:val="lv-LV"/>
              </w:rPr>
              <w:t xml:space="preserve">Ar </w:t>
            </w:r>
            <w:r w:rsidRPr="00FD691F">
              <w:rPr>
                <w:sz w:val="24"/>
                <w:szCs w:val="24"/>
                <w:lang w:val="lv-LV"/>
              </w:rPr>
              <w:t xml:space="preserve">Eiropas skolas izglītības programmas </w:t>
            </w:r>
            <w:r>
              <w:rPr>
                <w:sz w:val="24"/>
                <w:szCs w:val="24"/>
                <w:lang w:val="lv-LV"/>
              </w:rPr>
              <w:t xml:space="preserve">uzsākšanu un </w:t>
            </w:r>
            <w:r w:rsidRPr="00FD691F">
              <w:rPr>
                <w:sz w:val="24"/>
                <w:szCs w:val="24"/>
                <w:lang w:val="lv-LV"/>
              </w:rPr>
              <w:t>īstenošanu</w:t>
            </w:r>
            <w:r>
              <w:rPr>
                <w:sz w:val="24"/>
                <w:szCs w:val="24"/>
                <w:lang w:val="lv-LV"/>
              </w:rPr>
              <w:t xml:space="preserve"> saistīto risku vadības plāns (4. pielikums).</w:t>
            </w:r>
          </w:p>
        </w:tc>
        <w:tc>
          <w:tcPr>
            <w:tcW w:w="1320" w:type="dxa"/>
          </w:tcPr>
          <w:p w14:paraId="2DC403CF" w14:textId="77777777" w:rsidR="00F06713" w:rsidRPr="00FD691F" w:rsidRDefault="00F06713" w:rsidP="00515A84">
            <w:pPr>
              <w:ind w:right="12"/>
              <w:rPr>
                <w:sz w:val="24"/>
                <w:szCs w:val="24"/>
                <w:lang w:val="lv-LV"/>
              </w:rPr>
            </w:pPr>
          </w:p>
        </w:tc>
      </w:tr>
      <w:tr w:rsidR="00F06713" w:rsidRPr="00F06733" w14:paraId="696272EF" w14:textId="77777777" w:rsidTr="00515A84">
        <w:tc>
          <w:tcPr>
            <w:tcW w:w="902" w:type="dxa"/>
          </w:tcPr>
          <w:p w14:paraId="5C80EE79" w14:textId="77777777" w:rsidR="00F06713" w:rsidRDefault="00F06713" w:rsidP="00515A84">
            <w:pPr>
              <w:ind w:right="12"/>
              <w:jc w:val="center"/>
              <w:rPr>
                <w:sz w:val="24"/>
                <w:szCs w:val="24"/>
                <w:lang w:val="lv-LV"/>
              </w:rPr>
            </w:pPr>
            <w:r>
              <w:rPr>
                <w:sz w:val="24"/>
                <w:szCs w:val="24"/>
                <w:lang w:val="lv-LV"/>
              </w:rPr>
              <w:t>1.1.7.</w:t>
            </w:r>
          </w:p>
        </w:tc>
        <w:tc>
          <w:tcPr>
            <w:tcW w:w="7173" w:type="dxa"/>
          </w:tcPr>
          <w:p w14:paraId="59496D13" w14:textId="77777777" w:rsidR="00F06713" w:rsidRPr="00212C6C" w:rsidRDefault="00F06713" w:rsidP="00515A84">
            <w:pPr>
              <w:ind w:right="12"/>
              <w:rPr>
                <w:sz w:val="24"/>
                <w:szCs w:val="24"/>
                <w:lang w:val="lv-LV"/>
              </w:rPr>
            </w:pPr>
            <w:r w:rsidRPr="00CF3ED7">
              <w:rPr>
                <w:sz w:val="24"/>
                <w:szCs w:val="24"/>
                <w:lang w:val="lv-LV"/>
              </w:rPr>
              <w:t xml:space="preserve">Izglītības iestādes vadītāja dzīves gaitas apraksts </w:t>
            </w:r>
            <w:r w:rsidRPr="00CF3ED7">
              <w:rPr>
                <w:i/>
                <w:sz w:val="24"/>
                <w:szCs w:val="24"/>
                <w:lang w:val="lv-LV"/>
              </w:rPr>
              <w:t>(</w:t>
            </w:r>
            <w:proofErr w:type="spellStart"/>
            <w:r w:rsidRPr="00CF3ED7">
              <w:rPr>
                <w:i/>
                <w:sz w:val="24"/>
                <w:szCs w:val="24"/>
                <w:lang w:val="lv-LV"/>
              </w:rPr>
              <w:t>Curriculum</w:t>
            </w:r>
            <w:proofErr w:type="spellEnd"/>
            <w:r w:rsidRPr="00CF3ED7">
              <w:rPr>
                <w:i/>
                <w:sz w:val="24"/>
                <w:szCs w:val="24"/>
                <w:lang w:val="lv-LV"/>
              </w:rPr>
              <w:t xml:space="preserve"> </w:t>
            </w:r>
            <w:proofErr w:type="spellStart"/>
            <w:r w:rsidRPr="00CF3ED7">
              <w:rPr>
                <w:i/>
                <w:sz w:val="24"/>
                <w:szCs w:val="24"/>
                <w:lang w:val="lv-LV"/>
              </w:rPr>
              <w:t>vitae</w:t>
            </w:r>
            <w:proofErr w:type="spellEnd"/>
            <w:r w:rsidRPr="00CF3ED7">
              <w:rPr>
                <w:i/>
                <w:sz w:val="24"/>
                <w:szCs w:val="24"/>
                <w:lang w:val="lv-LV"/>
              </w:rPr>
              <w:t>)</w:t>
            </w:r>
          </w:p>
        </w:tc>
        <w:tc>
          <w:tcPr>
            <w:tcW w:w="1320" w:type="dxa"/>
          </w:tcPr>
          <w:p w14:paraId="70EA58ED" w14:textId="77777777" w:rsidR="00F06713" w:rsidRPr="00FD691F" w:rsidRDefault="00F06713" w:rsidP="00515A84">
            <w:pPr>
              <w:ind w:right="12"/>
              <w:rPr>
                <w:sz w:val="24"/>
                <w:szCs w:val="24"/>
                <w:lang w:val="lv-LV"/>
              </w:rPr>
            </w:pPr>
          </w:p>
        </w:tc>
      </w:tr>
      <w:tr w:rsidR="00F06713" w:rsidRPr="00B12D95" w14:paraId="7BEE4757" w14:textId="77777777" w:rsidTr="00515A84">
        <w:tc>
          <w:tcPr>
            <w:tcW w:w="902" w:type="dxa"/>
          </w:tcPr>
          <w:p w14:paraId="00E017F7" w14:textId="77777777" w:rsidR="00F06713" w:rsidRPr="00FD691F" w:rsidRDefault="00F06713" w:rsidP="00515A84">
            <w:pPr>
              <w:ind w:right="12"/>
              <w:jc w:val="center"/>
              <w:rPr>
                <w:sz w:val="24"/>
                <w:szCs w:val="24"/>
                <w:lang w:val="lv-LV"/>
              </w:rPr>
            </w:pPr>
            <w:r>
              <w:rPr>
                <w:sz w:val="24"/>
                <w:szCs w:val="24"/>
                <w:lang w:val="lv-LV"/>
              </w:rPr>
              <w:t>1.1.8.</w:t>
            </w:r>
          </w:p>
        </w:tc>
        <w:tc>
          <w:tcPr>
            <w:tcW w:w="7173" w:type="dxa"/>
          </w:tcPr>
          <w:p w14:paraId="300409BE" w14:textId="77777777" w:rsidR="00F06713" w:rsidRPr="00FD691F" w:rsidRDefault="00F06713" w:rsidP="00515A84">
            <w:pPr>
              <w:ind w:right="12"/>
              <w:rPr>
                <w:sz w:val="24"/>
                <w:szCs w:val="24"/>
                <w:highlight w:val="green"/>
                <w:lang w:val="lv-LV"/>
              </w:rPr>
            </w:pPr>
            <w:r w:rsidRPr="00212C6C">
              <w:rPr>
                <w:sz w:val="24"/>
                <w:szCs w:val="24"/>
                <w:lang w:val="lv-LV"/>
              </w:rPr>
              <w:t>Dokument</w:t>
            </w:r>
            <w:r>
              <w:rPr>
                <w:sz w:val="24"/>
                <w:szCs w:val="24"/>
                <w:lang w:val="lv-LV"/>
              </w:rPr>
              <w:t>s</w:t>
            </w:r>
            <w:r w:rsidRPr="00212C6C">
              <w:rPr>
                <w:sz w:val="24"/>
                <w:szCs w:val="24"/>
                <w:lang w:val="lv-LV"/>
              </w:rPr>
              <w:t xml:space="preserve"> vai tā kopija, kas apliecina pieteikuma parakstītāja tiesības rīkoties izglītības iestādes vārdā.</w:t>
            </w:r>
          </w:p>
        </w:tc>
        <w:tc>
          <w:tcPr>
            <w:tcW w:w="1320" w:type="dxa"/>
          </w:tcPr>
          <w:p w14:paraId="25F67B8B" w14:textId="77777777" w:rsidR="00F06713" w:rsidRPr="00FD691F" w:rsidRDefault="00F06713" w:rsidP="00515A84">
            <w:pPr>
              <w:ind w:right="12"/>
              <w:rPr>
                <w:sz w:val="24"/>
                <w:szCs w:val="24"/>
                <w:lang w:val="lv-LV"/>
              </w:rPr>
            </w:pPr>
          </w:p>
        </w:tc>
      </w:tr>
    </w:tbl>
    <w:p w14:paraId="7F33D3DE" w14:textId="77777777" w:rsidR="00F06713" w:rsidRDefault="00F06713" w:rsidP="00F06713">
      <w:pPr>
        <w:ind w:right="12"/>
        <w:rPr>
          <w:rFonts w:ascii="Times New Roman" w:hAnsi="Times New Roman" w:cs="Times New Roman"/>
          <w:sz w:val="28"/>
          <w:szCs w:val="28"/>
          <w:lang w:val="lv-LV"/>
        </w:rPr>
      </w:pPr>
    </w:p>
    <w:p w14:paraId="0253EC9B" w14:textId="77777777" w:rsidR="00F06713" w:rsidRPr="00521096" w:rsidRDefault="00F06713" w:rsidP="00F06713">
      <w:pPr>
        <w:ind w:right="12"/>
        <w:jc w:val="center"/>
        <w:rPr>
          <w:rFonts w:ascii="Times New Roman" w:hAnsi="Times New Roman" w:cs="Times New Roman"/>
          <w:i/>
          <w:sz w:val="28"/>
          <w:szCs w:val="28"/>
          <w:lang w:val="lv-LV"/>
        </w:rPr>
      </w:pPr>
      <w:r w:rsidRPr="00FD691F">
        <w:rPr>
          <w:rFonts w:ascii="Times New Roman" w:hAnsi="Times New Roman" w:cs="Times New Roman"/>
          <w:sz w:val="28"/>
          <w:szCs w:val="28"/>
          <w:lang w:val="lv-LV"/>
        </w:rPr>
        <w:t>2. Kvalitātes vērtēšana</w:t>
      </w:r>
      <w:r>
        <w:rPr>
          <w:rFonts w:ascii="Times New Roman" w:hAnsi="Times New Roman" w:cs="Times New Roman"/>
          <w:sz w:val="28"/>
          <w:szCs w:val="28"/>
          <w:lang w:val="lv-LV"/>
        </w:rPr>
        <w:t xml:space="preserve"> </w:t>
      </w:r>
      <w:r>
        <w:rPr>
          <w:rFonts w:ascii="Times New Roman" w:hAnsi="Times New Roman" w:cs="Times New Roman"/>
          <w:i/>
          <w:sz w:val="28"/>
          <w:szCs w:val="28"/>
          <w:lang w:val="lv-LV"/>
        </w:rPr>
        <w:t>(kopā 54 punkti)</w:t>
      </w:r>
    </w:p>
    <w:p w14:paraId="68A89AA6" w14:textId="77777777" w:rsidR="00F06713" w:rsidRPr="00FD691F" w:rsidRDefault="00F06713" w:rsidP="00F06713">
      <w:pPr>
        <w:ind w:right="12"/>
        <w:rPr>
          <w:rFonts w:ascii="Times New Roman" w:hAnsi="Times New Roman" w:cs="Times New Roman"/>
          <w:sz w:val="28"/>
          <w:szCs w:val="28"/>
          <w:lang w:val="lv-LV"/>
        </w:rPr>
      </w:pPr>
    </w:p>
    <w:tbl>
      <w:tblPr>
        <w:tblStyle w:val="TableGrid"/>
        <w:tblW w:w="0" w:type="auto"/>
        <w:tblLook w:val="04A0" w:firstRow="1" w:lastRow="0" w:firstColumn="1" w:lastColumn="0" w:noHBand="0" w:noVBand="1"/>
      </w:tblPr>
      <w:tblGrid>
        <w:gridCol w:w="958"/>
        <w:gridCol w:w="3822"/>
        <w:gridCol w:w="1015"/>
        <w:gridCol w:w="1051"/>
        <w:gridCol w:w="988"/>
        <w:gridCol w:w="1228"/>
      </w:tblGrid>
      <w:tr w:rsidR="00F06713" w:rsidRPr="00FD691F" w14:paraId="29EEEBB5" w14:textId="77777777" w:rsidTr="00515A84">
        <w:tc>
          <w:tcPr>
            <w:tcW w:w="959" w:type="dxa"/>
            <w:vAlign w:val="center"/>
          </w:tcPr>
          <w:p w14:paraId="2741AFD2" w14:textId="77777777" w:rsidR="00F06713" w:rsidRPr="00FD691F" w:rsidRDefault="00F06713" w:rsidP="00515A84">
            <w:pPr>
              <w:ind w:right="12"/>
              <w:jc w:val="center"/>
              <w:rPr>
                <w:sz w:val="24"/>
                <w:szCs w:val="24"/>
                <w:lang w:val="lv-LV"/>
              </w:rPr>
            </w:pPr>
            <w:proofErr w:type="spellStart"/>
            <w:r w:rsidRPr="00FD691F">
              <w:rPr>
                <w:sz w:val="24"/>
                <w:szCs w:val="24"/>
                <w:lang w:val="lv-LV"/>
              </w:rPr>
              <w:t>Nr.p.k</w:t>
            </w:r>
            <w:proofErr w:type="spellEnd"/>
            <w:r w:rsidRPr="00FD691F">
              <w:rPr>
                <w:sz w:val="24"/>
                <w:szCs w:val="24"/>
                <w:lang w:val="lv-LV"/>
              </w:rPr>
              <w:t>.</w:t>
            </w:r>
          </w:p>
        </w:tc>
        <w:tc>
          <w:tcPr>
            <w:tcW w:w="4117" w:type="dxa"/>
            <w:vAlign w:val="center"/>
          </w:tcPr>
          <w:p w14:paraId="1E02C9C8" w14:textId="77777777" w:rsidR="00F06713" w:rsidRPr="00FD691F" w:rsidRDefault="00F06713" w:rsidP="00515A84">
            <w:pPr>
              <w:ind w:right="12"/>
              <w:jc w:val="center"/>
              <w:rPr>
                <w:sz w:val="24"/>
                <w:szCs w:val="24"/>
                <w:lang w:val="lv-LV"/>
              </w:rPr>
            </w:pPr>
            <w:r w:rsidRPr="00FD691F">
              <w:rPr>
                <w:sz w:val="24"/>
                <w:szCs w:val="24"/>
                <w:lang w:val="lv-LV"/>
              </w:rPr>
              <w:t>Kvalitātes vērtēšanas kritēriji</w:t>
            </w:r>
          </w:p>
        </w:tc>
        <w:tc>
          <w:tcPr>
            <w:tcW w:w="1015" w:type="dxa"/>
            <w:vAlign w:val="center"/>
          </w:tcPr>
          <w:p w14:paraId="6C03C3DD" w14:textId="77777777" w:rsidR="00F06713" w:rsidRPr="00FD691F" w:rsidRDefault="00F06713" w:rsidP="00515A84">
            <w:pPr>
              <w:ind w:right="12"/>
              <w:jc w:val="center"/>
              <w:rPr>
                <w:sz w:val="24"/>
                <w:szCs w:val="24"/>
                <w:lang w:val="lv-LV"/>
              </w:rPr>
            </w:pPr>
            <w:proofErr w:type="spellStart"/>
            <w:r w:rsidRPr="00FD691F">
              <w:rPr>
                <w:sz w:val="24"/>
                <w:szCs w:val="24"/>
                <w:lang w:val="lv-LV"/>
              </w:rPr>
              <w:t>Mak</w:t>
            </w:r>
            <w:r>
              <w:rPr>
                <w:sz w:val="24"/>
                <w:szCs w:val="24"/>
                <w:lang w:val="lv-LV"/>
              </w:rPr>
              <w:t>-</w:t>
            </w:r>
            <w:r w:rsidRPr="00FD691F">
              <w:rPr>
                <w:sz w:val="24"/>
                <w:szCs w:val="24"/>
                <w:lang w:val="lv-LV"/>
              </w:rPr>
              <w:t>simālais</w:t>
            </w:r>
            <w:proofErr w:type="spellEnd"/>
            <w:r w:rsidRPr="00FD691F">
              <w:rPr>
                <w:sz w:val="24"/>
                <w:szCs w:val="24"/>
                <w:lang w:val="lv-LV"/>
              </w:rPr>
              <w:t xml:space="preserve"> punktu skaits</w:t>
            </w:r>
          </w:p>
        </w:tc>
        <w:tc>
          <w:tcPr>
            <w:tcW w:w="1088" w:type="dxa"/>
            <w:vAlign w:val="center"/>
          </w:tcPr>
          <w:p w14:paraId="677DD6B1" w14:textId="77777777" w:rsidR="00F06713" w:rsidRDefault="00F06713" w:rsidP="00515A84">
            <w:pPr>
              <w:ind w:right="12"/>
              <w:jc w:val="center"/>
              <w:rPr>
                <w:sz w:val="24"/>
                <w:szCs w:val="24"/>
                <w:lang w:val="lv-LV"/>
              </w:rPr>
            </w:pPr>
            <w:r>
              <w:rPr>
                <w:sz w:val="24"/>
                <w:szCs w:val="24"/>
                <w:lang w:val="lv-LV"/>
              </w:rPr>
              <w:t>Mini-</w:t>
            </w:r>
            <w:proofErr w:type="spellStart"/>
            <w:r>
              <w:rPr>
                <w:sz w:val="24"/>
                <w:szCs w:val="24"/>
                <w:lang w:val="lv-LV"/>
              </w:rPr>
              <w:t>mālais</w:t>
            </w:r>
            <w:proofErr w:type="spellEnd"/>
            <w:r>
              <w:rPr>
                <w:sz w:val="24"/>
                <w:szCs w:val="24"/>
                <w:lang w:val="lv-LV"/>
              </w:rPr>
              <w:t xml:space="preserve"> punktu skaits</w:t>
            </w:r>
          </w:p>
        </w:tc>
        <w:tc>
          <w:tcPr>
            <w:tcW w:w="988" w:type="dxa"/>
            <w:vAlign w:val="center"/>
          </w:tcPr>
          <w:p w14:paraId="61A2233C" w14:textId="77777777" w:rsidR="00F06713" w:rsidRPr="00FD691F" w:rsidRDefault="00F06713" w:rsidP="00515A84">
            <w:pPr>
              <w:ind w:right="12"/>
              <w:jc w:val="center"/>
              <w:rPr>
                <w:sz w:val="24"/>
                <w:szCs w:val="24"/>
                <w:lang w:val="lv-LV"/>
              </w:rPr>
            </w:pPr>
            <w:r>
              <w:rPr>
                <w:sz w:val="24"/>
                <w:szCs w:val="24"/>
                <w:lang w:val="lv-LV"/>
              </w:rPr>
              <w:t>Iegūtais punktu skaits</w:t>
            </w:r>
          </w:p>
        </w:tc>
        <w:tc>
          <w:tcPr>
            <w:tcW w:w="1228" w:type="dxa"/>
            <w:vAlign w:val="center"/>
          </w:tcPr>
          <w:p w14:paraId="242E93F5" w14:textId="77777777" w:rsidR="00F06713" w:rsidRDefault="00F06713" w:rsidP="00515A84">
            <w:pPr>
              <w:ind w:right="12"/>
              <w:jc w:val="center"/>
              <w:rPr>
                <w:sz w:val="24"/>
                <w:szCs w:val="24"/>
                <w:lang w:val="lv-LV"/>
              </w:rPr>
            </w:pPr>
            <w:r w:rsidRPr="00527901">
              <w:rPr>
                <w:sz w:val="24"/>
                <w:szCs w:val="24"/>
                <w:lang w:val="lv-LV"/>
              </w:rPr>
              <w:t>Komisijas locekļa komentārs</w:t>
            </w:r>
          </w:p>
        </w:tc>
      </w:tr>
      <w:tr w:rsidR="00F06713" w:rsidRPr="002E3383" w14:paraId="0D1ABC96" w14:textId="77777777" w:rsidTr="00515A84">
        <w:tc>
          <w:tcPr>
            <w:tcW w:w="959" w:type="dxa"/>
          </w:tcPr>
          <w:p w14:paraId="4DD54017" w14:textId="77777777" w:rsidR="00F06713" w:rsidRPr="00FD691F" w:rsidRDefault="00F06713" w:rsidP="00515A84">
            <w:pPr>
              <w:ind w:right="12"/>
              <w:jc w:val="center"/>
              <w:rPr>
                <w:sz w:val="24"/>
                <w:szCs w:val="24"/>
                <w:lang w:val="lv-LV"/>
              </w:rPr>
            </w:pPr>
            <w:r w:rsidRPr="00FD691F">
              <w:rPr>
                <w:sz w:val="24"/>
                <w:szCs w:val="24"/>
                <w:lang w:val="lv-LV"/>
              </w:rPr>
              <w:t>1.2.1.</w:t>
            </w:r>
          </w:p>
        </w:tc>
        <w:tc>
          <w:tcPr>
            <w:tcW w:w="4117" w:type="dxa"/>
          </w:tcPr>
          <w:p w14:paraId="09089B2F" w14:textId="77777777" w:rsidR="00F06713" w:rsidRPr="00FF4D25"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w:t>
            </w:r>
            <w:r w:rsidRPr="00FD691F">
              <w:rPr>
                <w:sz w:val="24"/>
                <w:szCs w:val="24"/>
                <w:shd w:val="clear" w:color="auto" w:fill="FFFFFF"/>
                <w:lang w:val="lv-LV"/>
              </w:rPr>
              <w:t xml:space="preserve"> apliecin</w:t>
            </w:r>
            <w:r>
              <w:rPr>
                <w:sz w:val="24"/>
                <w:szCs w:val="24"/>
                <w:shd w:val="clear" w:color="auto" w:fill="FFFFFF"/>
                <w:lang w:val="lv-LV"/>
              </w:rPr>
              <w:t>a tās gatavību</w:t>
            </w:r>
            <w:r w:rsidRPr="00FD691F">
              <w:rPr>
                <w:sz w:val="24"/>
                <w:szCs w:val="24"/>
                <w:shd w:val="clear" w:color="auto" w:fill="FFFFFF"/>
                <w:lang w:val="lv-LV"/>
              </w:rPr>
              <w:t xml:space="preserve"> īstenot Eiropas skolas izglītības programmu un nodrošināt tās akreditāciju saskaņā ar Eiropas skolu normatīvajiem aktiem, šajā ziņojumā noteiktajos termiņos un apjomā</w:t>
            </w:r>
            <w:r>
              <w:rPr>
                <w:sz w:val="24"/>
                <w:szCs w:val="24"/>
                <w:shd w:val="clear" w:color="auto" w:fill="FFFFFF"/>
                <w:lang w:val="lv-LV"/>
              </w:rPr>
              <w:t xml:space="preserve"> (1. pielikums II. daļa “Pamatkritēriji”).</w:t>
            </w:r>
          </w:p>
        </w:tc>
        <w:tc>
          <w:tcPr>
            <w:tcW w:w="1015" w:type="dxa"/>
          </w:tcPr>
          <w:p w14:paraId="2A3611F9" w14:textId="77777777" w:rsidR="00F06713" w:rsidRPr="00FD691F" w:rsidRDefault="00F06713" w:rsidP="00515A84">
            <w:pPr>
              <w:ind w:right="12"/>
              <w:jc w:val="center"/>
              <w:rPr>
                <w:sz w:val="24"/>
                <w:szCs w:val="24"/>
                <w:lang w:val="lv-LV"/>
              </w:rPr>
            </w:pPr>
            <w:r>
              <w:rPr>
                <w:sz w:val="24"/>
                <w:szCs w:val="24"/>
                <w:lang w:val="lv-LV"/>
              </w:rPr>
              <w:t>10</w:t>
            </w:r>
          </w:p>
        </w:tc>
        <w:tc>
          <w:tcPr>
            <w:tcW w:w="1088" w:type="dxa"/>
          </w:tcPr>
          <w:p w14:paraId="775C4443" w14:textId="77777777" w:rsidR="00F06713" w:rsidRPr="00FD691F" w:rsidRDefault="00F06713" w:rsidP="00515A84">
            <w:pPr>
              <w:ind w:right="12"/>
              <w:jc w:val="center"/>
              <w:rPr>
                <w:sz w:val="24"/>
                <w:szCs w:val="24"/>
                <w:lang w:val="lv-LV"/>
              </w:rPr>
            </w:pPr>
            <w:r>
              <w:rPr>
                <w:sz w:val="24"/>
                <w:szCs w:val="24"/>
                <w:lang w:val="lv-LV"/>
              </w:rPr>
              <w:t>10</w:t>
            </w:r>
          </w:p>
        </w:tc>
        <w:tc>
          <w:tcPr>
            <w:tcW w:w="988" w:type="dxa"/>
          </w:tcPr>
          <w:p w14:paraId="29B3B122" w14:textId="77777777" w:rsidR="00F06713" w:rsidRPr="00FD691F" w:rsidRDefault="00F06713" w:rsidP="00515A84">
            <w:pPr>
              <w:ind w:right="12"/>
              <w:jc w:val="center"/>
              <w:rPr>
                <w:sz w:val="24"/>
                <w:szCs w:val="24"/>
                <w:lang w:val="lv-LV"/>
              </w:rPr>
            </w:pPr>
          </w:p>
        </w:tc>
        <w:tc>
          <w:tcPr>
            <w:tcW w:w="1228" w:type="dxa"/>
          </w:tcPr>
          <w:p w14:paraId="6D9F2351" w14:textId="77777777" w:rsidR="00F06713" w:rsidRPr="00FD691F" w:rsidRDefault="00F06713" w:rsidP="00515A84">
            <w:pPr>
              <w:ind w:right="12"/>
              <w:jc w:val="center"/>
              <w:rPr>
                <w:sz w:val="24"/>
                <w:szCs w:val="24"/>
                <w:lang w:val="lv-LV"/>
              </w:rPr>
            </w:pPr>
          </w:p>
        </w:tc>
      </w:tr>
      <w:tr w:rsidR="00F06713" w:rsidRPr="008F496D" w14:paraId="03377B39" w14:textId="77777777" w:rsidTr="00515A84">
        <w:tc>
          <w:tcPr>
            <w:tcW w:w="8167" w:type="dxa"/>
            <w:gridSpan w:val="5"/>
          </w:tcPr>
          <w:p w14:paraId="55C1782B" w14:textId="77777777" w:rsidR="00F06713" w:rsidRPr="009B1FC3" w:rsidRDefault="00F06713" w:rsidP="00515A84">
            <w:pPr>
              <w:ind w:right="12"/>
              <w:rPr>
                <w:i/>
                <w:sz w:val="24"/>
                <w:szCs w:val="24"/>
                <w:shd w:val="clear" w:color="auto" w:fill="FFFFFF"/>
                <w:lang w:val="lv-LV"/>
              </w:rPr>
            </w:pPr>
            <w:r w:rsidRPr="009B1FC3">
              <w:rPr>
                <w:i/>
                <w:sz w:val="24"/>
                <w:szCs w:val="24"/>
                <w:shd w:val="clear" w:color="auto" w:fill="FFFFFF"/>
                <w:lang w:val="lv-LV"/>
              </w:rPr>
              <w:t>Zemāk minētie kritēriji tiek vērtēti robežās no 0 līdz norādītajam maksimālajam punktu skaitam ar soli 0,5, piemēram, ar “2,5”.</w:t>
            </w:r>
          </w:p>
        </w:tc>
        <w:tc>
          <w:tcPr>
            <w:tcW w:w="1228" w:type="dxa"/>
          </w:tcPr>
          <w:p w14:paraId="7A2BF3DE" w14:textId="77777777" w:rsidR="00F06713" w:rsidRPr="009B1FC3" w:rsidRDefault="00F06713" w:rsidP="00515A84">
            <w:pPr>
              <w:ind w:right="12"/>
              <w:rPr>
                <w:i/>
                <w:sz w:val="24"/>
                <w:szCs w:val="24"/>
                <w:shd w:val="clear" w:color="auto" w:fill="FFFFFF"/>
                <w:lang w:val="lv-LV"/>
              </w:rPr>
            </w:pPr>
          </w:p>
        </w:tc>
      </w:tr>
      <w:tr w:rsidR="00F06713" w:rsidRPr="00B12D95" w14:paraId="05FDA14D" w14:textId="77777777" w:rsidTr="00515A84">
        <w:tc>
          <w:tcPr>
            <w:tcW w:w="959" w:type="dxa"/>
          </w:tcPr>
          <w:p w14:paraId="027ED8A8" w14:textId="77777777" w:rsidR="00F06713" w:rsidRPr="00FD691F" w:rsidRDefault="00F06713" w:rsidP="00515A84">
            <w:pPr>
              <w:ind w:right="12"/>
              <w:jc w:val="center"/>
              <w:rPr>
                <w:sz w:val="24"/>
                <w:szCs w:val="24"/>
                <w:lang w:val="lv-LV"/>
              </w:rPr>
            </w:pPr>
            <w:r>
              <w:rPr>
                <w:sz w:val="24"/>
                <w:szCs w:val="24"/>
                <w:lang w:val="lv-LV"/>
              </w:rPr>
              <w:t>1.2.2.</w:t>
            </w:r>
          </w:p>
        </w:tc>
        <w:tc>
          <w:tcPr>
            <w:tcW w:w="4117" w:type="dxa"/>
          </w:tcPr>
          <w:p w14:paraId="574A592F"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iestādei ir konceptuāls piedāvājums Eiropas skolas izglītības programmas attīstībai;</w:t>
            </w:r>
          </w:p>
        </w:tc>
        <w:tc>
          <w:tcPr>
            <w:tcW w:w="1015" w:type="dxa"/>
          </w:tcPr>
          <w:p w14:paraId="5A4C3ABB" w14:textId="77777777" w:rsidR="00F06713" w:rsidRPr="00FD691F" w:rsidRDefault="00F06713" w:rsidP="00515A84">
            <w:pPr>
              <w:ind w:right="12"/>
              <w:jc w:val="center"/>
              <w:rPr>
                <w:sz w:val="24"/>
                <w:szCs w:val="24"/>
                <w:lang w:val="lv-LV"/>
              </w:rPr>
            </w:pPr>
          </w:p>
        </w:tc>
        <w:tc>
          <w:tcPr>
            <w:tcW w:w="1088" w:type="dxa"/>
          </w:tcPr>
          <w:p w14:paraId="39760840" w14:textId="77777777" w:rsidR="00F06713" w:rsidRPr="00FD691F" w:rsidRDefault="00F06713" w:rsidP="00515A84">
            <w:pPr>
              <w:ind w:right="12"/>
              <w:jc w:val="center"/>
              <w:rPr>
                <w:sz w:val="24"/>
                <w:szCs w:val="24"/>
                <w:lang w:val="lv-LV"/>
              </w:rPr>
            </w:pPr>
          </w:p>
        </w:tc>
        <w:tc>
          <w:tcPr>
            <w:tcW w:w="988" w:type="dxa"/>
          </w:tcPr>
          <w:p w14:paraId="002763CF" w14:textId="77777777" w:rsidR="00F06713" w:rsidRPr="00FD691F" w:rsidRDefault="00F06713" w:rsidP="00515A84">
            <w:pPr>
              <w:ind w:right="12"/>
              <w:jc w:val="center"/>
              <w:rPr>
                <w:sz w:val="24"/>
                <w:szCs w:val="24"/>
                <w:lang w:val="lv-LV"/>
              </w:rPr>
            </w:pPr>
          </w:p>
        </w:tc>
        <w:tc>
          <w:tcPr>
            <w:tcW w:w="1228" w:type="dxa"/>
          </w:tcPr>
          <w:p w14:paraId="022CA68A" w14:textId="77777777" w:rsidR="00F06713" w:rsidRPr="00FD691F" w:rsidRDefault="00F06713" w:rsidP="00515A84">
            <w:pPr>
              <w:ind w:right="12"/>
              <w:jc w:val="center"/>
              <w:rPr>
                <w:sz w:val="24"/>
                <w:szCs w:val="24"/>
                <w:lang w:val="lv-LV"/>
              </w:rPr>
            </w:pPr>
          </w:p>
        </w:tc>
      </w:tr>
      <w:tr w:rsidR="00F06713" w:rsidRPr="009B1FC3" w14:paraId="442A122B" w14:textId="77777777" w:rsidTr="00515A84">
        <w:tc>
          <w:tcPr>
            <w:tcW w:w="959" w:type="dxa"/>
          </w:tcPr>
          <w:p w14:paraId="6E21CC6B" w14:textId="77777777" w:rsidR="00F06713" w:rsidRDefault="00F06713" w:rsidP="00515A84">
            <w:pPr>
              <w:ind w:right="12"/>
              <w:jc w:val="center"/>
              <w:rPr>
                <w:sz w:val="24"/>
                <w:szCs w:val="24"/>
                <w:lang w:val="lv-LV"/>
              </w:rPr>
            </w:pPr>
            <w:r>
              <w:rPr>
                <w:sz w:val="24"/>
                <w:szCs w:val="24"/>
                <w:lang w:val="lv-LV"/>
              </w:rPr>
              <w:lastRenderedPageBreak/>
              <w:t>1.2.2.1.</w:t>
            </w:r>
          </w:p>
        </w:tc>
        <w:tc>
          <w:tcPr>
            <w:tcW w:w="4117" w:type="dxa"/>
          </w:tcPr>
          <w:p w14:paraId="21AC0D70" w14:textId="77777777" w:rsidR="00F06713" w:rsidRPr="00FF72A2" w:rsidRDefault="00F06713" w:rsidP="00515A84">
            <w:pPr>
              <w:tabs>
                <w:tab w:val="left" w:pos="993"/>
              </w:tabs>
              <w:suppressAutoHyphens/>
              <w:autoSpaceDN w:val="0"/>
              <w:textAlignment w:val="baseline"/>
              <w:rPr>
                <w:sz w:val="24"/>
                <w:szCs w:val="24"/>
                <w:shd w:val="clear" w:color="auto" w:fill="FFFFFF"/>
                <w:lang w:val="lv-LV"/>
              </w:rPr>
            </w:pPr>
            <w:r>
              <w:rPr>
                <w:sz w:val="24"/>
                <w:szCs w:val="24"/>
                <w:lang w:val="lv-LV"/>
              </w:rPr>
              <w:t>i</w:t>
            </w:r>
            <w:r w:rsidRPr="00FF72A2">
              <w:rPr>
                <w:sz w:val="24"/>
                <w:szCs w:val="24"/>
                <w:lang w:val="lv-LV"/>
              </w:rPr>
              <w:t>r skaidri atspoguļota Eiropas skolas izglītības programmas vieta kopējā izglītības iestādes izglītības programmu piedāvājumā</w:t>
            </w:r>
            <w:r>
              <w:rPr>
                <w:sz w:val="24"/>
                <w:szCs w:val="24"/>
                <w:lang w:val="lv-LV"/>
              </w:rPr>
              <w:t>;</w:t>
            </w:r>
            <w:r w:rsidRPr="00FF72A2">
              <w:rPr>
                <w:sz w:val="24"/>
                <w:szCs w:val="24"/>
                <w:lang w:val="lv-LV"/>
              </w:rPr>
              <w:t xml:space="preserve"> </w:t>
            </w:r>
          </w:p>
        </w:tc>
        <w:tc>
          <w:tcPr>
            <w:tcW w:w="1015" w:type="dxa"/>
          </w:tcPr>
          <w:p w14:paraId="608C346A" w14:textId="77777777" w:rsidR="00F06713" w:rsidRPr="00FD691F" w:rsidRDefault="00F06713" w:rsidP="00515A84">
            <w:pPr>
              <w:ind w:right="12"/>
              <w:jc w:val="center"/>
              <w:rPr>
                <w:sz w:val="24"/>
                <w:szCs w:val="24"/>
                <w:lang w:val="lv-LV"/>
              </w:rPr>
            </w:pPr>
            <w:r>
              <w:rPr>
                <w:sz w:val="24"/>
                <w:szCs w:val="24"/>
                <w:lang w:val="lv-LV"/>
              </w:rPr>
              <w:t>4</w:t>
            </w:r>
          </w:p>
        </w:tc>
        <w:tc>
          <w:tcPr>
            <w:tcW w:w="1088" w:type="dxa"/>
          </w:tcPr>
          <w:p w14:paraId="7DC39F38" w14:textId="77777777" w:rsidR="00F06713" w:rsidRDefault="00F06713" w:rsidP="00515A84">
            <w:pPr>
              <w:ind w:right="12"/>
              <w:jc w:val="center"/>
              <w:rPr>
                <w:sz w:val="24"/>
                <w:szCs w:val="24"/>
                <w:lang w:val="lv-LV"/>
              </w:rPr>
            </w:pPr>
            <w:r>
              <w:rPr>
                <w:sz w:val="24"/>
                <w:szCs w:val="24"/>
                <w:lang w:val="lv-LV"/>
              </w:rPr>
              <w:t>1,5</w:t>
            </w:r>
          </w:p>
        </w:tc>
        <w:tc>
          <w:tcPr>
            <w:tcW w:w="988" w:type="dxa"/>
          </w:tcPr>
          <w:p w14:paraId="54C029F1" w14:textId="77777777" w:rsidR="00F06713" w:rsidRDefault="00F06713" w:rsidP="00515A84">
            <w:pPr>
              <w:ind w:right="12"/>
              <w:jc w:val="center"/>
              <w:rPr>
                <w:sz w:val="24"/>
                <w:szCs w:val="24"/>
                <w:lang w:val="lv-LV"/>
              </w:rPr>
            </w:pPr>
          </w:p>
        </w:tc>
        <w:tc>
          <w:tcPr>
            <w:tcW w:w="1228" w:type="dxa"/>
          </w:tcPr>
          <w:p w14:paraId="6B15F377" w14:textId="77777777" w:rsidR="00F06713" w:rsidRDefault="00F06713" w:rsidP="00515A84">
            <w:pPr>
              <w:ind w:right="12"/>
              <w:jc w:val="center"/>
              <w:rPr>
                <w:sz w:val="24"/>
                <w:szCs w:val="24"/>
                <w:lang w:val="lv-LV"/>
              </w:rPr>
            </w:pPr>
          </w:p>
        </w:tc>
      </w:tr>
      <w:tr w:rsidR="00F06713" w:rsidRPr="009B1FC3" w14:paraId="563EA78B" w14:textId="77777777" w:rsidTr="00515A84">
        <w:tc>
          <w:tcPr>
            <w:tcW w:w="959" w:type="dxa"/>
          </w:tcPr>
          <w:p w14:paraId="1D07D1DE" w14:textId="77777777" w:rsidR="00F06713" w:rsidRDefault="00F06713" w:rsidP="00515A84">
            <w:pPr>
              <w:ind w:right="12"/>
              <w:jc w:val="center"/>
              <w:rPr>
                <w:sz w:val="24"/>
                <w:szCs w:val="24"/>
                <w:lang w:val="lv-LV"/>
              </w:rPr>
            </w:pPr>
            <w:r>
              <w:rPr>
                <w:sz w:val="24"/>
                <w:szCs w:val="24"/>
                <w:lang w:val="lv-LV"/>
              </w:rPr>
              <w:t>1.2.2.2.</w:t>
            </w:r>
          </w:p>
        </w:tc>
        <w:tc>
          <w:tcPr>
            <w:tcW w:w="4117" w:type="dxa"/>
          </w:tcPr>
          <w:p w14:paraId="500AE7BF" w14:textId="77777777" w:rsidR="00F06713"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iestādes</w:t>
            </w:r>
            <w:r w:rsidRPr="00FD691F">
              <w:rPr>
                <w:sz w:val="24"/>
                <w:szCs w:val="24"/>
                <w:shd w:val="clear" w:color="auto" w:fill="FFFFFF"/>
                <w:lang w:val="lv-LV"/>
              </w:rPr>
              <w:t xml:space="preserve"> sniegtā informācija apliecina, ka tai ir atbilstoša pedagoģiskā, administratīvā un atbalsta personāla kapacitāte, tostarp pieredze starptautisku izglītības programmu akreditācijā un īstenošanā, kā arī </w:t>
            </w:r>
            <w:r>
              <w:rPr>
                <w:sz w:val="24"/>
                <w:szCs w:val="24"/>
                <w:shd w:val="clear" w:color="auto" w:fill="FFFFFF"/>
                <w:lang w:val="lv-LV"/>
              </w:rPr>
              <w:t>izglītības iestādes</w:t>
            </w:r>
            <w:r w:rsidRPr="00FD691F">
              <w:rPr>
                <w:sz w:val="24"/>
                <w:szCs w:val="24"/>
                <w:shd w:val="clear" w:color="auto" w:fill="FFFFFF"/>
                <w:lang w:val="lv-LV"/>
              </w:rPr>
              <w:t xml:space="preserve"> īstenotajai pieejai darbā ar pedagogiem, to atlasei un </w:t>
            </w:r>
            <w:r w:rsidRPr="00FD691F">
              <w:rPr>
                <w:sz w:val="24"/>
                <w:szCs w:val="24"/>
                <w:lang w:val="lv-LV"/>
              </w:rPr>
              <w:t>pedagogu profesionālās meistarības</w:t>
            </w:r>
            <w:r w:rsidRPr="00FD691F">
              <w:rPr>
                <w:sz w:val="24"/>
                <w:szCs w:val="24"/>
                <w:shd w:val="clear" w:color="auto" w:fill="FFFFFF"/>
                <w:lang w:val="lv-LV"/>
              </w:rPr>
              <w:t> pilnveide</w:t>
            </w:r>
            <w:r>
              <w:rPr>
                <w:sz w:val="24"/>
                <w:szCs w:val="24"/>
                <w:shd w:val="clear" w:color="auto" w:fill="FFFFFF"/>
                <w:lang w:val="lv-LV"/>
              </w:rPr>
              <w:t>s nodrošināšanai;</w:t>
            </w:r>
          </w:p>
          <w:p w14:paraId="4D6969C5" w14:textId="77777777" w:rsidR="00F06713" w:rsidRPr="00DC2C2D" w:rsidRDefault="00F06713" w:rsidP="00515A84">
            <w:pPr>
              <w:tabs>
                <w:tab w:val="left" w:pos="993"/>
              </w:tabs>
              <w:suppressAutoHyphens/>
              <w:autoSpaceDN w:val="0"/>
              <w:textAlignment w:val="baseline"/>
              <w:rPr>
                <w:i/>
                <w:sz w:val="24"/>
                <w:szCs w:val="24"/>
                <w:u w:val="single"/>
                <w:shd w:val="clear" w:color="auto" w:fill="FFFFFF"/>
                <w:lang w:val="lv-LV"/>
              </w:rPr>
            </w:pPr>
            <w:r w:rsidRPr="00DC2C2D">
              <w:rPr>
                <w:i/>
                <w:sz w:val="24"/>
                <w:szCs w:val="24"/>
                <w:u w:val="single"/>
                <w:shd w:val="clear" w:color="auto" w:fill="FFFFFF"/>
                <w:lang w:val="lv-LV"/>
              </w:rPr>
              <w:t xml:space="preserve">Vērtēšanas kritēriji: </w:t>
            </w:r>
          </w:p>
          <w:p w14:paraId="600B8D2C" w14:textId="77777777" w:rsidR="00F06713" w:rsidRPr="00DC2C2D" w:rsidRDefault="00F06713" w:rsidP="00515A84">
            <w:pPr>
              <w:tabs>
                <w:tab w:val="left" w:pos="993"/>
              </w:tabs>
              <w:suppressAutoHyphens/>
              <w:autoSpaceDN w:val="0"/>
              <w:textAlignment w:val="baseline"/>
              <w:rPr>
                <w:i/>
                <w:sz w:val="24"/>
                <w:szCs w:val="24"/>
                <w:shd w:val="clear" w:color="auto" w:fill="FFFFFF"/>
                <w:lang w:val="lv-LV"/>
              </w:rPr>
            </w:pPr>
            <w:r w:rsidRPr="00DC2C2D">
              <w:rPr>
                <w:i/>
                <w:sz w:val="24"/>
                <w:szCs w:val="24"/>
                <w:shd w:val="clear" w:color="auto" w:fill="FFFFFF"/>
                <w:lang w:val="lv-LV"/>
              </w:rPr>
              <w:t xml:space="preserve">Izglītības iestādes sniegtā informācija apliecina, ka: </w:t>
            </w:r>
          </w:p>
          <w:p w14:paraId="3633AC53" w14:textId="77777777" w:rsidR="00F06713" w:rsidRPr="00DC2C2D" w:rsidRDefault="00F06713" w:rsidP="00515A84">
            <w:pPr>
              <w:pStyle w:val="ListParagraph"/>
              <w:numPr>
                <w:ilvl w:val="0"/>
                <w:numId w:val="10"/>
              </w:numPr>
              <w:tabs>
                <w:tab w:val="left" w:pos="993"/>
              </w:tabs>
              <w:suppressAutoHyphens/>
              <w:autoSpaceDN w:val="0"/>
              <w:spacing w:after="0" w:line="240" w:lineRule="auto"/>
              <w:ind w:left="192" w:hanging="192"/>
              <w:textAlignment w:val="baseline"/>
              <w:rPr>
                <w:rFonts w:ascii="Times New Roman" w:eastAsia="Times New Roman" w:hAnsi="Times New Roman"/>
                <w:i/>
                <w:sz w:val="24"/>
                <w:szCs w:val="24"/>
                <w:shd w:val="clear" w:color="auto" w:fill="FFFFFF"/>
              </w:rPr>
            </w:pPr>
            <w:r w:rsidRPr="00DC2C2D">
              <w:rPr>
                <w:rFonts w:ascii="Times New Roman" w:eastAsia="Times New Roman" w:hAnsi="Times New Roman"/>
                <w:i/>
                <w:sz w:val="24"/>
                <w:szCs w:val="24"/>
                <w:shd w:val="clear" w:color="auto" w:fill="FFFFFF"/>
              </w:rPr>
              <w:t>tai ir atbilstoša pedagoģiskā, administratīvā un atbalsta personāla kapacitāte – līdz 1 punkts;</w:t>
            </w:r>
          </w:p>
          <w:p w14:paraId="7766AFBC" w14:textId="77777777" w:rsidR="00F06713" w:rsidRPr="00DC2C2D" w:rsidRDefault="00F06713" w:rsidP="00515A84">
            <w:pPr>
              <w:pStyle w:val="ListParagraph"/>
              <w:numPr>
                <w:ilvl w:val="0"/>
                <w:numId w:val="10"/>
              </w:numPr>
              <w:tabs>
                <w:tab w:val="left" w:pos="993"/>
              </w:tabs>
              <w:suppressAutoHyphens/>
              <w:autoSpaceDN w:val="0"/>
              <w:spacing w:after="0" w:line="240" w:lineRule="auto"/>
              <w:ind w:left="192" w:hanging="192"/>
              <w:textAlignment w:val="baseline"/>
              <w:rPr>
                <w:rFonts w:ascii="Times New Roman" w:eastAsia="Times New Roman" w:hAnsi="Times New Roman"/>
                <w:i/>
                <w:sz w:val="24"/>
                <w:szCs w:val="24"/>
                <w:shd w:val="clear" w:color="auto" w:fill="FFFFFF"/>
              </w:rPr>
            </w:pPr>
            <w:r w:rsidRPr="00DC2C2D">
              <w:rPr>
                <w:rFonts w:ascii="Times New Roman" w:eastAsia="Times New Roman" w:hAnsi="Times New Roman"/>
                <w:i/>
                <w:sz w:val="24"/>
                <w:szCs w:val="24"/>
                <w:shd w:val="clear" w:color="auto" w:fill="FFFFFF"/>
              </w:rPr>
              <w:t>izglītības iestādes vadītājam ir pieredze starptautisku izglītības programmu akreditācijā – 1 punkts;</w:t>
            </w:r>
          </w:p>
          <w:p w14:paraId="3970B95B" w14:textId="77777777" w:rsidR="00F06713" w:rsidRPr="00084746" w:rsidRDefault="00F06713" w:rsidP="00515A84">
            <w:pPr>
              <w:pStyle w:val="ListParagraph"/>
              <w:numPr>
                <w:ilvl w:val="0"/>
                <w:numId w:val="10"/>
              </w:numPr>
              <w:tabs>
                <w:tab w:val="left" w:pos="993"/>
              </w:tabs>
              <w:suppressAutoHyphens/>
              <w:autoSpaceDN w:val="0"/>
              <w:spacing w:after="0" w:line="240" w:lineRule="auto"/>
              <w:ind w:left="193" w:hanging="193"/>
              <w:textAlignment w:val="baseline"/>
              <w:rPr>
                <w:rFonts w:ascii="Times New Roman" w:eastAsia="Times New Roman" w:hAnsi="Times New Roman"/>
                <w:i/>
                <w:sz w:val="24"/>
                <w:szCs w:val="24"/>
                <w:shd w:val="clear" w:color="auto" w:fill="FFFFFF"/>
              </w:rPr>
            </w:pPr>
            <w:r w:rsidRPr="00DC2C2D">
              <w:rPr>
                <w:rFonts w:ascii="Times New Roman" w:eastAsia="Times New Roman" w:hAnsi="Times New Roman"/>
                <w:i/>
                <w:sz w:val="24"/>
                <w:szCs w:val="24"/>
                <w:shd w:val="clear" w:color="auto" w:fill="FFFFFF"/>
              </w:rPr>
              <w:t xml:space="preserve">izglītības iestādei ir ar iekšējiem normatīvajiem aktiem regulēta un sistēmiska pieeja darbam ar pedagogiem, to atlasei un </w:t>
            </w:r>
            <w:r w:rsidRPr="00DC2C2D">
              <w:rPr>
                <w:rFonts w:ascii="Times New Roman" w:eastAsia="Times New Roman" w:hAnsi="Times New Roman"/>
                <w:i/>
                <w:sz w:val="24"/>
                <w:szCs w:val="24"/>
              </w:rPr>
              <w:t>pedagogu profesionālās meistarības</w:t>
            </w:r>
            <w:r w:rsidRPr="00DC2C2D">
              <w:rPr>
                <w:rFonts w:ascii="Times New Roman" w:eastAsia="Times New Roman" w:hAnsi="Times New Roman"/>
                <w:i/>
                <w:sz w:val="24"/>
                <w:szCs w:val="24"/>
                <w:shd w:val="clear" w:color="auto" w:fill="FFFFFF"/>
              </w:rPr>
              <w:t> pilnveides nodrošināšanai – līdz 1 punkts.</w:t>
            </w:r>
          </w:p>
        </w:tc>
        <w:tc>
          <w:tcPr>
            <w:tcW w:w="1015" w:type="dxa"/>
          </w:tcPr>
          <w:p w14:paraId="3483ADDA" w14:textId="77777777" w:rsidR="00F06713" w:rsidRPr="00FD691F" w:rsidRDefault="00F06713" w:rsidP="00515A84">
            <w:pPr>
              <w:ind w:right="12"/>
              <w:jc w:val="center"/>
              <w:rPr>
                <w:sz w:val="24"/>
                <w:szCs w:val="24"/>
                <w:lang w:val="lv-LV"/>
              </w:rPr>
            </w:pPr>
            <w:r>
              <w:rPr>
                <w:sz w:val="24"/>
                <w:szCs w:val="24"/>
                <w:lang w:val="lv-LV"/>
              </w:rPr>
              <w:t>3</w:t>
            </w:r>
          </w:p>
        </w:tc>
        <w:tc>
          <w:tcPr>
            <w:tcW w:w="1088" w:type="dxa"/>
          </w:tcPr>
          <w:p w14:paraId="3AB15D36" w14:textId="77777777" w:rsidR="00F06713" w:rsidRDefault="00F06713" w:rsidP="00515A84">
            <w:pPr>
              <w:ind w:right="12"/>
              <w:jc w:val="center"/>
              <w:rPr>
                <w:sz w:val="24"/>
                <w:szCs w:val="24"/>
                <w:lang w:val="lv-LV"/>
              </w:rPr>
            </w:pPr>
            <w:r>
              <w:rPr>
                <w:sz w:val="24"/>
                <w:szCs w:val="24"/>
                <w:lang w:val="lv-LV"/>
              </w:rPr>
              <w:t>1,5</w:t>
            </w:r>
          </w:p>
        </w:tc>
        <w:tc>
          <w:tcPr>
            <w:tcW w:w="988" w:type="dxa"/>
          </w:tcPr>
          <w:p w14:paraId="4151B25D" w14:textId="77777777" w:rsidR="00F06713" w:rsidRDefault="00F06713" w:rsidP="00515A84">
            <w:pPr>
              <w:ind w:right="12"/>
              <w:jc w:val="center"/>
              <w:rPr>
                <w:sz w:val="24"/>
                <w:szCs w:val="24"/>
                <w:lang w:val="lv-LV"/>
              </w:rPr>
            </w:pPr>
          </w:p>
        </w:tc>
        <w:tc>
          <w:tcPr>
            <w:tcW w:w="1228" w:type="dxa"/>
          </w:tcPr>
          <w:p w14:paraId="76347A24" w14:textId="77777777" w:rsidR="00F06713" w:rsidRDefault="00F06713" w:rsidP="00515A84">
            <w:pPr>
              <w:ind w:right="12"/>
              <w:jc w:val="center"/>
              <w:rPr>
                <w:sz w:val="24"/>
                <w:szCs w:val="24"/>
                <w:lang w:val="lv-LV"/>
              </w:rPr>
            </w:pPr>
          </w:p>
        </w:tc>
      </w:tr>
      <w:tr w:rsidR="00F06713" w:rsidRPr="009B1FC3" w14:paraId="5BDD549D" w14:textId="77777777" w:rsidTr="00515A84">
        <w:tc>
          <w:tcPr>
            <w:tcW w:w="959" w:type="dxa"/>
          </w:tcPr>
          <w:p w14:paraId="3CAE7210" w14:textId="77777777" w:rsidR="00F06713" w:rsidRDefault="00F06713" w:rsidP="00515A84">
            <w:pPr>
              <w:ind w:right="12"/>
              <w:jc w:val="center"/>
              <w:rPr>
                <w:sz w:val="24"/>
                <w:szCs w:val="24"/>
                <w:lang w:val="lv-LV"/>
              </w:rPr>
            </w:pPr>
            <w:r>
              <w:rPr>
                <w:sz w:val="24"/>
                <w:szCs w:val="24"/>
                <w:lang w:val="lv-LV"/>
              </w:rPr>
              <w:t>1.2.2.3.</w:t>
            </w:r>
          </w:p>
        </w:tc>
        <w:tc>
          <w:tcPr>
            <w:tcW w:w="4117" w:type="dxa"/>
          </w:tcPr>
          <w:p w14:paraId="0B5A9F3D" w14:textId="77777777" w:rsidR="00F06713" w:rsidRPr="00FF72A2" w:rsidRDefault="00F06713" w:rsidP="00515A84">
            <w:pPr>
              <w:tabs>
                <w:tab w:val="left" w:pos="426"/>
              </w:tabs>
              <w:rPr>
                <w:sz w:val="24"/>
                <w:szCs w:val="24"/>
                <w:lang w:val="lv-LV"/>
              </w:rPr>
            </w:pPr>
            <w:r w:rsidRPr="00FF72A2">
              <w:rPr>
                <w:sz w:val="24"/>
                <w:szCs w:val="24"/>
                <w:shd w:val="clear" w:color="auto" w:fill="FFFFFF"/>
                <w:lang w:val="lv-LV"/>
              </w:rPr>
              <w:t>ir konkrēti un praktiski īstenojami pasākumi izglītojamo piesaistei šajā programmā;</w:t>
            </w:r>
          </w:p>
        </w:tc>
        <w:tc>
          <w:tcPr>
            <w:tcW w:w="1015" w:type="dxa"/>
          </w:tcPr>
          <w:p w14:paraId="2E9BAF51" w14:textId="77777777" w:rsidR="00F06713" w:rsidRPr="00FD691F" w:rsidRDefault="00F06713" w:rsidP="00515A84">
            <w:pPr>
              <w:ind w:right="12"/>
              <w:jc w:val="center"/>
              <w:rPr>
                <w:sz w:val="24"/>
                <w:szCs w:val="24"/>
                <w:lang w:val="lv-LV"/>
              </w:rPr>
            </w:pPr>
            <w:r>
              <w:rPr>
                <w:sz w:val="24"/>
                <w:szCs w:val="24"/>
                <w:lang w:val="lv-LV"/>
              </w:rPr>
              <w:t>5</w:t>
            </w:r>
          </w:p>
        </w:tc>
        <w:tc>
          <w:tcPr>
            <w:tcW w:w="1088" w:type="dxa"/>
          </w:tcPr>
          <w:p w14:paraId="25A18D32" w14:textId="77777777" w:rsidR="00F06713" w:rsidRDefault="00F06713" w:rsidP="00515A84">
            <w:pPr>
              <w:ind w:right="12"/>
              <w:jc w:val="center"/>
              <w:rPr>
                <w:sz w:val="24"/>
                <w:szCs w:val="24"/>
                <w:lang w:val="lv-LV"/>
              </w:rPr>
            </w:pPr>
            <w:r>
              <w:rPr>
                <w:sz w:val="24"/>
                <w:szCs w:val="24"/>
                <w:lang w:val="lv-LV"/>
              </w:rPr>
              <w:t>2</w:t>
            </w:r>
          </w:p>
        </w:tc>
        <w:tc>
          <w:tcPr>
            <w:tcW w:w="988" w:type="dxa"/>
          </w:tcPr>
          <w:p w14:paraId="41B277AD" w14:textId="77777777" w:rsidR="00F06713" w:rsidRDefault="00F06713" w:rsidP="00515A84">
            <w:pPr>
              <w:ind w:right="12"/>
              <w:jc w:val="center"/>
              <w:rPr>
                <w:sz w:val="24"/>
                <w:szCs w:val="24"/>
                <w:lang w:val="lv-LV"/>
              </w:rPr>
            </w:pPr>
          </w:p>
        </w:tc>
        <w:tc>
          <w:tcPr>
            <w:tcW w:w="1228" w:type="dxa"/>
          </w:tcPr>
          <w:p w14:paraId="76A610BF" w14:textId="77777777" w:rsidR="00F06713" w:rsidRDefault="00F06713" w:rsidP="00515A84">
            <w:pPr>
              <w:ind w:right="12"/>
              <w:jc w:val="center"/>
              <w:rPr>
                <w:sz w:val="24"/>
                <w:szCs w:val="24"/>
                <w:lang w:val="lv-LV"/>
              </w:rPr>
            </w:pPr>
          </w:p>
        </w:tc>
      </w:tr>
      <w:tr w:rsidR="00F06713" w:rsidRPr="009B1FC3" w14:paraId="201381C8" w14:textId="77777777" w:rsidTr="00515A84">
        <w:tc>
          <w:tcPr>
            <w:tcW w:w="959" w:type="dxa"/>
          </w:tcPr>
          <w:p w14:paraId="5503F429" w14:textId="77777777" w:rsidR="00F06713" w:rsidRDefault="00F06713" w:rsidP="00515A84">
            <w:pPr>
              <w:ind w:right="12"/>
              <w:jc w:val="center"/>
              <w:rPr>
                <w:sz w:val="24"/>
                <w:szCs w:val="24"/>
                <w:lang w:val="lv-LV"/>
              </w:rPr>
            </w:pPr>
            <w:r>
              <w:rPr>
                <w:sz w:val="24"/>
                <w:szCs w:val="24"/>
                <w:lang w:val="lv-LV"/>
              </w:rPr>
              <w:t>1.2.2.4.</w:t>
            </w:r>
          </w:p>
        </w:tc>
        <w:tc>
          <w:tcPr>
            <w:tcW w:w="4117" w:type="dxa"/>
          </w:tcPr>
          <w:p w14:paraId="13BA9CAB" w14:textId="77777777" w:rsidR="00F06713" w:rsidRPr="00FF72A2" w:rsidRDefault="00F06713" w:rsidP="00515A84">
            <w:pPr>
              <w:tabs>
                <w:tab w:val="left" w:pos="426"/>
              </w:tabs>
              <w:rPr>
                <w:sz w:val="24"/>
                <w:szCs w:val="24"/>
                <w:shd w:val="clear" w:color="auto" w:fill="FFFFFF"/>
                <w:lang w:val="lv-LV"/>
              </w:rPr>
            </w:pPr>
            <w:r>
              <w:rPr>
                <w:sz w:val="24"/>
                <w:szCs w:val="24"/>
                <w:lang w:val="lv-LV"/>
              </w:rPr>
              <w:t>izglītības iestādes</w:t>
            </w:r>
            <w:r w:rsidRPr="00FF72A2">
              <w:rPr>
                <w:sz w:val="24"/>
                <w:szCs w:val="24"/>
                <w:lang w:val="lv-LV"/>
              </w:rPr>
              <w:t xml:space="preserve"> vīzija, misija un mērķi paredz nodrošināt izglītojamo Eiropas identitātes un vērtību stiprināšanu;</w:t>
            </w:r>
          </w:p>
        </w:tc>
        <w:tc>
          <w:tcPr>
            <w:tcW w:w="1015" w:type="dxa"/>
          </w:tcPr>
          <w:p w14:paraId="79190271" w14:textId="77777777" w:rsidR="00F06713" w:rsidRPr="00EC7A29" w:rsidRDefault="00F06713" w:rsidP="00515A84">
            <w:pPr>
              <w:ind w:right="12"/>
              <w:jc w:val="center"/>
              <w:rPr>
                <w:sz w:val="24"/>
                <w:szCs w:val="24"/>
                <w:lang w:val="lv-LV"/>
              </w:rPr>
            </w:pPr>
            <w:r w:rsidRPr="00EC7A29">
              <w:rPr>
                <w:sz w:val="24"/>
                <w:szCs w:val="24"/>
                <w:lang w:val="lv-LV"/>
              </w:rPr>
              <w:t>4</w:t>
            </w:r>
          </w:p>
        </w:tc>
        <w:tc>
          <w:tcPr>
            <w:tcW w:w="1088" w:type="dxa"/>
          </w:tcPr>
          <w:p w14:paraId="4F7F9D57" w14:textId="77777777" w:rsidR="00F06713" w:rsidRDefault="00F06713" w:rsidP="00515A84">
            <w:pPr>
              <w:ind w:right="12"/>
              <w:jc w:val="center"/>
              <w:rPr>
                <w:sz w:val="24"/>
                <w:szCs w:val="24"/>
                <w:lang w:val="lv-LV"/>
              </w:rPr>
            </w:pPr>
            <w:r>
              <w:rPr>
                <w:sz w:val="24"/>
                <w:szCs w:val="24"/>
                <w:lang w:val="lv-LV"/>
              </w:rPr>
              <w:t>2</w:t>
            </w:r>
          </w:p>
        </w:tc>
        <w:tc>
          <w:tcPr>
            <w:tcW w:w="988" w:type="dxa"/>
          </w:tcPr>
          <w:p w14:paraId="6DC3E8D8" w14:textId="77777777" w:rsidR="00F06713" w:rsidRDefault="00F06713" w:rsidP="00515A84">
            <w:pPr>
              <w:ind w:right="12"/>
              <w:jc w:val="center"/>
              <w:rPr>
                <w:sz w:val="24"/>
                <w:szCs w:val="24"/>
                <w:lang w:val="lv-LV"/>
              </w:rPr>
            </w:pPr>
          </w:p>
        </w:tc>
        <w:tc>
          <w:tcPr>
            <w:tcW w:w="1228" w:type="dxa"/>
          </w:tcPr>
          <w:p w14:paraId="0FC8A94C" w14:textId="77777777" w:rsidR="00F06713" w:rsidRDefault="00F06713" w:rsidP="00515A84">
            <w:pPr>
              <w:ind w:right="12"/>
              <w:jc w:val="center"/>
              <w:rPr>
                <w:sz w:val="24"/>
                <w:szCs w:val="24"/>
                <w:lang w:val="lv-LV"/>
              </w:rPr>
            </w:pPr>
          </w:p>
        </w:tc>
      </w:tr>
      <w:tr w:rsidR="00F06713" w:rsidRPr="009B1FC3" w14:paraId="46C1E542" w14:textId="77777777" w:rsidTr="00515A84">
        <w:tc>
          <w:tcPr>
            <w:tcW w:w="959" w:type="dxa"/>
          </w:tcPr>
          <w:p w14:paraId="27669FD6" w14:textId="77777777" w:rsidR="00F06713" w:rsidRDefault="00F06713" w:rsidP="00515A84">
            <w:pPr>
              <w:ind w:right="12"/>
              <w:jc w:val="center"/>
              <w:rPr>
                <w:sz w:val="24"/>
                <w:szCs w:val="24"/>
                <w:lang w:val="lv-LV"/>
              </w:rPr>
            </w:pPr>
            <w:r>
              <w:rPr>
                <w:sz w:val="24"/>
                <w:szCs w:val="24"/>
                <w:lang w:val="lv-LV"/>
              </w:rPr>
              <w:t>1.2.2.5.</w:t>
            </w:r>
          </w:p>
        </w:tc>
        <w:tc>
          <w:tcPr>
            <w:tcW w:w="4117" w:type="dxa"/>
          </w:tcPr>
          <w:p w14:paraId="270EA7D7" w14:textId="77777777" w:rsidR="00F06713" w:rsidRDefault="00F06713" w:rsidP="00515A84">
            <w:pPr>
              <w:tabs>
                <w:tab w:val="left" w:pos="426"/>
              </w:tabs>
              <w:rPr>
                <w:sz w:val="24"/>
                <w:szCs w:val="24"/>
                <w:shd w:val="clear" w:color="auto" w:fill="FFFFFF"/>
                <w:lang w:val="lv-LV"/>
              </w:rPr>
            </w:pPr>
            <w:r>
              <w:rPr>
                <w:sz w:val="24"/>
                <w:szCs w:val="24"/>
                <w:lang w:val="lv-LV"/>
              </w:rPr>
              <w:t>izglītības iestādē</w:t>
            </w:r>
            <w:r w:rsidRPr="00FD691F">
              <w:rPr>
                <w:sz w:val="24"/>
                <w:szCs w:val="24"/>
                <w:lang w:val="lv-LV"/>
              </w:rPr>
              <w:t xml:space="preserve"> ir izveidota atbalsta sistēma </w:t>
            </w:r>
            <w:r>
              <w:rPr>
                <w:sz w:val="24"/>
                <w:szCs w:val="24"/>
                <w:lang w:val="lv-LV"/>
              </w:rPr>
              <w:t>izglītojamajiem</w:t>
            </w:r>
            <w:r w:rsidRPr="00FD691F">
              <w:rPr>
                <w:sz w:val="24"/>
                <w:szCs w:val="24"/>
                <w:lang w:val="lv-LV"/>
              </w:rPr>
              <w:t xml:space="preserve">, tostarp </w:t>
            </w:r>
            <w:r>
              <w:rPr>
                <w:sz w:val="24"/>
                <w:szCs w:val="24"/>
                <w:lang w:val="lv-LV"/>
              </w:rPr>
              <w:t>izglītojamajiem</w:t>
            </w:r>
            <w:r w:rsidRPr="00FD691F">
              <w:rPr>
                <w:sz w:val="24"/>
                <w:szCs w:val="24"/>
                <w:lang w:val="lv-LV"/>
              </w:rPr>
              <w:t xml:space="preserve"> ar speciālām vajadzībām, tiek nodrošināta karjeras izglītība u.c.</w:t>
            </w:r>
            <w:r>
              <w:rPr>
                <w:sz w:val="24"/>
                <w:szCs w:val="24"/>
                <w:lang w:val="lv-LV"/>
              </w:rPr>
              <w:t xml:space="preserve"> atbalsta pasākumi;</w:t>
            </w:r>
          </w:p>
        </w:tc>
        <w:tc>
          <w:tcPr>
            <w:tcW w:w="1015" w:type="dxa"/>
          </w:tcPr>
          <w:p w14:paraId="7849A770" w14:textId="77777777" w:rsidR="00F06713" w:rsidRPr="00EC7A29" w:rsidRDefault="00F06713" w:rsidP="00515A84">
            <w:pPr>
              <w:ind w:right="12"/>
              <w:jc w:val="center"/>
              <w:rPr>
                <w:sz w:val="24"/>
                <w:szCs w:val="24"/>
                <w:lang w:val="lv-LV"/>
              </w:rPr>
            </w:pPr>
            <w:r w:rsidRPr="00EC7A29">
              <w:rPr>
                <w:sz w:val="24"/>
                <w:szCs w:val="24"/>
                <w:lang w:val="lv-LV"/>
              </w:rPr>
              <w:t>5</w:t>
            </w:r>
          </w:p>
        </w:tc>
        <w:tc>
          <w:tcPr>
            <w:tcW w:w="1088" w:type="dxa"/>
          </w:tcPr>
          <w:p w14:paraId="3CA966B4" w14:textId="77777777" w:rsidR="00F06713" w:rsidRDefault="00F06713" w:rsidP="00515A84">
            <w:pPr>
              <w:ind w:right="12"/>
              <w:jc w:val="center"/>
              <w:rPr>
                <w:sz w:val="24"/>
                <w:szCs w:val="24"/>
                <w:lang w:val="lv-LV"/>
              </w:rPr>
            </w:pPr>
            <w:r>
              <w:rPr>
                <w:sz w:val="24"/>
                <w:szCs w:val="24"/>
                <w:lang w:val="lv-LV"/>
              </w:rPr>
              <w:t>2,5</w:t>
            </w:r>
          </w:p>
        </w:tc>
        <w:tc>
          <w:tcPr>
            <w:tcW w:w="988" w:type="dxa"/>
          </w:tcPr>
          <w:p w14:paraId="49D5DA56" w14:textId="77777777" w:rsidR="00F06713" w:rsidRDefault="00F06713" w:rsidP="00515A84">
            <w:pPr>
              <w:ind w:right="12"/>
              <w:jc w:val="center"/>
              <w:rPr>
                <w:sz w:val="24"/>
                <w:szCs w:val="24"/>
                <w:lang w:val="lv-LV"/>
              </w:rPr>
            </w:pPr>
          </w:p>
        </w:tc>
        <w:tc>
          <w:tcPr>
            <w:tcW w:w="1228" w:type="dxa"/>
          </w:tcPr>
          <w:p w14:paraId="2C25F201" w14:textId="77777777" w:rsidR="00F06713" w:rsidRDefault="00F06713" w:rsidP="00515A84">
            <w:pPr>
              <w:ind w:right="12"/>
              <w:jc w:val="center"/>
              <w:rPr>
                <w:sz w:val="24"/>
                <w:szCs w:val="24"/>
                <w:lang w:val="lv-LV"/>
              </w:rPr>
            </w:pPr>
          </w:p>
        </w:tc>
      </w:tr>
      <w:tr w:rsidR="00F06713" w:rsidRPr="00FD691F" w14:paraId="1313DAD3" w14:textId="77777777" w:rsidTr="00515A84">
        <w:tc>
          <w:tcPr>
            <w:tcW w:w="959" w:type="dxa"/>
          </w:tcPr>
          <w:p w14:paraId="1784E71A" w14:textId="77777777" w:rsidR="00F06713" w:rsidRPr="00FD691F" w:rsidRDefault="00F06713" w:rsidP="00515A84">
            <w:pPr>
              <w:ind w:right="12"/>
              <w:jc w:val="center"/>
              <w:rPr>
                <w:sz w:val="24"/>
                <w:szCs w:val="24"/>
                <w:lang w:val="lv-LV"/>
              </w:rPr>
            </w:pPr>
            <w:r w:rsidRPr="00FD691F">
              <w:rPr>
                <w:sz w:val="24"/>
                <w:szCs w:val="24"/>
                <w:lang w:val="lv-LV"/>
              </w:rPr>
              <w:t>1.2.</w:t>
            </w:r>
            <w:r>
              <w:rPr>
                <w:sz w:val="24"/>
                <w:szCs w:val="24"/>
                <w:lang w:val="lv-LV"/>
              </w:rPr>
              <w:t>2</w:t>
            </w:r>
            <w:r w:rsidRPr="00FD691F">
              <w:rPr>
                <w:sz w:val="24"/>
                <w:szCs w:val="24"/>
                <w:lang w:val="lv-LV"/>
              </w:rPr>
              <w:t>.</w:t>
            </w:r>
            <w:r>
              <w:rPr>
                <w:sz w:val="24"/>
                <w:szCs w:val="24"/>
                <w:lang w:val="lv-LV"/>
              </w:rPr>
              <w:t>6.</w:t>
            </w:r>
          </w:p>
        </w:tc>
        <w:tc>
          <w:tcPr>
            <w:tcW w:w="4117" w:type="dxa"/>
          </w:tcPr>
          <w:p w14:paraId="60A286EB" w14:textId="77777777" w:rsidR="00F06713" w:rsidRPr="00FD691F" w:rsidRDefault="00F06713" w:rsidP="00515A84">
            <w:pPr>
              <w:tabs>
                <w:tab w:val="left" w:pos="993"/>
              </w:tabs>
              <w:suppressAutoHyphens/>
              <w:autoSpaceDN w:val="0"/>
              <w:textAlignment w:val="baseline"/>
              <w:rPr>
                <w:sz w:val="24"/>
                <w:szCs w:val="24"/>
                <w:lang w:val="lv-LV"/>
              </w:rPr>
            </w:pPr>
            <w:r>
              <w:rPr>
                <w:sz w:val="24"/>
                <w:szCs w:val="24"/>
                <w:lang w:val="lv-LV"/>
              </w:rPr>
              <w:t>izglītības iestādei</w:t>
            </w:r>
            <w:r w:rsidRPr="00FD691F">
              <w:rPr>
                <w:sz w:val="24"/>
                <w:szCs w:val="24"/>
                <w:lang w:val="lv-LV"/>
              </w:rPr>
              <w:t xml:space="preserve"> ir nepieciešamais mācību aprīkojums un atbilstoša infrastruktūra, tostarp </w:t>
            </w:r>
            <w:r>
              <w:rPr>
                <w:sz w:val="24"/>
                <w:szCs w:val="24"/>
                <w:lang w:val="lv-LV"/>
              </w:rPr>
              <w:t>izglītojamajiem</w:t>
            </w:r>
            <w:r w:rsidRPr="00FD691F">
              <w:rPr>
                <w:sz w:val="24"/>
                <w:szCs w:val="24"/>
                <w:lang w:val="lv-LV"/>
              </w:rPr>
              <w:t xml:space="preserve"> ar speciālām vajadzībām. Gadījumā, ja Eiropas skolas izglītības programmas </w:t>
            </w:r>
            <w:r w:rsidRPr="00FD691F">
              <w:rPr>
                <w:sz w:val="24"/>
                <w:szCs w:val="24"/>
                <w:lang w:val="lv-LV"/>
              </w:rPr>
              <w:lastRenderedPageBreak/>
              <w:t xml:space="preserve">īstenošanai ir nepieciešams vēl papildu mācību aprīkojums un ieguldījumi infrastruktūras attīstībā, tad sniegtais attīstības plāns liecina, ka līdz mācību procesa uzsākšanai, </w:t>
            </w:r>
            <w:r>
              <w:rPr>
                <w:sz w:val="24"/>
                <w:szCs w:val="24"/>
                <w:lang w:val="lv-LV"/>
              </w:rPr>
              <w:t>izglītības iestāde</w:t>
            </w:r>
            <w:r w:rsidRPr="00FD691F">
              <w:rPr>
                <w:sz w:val="24"/>
                <w:szCs w:val="24"/>
                <w:lang w:val="lv-LV"/>
              </w:rPr>
              <w:t xml:space="preserve"> to spēs nodrošināt nep</w:t>
            </w:r>
            <w:r>
              <w:rPr>
                <w:sz w:val="24"/>
                <w:szCs w:val="24"/>
                <w:lang w:val="lv-LV"/>
              </w:rPr>
              <w:t>ieciešamajā apjomā un kvalitātē;</w:t>
            </w:r>
          </w:p>
        </w:tc>
        <w:tc>
          <w:tcPr>
            <w:tcW w:w="1015" w:type="dxa"/>
          </w:tcPr>
          <w:p w14:paraId="561EC13B" w14:textId="77777777" w:rsidR="00F06713" w:rsidRPr="00FD691F" w:rsidRDefault="00F06713" w:rsidP="00515A84">
            <w:pPr>
              <w:ind w:right="12"/>
              <w:jc w:val="center"/>
              <w:rPr>
                <w:sz w:val="24"/>
                <w:szCs w:val="24"/>
                <w:lang w:val="lv-LV"/>
              </w:rPr>
            </w:pPr>
            <w:r>
              <w:rPr>
                <w:sz w:val="24"/>
                <w:szCs w:val="24"/>
                <w:lang w:val="lv-LV"/>
              </w:rPr>
              <w:lastRenderedPageBreak/>
              <w:t>4</w:t>
            </w:r>
          </w:p>
        </w:tc>
        <w:tc>
          <w:tcPr>
            <w:tcW w:w="1088" w:type="dxa"/>
          </w:tcPr>
          <w:p w14:paraId="74E7E8CB" w14:textId="77777777" w:rsidR="00F06713" w:rsidRDefault="00F06713" w:rsidP="00515A84">
            <w:pPr>
              <w:ind w:right="12"/>
              <w:jc w:val="center"/>
              <w:rPr>
                <w:sz w:val="24"/>
                <w:szCs w:val="24"/>
                <w:lang w:val="lv-LV"/>
              </w:rPr>
            </w:pPr>
            <w:r>
              <w:rPr>
                <w:sz w:val="24"/>
                <w:szCs w:val="24"/>
                <w:lang w:val="lv-LV"/>
              </w:rPr>
              <w:t>1,5</w:t>
            </w:r>
          </w:p>
        </w:tc>
        <w:tc>
          <w:tcPr>
            <w:tcW w:w="988" w:type="dxa"/>
          </w:tcPr>
          <w:p w14:paraId="7FDAB751" w14:textId="77777777" w:rsidR="00F06713" w:rsidRDefault="00F06713" w:rsidP="00515A84">
            <w:pPr>
              <w:ind w:right="12"/>
              <w:jc w:val="center"/>
              <w:rPr>
                <w:sz w:val="24"/>
                <w:szCs w:val="24"/>
                <w:lang w:val="lv-LV"/>
              </w:rPr>
            </w:pPr>
          </w:p>
        </w:tc>
        <w:tc>
          <w:tcPr>
            <w:tcW w:w="1228" w:type="dxa"/>
          </w:tcPr>
          <w:p w14:paraId="04B79D22" w14:textId="77777777" w:rsidR="00F06713" w:rsidRDefault="00F06713" w:rsidP="00515A84">
            <w:pPr>
              <w:ind w:right="12"/>
              <w:jc w:val="center"/>
              <w:rPr>
                <w:sz w:val="24"/>
                <w:szCs w:val="24"/>
                <w:lang w:val="lv-LV"/>
              </w:rPr>
            </w:pPr>
          </w:p>
        </w:tc>
      </w:tr>
      <w:tr w:rsidR="00F06713" w:rsidRPr="00FD691F" w14:paraId="0DD96153" w14:textId="77777777" w:rsidTr="00515A84">
        <w:tc>
          <w:tcPr>
            <w:tcW w:w="959" w:type="dxa"/>
          </w:tcPr>
          <w:p w14:paraId="7BBE9057" w14:textId="77777777" w:rsidR="00F06713" w:rsidRPr="00FD691F" w:rsidRDefault="00F06713" w:rsidP="00515A84">
            <w:pPr>
              <w:ind w:right="12"/>
              <w:jc w:val="center"/>
              <w:rPr>
                <w:sz w:val="24"/>
                <w:szCs w:val="24"/>
                <w:lang w:val="lv-LV"/>
              </w:rPr>
            </w:pPr>
            <w:r w:rsidRPr="00FD691F">
              <w:rPr>
                <w:sz w:val="24"/>
                <w:szCs w:val="24"/>
                <w:lang w:val="lv-LV"/>
              </w:rPr>
              <w:t>1.2.</w:t>
            </w:r>
            <w:r>
              <w:rPr>
                <w:sz w:val="24"/>
                <w:szCs w:val="24"/>
                <w:lang w:val="lv-LV"/>
              </w:rPr>
              <w:t>3</w:t>
            </w:r>
            <w:r w:rsidRPr="00FD691F">
              <w:rPr>
                <w:sz w:val="24"/>
                <w:szCs w:val="24"/>
                <w:lang w:val="lv-LV"/>
              </w:rPr>
              <w:t>.</w:t>
            </w:r>
          </w:p>
        </w:tc>
        <w:tc>
          <w:tcPr>
            <w:tcW w:w="4117" w:type="dxa"/>
          </w:tcPr>
          <w:p w14:paraId="58B44294"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w:t>
            </w:r>
            <w:r w:rsidRPr="00FD691F">
              <w:rPr>
                <w:sz w:val="24"/>
                <w:szCs w:val="24"/>
                <w:shd w:val="clear" w:color="auto" w:fill="FFFFFF"/>
                <w:lang w:val="lv-LV"/>
              </w:rPr>
              <w:t xml:space="preserve"> apliecina tās i</w:t>
            </w:r>
            <w:r w:rsidRPr="00FD691F">
              <w:rPr>
                <w:sz w:val="24"/>
                <w:szCs w:val="24"/>
                <w:lang w:val="lv-LV"/>
              </w:rPr>
              <w:t xml:space="preserve">espēju nodrošināt pirmsskolas izglītību </w:t>
            </w:r>
            <w:r w:rsidRPr="00550DA1">
              <w:rPr>
                <w:sz w:val="24"/>
                <w:szCs w:val="24"/>
                <w:lang w:val="lv-LV"/>
              </w:rPr>
              <w:t xml:space="preserve">Eiropas </w:t>
            </w:r>
            <w:r w:rsidRPr="00FD691F">
              <w:rPr>
                <w:sz w:val="24"/>
                <w:szCs w:val="24"/>
                <w:lang w:val="lv-LV"/>
              </w:rPr>
              <w:t xml:space="preserve">BEREC biroja </w:t>
            </w:r>
            <w:r>
              <w:rPr>
                <w:sz w:val="24"/>
                <w:szCs w:val="24"/>
                <w:lang w:val="lv-LV"/>
              </w:rPr>
              <w:t xml:space="preserve">Rīgā darbinieku </w:t>
            </w:r>
            <w:r w:rsidRPr="00FD691F">
              <w:rPr>
                <w:sz w:val="24"/>
                <w:szCs w:val="24"/>
                <w:lang w:val="lv-LV"/>
              </w:rPr>
              <w:t>bērniem vecumā līdz 4 gadiem</w:t>
            </w:r>
          </w:p>
          <w:p w14:paraId="166B140A" w14:textId="77777777" w:rsidR="00F06713" w:rsidRPr="00FD691F" w:rsidRDefault="00F06713" w:rsidP="00515A84">
            <w:pPr>
              <w:tabs>
                <w:tab w:val="left" w:pos="993"/>
              </w:tabs>
              <w:suppressAutoHyphens/>
              <w:autoSpaceDN w:val="0"/>
              <w:textAlignment w:val="baseline"/>
              <w:rPr>
                <w:i/>
                <w:sz w:val="24"/>
                <w:szCs w:val="24"/>
                <w:u w:val="single"/>
                <w:shd w:val="clear" w:color="auto" w:fill="FFFFFF"/>
                <w:lang w:val="lv-LV"/>
              </w:rPr>
            </w:pPr>
            <w:r>
              <w:rPr>
                <w:i/>
                <w:sz w:val="24"/>
                <w:szCs w:val="24"/>
                <w:u w:val="single"/>
                <w:shd w:val="clear" w:color="auto" w:fill="FFFFFF"/>
                <w:lang w:val="lv-LV"/>
              </w:rPr>
              <w:t>Vērtēšanas kritēriji</w:t>
            </w:r>
            <w:r w:rsidRPr="00FD691F">
              <w:rPr>
                <w:i/>
                <w:sz w:val="24"/>
                <w:szCs w:val="24"/>
                <w:u w:val="single"/>
                <w:shd w:val="clear" w:color="auto" w:fill="FFFFFF"/>
                <w:lang w:val="lv-LV"/>
              </w:rPr>
              <w:t xml:space="preserve">: </w:t>
            </w:r>
          </w:p>
          <w:p w14:paraId="24EC892B" w14:textId="77777777" w:rsidR="00F06713" w:rsidRPr="00FD691F" w:rsidRDefault="00F06713" w:rsidP="00515A84">
            <w:pPr>
              <w:tabs>
                <w:tab w:val="left" w:pos="993"/>
              </w:tabs>
              <w:suppressAutoHyphens/>
              <w:autoSpaceDN w:val="0"/>
              <w:textAlignment w:val="baseline"/>
              <w:rPr>
                <w:i/>
                <w:sz w:val="24"/>
                <w:szCs w:val="24"/>
                <w:shd w:val="clear" w:color="auto" w:fill="FFFFFF"/>
                <w:lang w:val="lv-LV"/>
              </w:rPr>
            </w:pPr>
            <w:r w:rsidRPr="00FD691F">
              <w:rPr>
                <w:i/>
                <w:sz w:val="24"/>
                <w:szCs w:val="24"/>
                <w:shd w:val="clear" w:color="auto" w:fill="FFFFFF"/>
                <w:lang w:val="lv-LV"/>
              </w:rPr>
              <w:t xml:space="preserve">Vecumā no 1,5 gadiem – </w:t>
            </w:r>
            <w:r>
              <w:rPr>
                <w:i/>
                <w:sz w:val="24"/>
                <w:szCs w:val="24"/>
                <w:shd w:val="clear" w:color="auto" w:fill="FFFFFF"/>
                <w:lang w:val="lv-LV"/>
              </w:rPr>
              <w:t>3</w:t>
            </w:r>
            <w:r w:rsidRPr="00FD691F">
              <w:rPr>
                <w:i/>
                <w:sz w:val="24"/>
                <w:szCs w:val="24"/>
                <w:shd w:val="clear" w:color="auto" w:fill="FFFFFF"/>
                <w:lang w:val="lv-LV"/>
              </w:rPr>
              <w:t xml:space="preserve"> punkti</w:t>
            </w:r>
          </w:p>
          <w:p w14:paraId="2156FFAE" w14:textId="77777777" w:rsidR="00F06713" w:rsidRPr="00FD691F" w:rsidRDefault="00F06713" w:rsidP="00515A84">
            <w:pPr>
              <w:tabs>
                <w:tab w:val="left" w:pos="993"/>
              </w:tabs>
              <w:suppressAutoHyphens/>
              <w:autoSpaceDN w:val="0"/>
              <w:textAlignment w:val="baseline"/>
              <w:rPr>
                <w:i/>
                <w:sz w:val="24"/>
                <w:szCs w:val="24"/>
                <w:shd w:val="clear" w:color="auto" w:fill="FFFFFF"/>
                <w:lang w:val="lv-LV"/>
              </w:rPr>
            </w:pPr>
            <w:r w:rsidRPr="00FD691F">
              <w:rPr>
                <w:i/>
                <w:sz w:val="24"/>
                <w:szCs w:val="24"/>
                <w:shd w:val="clear" w:color="auto" w:fill="FFFFFF"/>
                <w:lang w:val="lv-LV"/>
              </w:rPr>
              <w:t xml:space="preserve">Vecumā no 2 gadiem – </w:t>
            </w:r>
            <w:r>
              <w:rPr>
                <w:i/>
                <w:sz w:val="24"/>
                <w:szCs w:val="24"/>
                <w:shd w:val="clear" w:color="auto" w:fill="FFFFFF"/>
                <w:lang w:val="lv-LV"/>
              </w:rPr>
              <w:t>2</w:t>
            </w:r>
            <w:r w:rsidRPr="00FD691F">
              <w:rPr>
                <w:i/>
                <w:sz w:val="24"/>
                <w:szCs w:val="24"/>
                <w:shd w:val="clear" w:color="auto" w:fill="FFFFFF"/>
                <w:lang w:val="lv-LV"/>
              </w:rPr>
              <w:t xml:space="preserve"> punkti</w:t>
            </w:r>
          </w:p>
          <w:p w14:paraId="219B6D83"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sidRPr="00FD691F">
              <w:rPr>
                <w:i/>
                <w:sz w:val="24"/>
                <w:szCs w:val="24"/>
                <w:shd w:val="clear" w:color="auto" w:fill="FFFFFF"/>
                <w:lang w:val="lv-LV"/>
              </w:rPr>
              <w:t>Vecumā no 3 gadiem – 1 punkts</w:t>
            </w:r>
          </w:p>
        </w:tc>
        <w:tc>
          <w:tcPr>
            <w:tcW w:w="1015" w:type="dxa"/>
          </w:tcPr>
          <w:p w14:paraId="62C4F003" w14:textId="77777777" w:rsidR="00F06713" w:rsidRPr="00FD691F" w:rsidRDefault="00F06713" w:rsidP="00515A84">
            <w:pPr>
              <w:ind w:right="12"/>
              <w:jc w:val="center"/>
              <w:rPr>
                <w:sz w:val="24"/>
                <w:szCs w:val="24"/>
                <w:lang w:val="lv-LV"/>
              </w:rPr>
            </w:pPr>
            <w:r>
              <w:rPr>
                <w:sz w:val="24"/>
                <w:szCs w:val="24"/>
                <w:lang w:val="lv-LV"/>
              </w:rPr>
              <w:t>3</w:t>
            </w:r>
          </w:p>
        </w:tc>
        <w:tc>
          <w:tcPr>
            <w:tcW w:w="1088" w:type="dxa"/>
          </w:tcPr>
          <w:p w14:paraId="3838907C" w14:textId="77777777" w:rsidR="00F06713" w:rsidRDefault="00F06713" w:rsidP="00515A84">
            <w:pPr>
              <w:ind w:right="12"/>
              <w:jc w:val="center"/>
              <w:rPr>
                <w:sz w:val="24"/>
                <w:szCs w:val="24"/>
                <w:lang w:val="lv-LV"/>
              </w:rPr>
            </w:pPr>
            <w:r>
              <w:rPr>
                <w:sz w:val="24"/>
                <w:szCs w:val="24"/>
                <w:lang w:val="lv-LV"/>
              </w:rPr>
              <w:t>1</w:t>
            </w:r>
          </w:p>
        </w:tc>
        <w:tc>
          <w:tcPr>
            <w:tcW w:w="988" w:type="dxa"/>
          </w:tcPr>
          <w:p w14:paraId="6D0BC660" w14:textId="77777777" w:rsidR="00F06713" w:rsidRDefault="00F06713" w:rsidP="00515A84">
            <w:pPr>
              <w:ind w:right="12"/>
              <w:jc w:val="center"/>
              <w:rPr>
                <w:sz w:val="24"/>
                <w:szCs w:val="24"/>
                <w:lang w:val="lv-LV"/>
              </w:rPr>
            </w:pPr>
          </w:p>
        </w:tc>
        <w:tc>
          <w:tcPr>
            <w:tcW w:w="1228" w:type="dxa"/>
          </w:tcPr>
          <w:p w14:paraId="77C64F33" w14:textId="77777777" w:rsidR="00F06713" w:rsidRDefault="00F06713" w:rsidP="00515A84">
            <w:pPr>
              <w:ind w:right="12"/>
              <w:jc w:val="center"/>
              <w:rPr>
                <w:sz w:val="24"/>
                <w:szCs w:val="24"/>
                <w:lang w:val="lv-LV"/>
              </w:rPr>
            </w:pPr>
          </w:p>
        </w:tc>
      </w:tr>
      <w:tr w:rsidR="00F06713" w:rsidRPr="00FD691F" w14:paraId="62424B0E" w14:textId="77777777" w:rsidTr="00515A84">
        <w:tc>
          <w:tcPr>
            <w:tcW w:w="959" w:type="dxa"/>
          </w:tcPr>
          <w:p w14:paraId="67776220" w14:textId="77777777" w:rsidR="00F06713" w:rsidRPr="00FD691F" w:rsidRDefault="00F06713" w:rsidP="00515A84">
            <w:pPr>
              <w:ind w:right="12"/>
              <w:jc w:val="center"/>
              <w:rPr>
                <w:sz w:val="24"/>
                <w:szCs w:val="24"/>
                <w:lang w:val="lv-LV"/>
              </w:rPr>
            </w:pPr>
            <w:r w:rsidRPr="00FD691F">
              <w:rPr>
                <w:sz w:val="24"/>
                <w:szCs w:val="24"/>
                <w:lang w:val="lv-LV"/>
              </w:rPr>
              <w:t>1.2.</w:t>
            </w:r>
            <w:r>
              <w:rPr>
                <w:sz w:val="24"/>
                <w:szCs w:val="24"/>
                <w:lang w:val="lv-LV"/>
              </w:rPr>
              <w:t>4</w:t>
            </w:r>
            <w:r w:rsidRPr="00FD691F">
              <w:rPr>
                <w:sz w:val="24"/>
                <w:szCs w:val="24"/>
                <w:lang w:val="lv-LV"/>
              </w:rPr>
              <w:t>.</w:t>
            </w:r>
          </w:p>
        </w:tc>
        <w:tc>
          <w:tcPr>
            <w:tcW w:w="4117" w:type="dxa"/>
          </w:tcPr>
          <w:p w14:paraId="69FC4F92"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k</w:t>
            </w:r>
            <w:r w:rsidRPr="00FD691F">
              <w:rPr>
                <w:sz w:val="24"/>
                <w:szCs w:val="24"/>
                <w:shd w:val="clear" w:color="auto" w:fill="FFFFFF"/>
                <w:lang w:val="lv-LV"/>
              </w:rPr>
              <w:t xml:space="preserve">omisijai pieejamā un </w:t>
            </w:r>
            <w:r>
              <w:rPr>
                <w:sz w:val="24"/>
                <w:szCs w:val="24"/>
                <w:shd w:val="clear" w:color="auto" w:fill="FFFFFF"/>
                <w:lang w:val="lv-LV"/>
              </w:rPr>
              <w:t>izglītības iestādes</w:t>
            </w:r>
            <w:r w:rsidRPr="00FD691F">
              <w:rPr>
                <w:sz w:val="24"/>
                <w:szCs w:val="24"/>
                <w:shd w:val="clear" w:color="auto" w:fill="FFFFFF"/>
                <w:lang w:val="lv-LV"/>
              </w:rPr>
              <w:t xml:space="preserve"> iesniegtā informācija apliecina </w:t>
            </w:r>
            <w:r>
              <w:rPr>
                <w:sz w:val="24"/>
                <w:szCs w:val="24"/>
                <w:shd w:val="clear" w:color="auto" w:fill="FFFFFF"/>
                <w:lang w:val="lv-LV"/>
              </w:rPr>
              <w:t xml:space="preserve">izglītības iestādes un tā dibinātāja </w:t>
            </w:r>
            <w:r w:rsidRPr="00FD691F">
              <w:rPr>
                <w:sz w:val="24"/>
                <w:szCs w:val="24"/>
                <w:shd w:val="clear" w:color="auto" w:fill="FFFFFF"/>
                <w:lang w:val="lv-LV"/>
              </w:rPr>
              <w:t>finanšu stabilitāti</w:t>
            </w:r>
            <w:r>
              <w:rPr>
                <w:sz w:val="24"/>
                <w:szCs w:val="24"/>
                <w:shd w:val="clear" w:color="auto" w:fill="FFFFFF"/>
                <w:lang w:val="lv-LV"/>
              </w:rPr>
              <w:t>;</w:t>
            </w:r>
          </w:p>
        </w:tc>
        <w:tc>
          <w:tcPr>
            <w:tcW w:w="1015" w:type="dxa"/>
          </w:tcPr>
          <w:p w14:paraId="0F858E1A" w14:textId="77777777" w:rsidR="00F06713" w:rsidRPr="00FD691F" w:rsidRDefault="00F06713" w:rsidP="00515A84">
            <w:pPr>
              <w:ind w:right="12"/>
              <w:jc w:val="center"/>
              <w:rPr>
                <w:sz w:val="24"/>
                <w:szCs w:val="24"/>
                <w:lang w:val="lv-LV"/>
              </w:rPr>
            </w:pPr>
            <w:r>
              <w:rPr>
                <w:sz w:val="24"/>
                <w:szCs w:val="24"/>
                <w:lang w:val="lv-LV"/>
              </w:rPr>
              <w:t>3</w:t>
            </w:r>
          </w:p>
        </w:tc>
        <w:tc>
          <w:tcPr>
            <w:tcW w:w="1088" w:type="dxa"/>
          </w:tcPr>
          <w:p w14:paraId="11A92ACE" w14:textId="77777777" w:rsidR="00F06713" w:rsidRDefault="00F06713" w:rsidP="00515A84">
            <w:pPr>
              <w:ind w:right="12"/>
              <w:jc w:val="center"/>
              <w:rPr>
                <w:sz w:val="24"/>
                <w:szCs w:val="24"/>
                <w:lang w:val="lv-LV"/>
              </w:rPr>
            </w:pPr>
            <w:r>
              <w:rPr>
                <w:sz w:val="24"/>
                <w:szCs w:val="24"/>
                <w:lang w:val="lv-LV"/>
              </w:rPr>
              <w:t>2,5</w:t>
            </w:r>
          </w:p>
        </w:tc>
        <w:tc>
          <w:tcPr>
            <w:tcW w:w="988" w:type="dxa"/>
          </w:tcPr>
          <w:p w14:paraId="21DBCC85" w14:textId="77777777" w:rsidR="00F06713" w:rsidRDefault="00F06713" w:rsidP="00515A84">
            <w:pPr>
              <w:ind w:right="12"/>
              <w:jc w:val="center"/>
              <w:rPr>
                <w:sz w:val="24"/>
                <w:szCs w:val="24"/>
                <w:lang w:val="lv-LV"/>
              </w:rPr>
            </w:pPr>
          </w:p>
        </w:tc>
        <w:tc>
          <w:tcPr>
            <w:tcW w:w="1228" w:type="dxa"/>
          </w:tcPr>
          <w:p w14:paraId="0841E030" w14:textId="77777777" w:rsidR="00F06713" w:rsidRDefault="00F06713" w:rsidP="00515A84">
            <w:pPr>
              <w:ind w:right="12"/>
              <w:jc w:val="center"/>
              <w:rPr>
                <w:sz w:val="24"/>
                <w:szCs w:val="24"/>
                <w:lang w:val="lv-LV"/>
              </w:rPr>
            </w:pPr>
          </w:p>
        </w:tc>
      </w:tr>
      <w:tr w:rsidR="00F06713" w:rsidRPr="00FD691F" w14:paraId="56A96E5F" w14:textId="77777777" w:rsidTr="00515A84">
        <w:tc>
          <w:tcPr>
            <w:tcW w:w="959" w:type="dxa"/>
          </w:tcPr>
          <w:p w14:paraId="24464C14" w14:textId="77777777" w:rsidR="00F06713" w:rsidRPr="00FD691F" w:rsidRDefault="00F06713" w:rsidP="00515A84">
            <w:pPr>
              <w:ind w:right="12"/>
              <w:jc w:val="center"/>
              <w:rPr>
                <w:sz w:val="24"/>
                <w:szCs w:val="24"/>
                <w:lang w:val="lv-LV"/>
              </w:rPr>
            </w:pPr>
            <w:r w:rsidRPr="00FD691F">
              <w:rPr>
                <w:sz w:val="24"/>
                <w:szCs w:val="24"/>
                <w:lang w:val="lv-LV"/>
              </w:rPr>
              <w:t>1.2.</w:t>
            </w:r>
            <w:r>
              <w:rPr>
                <w:sz w:val="24"/>
                <w:szCs w:val="24"/>
                <w:lang w:val="lv-LV"/>
              </w:rPr>
              <w:t>5</w:t>
            </w:r>
            <w:r w:rsidRPr="00FD691F">
              <w:rPr>
                <w:sz w:val="24"/>
                <w:szCs w:val="24"/>
                <w:lang w:val="lv-LV"/>
              </w:rPr>
              <w:t>.</w:t>
            </w:r>
          </w:p>
        </w:tc>
        <w:tc>
          <w:tcPr>
            <w:tcW w:w="4117" w:type="dxa"/>
          </w:tcPr>
          <w:p w14:paraId="37E155A3"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sidRPr="00FD691F">
              <w:rPr>
                <w:sz w:val="24"/>
                <w:szCs w:val="24"/>
                <w:lang w:val="lv-LV"/>
              </w:rPr>
              <w:t xml:space="preserve">Eiropas skolas izglītības programmas plānotā mācību maksa ir līdzvērtīga summai, ko par ES aģentūru darbinieku bērniem </w:t>
            </w:r>
            <w:r>
              <w:rPr>
                <w:sz w:val="24"/>
                <w:szCs w:val="24"/>
                <w:lang w:val="lv-LV"/>
              </w:rPr>
              <w:t>izglītības iestāde</w:t>
            </w:r>
            <w:r w:rsidRPr="00FD691F">
              <w:rPr>
                <w:sz w:val="24"/>
                <w:szCs w:val="24"/>
                <w:lang w:val="lv-LV"/>
              </w:rPr>
              <w:t xml:space="preserve"> saņems no ES budžeta</w:t>
            </w:r>
          </w:p>
        </w:tc>
        <w:tc>
          <w:tcPr>
            <w:tcW w:w="1015" w:type="dxa"/>
          </w:tcPr>
          <w:p w14:paraId="5A9F14CC" w14:textId="77777777" w:rsidR="00F06713" w:rsidRPr="00FD691F" w:rsidRDefault="00F06713" w:rsidP="00515A84">
            <w:pPr>
              <w:ind w:right="12"/>
              <w:jc w:val="center"/>
              <w:rPr>
                <w:sz w:val="24"/>
                <w:szCs w:val="24"/>
                <w:lang w:val="lv-LV"/>
              </w:rPr>
            </w:pPr>
            <w:r w:rsidRPr="00FD691F">
              <w:rPr>
                <w:sz w:val="24"/>
                <w:szCs w:val="24"/>
                <w:lang w:val="lv-LV"/>
              </w:rPr>
              <w:t>3</w:t>
            </w:r>
          </w:p>
        </w:tc>
        <w:tc>
          <w:tcPr>
            <w:tcW w:w="1088" w:type="dxa"/>
          </w:tcPr>
          <w:p w14:paraId="23EDB3FF" w14:textId="77777777" w:rsidR="00F06713" w:rsidRPr="00FD691F" w:rsidRDefault="00F06713" w:rsidP="00515A84">
            <w:pPr>
              <w:ind w:right="12"/>
              <w:jc w:val="center"/>
              <w:rPr>
                <w:sz w:val="24"/>
                <w:szCs w:val="24"/>
                <w:lang w:val="lv-LV"/>
              </w:rPr>
            </w:pPr>
            <w:r>
              <w:rPr>
                <w:sz w:val="24"/>
                <w:szCs w:val="24"/>
                <w:lang w:val="lv-LV"/>
              </w:rPr>
              <w:t>2</w:t>
            </w:r>
          </w:p>
        </w:tc>
        <w:tc>
          <w:tcPr>
            <w:tcW w:w="988" w:type="dxa"/>
          </w:tcPr>
          <w:p w14:paraId="711F07F7" w14:textId="77777777" w:rsidR="00F06713" w:rsidRPr="00FD691F" w:rsidRDefault="00F06713" w:rsidP="00515A84">
            <w:pPr>
              <w:ind w:right="12"/>
              <w:jc w:val="center"/>
              <w:rPr>
                <w:sz w:val="24"/>
                <w:szCs w:val="24"/>
                <w:lang w:val="lv-LV"/>
              </w:rPr>
            </w:pPr>
          </w:p>
        </w:tc>
        <w:tc>
          <w:tcPr>
            <w:tcW w:w="1228" w:type="dxa"/>
          </w:tcPr>
          <w:p w14:paraId="4E816FC3" w14:textId="77777777" w:rsidR="00F06713" w:rsidRPr="00FD691F" w:rsidRDefault="00F06713" w:rsidP="00515A84">
            <w:pPr>
              <w:ind w:right="12"/>
              <w:jc w:val="center"/>
              <w:rPr>
                <w:sz w:val="24"/>
                <w:szCs w:val="24"/>
                <w:lang w:val="lv-LV"/>
              </w:rPr>
            </w:pPr>
          </w:p>
        </w:tc>
      </w:tr>
      <w:tr w:rsidR="00F06713" w:rsidRPr="00FD691F" w14:paraId="3EBF8A67" w14:textId="77777777" w:rsidTr="00515A84">
        <w:tc>
          <w:tcPr>
            <w:tcW w:w="959" w:type="dxa"/>
          </w:tcPr>
          <w:p w14:paraId="3CFC06E2" w14:textId="77777777" w:rsidR="00F06713" w:rsidRPr="00FD691F" w:rsidRDefault="00F06713" w:rsidP="00515A84">
            <w:pPr>
              <w:ind w:right="12"/>
              <w:jc w:val="center"/>
              <w:rPr>
                <w:sz w:val="24"/>
                <w:szCs w:val="24"/>
                <w:lang w:val="lv-LV"/>
              </w:rPr>
            </w:pPr>
            <w:r w:rsidRPr="00FD691F">
              <w:rPr>
                <w:sz w:val="24"/>
                <w:szCs w:val="24"/>
                <w:lang w:val="lv-LV"/>
              </w:rPr>
              <w:t>1.2.</w:t>
            </w:r>
            <w:r>
              <w:rPr>
                <w:sz w:val="24"/>
                <w:szCs w:val="24"/>
                <w:lang w:val="lv-LV"/>
              </w:rPr>
              <w:t>6</w:t>
            </w:r>
            <w:r w:rsidRPr="00FD691F">
              <w:rPr>
                <w:sz w:val="24"/>
                <w:szCs w:val="24"/>
                <w:lang w:val="lv-LV"/>
              </w:rPr>
              <w:t>.</w:t>
            </w:r>
          </w:p>
        </w:tc>
        <w:tc>
          <w:tcPr>
            <w:tcW w:w="4117" w:type="dxa"/>
          </w:tcPr>
          <w:p w14:paraId="2BA0D3CF"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iestādes finanšu piedāvājums</w:t>
            </w:r>
            <w:r w:rsidRPr="00FD691F">
              <w:rPr>
                <w:sz w:val="24"/>
                <w:szCs w:val="24"/>
                <w:shd w:val="clear" w:color="auto" w:fill="FFFFFF"/>
                <w:lang w:val="lv-LV"/>
              </w:rPr>
              <w:t xml:space="preserve"> Eiropas skolas izglītības programmas uzsākšanai un īstenošanai</w:t>
            </w:r>
          </w:p>
          <w:p w14:paraId="53EA7F85" w14:textId="77777777" w:rsidR="00F06713" w:rsidRDefault="00F06713" w:rsidP="00515A84">
            <w:pPr>
              <w:tabs>
                <w:tab w:val="left" w:pos="759"/>
              </w:tabs>
              <w:suppressAutoHyphens/>
              <w:autoSpaceDN w:val="0"/>
              <w:textAlignment w:val="baseline"/>
              <w:rPr>
                <w:i/>
                <w:sz w:val="24"/>
                <w:szCs w:val="24"/>
                <w:u w:val="single"/>
                <w:shd w:val="clear" w:color="auto" w:fill="FFFFFF"/>
                <w:lang w:val="lv-LV"/>
              </w:rPr>
            </w:pPr>
            <w:r w:rsidRPr="00FF4D25">
              <w:rPr>
                <w:i/>
                <w:sz w:val="24"/>
                <w:szCs w:val="24"/>
                <w:u w:val="single"/>
                <w:shd w:val="clear" w:color="auto" w:fill="FFFFFF"/>
                <w:lang w:val="lv-LV"/>
              </w:rPr>
              <w:t xml:space="preserve">Vērtēšanas kritēriji: </w:t>
            </w:r>
          </w:p>
          <w:p w14:paraId="662AEA8E" w14:textId="77777777" w:rsidR="00F06713" w:rsidRPr="002175D8" w:rsidRDefault="00F06713" w:rsidP="00515A84">
            <w:pPr>
              <w:tabs>
                <w:tab w:val="left" w:pos="759"/>
              </w:tabs>
              <w:suppressAutoHyphens/>
              <w:autoSpaceDN w:val="0"/>
              <w:textAlignment w:val="baseline"/>
              <w:rPr>
                <w:i/>
                <w:sz w:val="24"/>
                <w:szCs w:val="24"/>
                <w:shd w:val="clear" w:color="auto" w:fill="FFFFFF"/>
                <w:lang w:val="lv-LV"/>
              </w:rPr>
            </w:pPr>
            <w:r w:rsidRPr="002175D8">
              <w:rPr>
                <w:i/>
                <w:sz w:val="24"/>
                <w:szCs w:val="24"/>
                <w:shd w:val="clear" w:color="auto" w:fill="FFFFFF"/>
                <w:lang w:val="lv-LV"/>
              </w:rPr>
              <w:t>Šajā kritērijā vērtē izglītības iestādes finanšu piedāvājumu Eiropas skolas izglītības programmas uzsākšanai un īstenošanai vidējā termiņā (3.pielikums)</w:t>
            </w:r>
            <w:r>
              <w:rPr>
                <w:i/>
                <w:sz w:val="24"/>
                <w:szCs w:val="24"/>
                <w:shd w:val="clear" w:color="auto" w:fill="FFFFFF"/>
                <w:lang w:val="lv-LV"/>
              </w:rPr>
              <w:t xml:space="preserve"> un </w:t>
            </w:r>
            <w:r w:rsidRPr="00497040">
              <w:rPr>
                <w:i/>
                <w:sz w:val="24"/>
                <w:szCs w:val="24"/>
                <w:shd w:val="clear" w:color="auto" w:fill="FFFFFF"/>
                <w:lang w:val="lv-LV"/>
              </w:rPr>
              <w:t>tā samērīgumu un</w:t>
            </w:r>
            <w:r w:rsidRPr="002175D8">
              <w:rPr>
                <w:i/>
                <w:sz w:val="24"/>
                <w:szCs w:val="24"/>
                <w:shd w:val="clear" w:color="auto" w:fill="FFFFFF"/>
                <w:lang w:val="lv-LV"/>
              </w:rPr>
              <w:t xml:space="preserve"> atbilstību Eiropas skolas izglītības programmas īstenošanas nosacījumiem, summējot kopā sākotnēji nepieciešamos ieguldījumus mācību aprīkojumam un infrastruktūras attīstībai un ikgadējos izglītības procesa nodrošināšanas izdevumus, novērtējot izglītības iestādes pašu resursus, </w:t>
            </w:r>
            <w:r>
              <w:rPr>
                <w:i/>
                <w:sz w:val="24"/>
                <w:szCs w:val="24"/>
                <w:shd w:val="clear" w:color="auto" w:fill="FFFFFF"/>
                <w:lang w:val="lv-LV"/>
              </w:rPr>
              <w:t>plānotos ieņēmumus no mācību maksām un</w:t>
            </w:r>
            <w:r w:rsidRPr="002175D8">
              <w:rPr>
                <w:i/>
                <w:sz w:val="24"/>
                <w:szCs w:val="24"/>
                <w:shd w:val="clear" w:color="auto" w:fill="FFFFFF"/>
                <w:lang w:val="lv-LV"/>
              </w:rPr>
              <w:t xml:space="preserve"> </w:t>
            </w:r>
            <w:r>
              <w:rPr>
                <w:i/>
                <w:sz w:val="24"/>
                <w:szCs w:val="24"/>
                <w:shd w:val="clear" w:color="auto" w:fill="FFFFFF"/>
                <w:lang w:val="lv-LV"/>
              </w:rPr>
              <w:t xml:space="preserve">nepieciešamo </w:t>
            </w:r>
            <w:r w:rsidRPr="002175D8">
              <w:rPr>
                <w:i/>
                <w:sz w:val="24"/>
                <w:szCs w:val="24"/>
                <w:shd w:val="clear" w:color="auto" w:fill="FFFFFF"/>
                <w:lang w:val="lv-LV"/>
              </w:rPr>
              <w:t>valsts līdzfinansējumu</w:t>
            </w:r>
            <w:r>
              <w:rPr>
                <w:i/>
                <w:sz w:val="24"/>
                <w:szCs w:val="24"/>
                <w:shd w:val="clear" w:color="auto" w:fill="FFFFFF"/>
                <w:lang w:val="lv-LV"/>
              </w:rPr>
              <w:t>.</w:t>
            </w:r>
            <w:r w:rsidRPr="002175D8">
              <w:rPr>
                <w:i/>
                <w:sz w:val="24"/>
                <w:szCs w:val="24"/>
                <w:shd w:val="clear" w:color="auto" w:fill="FFFFFF"/>
                <w:lang w:val="lv-LV"/>
              </w:rPr>
              <w:t xml:space="preserve"> Ja:</w:t>
            </w:r>
          </w:p>
          <w:p w14:paraId="1775303E" w14:textId="77777777" w:rsidR="00F06713" w:rsidRPr="00FF4D25" w:rsidRDefault="00F06713" w:rsidP="00515A84">
            <w:pPr>
              <w:pStyle w:val="ListParagraph"/>
              <w:numPr>
                <w:ilvl w:val="0"/>
                <w:numId w:val="3"/>
              </w:numPr>
              <w:tabs>
                <w:tab w:val="left" w:pos="759"/>
              </w:tabs>
              <w:suppressAutoHyphens/>
              <w:autoSpaceDN w:val="0"/>
              <w:spacing w:after="0" w:line="240" w:lineRule="auto"/>
              <w:ind w:left="193" w:hanging="193"/>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w:t>
            </w:r>
            <w:r w:rsidRPr="00FF4D25">
              <w:rPr>
                <w:rFonts w:ascii="Times New Roman" w:hAnsi="Times New Roman"/>
                <w:i/>
                <w:sz w:val="24"/>
                <w:szCs w:val="24"/>
                <w:shd w:val="clear" w:color="auto" w:fill="FFFFFF"/>
              </w:rPr>
              <w:t xml:space="preserve"> pilnībā ir gatava segt visas izmaksas, kas saistās ar Eiropas skolas izglītības programmas uzsākšanu un </w:t>
            </w:r>
            <w:r w:rsidRPr="00FF4D25">
              <w:rPr>
                <w:rFonts w:ascii="Times New Roman" w:hAnsi="Times New Roman"/>
                <w:i/>
                <w:sz w:val="24"/>
                <w:szCs w:val="24"/>
                <w:shd w:val="clear" w:color="auto" w:fill="FFFFFF"/>
              </w:rPr>
              <w:lastRenderedPageBreak/>
              <w:t xml:space="preserve">īstenošanu – </w:t>
            </w:r>
            <w:r>
              <w:rPr>
                <w:rFonts w:ascii="Times New Roman" w:hAnsi="Times New Roman"/>
                <w:i/>
                <w:sz w:val="24"/>
                <w:szCs w:val="24"/>
                <w:shd w:val="clear" w:color="auto" w:fill="FFFFFF"/>
              </w:rPr>
              <w:t>10</w:t>
            </w:r>
            <w:r w:rsidRPr="00FF4D25">
              <w:rPr>
                <w:rFonts w:ascii="Times New Roman" w:hAnsi="Times New Roman"/>
                <w:i/>
                <w:sz w:val="24"/>
                <w:szCs w:val="24"/>
                <w:shd w:val="clear" w:color="auto" w:fill="FFFFFF"/>
              </w:rPr>
              <w:t xml:space="preserve"> punkti</w:t>
            </w:r>
            <w:r>
              <w:rPr>
                <w:rFonts w:ascii="Times New Roman" w:hAnsi="Times New Roman"/>
                <w:i/>
                <w:sz w:val="24"/>
                <w:szCs w:val="24"/>
                <w:shd w:val="clear" w:color="auto" w:fill="FFFFFF"/>
              </w:rPr>
              <w:t>;</w:t>
            </w:r>
          </w:p>
          <w:p w14:paraId="05C86829" w14:textId="77777777" w:rsidR="00F06713" w:rsidRPr="002175D8" w:rsidRDefault="00F06713" w:rsidP="00515A84">
            <w:pPr>
              <w:pStyle w:val="ListParagraph"/>
              <w:numPr>
                <w:ilvl w:val="0"/>
                <w:numId w:val="3"/>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ir nepieciešams pamatots </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valsts budžeta </w:t>
            </w:r>
            <w:r w:rsidRPr="00FF4D25">
              <w:rPr>
                <w:rFonts w:ascii="Times New Roman" w:hAnsi="Times New Roman"/>
                <w:i/>
                <w:sz w:val="24"/>
                <w:szCs w:val="24"/>
                <w:shd w:val="clear" w:color="auto" w:fill="FFFFFF"/>
              </w:rPr>
              <w:t xml:space="preserve">finansējums </w:t>
            </w:r>
            <w:r>
              <w:rPr>
                <w:rFonts w:ascii="Times New Roman" w:hAnsi="Times New Roman"/>
                <w:i/>
                <w:sz w:val="24"/>
                <w:szCs w:val="24"/>
                <w:shd w:val="clear" w:color="auto" w:fill="FFFFFF"/>
              </w:rPr>
              <w:t xml:space="preserve">tikai ikgadējiem </w:t>
            </w:r>
            <w:r w:rsidRPr="002175D8">
              <w:rPr>
                <w:rFonts w:ascii="Times New Roman" w:hAnsi="Times New Roman"/>
                <w:i/>
                <w:sz w:val="24"/>
                <w:szCs w:val="24"/>
                <w:shd w:val="clear" w:color="auto" w:fill="FFFFFF"/>
              </w:rPr>
              <w:t>izglītības procesa nodrošinā</w:t>
            </w:r>
            <w:r>
              <w:rPr>
                <w:rFonts w:ascii="Times New Roman" w:hAnsi="Times New Roman"/>
                <w:i/>
                <w:sz w:val="24"/>
                <w:szCs w:val="24"/>
                <w:shd w:val="clear" w:color="auto" w:fill="FFFFFF"/>
              </w:rPr>
              <w:t>šanas izdevumiem – 8 punkti;</w:t>
            </w:r>
          </w:p>
          <w:p w14:paraId="745091C2" w14:textId="77777777" w:rsidR="00F06713" w:rsidRPr="006A1AA2" w:rsidRDefault="00F06713" w:rsidP="00515A84">
            <w:pPr>
              <w:pStyle w:val="ListParagraph"/>
              <w:numPr>
                <w:ilvl w:val="0"/>
                <w:numId w:val="3"/>
              </w:numPr>
              <w:tabs>
                <w:tab w:val="left" w:pos="759"/>
              </w:tabs>
              <w:suppressAutoHyphens/>
              <w:autoSpaceDN w:val="0"/>
              <w:spacing w:before="140" w:after="0" w:line="240" w:lineRule="auto"/>
              <w:ind w:left="192" w:hanging="192"/>
              <w:textAlignment w:val="baseline"/>
              <w:rPr>
                <w:rFonts w:ascii="Times New Roman" w:hAnsi="Times New Roman"/>
                <w:i/>
                <w:sz w:val="24"/>
                <w:szCs w:val="24"/>
                <w:shd w:val="clear" w:color="auto" w:fill="FFFFFF"/>
              </w:rPr>
            </w:pPr>
            <w:r w:rsidRPr="00FF4D25">
              <w:rPr>
                <w:rFonts w:ascii="Times New Roman" w:hAnsi="Times New Roman"/>
                <w:i/>
                <w:sz w:val="24"/>
                <w:szCs w:val="24"/>
              </w:rPr>
              <w:t>izglītības iestādei</w:t>
            </w:r>
            <w:r w:rsidRPr="00FF4D25">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ir nepieciešams pamatots valsts budžeta </w:t>
            </w:r>
            <w:r w:rsidRPr="00FF4D25">
              <w:rPr>
                <w:rFonts w:ascii="Times New Roman" w:hAnsi="Times New Roman"/>
                <w:i/>
                <w:sz w:val="24"/>
                <w:szCs w:val="24"/>
                <w:shd w:val="clear" w:color="auto" w:fill="FFFFFF"/>
              </w:rPr>
              <w:t xml:space="preserve">finansējums </w:t>
            </w:r>
            <w:r w:rsidRPr="002175D8">
              <w:rPr>
                <w:rFonts w:ascii="Times New Roman" w:hAnsi="Times New Roman"/>
                <w:i/>
                <w:sz w:val="24"/>
                <w:szCs w:val="24"/>
                <w:shd w:val="clear" w:color="auto" w:fill="FFFFFF"/>
              </w:rPr>
              <w:t>Eiropas skolas izglītības programmas uzsākšanai</w:t>
            </w:r>
            <w:r>
              <w:rPr>
                <w:rFonts w:ascii="Times New Roman" w:hAnsi="Times New Roman"/>
                <w:i/>
                <w:sz w:val="24"/>
                <w:szCs w:val="24"/>
                <w:shd w:val="clear" w:color="auto" w:fill="FFFFFF"/>
              </w:rPr>
              <w:t xml:space="preserve"> un ikgadējiem </w:t>
            </w:r>
            <w:r w:rsidRPr="002175D8">
              <w:rPr>
                <w:rFonts w:ascii="Times New Roman" w:hAnsi="Times New Roman"/>
                <w:i/>
                <w:sz w:val="24"/>
                <w:szCs w:val="24"/>
                <w:shd w:val="clear" w:color="auto" w:fill="FFFFFF"/>
              </w:rPr>
              <w:t>izglītības procesa nodrošinā</w:t>
            </w:r>
            <w:r>
              <w:rPr>
                <w:rFonts w:ascii="Times New Roman" w:hAnsi="Times New Roman"/>
                <w:i/>
                <w:sz w:val="24"/>
                <w:szCs w:val="24"/>
                <w:shd w:val="clear" w:color="auto" w:fill="FFFFFF"/>
              </w:rPr>
              <w:t>šanas izdevumiem – 7 līdz 2 punkti (ņemot vērā izglītības iestādes piedāvājuma kopsummu nolikuma 3.pielikumā).</w:t>
            </w:r>
          </w:p>
        </w:tc>
        <w:tc>
          <w:tcPr>
            <w:tcW w:w="1015" w:type="dxa"/>
          </w:tcPr>
          <w:p w14:paraId="51F4A767" w14:textId="77777777" w:rsidR="00F06713" w:rsidRPr="00FD691F" w:rsidRDefault="00F06713" w:rsidP="00515A84">
            <w:pPr>
              <w:ind w:right="12"/>
              <w:jc w:val="center"/>
              <w:rPr>
                <w:sz w:val="24"/>
                <w:szCs w:val="24"/>
                <w:lang w:val="lv-LV"/>
              </w:rPr>
            </w:pPr>
            <w:r w:rsidRPr="00FD691F">
              <w:rPr>
                <w:sz w:val="24"/>
                <w:szCs w:val="24"/>
                <w:lang w:val="lv-LV"/>
              </w:rPr>
              <w:lastRenderedPageBreak/>
              <w:t>10</w:t>
            </w:r>
          </w:p>
        </w:tc>
        <w:tc>
          <w:tcPr>
            <w:tcW w:w="1088" w:type="dxa"/>
          </w:tcPr>
          <w:p w14:paraId="31C6F1DC" w14:textId="77777777" w:rsidR="00F06713" w:rsidRPr="00FD691F" w:rsidRDefault="00F06713" w:rsidP="00515A84">
            <w:pPr>
              <w:ind w:right="12"/>
              <w:jc w:val="center"/>
              <w:rPr>
                <w:sz w:val="24"/>
                <w:szCs w:val="24"/>
                <w:lang w:val="lv-LV"/>
              </w:rPr>
            </w:pPr>
            <w:r>
              <w:rPr>
                <w:sz w:val="24"/>
                <w:szCs w:val="24"/>
                <w:lang w:val="lv-LV"/>
              </w:rPr>
              <w:t>2</w:t>
            </w:r>
          </w:p>
        </w:tc>
        <w:tc>
          <w:tcPr>
            <w:tcW w:w="988" w:type="dxa"/>
          </w:tcPr>
          <w:p w14:paraId="38395DCA" w14:textId="77777777" w:rsidR="00F06713" w:rsidRPr="00FD691F" w:rsidRDefault="00F06713" w:rsidP="00515A84">
            <w:pPr>
              <w:ind w:right="12"/>
              <w:jc w:val="center"/>
              <w:rPr>
                <w:sz w:val="24"/>
                <w:szCs w:val="24"/>
                <w:lang w:val="lv-LV"/>
              </w:rPr>
            </w:pPr>
          </w:p>
        </w:tc>
        <w:tc>
          <w:tcPr>
            <w:tcW w:w="1228" w:type="dxa"/>
          </w:tcPr>
          <w:p w14:paraId="0BCFD232" w14:textId="77777777" w:rsidR="00F06713" w:rsidRPr="00FD691F" w:rsidRDefault="00F06713" w:rsidP="00515A84">
            <w:pPr>
              <w:ind w:right="12"/>
              <w:jc w:val="center"/>
              <w:rPr>
                <w:sz w:val="24"/>
                <w:szCs w:val="24"/>
                <w:lang w:val="lv-LV"/>
              </w:rPr>
            </w:pPr>
          </w:p>
        </w:tc>
      </w:tr>
    </w:tbl>
    <w:p w14:paraId="552D5AC6" w14:textId="77777777" w:rsidR="00F06713" w:rsidRPr="00FD691F" w:rsidRDefault="00F06713" w:rsidP="00F06713">
      <w:pPr>
        <w:ind w:right="12"/>
        <w:rPr>
          <w:rFonts w:ascii="Times New Roman" w:hAnsi="Times New Roman" w:cs="Times New Roman"/>
          <w:sz w:val="28"/>
          <w:szCs w:val="28"/>
          <w:lang w:val="lv-LV"/>
        </w:rPr>
      </w:pPr>
    </w:p>
    <w:p w14:paraId="4800311A" w14:textId="77777777" w:rsidR="00F06713" w:rsidRPr="00FD691F" w:rsidRDefault="00F06713" w:rsidP="00F06713">
      <w:pPr>
        <w:ind w:right="12"/>
        <w:jc w:val="center"/>
        <w:rPr>
          <w:rFonts w:ascii="Times New Roman" w:hAnsi="Times New Roman" w:cs="Times New Roman"/>
          <w:b/>
          <w:sz w:val="28"/>
          <w:szCs w:val="28"/>
          <w:lang w:val="lv-LV"/>
        </w:rPr>
      </w:pPr>
      <w:r w:rsidRPr="00FD691F">
        <w:rPr>
          <w:rFonts w:ascii="Times New Roman" w:hAnsi="Times New Roman" w:cs="Times New Roman"/>
          <w:b/>
          <w:sz w:val="28"/>
          <w:szCs w:val="28"/>
          <w:lang w:val="lv-LV"/>
        </w:rPr>
        <w:t>2.</w:t>
      </w:r>
      <w:r>
        <w:rPr>
          <w:rFonts w:ascii="Times New Roman" w:hAnsi="Times New Roman" w:cs="Times New Roman"/>
          <w:b/>
          <w:sz w:val="28"/>
          <w:szCs w:val="28"/>
          <w:lang w:val="lv-LV"/>
        </w:rPr>
        <w:t> </w:t>
      </w:r>
      <w:r w:rsidRPr="00FD691F">
        <w:rPr>
          <w:rFonts w:ascii="Times New Roman" w:hAnsi="Times New Roman" w:cs="Times New Roman"/>
          <w:b/>
          <w:sz w:val="28"/>
          <w:szCs w:val="28"/>
          <w:lang w:val="lv-LV"/>
        </w:rPr>
        <w:t>daļa</w:t>
      </w:r>
    </w:p>
    <w:p w14:paraId="4A687DBF" w14:textId="77777777" w:rsidR="00F06713" w:rsidRPr="00FD691F" w:rsidRDefault="00F06713" w:rsidP="00F06713">
      <w:pPr>
        <w:tabs>
          <w:tab w:val="left" w:pos="1134"/>
        </w:tabs>
        <w:suppressAutoHyphens/>
        <w:autoSpaceDN w:val="0"/>
        <w:spacing w:line="264" w:lineRule="auto"/>
        <w:jc w:val="center"/>
        <w:textAlignment w:val="baseline"/>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Izglītības iestādes</w:t>
      </w:r>
      <w:r w:rsidRPr="00FD691F">
        <w:rPr>
          <w:rFonts w:ascii="Times New Roman" w:hAnsi="Times New Roman" w:cs="Times New Roman"/>
          <w:sz w:val="28"/>
          <w:szCs w:val="28"/>
          <w:shd w:val="clear" w:color="auto" w:fill="FFFFFF"/>
          <w:lang w:val="lv-LV"/>
        </w:rPr>
        <w:t xml:space="preserve"> sniegta prezentācija par konceptuālu piedāvājumu akreditētās Eiropas skolas attīstībai </w:t>
      </w:r>
      <w:r>
        <w:rPr>
          <w:rFonts w:ascii="Times New Roman" w:hAnsi="Times New Roman" w:cs="Times New Roman"/>
          <w:i/>
          <w:sz w:val="28"/>
          <w:szCs w:val="28"/>
          <w:shd w:val="clear" w:color="auto" w:fill="FFFFFF"/>
          <w:lang w:val="lv-LV"/>
        </w:rPr>
        <w:t>(kopā 50</w:t>
      </w:r>
      <w:r w:rsidRPr="00FD691F">
        <w:rPr>
          <w:rFonts w:ascii="Times New Roman" w:hAnsi="Times New Roman" w:cs="Times New Roman"/>
          <w:i/>
          <w:sz w:val="28"/>
          <w:szCs w:val="28"/>
          <w:shd w:val="clear" w:color="auto" w:fill="FFFFFF"/>
          <w:lang w:val="lv-LV"/>
        </w:rPr>
        <w:t xml:space="preserve"> punkti)</w:t>
      </w:r>
    </w:p>
    <w:p w14:paraId="25ACF748" w14:textId="77777777" w:rsidR="00F06713" w:rsidRPr="00FD691F" w:rsidRDefault="00F06713" w:rsidP="00F06713">
      <w:pPr>
        <w:ind w:right="12"/>
        <w:rPr>
          <w:rFonts w:ascii="Times New Roman" w:hAnsi="Times New Roman" w:cs="Times New Roman"/>
          <w:sz w:val="28"/>
          <w:szCs w:val="28"/>
          <w:lang w:val="lv-LV"/>
        </w:rPr>
      </w:pPr>
    </w:p>
    <w:tbl>
      <w:tblPr>
        <w:tblStyle w:val="TableGrid"/>
        <w:tblW w:w="0" w:type="auto"/>
        <w:tblLook w:val="04A0" w:firstRow="1" w:lastRow="0" w:firstColumn="1" w:lastColumn="0" w:noHBand="0" w:noVBand="1"/>
      </w:tblPr>
      <w:tblGrid>
        <w:gridCol w:w="902"/>
        <w:gridCol w:w="4829"/>
        <w:gridCol w:w="1039"/>
        <w:gridCol w:w="1064"/>
        <w:gridCol w:w="1228"/>
      </w:tblGrid>
      <w:tr w:rsidR="00F06713" w:rsidRPr="00FD691F" w14:paraId="320B8B76" w14:textId="77777777" w:rsidTr="00515A84">
        <w:tc>
          <w:tcPr>
            <w:tcW w:w="902" w:type="dxa"/>
            <w:vAlign w:val="center"/>
          </w:tcPr>
          <w:p w14:paraId="77975866" w14:textId="77777777" w:rsidR="00F06713" w:rsidRPr="00FD691F" w:rsidRDefault="00F06713" w:rsidP="00515A84">
            <w:pPr>
              <w:ind w:right="12"/>
              <w:jc w:val="center"/>
              <w:rPr>
                <w:sz w:val="24"/>
                <w:szCs w:val="24"/>
                <w:lang w:val="lv-LV"/>
              </w:rPr>
            </w:pPr>
            <w:proofErr w:type="spellStart"/>
            <w:r>
              <w:rPr>
                <w:sz w:val="24"/>
                <w:szCs w:val="24"/>
                <w:lang w:val="lv-LV"/>
              </w:rPr>
              <w:t>Nr.p.k</w:t>
            </w:r>
            <w:proofErr w:type="spellEnd"/>
            <w:r>
              <w:rPr>
                <w:sz w:val="24"/>
                <w:szCs w:val="24"/>
                <w:lang w:val="lv-LV"/>
              </w:rPr>
              <w:t>.</w:t>
            </w:r>
          </w:p>
        </w:tc>
        <w:tc>
          <w:tcPr>
            <w:tcW w:w="5137" w:type="dxa"/>
            <w:vAlign w:val="center"/>
          </w:tcPr>
          <w:p w14:paraId="042739B1" w14:textId="77777777" w:rsidR="00F06713" w:rsidRPr="00FD691F" w:rsidRDefault="00F06713" w:rsidP="00515A84">
            <w:pPr>
              <w:ind w:right="12"/>
              <w:jc w:val="center"/>
              <w:rPr>
                <w:sz w:val="24"/>
                <w:szCs w:val="24"/>
                <w:lang w:val="lv-LV"/>
              </w:rPr>
            </w:pPr>
            <w:r w:rsidRPr="00FD691F">
              <w:rPr>
                <w:sz w:val="24"/>
                <w:szCs w:val="24"/>
                <w:lang w:val="lv-LV"/>
              </w:rPr>
              <w:t>Kritērijs</w:t>
            </w:r>
          </w:p>
        </w:tc>
        <w:tc>
          <w:tcPr>
            <w:tcW w:w="1057" w:type="dxa"/>
            <w:vAlign w:val="center"/>
          </w:tcPr>
          <w:p w14:paraId="6FDCFFDC" w14:textId="77777777" w:rsidR="00F06713" w:rsidRPr="00FD691F" w:rsidRDefault="00F06713" w:rsidP="00515A84">
            <w:pPr>
              <w:ind w:right="12"/>
              <w:jc w:val="center"/>
              <w:rPr>
                <w:sz w:val="24"/>
                <w:szCs w:val="24"/>
                <w:lang w:val="lv-LV"/>
              </w:rPr>
            </w:pPr>
            <w:r w:rsidRPr="00FD691F">
              <w:rPr>
                <w:sz w:val="24"/>
                <w:szCs w:val="24"/>
                <w:lang w:val="lv-LV"/>
              </w:rPr>
              <w:t>Punkti</w:t>
            </w:r>
          </w:p>
        </w:tc>
        <w:tc>
          <w:tcPr>
            <w:tcW w:w="1071" w:type="dxa"/>
            <w:vAlign w:val="center"/>
          </w:tcPr>
          <w:p w14:paraId="0C507C7B" w14:textId="77777777" w:rsidR="00F06713" w:rsidRPr="00FD691F" w:rsidRDefault="00F06713" w:rsidP="00515A84">
            <w:pPr>
              <w:ind w:right="12"/>
              <w:jc w:val="center"/>
              <w:rPr>
                <w:sz w:val="24"/>
                <w:szCs w:val="24"/>
                <w:lang w:val="lv-LV"/>
              </w:rPr>
            </w:pPr>
            <w:r>
              <w:rPr>
                <w:sz w:val="24"/>
                <w:szCs w:val="24"/>
                <w:lang w:val="lv-LV"/>
              </w:rPr>
              <w:t>Iegūtais punktu skaits</w:t>
            </w:r>
          </w:p>
        </w:tc>
        <w:tc>
          <w:tcPr>
            <w:tcW w:w="1228" w:type="dxa"/>
          </w:tcPr>
          <w:p w14:paraId="06C44158" w14:textId="77777777" w:rsidR="00F06713" w:rsidRDefault="00F06713" w:rsidP="00515A84">
            <w:pPr>
              <w:ind w:right="12"/>
              <w:jc w:val="center"/>
              <w:rPr>
                <w:sz w:val="24"/>
                <w:szCs w:val="24"/>
                <w:lang w:val="lv-LV"/>
              </w:rPr>
            </w:pPr>
            <w:r>
              <w:rPr>
                <w:sz w:val="24"/>
                <w:szCs w:val="24"/>
                <w:lang w:val="lv-LV"/>
              </w:rPr>
              <w:t>Komisijas locekļa komentārs</w:t>
            </w:r>
          </w:p>
        </w:tc>
      </w:tr>
      <w:tr w:rsidR="00F06713" w:rsidRPr="00FD691F" w14:paraId="299B7141" w14:textId="77777777" w:rsidTr="00515A84">
        <w:tc>
          <w:tcPr>
            <w:tcW w:w="902" w:type="dxa"/>
          </w:tcPr>
          <w:p w14:paraId="7FF1F412" w14:textId="77777777" w:rsidR="00F06713" w:rsidRPr="00FD691F" w:rsidRDefault="00F06713" w:rsidP="00515A84">
            <w:pPr>
              <w:ind w:right="12"/>
              <w:jc w:val="center"/>
              <w:rPr>
                <w:sz w:val="24"/>
                <w:szCs w:val="24"/>
                <w:lang w:val="lv-LV"/>
              </w:rPr>
            </w:pPr>
            <w:r w:rsidRPr="00FD691F">
              <w:rPr>
                <w:sz w:val="24"/>
                <w:szCs w:val="24"/>
                <w:lang w:val="lv-LV"/>
              </w:rPr>
              <w:t>2.1.</w:t>
            </w:r>
          </w:p>
        </w:tc>
        <w:tc>
          <w:tcPr>
            <w:tcW w:w="5137" w:type="dxa"/>
          </w:tcPr>
          <w:p w14:paraId="002D5E50" w14:textId="77777777" w:rsidR="00F06713" w:rsidRPr="00FD691F" w:rsidRDefault="00F06713" w:rsidP="00515A84">
            <w:pPr>
              <w:ind w:right="12"/>
              <w:jc w:val="both"/>
              <w:rPr>
                <w:sz w:val="24"/>
                <w:szCs w:val="24"/>
                <w:lang w:val="lv-LV"/>
              </w:rPr>
            </w:pPr>
            <w:r>
              <w:rPr>
                <w:sz w:val="24"/>
                <w:szCs w:val="24"/>
                <w:shd w:val="clear" w:color="auto" w:fill="FFFFFF"/>
                <w:lang w:val="lv-LV"/>
              </w:rPr>
              <w:t>Izglītības iestādei</w:t>
            </w:r>
            <w:r w:rsidRPr="00FD691F">
              <w:rPr>
                <w:sz w:val="24"/>
                <w:szCs w:val="24"/>
                <w:shd w:val="clear" w:color="auto" w:fill="FFFFFF"/>
                <w:lang w:val="lv-LV"/>
              </w:rPr>
              <w:t xml:space="preserve"> ir stratēģisks redzējums Eiropas skolas </w:t>
            </w:r>
            <w:r>
              <w:rPr>
                <w:sz w:val="24"/>
                <w:szCs w:val="24"/>
                <w:shd w:val="clear" w:color="auto" w:fill="FFFFFF"/>
                <w:lang w:val="lv-LV"/>
              </w:rPr>
              <w:t xml:space="preserve">izglītības programmas </w:t>
            </w:r>
            <w:r w:rsidRPr="00FD691F">
              <w:rPr>
                <w:sz w:val="24"/>
                <w:szCs w:val="24"/>
                <w:shd w:val="clear" w:color="auto" w:fill="FFFFFF"/>
                <w:lang w:val="lv-LV"/>
              </w:rPr>
              <w:t xml:space="preserve">attīstībai, </w:t>
            </w:r>
            <w:r>
              <w:rPr>
                <w:sz w:val="24"/>
                <w:szCs w:val="24"/>
                <w:shd w:val="clear" w:color="auto" w:fill="FFFFFF"/>
                <w:lang w:val="lv-LV"/>
              </w:rPr>
              <w:t xml:space="preserve">izvirzītie </w:t>
            </w:r>
            <w:r w:rsidRPr="00FD691F">
              <w:rPr>
                <w:sz w:val="24"/>
                <w:szCs w:val="24"/>
                <w:shd w:val="clear" w:color="auto" w:fill="FFFFFF"/>
                <w:lang w:val="lv-LV"/>
              </w:rPr>
              <w:t>mērķi ir reāli sasniedzami</w:t>
            </w:r>
            <w:r>
              <w:rPr>
                <w:sz w:val="24"/>
                <w:szCs w:val="24"/>
                <w:shd w:val="clear" w:color="auto" w:fill="FFFFFF"/>
                <w:lang w:val="lv-LV"/>
              </w:rPr>
              <w:t>;</w:t>
            </w:r>
          </w:p>
        </w:tc>
        <w:tc>
          <w:tcPr>
            <w:tcW w:w="1057" w:type="dxa"/>
          </w:tcPr>
          <w:p w14:paraId="6787DBA2" w14:textId="77777777" w:rsidR="00F06713" w:rsidRPr="00FD691F" w:rsidRDefault="00F06713" w:rsidP="00515A84">
            <w:pPr>
              <w:ind w:right="12"/>
              <w:jc w:val="center"/>
              <w:rPr>
                <w:sz w:val="24"/>
                <w:szCs w:val="24"/>
                <w:lang w:val="lv-LV"/>
              </w:rPr>
            </w:pPr>
            <w:r>
              <w:rPr>
                <w:sz w:val="24"/>
                <w:szCs w:val="24"/>
                <w:lang w:val="lv-LV"/>
              </w:rPr>
              <w:t>15</w:t>
            </w:r>
          </w:p>
        </w:tc>
        <w:tc>
          <w:tcPr>
            <w:tcW w:w="1071" w:type="dxa"/>
          </w:tcPr>
          <w:p w14:paraId="6201B503" w14:textId="77777777" w:rsidR="00F06713" w:rsidRDefault="00F06713" w:rsidP="00515A84">
            <w:pPr>
              <w:ind w:right="12"/>
              <w:jc w:val="center"/>
              <w:rPr>
                <w:sz w:val="24"/>
                <w:szCs w:val="24"/>
                <w:lang w:val="lv-LV"/>
              </w:rPr>
            </w:pPr>
          </w:p>
        </w:tc>
        <w:tc>
          <w:tcPr>
            <w:tcW w:w="1228" w:type="dxa"/>
          </w:tcPr>
          <w:p w14:paraId="768A102C" w14:textId="77777777" w:rsidR="00F06713" w:rsidRDefault="00F06713" w:rsidP="00515A84">
            <w:pPr>
              <w:ind w:right="12"/>
              <w:jc w:val="center"/>
              <w:rPr>
                <w:sz w:val="24"/>
                <w:szCs w:val="24"/>
                <w:lang w:val="lv-LV"/>
              </w:rPr>
            </w:pPr>
          </w:p>
        </w:tc>
      </w:tr>
      <w:tr w:rsidR="00F06713" w:rsidRPr="00BA0E0E" w14:paraId="0E6607A0" w14:textId="77777777" w:rsidTr="00515A84">
        <w:tc>
          <w:tcPr>
            <w:tcW w:w="902" w:type="dxa"/>
          </w:tcPr>
          <w:p w14:paraId="4B549B76" w14:textId="77777777" w:rsidR="00F06713" w:rsidRDefault="00F06713" w:rsidP="00515A84">
            <w:pPr>
              <w:ind w:right="12"/>
              <w:jc w:val="center"/>
              <w:rPr>
                <w:sz w:val="24"/>
                <w:szCs w:val="24"/>
                <w:lang w:val="lv-LV"/>
              </w:rPr>
            </w:pPr>
            <w:r w:rsidRPr="00FD691F">
              <w:rPr>
                <w:sz w:val="24"/>
                <w:szCs w:val="24"/>
                <w:lang w:val="lv-LV"/>
              </w:rPr>
              <w:t>2.</w:t>
            </w:r>
            <w:r>
              <w:rPr>
                <w:sz w:val="24"/>
                <w:szCs w:val="24"/>
                <w:lang w:val="lv-LV"/>
              </w:rPr>
              <w:t>2</w:t>
            </w:r>
            <w:r w:rsidRPr="00FD691F">
              <w:rPr>
                <w:sz w:val="24"/>
                <w:szCs w:val="24"/>
                <w:lang w:val="lv-LV"/>
              </w:rPr>
              <w:t>.</w:t>
            </w:r>
          </w:p>
        </w:tc>
        <w:tc>
          <w:tcPr>
            <w:tcW w:w="5137" w:type="dxa"/>
          </w:tcPr>
          <w:p w14:paraId="07DCD756" w14:textId="77777777" w:rsidR="00F06713" w:rsidRDefault="00F06713" w:rsidP="00515A84">
            <w:pPr>
              <w:ind w:right="12"/>
              <w:rPr>
                <w:sz w:val="24"/>
                <w:szCs w:val="24"/>
                <w:shd w:val="clear" w:color="auto" w:fill="FFFFFF"/>
                <w:lang w:val="lv-LV"/>
              </w:rPr>
            </w:pPr>
            <w:r>
              <w:rPr>
                <w:sz w:val="24"/>
                <w:szCs w:val="24"/>
                <w:shd w:val="clear" w:color="auto" w:fill="FFFFFF"/>
                <w:lang w:val="lv-LV"/>
              </w:rPr>
              <w:t>izglītības iestādei</w:t>
            </w:r>
            <w:r w:rsidRPr="00FD691F">
              <w:rPr>
                <w:sz w:val="24"/>
                <w:szCs w:val="24"/>
                <w:shd w:val="clear" w:color="auto" w:fill="FFFFFF"/>
                <w:lang w:val="lv-LV"/>
              </w:rPr>
              <w:t xml:space="preserve"> ir izpratne par Eiropas skolas izglītības</w:t>
            </w:r>
            <w:r>
              <w:rPr>
                <w:sz w:val="24"/>
                <w:szCs w:val="24"/>
                <w:shd w:val="clear" w:color="auto" w:fill="FFFFFF"/>
                <w:lang w:val="lv-LV"/>
              </w:rPr>
              <w:t xml:space="preserve"> programmas saturu un tās īstenošanas nosacījumiem;</w:t>
            </w:r>
            <w:r w:rsidRPr="00FD691F">
              <w:rPr>
                <w:sz w:val="24"/>
                <w:szCs w:val="24"/>
                <w:shd w:val="clear" w:color="auto" w:fill="FFFFFF"/>
                <w:lang w:val="lv-LV"/>
              </w:rPr>
              <w:t xml:space="preserve"> ir skaidri redzama Eiropas skolas izglītības programmas viet</w:t>
            </w:r>
            <w:r>
              <w:rPr>
                <w:sz w:val="24"/>
                <w:szCs w:val="24"/>
                <w:shd w:val="clear" w:color="auto" w:fill="FFFFFF"/>
                <w:lang w:val="lv-LV"/>
              </w:rPr>
              <w:t>a</w:t>
            </w:r>
            <w:r w:rsidRPr="00FD691F">
              <w:rPr>
                <w:sz w:val="24"/>
                <w:szCs w:val="24"/>
                <w:shd w:val="clear" w:color="auto" w:fill="FFFFFF"/>
                <w:lang w:val="lv-LV"/>
              </w:rPr>
              <w:t xml:space="preserve"> kopējā attiecīgās </w:t>
            </w:r>
            <w:r>
              <w:rPr>
                <w:sz w:val="24"/>
                <w:szCs w:val="24"/>
                <w:shd w:val="clear" w:color="auto" w:fill="FFFFFF"/>
                <w:lang w:val="lv-LV"/>
              </w:rPr>
              <w:t>izglītības iestādes</w:t>
            </w:r>
            <w:r w:rsidRPr="00FD691F">
              <w:rPr>
                <w:sz w:val="24"/>
                <w:szCs w:val="24"/>
                <w:shd w:val="clear" w:color="auto" w:fill="FFFFFF"/>
                <w:lang w:val="lv-LV"/>
              </w:rPr>
              <w:t xml:space="preserve"> programmu piedāvājumā</w:t>
            </w:r>
            <w:r>
              <w:rPr>
                <w:sz w:val="24"/>
                <w:szCs w:val="24"/>
                <w:shd w:val="clear" w:color="auto" w:fill="FFFFFF"/>
                <w:lang w:val="lv-LV"/>
              </w:rPr>
              <w:t>;</w:t>
            </w:r>
          </w:p>
        </w:tc>
        <w:tc>
          <w:tcPr>
            <w:tcW w:w="1057" w:type="dxa"/>
          </w:tcPr>
          <w:p w14:paraId="3E3DAD13" w14:textId="77777777" w:rsidR="00F06713" w:rsidRDefault="00F06713" w:rsidP="00515A84">
            <w:pPr>
              <w:ind w:right="12"/>
              <w:jc w:val="center"/>
              <w:rPr>
                <w:sz w:val="24"/>
                <w:szCs w:val="24"/>
                <w:lang w:val="lv-LV"/>
              </w:rPr>
            </w:pPr>
            <w:r>
              <w:rPr>
                <w:sz w:val="24"/>
                <w:szCs w:val="24"/>
                <w:lang w:val="lv-LV"/>
              </w:rPr>
              <w:t>10</w:t>
            </w:r>
          </w:p>
        </w:tc>
        <w:tc>
          <w:tcPr>
            <w:tcW w:w="1071" w:type="dxa"/>
          </w:tcPr>
          <w:p w14:paraId="5F257988" w14:textId="77777777" w:rsidR="00F06713" w:rsidRDefault="00F06713" w:rsidP="00515A84">
            <w:pPr>
              <w:ind w:right="12"/>
              <w:jc w:val="center"/>
              <w:rPr>
                <w:sz w:val="24"/>
                <w:szCs w:val="24"/>
                <w:lang w:val="lv-LV"/>
              </w:rPr>
            </w:pPr>
          </w:p>
        </w:tc>
        <w:tc>
          <w:tcPr>
            <w:tcW w:w="1228" w:type="dxa"/>
          </w:tcPr>
          <w:p w14:paraId="3BB4491F" w14:textId="77777777" w:rsidR="00F06713" w:rsidRDefault="00F06713" w:rsidP="00515A84">
            <w:pPr>
              <w:ind w:right="12"/>
              <w:jc w:val="center"/>
              <w:rPr>
                <w:sz w:val="24"/>
                <w:szCs w:val="24"/>
                <w:lang w:val="lv-LV"/>
              </w:rPr>
            </w:pPr>
          </w:p>
        </w:tc>
      </w:tr>
      <w:tr w:rsidR="00F06713" w:rsidRPr="00BA0E0E" w14:paraId="696FD60B" w14:textId="77777777" w:rsidTr="00515A84">
        <w:tc>
          <w:tcPr>
            <w:tcW w:w="902" w:type="dxa"/>
          </w:tcPr>
          <w:p w14:paraId="7B3F4509" w14:textId="77777777" w:rsidR="00F06713" w:rsidRPr="00FD691F" w:rsidRDefault="00F06713" w:rsidP="00515A84">
            <w:pPr>
              <w:ind w:right="12"/>
              <w:jc w:val="center"/>
              <w:rPr>
                <w:sz w:val="24"/>
                <w:szCs w:val="24"/>
                <w:lang w:val="lv-LV"/>
              </w:rPr>
            </w:pPr>
            <w:r>
              <w:rPr>
                <w:sz w:val="24"/>
                <w:szCs w:val="24"/>
                <w:lang w:val="lv-LV"/>
              </w:rPr>
              <w:t xml:space="preserve">2.3. </w:t>
            </w:r>
          </w:p>
        </w:tc>
        <w:tc>
          <w:tcPr>
            <w:tcW w:w="5137" w:type="dxa"/>
          </w:tcPr>
          <w:p w14:paraId="45486826" w14:textId="77777777" w:rsidR="00F06713" w:rsidRDefault="00F06713" w:rsidP="00515A84">
            <w:pPr>
              <w:ind w:right="12"/>
              <w:rPr>
                <w:sz w:val="24"/>
                <w:szCs w:val="24"/>
                <w:shd w:val="clear" w:color="auto" w:fill="FFFFFF"/>
                <w:lang w:val="lv-LV"/>
              </w:rPr>
            </w:pPr>
            <w:r>
              <w:rPr>
                <w:sz w:val="24"/>
                <w:szCs w:val="24"/>
                <w:shd w:val="clear" w:color="auto" w:fill="FFFFFF"/>
                <w:lang w:val="lv-LV"/>
              </w:rPr>
              <w:t>izglītības iestāde ir</w:t>
            </w:r>
            <w:r w:rsidRPr="00FD691F">
              <w:rPr>
                <w:sz w:val="24"/>
                <w:szCs w:val="24"/>
                <w:shd w:val="clear" w:color="auto" w:fill="FFFFFF"/>
                <w:lang w:val="lv-LV"/>
              </w:rPr>
              <w:t xml:space="preserve"> apzinā</w:t>
            </w:r>
            <w:r>
              <w:rPr>
                <w:sz w:val="24"/>
                <w:szCs w:val="24"/>
                <w:shd w:val="clear" w:color="auto" w:fill="FFFFFF"/>
                <w:lang w:val="lv-LV"/>
              </w:rPr>
              <w:t>jusi</w:t>
            </w:r>
            <w:r w:rsidRPr="00FD691F">
              <w:rPr>
                <w:sz w:val="24"/>
                <w:szCs w:val="24"/>
                <w:shd w:val="clear" w:color="auto" w:fill="FFFFFF"/>
                <w:lang w:val="lv-LV"/>
              </w:rPr>
              <w:t xml:space="preserve"> risk</w:t>
            </w:r>
            <w:r>
              <w:rPr>
                <w:sz w:val="24"/>
                <w:szCs w:val="24"/>
                <w:shd w:val="clear" w:color="auto" w:fill="FFFFFF"/>
                <w:lang w:val="lv-LV"/>
              </w:rPr>
              <w:t>us</w:t>
            </w:r>
            <w:r w:rsidRPr="00FD691F">
              <w:rPr>
                <w:sz w:val="24"/>
                <w:szCs w:val="24"/>
                <w:shd w:val="clear" w:color="auto" w:fill="FFFFFF"/>
                <w:lang w:val="lv-LV"/>
              </w:rPr>
              <w:t xml:space="preserve"> un paredzē</w:t>
            </w:r>
            <w:r>
              <w:rPr>
                <w:sz w:val="24"/>
                <w:szCs w:val="24"/>
                <w:shd w:val="clear" w:color="auto" w:fill="FFFFFF"/>
                <w:lang w:val="lv-LV"/>
              </w:rPr>
              <w:t>jusi pasākumus</w:t>
            </w:r>
            <w:r w:rsidRPr="00FD691F">
              <w:rPr>
                <w:sz w:val="24"/>
                <w:szCs w:val="24"/>
                <w:shd w:val="clear" w:color="auto" w:fill="FFFFFF"/>
                <w:lang w:val="lv-LV"/>
              </w:rPr>
              <w:t xml:space="preserve"> to</w:t>
            </w:r>
            <w:r>
              <w:rPr>
                <w:sz w:val="24"/>
                <w:szCs w:val="24"/>
                <w:shd w:val="clear" w:color="auto" w:fill="FFFFFF"/>
                <w:lang w:val="lv-LV"/>
              </w:rPr>
              <w:t xml:space="preserve"> novēršanai un</w:t>
            </w:r>
            <w:r w:rsidRPr="00FD691F">
              <w:rPr>
                <w:sz w:val="24"/>
                <w:szCs w:val="24"/>
                <w:shd w:val="clear" w:color="auto" w:fill="FFFFFF"/>
                <w:lang w:val="lv-LV"/>
              </w:rPr>
              <w:t xml:space="preserve"> mazināšanai</w:t>
            </w:r>
            <w:r>
              <w:rPr>
                <w:sz w:val="24"/>
                <w:szCs w:val="24"/>
                <w:shd w:val="clear" w:color="auto" w:fill="FFFFFF"/>
                <w:lang w:val="lv-LV"/>
              </w:rPr>
              <w:t>, un tie ir reāli īstenojami;</w:t>
            </w:r>
          </w:p>
        </w:tc>
        <w:tc>
          <w:tcPr>
            <w:tcW w:w="1057" w:type="dxa"/>
          </w:tcPr>
          <w:p w14:paraId="05D059A4" w14:textId="77777777" w:rsidR="00F06713" w:rsidRPr="00FD691F" w:rsidRDefault="00F06713" w:rsidP="00515A84">
            <w:pPr>
              <w:ind w:right="12"/>
              <w:jc w:val="center"/>
              <w:rPr>
                <w:sz w:val="24"/>
                <w:szCs w:val="24"/>
                <w:lang w:val="lv-LV"/>
              </w:rPr>
            </w:pPr>
            <w:r>
              <w:rPr>
                <w:sz w:val="24"/>
                <w:szCs w:val="24"/>
                <w:lang w:val="lv-LV"/>
              </w:rPr>
              <w:t>10</w:t>
            </w:r>
          </w:p>
        </w:tc>
        <w:tc>
          <w:tcPr>
            <w:tcW w:w="1071" w:type="dxa"/>
          </w:tcPr>
          <w:p w14:paraId="250BA845" w14:textId="77777777" w:rsidR="00F06713" w:rsidRDefault="00F06713" w:rsidP="00515A84">
            <w:pPr>
              <w:ind w:right="12"/>
              <w:jc w:val="center"/>
              <w:rPr>
                <w:sz w:val="24"/>
                <w:szCs w:val="24"/>
                <w:lang w:val="lv-LV"/>
              </w:rPr>
            </w:pPr>
          </w:p>
        </w:tc>
        <w:tc>
          <w:tcPr>
            <w:tcW w:w="1228" w:type="dxa"/>
          </w:tcPr>
          <w:p w14:paraId="4B4321AD" w14:textId="77777777" w:rsidR="00F06713" w:rsidRDefault="00F06713" w:rsidP="00515A84">
            <w:pPr>
              <w:ind w:right="12"/>
              <w:jc w:val="center"/>
              <w:rPr>
                <w:sz w:val="24"/>
                <w:szCs w:val="24"/>
                <w:lang w:val="lv-LV"/>
              </w:rPr>
            </w:pPr>
          </w:p>
        </w:tc>
      </w:tr>
      <w:tr w:rsidR="00F06713" w:rsidRPr="00DF2D2D" w14:paraId="3A7906B6" w14:textId="77777777" w:rsidTr="00515A84">
        <w:tc>
          <w:tcPr>
            <w:tcW w:w="902" w:type="dxa"/>
          </w:tcPr>
          <w:p w14:paraId="027348EE" w14:textId="77777777" w:rsidR="00F06713" w:rsidRPr="00FD691F" w:rsidRDefault="00F06713" w:rsidP="00515A84">
            <w:pPr>
              <w:ind w:right="12"/>
              <w:jc w:val="center"/>
              <w:rPr>
                <w:sz w:val="24"/>
                <w:szCs w:val="24"/>
                <w:lang w:val="lv-LV"/>
              </w:rPr>
            </w:pPr>
            <w:r w:rsidRPr="00FD691F">
              <w:rPr>
                <w:sz w:val="24"/>
                <w:szCs w:val="24"/>
                <w:lang w:val="lv-LV"/>
              </w:rPr>
              <w:t>2.</w:t>
            </w:r>
            <w:r>
              <w:rPr>
                <w:sz w:val="24"/>
                <w:szCs w:val="24"/>
                <w:lang w:val="lv-LV"/>
              </w:rPr>
              <w:t>4</w:t>
            </w:r>
            <w:r w:rsidRPr="00FD691F">
              <w:rPr>
                <w:sz w:val="24"/>
                <w:szCs w:val="24"/>
                <w:lang w:val="lv-LV"/>
              </w:rPr>
              <w:t>.</w:t>
            </w:r>
          </w:p>
        </w:tc>
        <w:tc>
          <w:tcPr>
            <w:tcW w:w="5137" w:type="dxa"/>
          </w:tcPr>
          <w:p w14:paraId="1BC17947" w14:textId="77777777" w:rsidR="00F06713" w:rsidRPr="00FD691F" w:rsidRDefault="00F06713" w:rsidP="00515A84">
            <w:pPr>
              <w:tabs>
                <w:tab w:val="left" w:pos="993"/>
              </w:tabs>
              <w:suppressAutoHyphens/>
              <w:autoSpaceDN w:val="0"/>
              <w:textAlignment w:val="baseline"/>
              <w:rPr>
                <w:sz w:val="24"/>
                <w:szCs w:val="24"/>
                <w:shd w:val="clear" w:color="auto" w:fill="FFFFFF"/>
                <w:lang w:val="lv-LV"/>
              </w:rPr>
            </w:pPr>
            <w:r>
              <w:rPr>
                <w:sz w:val="24"/>
                <w:szCs w:val="24"/>
                <w:shd w:val="clear" w:color="auto" w:fill="FFFFFF"/>
                <w:lang w:val="lv-LV"/>
              </w:rPr>
              <w:t>Izglītības iestādes finanšu piedāvājums</w:t>
            </w:r>
            <w:r w:rsidRPr="00FD691F">
              <w:rPr>
                <w:sz w:val="24"/>
                <w:szCs w:val="24"/>
                <w:shd w:val="clear" w:color="auto" w:fill="FFFFFF"/>
                <w:lang w:val="lv-LV"/>
              </w:rPr>
              <w:t xml:space="preserve"> Eiropas skolas izglītības progr</w:t>
            </w:r>
            <w:r>
              <w:rPr>
                <w:sz w:val="24"/>
                <w:szCs w:val="24"/>
                <w:shd w:val="clear" w:color="auto" w:fill="FFFFFF"/>
                <w:lang w:val="lv-LV"/>
              </w:rPr>
              <w:t>ammas uzsākšanai un īstenošanai.</w:t>
            </w:r>
          </w:p>
        </w:tc>
        <w:tc>
          <w:tcPr>
            <w:tcW w:w="1057" w:type="dxa"/>
          </w:tcPr>
          <w:p w14:paraId="68564FB7" w14:textId="77777777" w:rsidR="00F06713" w:rsidRPr="00FD691F" w:rsidRDefault="00F06713" w:rsidP="00515A84">
            <w:pPr>
              <w:ind w:right="12"/>
              <w:jc w:val="center"/>
              <w:rPr>
                <w:sz w:val="24"/>
                <w:szCs w:val="24"/>
                <w:lang w:val="lv-LV"/>
              </w:rPr>
            </w:pPr>
            <w:r>
              <w:rPr>
                <w:sz w:val="24"/>
                <w:szCs w:val="24"/>
                <w:lang w:val="lv-LV"/>
              </w:rPr>
              <w:t>15</w:t>
            </w:r>
          </w:p>
        </w:tc>
        <w:tc>
          <w:tcPr>
            <w:tcW w:w="1071" w:type="dxa"/>
          </w:tcPr>
          <w:p w14:paraId="523D15CB" w14:textId="77777777" w:rsidR="00F06713" w:rsidRDefault="00F06713" w:rsidP="00515A84">
            <w:pPr>
              <w:ind w:right="12"/>
              <w:jc w:val="center"/>
              <w:rPr>
                <w:sz w:val="24"/>
                <w:szCs w:val="24"/>
                <w:lang w:val="lv-LV"/>
              </w:rPr>
            </w:pPr>
          </w:p>
        </w:tc>
        <w:tc>
          <w:tcPr>
            <w:tcW w:w="1228" w:type="dxa"/>
          </w:tcPr>
          <w:p w14:paraId="0C79DF52" w14:textId="77777777" w:rsidR="00F06713" w:rsidRDefault="00F06713" w:rsidP="00515A84">
            <w:pPr>
              <w:ind w:right="12"/>
              <w:jc w:val="center"/>
              <w:rPr>
                <w:sz w:val="24"/>
                <w:szCs w:val="24"/>
                <w:lang w:val="lv-LV"/>
              </w:rPr>
            </w:pPr>
          </w:p>
        </w:tc>
      </w:tr>
    </w:tbl>
    <w:p w14:paraId="50033741" w14:textId="77777777" w:rsidR="00F06713" w:rsidRPr="00FD691F" w:rsidRDefault="00F06713" w:rsidP="00F06713">
      <w:pPr>
        <w:rPr>
          <w:rFonts w:ascii="Times New Roman" w:hAnsi="Times New Roman" w:cs="Times New Roman"/>
          <w:sz w:val="28"/>
          <w:szCs w:val="28"/>
          <w:lang w:val="lv-LV"/>
        </w:rPr>
      </w:pPr>
    </w:p>
    <w:p w14:paraId="54F9761B" w14:textId="77777777" w:rsidR="00DA57D0" w:rsidRDefault="00DA57D0" w:rsidP="00DA57D0">
      <w:pPr>
        <w:pStyle w:val="Body"/>
        <w:jc w:val="both"/>
        <w:rPr>
          <w:rFonts w:ascii="Times New Roman" w:hAnsi="Times New Roman"/>
          <w:color w:val="auto"/>
          <w:sz w:val="28"/>
          <w:lang w:val="de-DE"/>
        </w:rPr>
      </w:pPr>
    </w:p>
    <w:p w14:paraId="0134C227" w14:textId="77777777" w:rsidR="00DA57D0" w:rsidRPr="00DE283C" w:rsidRDefault="00DA57D0" w:rsidP="008B3FCE">
      <w:pPr>
        <w:pStyle w:val="Body"/>
        <w:tabs>
          <w:tab w:val="left" w:pos="6804"/>
        </w:tabs>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19C59691" w14:textId="7A64A421" w:rsidR="00F06713" w:rsidRPr="00DA57D0" w:rsidRDefault="00F06713" w:rsidP="00F06713">
      <w:pPr>
        <w:tabs>
          <w:tab w:val="left" w:pos="1344"/>
        </w:tabs>
        <w:rPr>
          <w:rFonts w:ascii="Times New Roman" w:hAnsi="Times New Roman" w:cs="Times New Roman"/>
          <w:sz w:val="28"/>
          <w:szCs w:val="28"/>
          <w:lang w:val="de-DE"/>
        </w:rPr>
      </w:pPr>
    </w:p>
    <w:sectPr w:rsidR="00F06713" w:rsidRPr="00DA57D0" w:rsidSect="00F06713">
      <w:headerReference w:type="first" r:id="rId15"/>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1E61" w14:textId="77777777" w:rsidR="008925C9" w:rsidRDefault="008925C9" w:rsidP="003251FA">
      <w:r>
        <w:separator/>
      </w:r>
    </w:p>
  </w:endnote>
  <w:endnote w:type="continuationSeparator" w:id="0">
    <w:p w14:paraId="0B7405FF" w14:textId="77777777" w:rsidR="008925C9" w:rsidRDefault="008925C9" w:rsidP="0032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EF63" w14:textId="71AB5E25" w:rsidR="00DA57D0" w:rsidRPr="00DA57D0" w:rsidRDefault="00DA57D0">
    <w:pPr>
      <w:pStyle w:val="Footer"/>
      <w:rPr>
        <w:rFonts w:ascii="Times New Roman" w:hAnsi="Times New Roman" w:cs="Times New Roman"/>
        <w:sz w:val="16"/>
        <w:szCs w:val="16"/>
        <w:lang w:val="lv-LV"/>
      </w:rPr>
    </w:pPr>
    <w:r w:rsidRPr="00DA57D0">
      <w:rPr>
        <w:rFonts w:ascii="Times New Roman" w:hAnsi="Times New Roman" w:cs="Times New Roman"/>
        <w:sz w:val="16"/>
        <w:szCs w:val="16"/>
        <w:lang w:val="lv-LV"/>
      </w:rPr>
      <w:t>(TA-1425)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EAEE" w14:textId="172199AF" w:rsidR="00DA57D0" w:rsidRPr="00DA57D0" w:rsidRDefault="00DA57D0">
    <w:pPr>
      <w:pStyle w:val="Footer"/>
      <w:rPr>
        <w:rFonts w:ascii="Times New Roman" w:hAnsi="Times New Roman" w:cs="Times New Roman"/>
        <w:sz w:val="16"/>
        <w:szCs w:val="16"/>
        <w:lang w:val="lv-LV"/>
      </w:rPr>
    </w:pPr>
    <w:r w:rsidRPr="00DA57D0">
      <w:rPr>
        <w:rFonts w:ascii="Times New Roman" w:hAnsi="Times New Roman" w:cs="Times New Roman"/>
        <w:sz w:val="16"/>
        <w:szCs w:val="16"/>
        <w:lang w:val="lv-LV"/>
      </w:rPr>
      <w:t>(TA-1425)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FE7B" w14:textId="77777777" w:rsidR="008925C9" w:rsidRDefault="008925C9" w:rsidP="003251FA">
      <w:r>
        <w:separator/>
      </w:r>
    </w:p>
  </w:footnote>
  <w:footnote w:type="continuationSeparator" w:id="0">
    <w:p w14:paraId="12C94BAC" w14:textId="77777777" w:rsidR="008925C9" w:rsidRDefault="008925C9" w:rsidP="003251FA">
      <w:r>
        <w:continuationSeparator/>
      </w:r>
    </w:p>
  </w:footnote>
  <w:footnote w:id="1">
    <w:p w14:paraId="3DAC780F" w14:textId="77777777" w:rsidR="00F06713" w:rsidRPr="00FF4A56" w:rsidRDefault="00F06713" w:rsidP="00F06713">
      <w:pPr>
        <w:pStyle w:val="FootnoteText"/>
        <w:rPr>
          <w:rFonts w:ascii="Times New Roman" w:hAnsi="Times New Roman"/>
          <w:lang w:val="en-US"/>
        </w:rPr>
      </w:pPr>
      <w:r w:rsidRPr="00FF4A56">
        <w:rPr>
          <w:rStyle w:val="FootnoteReference"/>
          <w:rFonts w:ascii="Times New Roman" w:hAnsi="Times New Roman"/>
        </w:rPr>
        <w:footnoteRef/>
      </w:r>
      <w:r w:rsidRPr="00FF4A56">
        <w:rPr>
          <w:rFonts w:ascii="Times New Roman" w:hAnsi="Times New Roman"/>
        </w:rPr>
        <w:t xml:space="preserve"> </w:t>
      </w:r>
      <w:hyperlink r:id="rId1" w:history="1">
        <w:r w:rsidRPr="00FF4A56">
          <w:rPr>
            <w:rStyle w:val="Hyperlink"/>
            <w:rFonts w:ascii="Times New Roman" w:hAnsi="Times New Roman"/>
            <w:color w:val="auto"/>
            <w:u w:val="none"/>
          </w:rPr>
          <w:t>https://likumi.lv/ta/id/111060-par-konvenciju-ar-ko-nosaka-eiropas-skolu-statutus</w:t>
        </w:r>
      </w:hyperlink>
    </w:p>
  </w:footnote>
  <w:footnote w:id="2">
    <w:p w14:paraId="1C86B569" w14:textId="77777777" w:rsidR="00F06713" w:rsidRPr="00F3533A" w:rsidRDefault="00F06713" w:rsidP="00F06713">
      <w:pPr>
        <w:pStyle w:val="FootnoteText"/>
        <w:rPr>
          <w:rFonts w:ascii="Times New Roman" w:hAnsi="Times New Roman"/>
          <w:lang w:val="en-US"/>
        </w:rPr>
      </w:pPr>
      <w:r w:rsidRPr="00FF4A56">
        <w:rPr>
          <w:rStyle w:val="FootnoteReference"/>
          <w:rFonts w:ascii="Times New Roman" w:hAnsi="Times New Roman"/>
        </w:rPr>
        <w:footnoteRef/>
      </w:r>
      <w:r w:rsidRPr="00FF4A56">
        <w:rPr>
          <w:rFonts w:ascii="Times New Roman" w:hAnsi="Times New Roman"/>
        </w:rPr>
        <w:t xml:space="preserve"> </w:t>
      </w:r>
      <w:hyperlink r:id="rId2" w:history="1">
        <w:r w:rsidRPr="00FF4A56">
          <w:rPr>
            <w:rStyle w:val="Hyperlink"/>
            <w:rFonts w:ascii="Times New Roman" w:hAnsi="Times New Roman"/>
            <w:color w:val="auto"/>
            <w:u w:val="none"/>
          </w:rPr>
          <w:t>https://www.eursc.eu/Documents/2019-12-D-12-en-1.pdf</w:t>
        </w:r>
      </w:hyperlink>
    </w:p>
  </w:footnote>
  <w:footnote w:id="3">
    <w:p w14:paraId="3A36465F" w14:textId="77777777" w:rsidR="00F06713" w:rsidRPr="008F496D" w:rsidRDefault="00F06713" w:rsidP="00F06713">
      <w:pPr>
        <w:pStyle w:val="FootnoteText"/>
        <w:rPr>
          <w:rFonts w:ascii="Times New Roman" w:hAnsi="Times New Roman"/>
        </w:rPr>
      </w:pPr>
      <w:r w:rsidRPr="00F77604">
        <w:rPr>
          <w:rStyle w:val="FootnoteReference"/>
          <w:rFonts w:ascii="Times New Roman" w:hAnsi="Times New Roman"/>
        </w:rPr>
        <w:footnoteRef/>
      </w:r>
      <w:r w:rsidRPr="00F77604">
        <w:rPr>
          <w:rFonts w:ascii="Times New Roman" w:hAnsi="Times New Roman"/>
        </w:rPr>
        <w:t xml:space="preserve"> </w:t>
      </w:r>
      <w:r>
        <w:rPr>
          <w:rFonts w:ascii="Times New Roman" w:hAnsi="Times New Roman"/>
        </w:rPr>
        <w:t xml:space="preserve">Augstās valdes 2018. gada 17.-19. aprīļa lēmums par valodu zināšanu līmeņa kontroli kā daļu no svešvalodu mācību un atbalsta personāla darbā pieņemšanas procedūras (2018-01-D-65-en-3) </w:t>
      </w:r>
      <w:hyperlink r:id="rId3" w:history="1">
        <w:r w:rsidRPr="008F496D">
          <w:rPr>
            <w:rStyle w:val="Hyperlink"/>
            <w:rFonts w:ascii="Times New Roman" w:hAnsi="Times New Roman"/>
            <w:color w:val="auto"/>
            <w:u w:val="none"/>
          </w:rPr>
          <w:t>https://www.eursc.eu/BasicTexts/2018-01-D-65-en-3.pdf</w:t>
        </w:r>
      </w:hyperlink>
    </w:p>
  </w:footnote>
  <w:footnote w:id="4">
    <w:p w14:paraId="4F3681CD" w14:textId="77777777" w:rsidR="00F06713" w:rsidRPr="00BB7994" w:rsidRDefault="00F06713" w:rsidP="00F06713">
      <w:pPr>
        <w:pStyle w:val="FootnoteText"/>
        <w:rPr>
          <w:rFonts w:ascii="Times New Roman" w:hAnsi="Times New Roman"/>
        </w:rPr>
      </w:pPr>
      <w:r w:rsidRPr="008F496D">
        <w:rPr>
          <w:rStyle w:val="FootnoteReference"/>
          <w:rFonts w:ascii="Times New Roman" w:hAnsi="Times New Roman"/>
        </w:rPr>
        <w:footnoteRef/>
      </w:r>
      <w:r w:rsidRPr="008F496D">
        <w:rPr>
          <w:rFonts w:ascii="Times New Roman" w:hAnsi="Times New Roman"/>
        </w:rPr>
        <w:t xml:space="preserve"> </w:t>
      </w:r>
      <w:hyperlink r:id="rId4" w:history="1">
        <w:r w:rsidRPr="008F496D">
          <w:rPr>
            <w:rFonts w:ascii="Times New Roman" w:hAnsi="Times New Roman"/>
          </w:rPr>
          <w:t>https://eur-lex.europa.eu/legal-content/LV/TXT/HTML/?uri=CELEX:32013D0802(01)&amp;from=EN</w:t>
        </w:r>
      </w:hyperlink>
      <w:r w:rsidRPr="008F496D">
        <w:rPr>
          <w:rFonts w:ascii="Times New Roman" w:hAnsi="Times New Roman"/>
        </w:rPr>
        <w:t xml:space="preserve"> un </w:t>
      </w:r>
      <w:hyperlink r:id="rId5" w:history="1">
        <w:r w:rsidRPr="008F496D">
          <w:rPr>
            <w:rFonts w:ascii="Times New Roman" w:eastAsiaTheme="minorHAnsi" w:hAnsi="Times New Roman"/>
          </w:rPr>
          <w:t>https://eur-lex.europa.eu/legal-content/lv/TXT/?uri=CELEX%3A52019XC1213%2801%29</w:t>
        </w:r>
      </w:hyperlink>
      <w:r w:rsidRPr="008F496D">
        <w:rPr>
          <w:rFonts w:ascii="Times New Roman" w:eastAsiaTheme="minorHAnsi" w:hAnsi="Times New Roman"/>
        </w:rPr>
        <w:t xml:space="preserve"> </w:t>
      </w:r>
    </w:p>
  </w:footnote>
  <w:footnote w:id="5">
    <w:p w14:paraId="791E86C3" w14:textId="77777777" w:rsidR="00F06713" w:rsidRPr="00236008" w:rsidRDefault="00F06713" w:rsidP="00F06713">
      <w:pPr>
        <w:pStyle w:val="FootnoteText"/>
      </w:pPr>
      <w:r w:rsidRPr="008371C4">
        <w:rPr>
          <w:rStyle w:val="FootnoteReference"/>
          <w:rFonts w:ascii="Times New Roman" w:hAnsi="Times New Roman"/>
        </w:rPr>
        <w:footnoteRef/>
      </w:r>
      <w:r w:rsidRPr="008371C4">
        <w:rPr>
          <w:rFonts w:ascii="Times New Roman" w:hAnsi="Times New Roman"/>
        </w:rPr>
        <w:t xml:space="preserve"> </w:t>
      </w:r>
      <w:hyperlink r:id="rId6" w:history="1">
        <w:r w:rsidRPr="008F496D">
          <w:rPr>
            <w:rStyle w:val="Hyperlink"/>
            <w:rFonts w:ascii="Times New Roman" w:hAnsi="Times New Roman"/>
            <w:color w:val="auto"/>
            <w:u w:val="none"/>
          </w:rPr>
          <w:t>https://www.eursc.eu/Documents/2019-12-D-12-en-1.pdf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29306"/>
      <w:docPartObj>
        <w:docPartGallery w:val="Page Numbers (Top of Page)"/>
        <w:docPartUnique/>
      </w:docPartObj>
    </w:sdtPr>
    <w:sdtEndPr>
      <w:rPr>
        <w:noProof/>
      </w:rPr>
    </w:sdtEndPr>
    <w:sdtContent>
      <w:p w14:paraId="2324D942" w14:textId="77777777" w:rsidR="00F06713" w:rsidRDefault="00F06713">
        <w:pPr>
          <w:pStyle w:val="Header"/>
          <w:jc w:val="center"/>
        </w:pPr>
        <w:r w:rsidRPr="006F06AA">
          <w:rPr>
            <w:rFonts w:ascii="Times New Roman" w:hAnsi="Times New Roman"/>
          </w:rPr>
          <w:fldChar w:fldCharType="begin"/>
        </w:r>
        <w:r w:rsidRPr="006F06AA">
          <w:rPr>
            <w:rFonts w:ascii="Times New Roman" w:hAnsi="Times New Roman"/>
          </w:rPr>
          <w:instrText xml:space="preserve"> PAGE   \* MERGEFORMAT </w:instrText>
        </w:r>
        <w:r w:rsidRPr="006F06AA">
          <w:rPr>
            <w:rFonts w:ascii="Times New Roman" w:hAnsi="Times New Roman"/>
          </w:rPr>
          <w:fldChar w:fldCharType="separate"/>
        </w:r>
        <w:r>
          <w:rPr>
            <w:rFonts w:ascii="Times New Roman" w:hAnsi="Times New Roman"/>
            <w:noProof/>
          </w:rPr>
          <w:t>16</w:t>
        </w:r>
        <w:r w:rsidRPr="006F06AA">
          <w:rPr>
            <w:rFonts w:ascii="Times New Roman" w:hAnsi="Times New Roman"/>
            <w:noProof/>
          </w:rPr>
          <w:fldChar w:fldCharType="end"/>
        </w:r>
      </w:p>
    </w:sdtContent>
  </w:sdt>
  <w:p w14:paraId="57AF7A8A" w14:textId="77777777" w:rsidR="00F06713" w:rsidRDefault="00F06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14214"/>
      <w:docPartObj>
        <w:docPartGallery w:val="Page Numbers (Top of Page)"/>
        <w:docPartUnique/>
      </w:docPartObj>
    </w:sdtPr>
    <w:sdtEndPr>
      <w:rPr>
        <w:noProof/>
      </w:rPr>
    </w:sdtEndPr>
    <w:sdtContent>
      <w:p w14:paraId="5973E5A0" w14:textId="15B7EC1F" w:rsidR="00DA57D0" w:rsidRDefault="00DA57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D2406B" w14:textId="77777777" w:rsidR="00DA57D0" w:rsidRDefault="00DA5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266264"/>
      <w:docPartObj>
        <w:docPartGallery w:val="Page Numbers (Top of Page)"/>
        <w:docPartUnique/>
      </w:docPartObj>
    </w:sdtPr>
    <w:sdtEndPr>
      <w:rPr>
        <w:rFonts w:ascii="Times New Roman" w:hAnsi="Times New Roman"/>
        <w:noProof/>
        <w:sz w:val="24"/>
        <w:szCs w:val="24"/>
      </w:rPr>
    </w:sdtEndPr>
    <w:sdtContent>
      <w:p w14:paraId="2A4B1DF3" w14:textId="165E0180" w:rsidR="00114398" w:rsidRPr="00114398" w:rsidRDefault="00114398">
        <w:pPr>
          <w:pStyle w:val="Header"/>
          <w:jc w:val="center"/>
          <w:rPr>
            <w:rFonts w:ascii="Times New Roman" w:hAnsi="Times New Roman"/>
            <w:sz w:val="24"/>
            <w:szCs w:val="24"/>
          </w:rPr>
        </w:pPr>
        <w:r w:rsidRPr="00114398">
          <w:rPr>
            <w:rFonts w:ascii="Times New Roman" w:hAnsi="Times New Roman"/>
            <w:sz w:val="24"/>
            <w:szCs w:val="24"/>
          </w:rPr>
          <w:fldChar w:fldCharType="begin"/>
        </w:r>
        <w:r w:rsidRPr="00114398">
          <w:rPr>
            <w:rFonts w:ascii="Times New Roman" w:hAnsi="Times New Roman"/>
            <w:sz w:val="24"/>
            <w:szCs w:val="24"/>
          </w:rPr>
          <w:instrText xml:space="preserve"> PAGE   \* MERGEFORMAT </w:instrText>
        </w:r>
        <w:r w:rsidRPr="00114398">
          <w:rPr>
            <w:rFonts w:ascii="Times New Roman" w:hAnsi="Times New Roman"/>
            <w:sz w:val="24"/>
            <w:szCs w:val="24"/>
          </w:rPr>
          <w:fldChar w:fldCharType="separate"/>
        </w:r>
        <w:r w:rsidRPr="00114398">
          <w:rPr>
            <w:rFonts w:ascii="Times New Roman" w:hAnsi="Times New Roman"/>
            <w:noProof/>
            <w:sz w:val="24"/>
            <w:szCs w:val="24"/>
          </w:rPr>
          <w:t>2</w:t>
        </w:r>
        <w:r w:rsidRPr="00114398">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A74"/>
    <w:multiLevelType w:val="hybridMultilevel"/>
    <w:tmpl w:val="D7F8D166"/>
    <w:lvl w:ilvl="0" w:tplc="9F46E03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82B24"/>
    <w:multiLevelType w:val="multilevel"/>
    <w:tmpl w:val="7A8A8ED4"/>
    <w:lvl w:ilvl="0">
      <w:start w:val="17"/>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C34187"/>
    <w:multiLevelType w:val="hybridMultilevel"/>
    <w:tmpl w:val="10D894AE"/>
    <w:lvl w:ilvl="0" w:tplc="53F697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036DD"/>
    <w:multiLevelType w:val="multilevel"/>
    <w:tmpl w:val="E29ACD4C"/>
    <w:lvl w:ilvl="0">
      <w:start w:val="1"/>
      <w:numFmt w:val="decimal"/>
      <w:lvlText w:val="%1."/>
      <w:lvlJc w:val="left"/>
      <w:pPr>
        <w:ind w:left="360" w:hanging="360"/>
      </w:pPr>
      <w:rPr>
        <w:rFonts w:hint="default"/>
      </w:rPr>
    </w:lvl>
    <w:lvl w:ilvl="1">
      <w:start w:val="1"/>
      <w:numFmt w:val="decimal"/>
      <w:isLgl/>
      <w:lvlText w:val="%1.%2."/>
      <w:lvlJc w:val="left"/>
      <w:pPr>
        <w:ind w:left="10076"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 w15:restartNumberingAfterBreak="0">
    <w:nsid w:val="59D93519"/>
    <w:multiLevelType w:val="hybridMultilevel"/>
    <w:tmpl w:val="D2DCDCD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5C654EBD"/>
    <w:multiLevelType w:val="hybridMultilevel"/>
    <w:tmpl w:val="6D56DA52"/>
    <w:lvl w:ilvl="0" w:tplc="765065D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3D51"/>
    <w:multiLevelType w:val="multilevel"/>
    <w:tmpl w:val="361C375A"/>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484198"/>
    <w:multiLevelType w:val="hybridMultilevel"/>
    <w:tmpl w:val="539CE8D8"/>
    <w:lvl w:ilvl="0" w:tplc="53F697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3AC2"/>
    <w:multiLevelType w:val="hybridMultilevel"/>
    <w:tmpl w:val="3CDC424A"/>
    <w:lvl w:ilvl="0" w:tplc="5594A820">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6"/>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BE"/>
    <w:rsid w:val="000073FD"/>
    <w:rsid w:val="00054A74"/>
    <w:rsid w:val="00054E07"/>
    <w:rsid w:val="00076BCD"/>
    <w:rsid w:val="00084746"/>
    <w:rsid w:val="00084AF8"/>
    <w:rsid w:val="00087EE7"/>
    <w:rsid w:val="000A41A8"/>
    <w:rsid w:val="000B3799"/>
    <w:rsid w:val="000B5011"/>
    <w:rsid w:val="000C2E6F"/>
    <w:rsid w:val="000C3472"/>
    <w:rsid w:val="000D0DDE"/>
    <w:rsid w:val="000D3D7D"/>
    <w:rsid w:val="000D3F7F"/>
    <w:rsid w:val="001019B7"/>
    <w:rsid w:val="00114398"/>
    <w:rsid w:val="00117166"/>
    <w:rsid w:val="0012126B"/>
    <w:rsid w:val="00141929"/>
    <w:rsid w:val="00144343"/>
    <w:rsid w:val="001526D4"/>
    <w:rsid w:val="00153664"/>
    <w:rsid w:val="00171EF2"/>
    <w:rsid w:val="00177333"/>
    <w:rsid w:val="001803D7"/>
    <w:rsid w:val="0018235B"/>
    <w:rsid w:val="00183FDD"/>
    <w:rsid w:val="001956DA"/>
    <w:rsid w:val="001A1303"/>
    <w:rsid w:val="001C2C89"/>
    <w:rsid w:val="001D0F7E"/>
    <w:rsid w:val="001D13B9"/>
    <w:rsid w:val="001D5045"/>
    <w:rsid w:val="001E2006"/>
    <w:rsid w:val="001F04F7"/>
    <w:rsid w:val="001F589B"/>
    <w:rsid w:val="00212C6C"/>
    <w:rsid w:val="002175D8"/>
    <w:rsid w:val="00217E25"/>
    <w:rsid w:val="002204F4"/>
    <w:rsid w:val="00221C5A"/>
    <w:rsid w:val="002239EF"/>
    <w:rsid w:val="00224AE4"/>
    <w:rsid w:val="00225A7A"/>
    <w:rsid w:val="00232313"/>
    <w:rsid w:val="00241E03"/>
    <w:rsid w:val="002508C2"/>
    <w:rsid w:val="00253ADC"/>
    <w:rsid w:val="00262D85"/>
    <w:rsid w:val="002763DC"/>
    <w:rsid w:val="002814DF"/>
    <w:rsid w:val="002842CE"/>
    <w:rsid w:val="002A7EC5"/>
    <w:rsid w:val="002B04D5"/>
    <w:rsid w:val="002E21D1"/>
    <w:rsid w:val="002E3383"/>
    <w:rsid w:val="002E4EC3"/>
    <w:rsid w:val="002E523E"/>
    <w:rsid w:val="002E6EBD"/>
    <w:rsid w:val="002E6FD8"/>
    <w:rsid w:val="002E7621"/>
    <w:rsid w:val="00303E1C"/>
    <w:rsid w:val="00306217"/>
    <w:rsid w:val="0030640A"/>
    <w:rsid w:val="00314E81"/>
    <w:rsid w:val="003251FA"/>
    <w:rsid w:val="00326D13"/>
    <w:rsid w:val="00332FDD"/>
    <w:rsid w:val="003345DC"/>
    <w:rsid w:val="00346C8B"/>
    <w:rsid w:val="00353B75"/>
    <w:rsid w:val="00357AAE"/>
    <w:rsid w:val="003646B1"/>
    <w:rsid w:val="003832E0"/>
    <w:rsid w:val="00385307"/>
    <w:rsid w:val="003A456B"/>
    <w:rsid w:val="003A4CAE"/>
    <w:rsid w:val="003A614D"/>
    <w:rsid w:val="003B4194"/>
    <w:rsid w:val="003F1E60"/>
    <w:rsid w:val="003F5AC4"/>
    <w:rsid w:val="0040413B"/>
    <w:rsid w:val="0042270A"/>
    <w:rsid w:val="00424B44"/>
    <w:rsid w:val="00431008"/>
    <w:rsid w:val="004342FB"/>
    <w:rsid w:val="00441D62"/>
    <w:rsid w:val="00442F1B"/>
    <w:rsid w:val="004537CB"/>
    <w:rsid w:val="0046326B"/>
    <w:rsid w:val="00475B25"/>
    <w:rsid w:val="00484A1D"/>
    <w:rsid w:val="00493B69"/>
    <w:rsid w:val="004A6DB7"/>
    <w:rsid w:val="004A7DE7"/>
    <w:rsid w:val="004B3B88"/>
    <w:rsid w:val="004C1CB2"/>
    <w:rsid w:val="004C67E1"/>
    <w:rsid w:val="004E450D"/>
    <w:rsid w:val="004E582B"/>
    <w:rsid w:val="004F288D"/>
    <w:rsid w:val="005011D1"/>
    <w:rsid w:val="00506ADE"/>
    <w:rsid w:val="005162A7"/>
    <w:rsid w:val="00517AF5"/>
    <w:rsid w:val="00520295"/>
    <w:rsid w:val="00521096"/>
    <w:rsid w:val="00524107"/>
    <w:rsid w:val="00527901"/>
    <w:rsid w:val="005311C8"/>
    <w:rsid w:val="005460CE"/>
    <w:rsid w:val="005476D3"/>
    <w:rsid w:val="00550DA1"/>
    <w:rsid w:val="005622F0"/>
    <w:rsid w:val="0056525B"/>
    <w:rsid w:val="005656A1"/>
    <w:rsid w:val="0058277E"/>
    <w:rsid w:val="005904B3"/>
    <w:rsid w:val="00595A66"/>
    <w:rsid w:val="005C12DC"/>
    <w:rsid w:val="005C2606"/>
    <w:rsid w:val="005C540C"/>
    <w:rsid w:val="005E1A0A"/>
    <w:rsid w:val="005F2255"/>
    <w:rsid w:val="0061554C"/>
    <w:rsid w:val="00622F96"/>
    <w:rsid w:val="006373E8"/>
    <w:rsid w:val="00662B02"/>
    <w:rsid w:val="00675B94"/>
    <w:rsid w:val="00680571"/>
    <w:rsid w:val="00684E3F"/>
    <w:rsid w:val="00690C89"/>
    <w:rsid w:val="0069373E"/>
    <w:rsid w:val="006940D9"/>
    <w:rsid w:val="006A049C"/>
    <w:rsid w:val="006A1AA2"/>
    <w:rsid w:val="006A7825"/>
    <w:rsid w:val="006B2D57"/>
    <w:rsid w:val="006C1A1B"/>
    <w:rsid w:val="006D7244"/>
    <w:rsid w:val="006E10E2"/>
    <w:rsid w:val="006F06AA"/>
    <w:rsid w:val="00701085"/>
    <w:rsid w:val="007017E0"/>
    <w:rsid w:val="0070607C"/>
    <w:rsid w:val="007162CD"/>
    <w:rsid w:val="007262EC"/>
    <w:rsid w:val="0074077D"/>
    <w:rsid w:val="00743499"/>
    <w:rsid w:val="00764346"/>
    <w:rsid w:val="00767E96"/>
    <w:rsid w:val="0078668F"/>
    <w:rsid w:val="007930DB"/>
    <w:rsid w:val="007A128F"/>
    <w:rsid w:val="007A54F9"/>
    <w:rsid w:val="007B389A"/>
    <w:rsid w:val="007B55BD"/>
    <w:rsid w:val="007C43AE"/>
    <w:rsid w:val="007D5921"/>
    <w:rsid w:val="007D5DCB"/>
    <w:rsid w:val="007D65D8"/>
    <w:rsid w:val="007D784B"/>
    <w:rsid w:val="007E2BBF"/>
    <w:rsid w:val="007F06A0"/>
    <w:rsid w:val="007F0D79"/>
    <w:rsid w:val="007F1FDC"/>
    <w:rsid w:val="007F5B71"/>
    <w:rsid w:val="00803BCE"/>
    <w:rsid w:val="0081189F"/>
    <w:rsid w:val="00811F91"/>
    <w:rsid w:val="00814F12"/>
    <w:rsid w:val="008270C6"/>
    <w:rsid w:val="00830216"/>
    <w:rsid w:val="00830D2D"/>
    <w:rsid w:val="008350C3"/>
    <w:rsid w:val="0085024E"/>
    <w:rsid w:val="0087161E"/>
    <w:rsid w:val="00877E91"/>
    <w:rsid w:val="00881E94"/>
    <w:rsid w:val="00885B76"/>
    <w:rsid w:val="008907AD"/>
    <w:rsid w:val="008925C9"/>
    <w:rsid w:val="008926D4"/>
    <w:rsid w:val="0089654F"/>
    <w:rsid w:val="008A2D57"/>
    <w:rsid w:val="008B39BA"/>
    <w:rsid w:val="008C1C46"/>
    <w:rsid w:val="008C6B6A"/>
    <w:rsid w:val="008D0777"/>
    <w:rsid w:val="008F14E2"/>
    <w:rsid w:val="008F496D"/>
    <w:rsid w:val="00907689"/>
    <w:rsid w:val="00910001"/>
    <w:rsid w:val="00934748"/>
    <w:rsid w:val="00943B7A"/>
    <w:rsid w:val="00944AD8"/>
    <w:rsid w:val="00951AC0"/>
    <w:rsid w:val="00954585"/>
    <w:rsid w:val="0096010B"/>
    <w:rsid w:val="009869A9"/>
    <w:rsid w:val="00990CA3"/>
    <w:rsid w:val="009919B0"/>
    <w:rsid w:val="00991A95"/>
    <w:rsid w:val="009B1FC3"/>
    <w:rsid w:val="009C2237"/>
    <w:rsid w:val="009D3DF8"/>
    <w:rsid w:val="009F11C7"/>
    <w:rsid w:val="009F746E"/>
    <w:rsid w:val="00A120AC"/>
    <w:rsid w:val="00A13039"/>
    <w:rsid w:val="00A14B52"/>
    <w:rsid w:val="00A200B0"/>
    <w:rsid w:val="00A2672E"/>
    <w:rsid w:val="00A44F71"/>
    <w:rsid w:val="00A5640F"/>
    <w:rsid w:val="00A62BCE"/>
    <w:rsid w:val="00A67D2E"/>
    <w:rsid w:val="00A85625"/>
    <w:rsid w:val="00A85A65"/>
    <w:rsid w:val="00AA0580"/>
    <w:rsid w:val="00AB64D2"/>
    <w:rsid w:val="00AB6E48"/>
    <w:rsid w:val="00AC4617"/>
    <w:rsid w:val="00AD490F"/>
    <w:rsid w:val="00AE40DD"/>
    <w:rsid w:val="00B04210"/>
    <w:rsid w:val="00B10D86"/>
    <w:rsid w:val="00B12D95"/>
    <w:rsid w:val="00B143FA"/>
    <w:rsid w:val="00B17CE0"/>
    <w:rsid w:val="00B462C5"/>
    <w:rsid w:val="00B76378"/>
    <w:rsid w:val="00B9439B"/>
    <w:rsid w:val="00B96154"/>
    <w:rsid w:val="00BA0E0E"/>
    <w:rsid w:val="00BA598A"/>
    <w:rsid w:val="00BA6CC8"/>
    <w:rsid w:val="00BB0F86"/>
    <w:rsid w:val="00BB71F2"/>
    <w:rsid w:val="00BD2E6F"/>
    <w:rsid w:val="00BD4E77"/>
    <w:rsid w:val="00BE450C"/>
    <w:rsid w:val="00BE6D31"/>
    <w:rsid w:val="00BF3F21"/>
    <w:rsid w:val="00BF432B"/>
    <w:rsid w:val="00BF5654"/>
    <w:rsid w:val="00BF5A73"/>
    <w:rsid w:val="00C020A9"/>
    <w:rsid w:val="00C02547"/>
    <w:rsid w:val="00C02F40"/>
    <w:rsid w:val="00C05AE1"/>
    <w:rsid w:val="00C07BB4"/>
    <w:rsid w:val="00C126FD"/>
    <w:rsid w:val="00C152AD"/>
    <w:rsid w:val="00C15586"/>
    <w:rsid w:val="00C25E0F"/>
    <w:rsid w:val="00C30739"/>
    <w:rsid w:val="00C3562F"/>
    <w:rsid w:val="00C4213D"/>
    <w:rsid w:val="00C437A3"/>
    <w:rsid w:val="00C459CD"/>
    <w:rsid w:val="00C47550"/>
    <w:rsid w:val="00C50F56"/>
    <w:rsid w:val="00C542D3"/>
    <w:rsid w:val="00C557EA"/>
    <w:rsid w:val="00C62395"/>
    <w:rsid w:val="00C67712"/>
    <w:rsid w:val="00C7077D"/>
    <w:rsid w:val="00C71F5C"/>
    <w:rsid w:val="00C7255C"/>
    <w:rsid w:val="00C80F24"/>
    <w:rsid w:val="00CC6CBE"/>
    <w:rsid w:val="00CF22C7"/>
    <w:rsid w:val="00CF3ED7"/>
    <w:rsid w:val="00D005CE"/>
    <w:rsid w:val="00D025BE"/>
    <w:rsid w:val="00D02953"/>
    <w:rsid w:val="00D04BA4"/>
    <w:rsid w:val="00D05005"/>
    <w:rsid w:val="00D06EE2"/>
    <w:rsid w:val="00D10AE0"/>
    <w:rsid w:val="00D3361A"/>
    <w:rsid w:val="00D34B9B"/>
    <w:rsid w:val="00D47E9F"/>
    <w:rsid w:val="00D50937"/>
    <w:rsid w:val="00D50F89"/>
    <w:rsid w:val="00D51F83"/>
    <w:rsid w:val="00D65AE7"/>
    <w:rsid w:val="00D74D55"/>
    <w:rsid w:val="00D76D9C"/>
    <w:rsid w:val="00D803FC"/>
    <w:rsid w:val="00D82C84"/>
    <w:rsid w:val="00DA57D0"/>
    <w:rsid w:val="00DB037A"/>
    <w:rsid w:val="00DB410B"/>
    <w:rsid w:val="00DB5182"/>
    <w:rsid w:val="00DC0E5C"/>
    <w:rsid w:val="00DC2C2D"/>
    <w:rsid w:val="00DD20BB"/>
    <w:rsid w:val="00DD25B5"/>
    <w:rsid w:val="00DD2865"/>
    <w:rsid w:val="00DD50D4"/>
    <w:rsid w:val="00DF2D2D"/>
    <w:rsid w:val="00DF33FC"/>
    <w:rsid w:val="00DF5984"/>
    <w:rsid w:val="00E02ABE"/>
    <w:rsid w:val="00E06A85"/>
    <w:rsid w:val="00E30EE1"/>
    <w:rsid w:val="00E3312B"/>
    <w:rsid w:val="00E358C8"/>
    <w:rsid w:val="00E41887"/>
    <w:rsid w:val="00E53C95"/>
    <w:rsid w:val="00E53D4B"/>
    <w:rsid w:val="00E6162A"/>
    <w:rsid w:val="00E750D8"/>
    <w:rsid w:val="00E81EAD"/>
    <w:rsid w:val="00EA5ADD"/>
    <w:rsid w:val="00EB46D7"/>
    <w:rsid w:val="00EC5821"/>
    <w:rsid w:val="00EC7A29"/>
    <w:rsid w:val="00EE203A"/>
    <w:rsid w:val="00EF5CC0"/>
    <w:rsid w:val="00EF703D"/>
    <w:rsid w:val="00F0638A"/>
    <w:rsid w:val="00F06713"/>
    <w:rsid w:val="00F178A2"/>
    <w:rsid w:val="00F20BF1"/>
    <w:rsid w:val="00F46024"/>
    <w:rsid w:val="00F70F0E"/>
    <w:rsid w:val="00F83CAA"/>
    <w:rsid w:val="00F95FB4"/>
    <w:rsid w:val="00FA41BF"/>
    <w:rsid w:val="00FB5419"/>
    <w:rsid w:val="00FC4FC3"/>
    <w:rsid w:val="00FD2B67"/>
    <w:rsid w:val="00FD4782"/>
    <w:rsid w:val="00FD691F"/>
    <w:rsid w:val="00FF4443"/>
    <w:rsid w:val="00FF4A56"/>
    <w:rsid w:val="00FF4D25"/>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8F6"/>
  <w15:chartTrackingRefBased/>
  <w15:docId w15:val="{23BF81CB-32E4-4A61-94DD-B2E63E6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025B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B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251FA"/>
    <w:pPr>
      <w:widowControl w:val="0"/>
      <w:tabs>
        <w:tab w:val="center" w:pos="4320"/>
        <w:tab w:val="right" w:pos="8640"/>
      </w:tabs>
      <w:jc w:val="left"/>
    </w:pPr>
    <w:rPr>
      <w:rFonts w:ascii="Calibri" w:eastAsia="Calibri" w:hAnsi="Calibri" w:cs="Times New Roman"/>
      <w:lang w:val="lv-LV"/>
    </w:rPr>
  </w:style>
  <w:style w:type="character" w:customStyle="1" w:styleId="HeaderChar">
    <w:name w:val="Header Char"/>
    <w:basedOn w:val="DefaultParagraphFont"/>
    <w:link w:val="Header"/>
    <w:uiPriority w:val="99"/>
    <w:rsid w:val="003251FA"/>
    <w:rPr>
      <w:rFonts w:ascii="Calibri" w:eastAsia="Calibri" w:hAnsi="Calibri" w:cs="Times New Roman"/>
      <w:lang w:val="lv-LV"/>
    </w:rPr>
  </w:style>
  <w:style w:type="character" w:styleId="Hyperlink">
    <w:name w:val="Hyperlink"/>
    <w:unhideWhenUsed/>
    <w:rsid w:val="003251FA"/>
    <w:rPr>
      <w:color w:val="0000FF"/>
      <w:u w:val="single"/>
    </w:rPr>
  </w:style>
  <w:style w:type="table" w:styleId="TableGrid">
    <w:name w:val="Table Grid"/>
    <w:basedOn w:val="TableNormal"/>
    <w:uiPriority w:val="59"/>
    <w:rsid w:val="003251F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3251FA"/>
    <w:pPr>
      <w:widowControl w:val="0"/>
      <w:spacing w:after="200" w:line="276" w:lineRule="auto"/>
      <w:ind w:left="720"/>
      <w:contextualSpacing/>
      <w:jc w:val="left"/>
    </w:pPr>
    <w:rPr>
      <w:rFonts w:ascii="Calibri" w:eastAsia="Calibri" w:hAnsi="Calibri" w:cs="Times New Roman"/>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251FA"/>
    <w:rPr>
      <w:rFonts w:ascii="Calibri" w:eastAsia="Calibri" w:hAnsi="Calibri" w:cs="Times New Roman"/>
      <w:lang w:val="lv-LV"/>
    </w:rPr>
  </w:style>
  <w:style w:type="character" w:styleId="FootnoteReference">
    <w:name w:val="footnote reference"/>
    <w:basedOn w:val="DefaultParagraphFont"/>
    <w:uiPriority w:val="99"/>
    <w:semiHidden/>
    <w:unhideWhenUsed/>
    <w:rsid w:val="003251FA"/>
    <w:rPr>
      <w:vertAlign w:val="superscript"/>
    </w:rPr>
  </w:style>
  <w:style w:type="paragraph" w:styleId="FootnoteText">
    <w:name w:val="footnote text"/>
    <w:basedOn w:val="Normal"/>
    <w:link w:val="FootnoteTextChar"/>
    <w:uiPriority w:val="99"/>
    <w:semiHidden/>
    <w:unhideWhenUsed/>
    <w:rsid w:val="003251FA"/>
    <w:pPr>
      <w:widowControl w:val="0"/>
      <w:jc w:val="left"/>
    </w:pPr>
    <w:rPr>
      <w:rFonts w:ascii="Calibri" w:eastAsia="Calibri" w:hAnsi="Calibri" w:cs="Times New Roman"/>
      <w:sz w:val="20"/>
      <w:szCs w:val="20"/>
      <w:lang w:val="lv-LV"/>
    </w:rPr>
  </w:style>
  <w:style w:type="character" w:customStyle="1" w:styleId="FootnoteTextChar">
    <w:name w:val="Footnote Text Char"/>
    <w:basedOn w:val="DefaultParagraphFont"/>
    <w:link w:val="FootnoteText"/>
    <w:uiPriority w:val="99"/>
    <w:semiHidden/>
    <w:rsid w:val="003251FA"/>
    <w:rPr>
      <w:rFonts w:ascii="Calibri" w:eastAsia="Calibri" w:hAnsi="Calibri" w:cs="Times New Roman"/>
      <w:sz w:val="20"/>
      <w:szCs w:val="20"/>
      <w:lang w:val="lv-LV"/>
    </w:rPr>
  </w:style>
  <w:style w:type="character" w:styleId="CommentReference">
    <w:name w:val="annotation reference"/>
    <w:basedOn w:val="DefaultParagraphFont"/>
    <w:uiPriority w:val="99"/>
    <w:semiHidden/>
    <w:unhideWhenUsed/>
    <w:rsid w:val="003251FA"/>
    <w:rPr>
      <w:sz w:val="16"/>
      <w:szCs w:val="16"/>
    </w:rPr>
  </w:style>
  <w:style w:type="paragraph" w:styleId="CommentText">
    <w:name w:val="annotation text"/>
    <w:basedOn w:val="Normal"/>
    <w:link w:val="CommentTextChar"/>
    <w:uiPriority w:val="99"/>
    <w:semiHidden/>
    <w:unhideWhenUsed/>
    <w:rsid w:val="003251FA"/>
    <w:pPr>
      <w:widowControl w:val="0"/>
      <w:spacing w:after="200"/>
      <w:jc w:val="left"/>
    </w:pPr>
    <w:rPr>
      <w:rFonts w:ascii="Calibri" w:eastAsia="Calibri" w:hAnsi="Calibri" w:cs="Times New Roman"/>
      <w:sz w:val="20"/>
      <w:szCs w:val="20"/>
      <w:lang w:val="lv-LV"/>
    </w:rPr>
  </w:style>
  <w:style w:type="character" w:customStyle="1" w:styleId="CommentTextChar">
    <w:name w:val="Comment Text Char"/>
    <w:basedOn w:val="DefaultParagraphFont"/>
    <w:link w:val="CommentText"/>
    <w:uiPriority w:val="99"/>
    <w:semiHidden/>
    <w:rsid w:val="003251FA"/>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325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39BA"/>
    <w:pPr>
      <w:widowControl/>
      <w:spacing w:after="0"/>
      <w:jc w:val="both"/>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B39BA"/>
    <w:rPr>
      <w:rFonts w:ascii="Calibri" w:eastAsia="Calibri" w:hAnsi="Calibri" w:cs="Times New Roman"/>
      <w:b/>
      <w:bCs/>
      <w:sz w:val="20"/>
      <w:szCs w:val="20"/>
      <w:lang w:val="lv-LV"/>
    </w:rPr>
  </w:style>
  <w:style w:type="paragraph" w:styleId="Footer">
    <w:name w:val="footer"/>
    <w:basedOn w:val="Normal"/>
    <w:link w:val="FooterChar"/>
    <w:uiPriority w:val="99"/>
    <w:unhideWhenUsed/>
    <w:rsid w:val="006F06AA"/>
    <w:pPr>
      <w:tabs>
        <w:tab w:val="center" w:pos="4320"/>
        <w:tab w:val="right" w:pos="8640"/>
      </w:tabs>
    </w:pPr>
  </w:style>
  <w:style w:type="character" w:customStyle="1" w:styleId="FooterChar">
    <w:name w:val="Footer Char"/>
    <w:basedOn w:val="DefaultParagraphFont"/>
    <w:link w:val="Footer"/>
    <w:uiPriority w:val="99"/>
    <w:rsid w:val="006F06AA"/>
  </w:style>
  <w:style w:type="character" w:styleId="Emphasis">
    <w:name w:val="Emphasis"/>
    <w:basedOn w:val="DefaultParagraphFont"/>
    <w:uiPriority w:val="20"/>
    <w:qFormat/>
    <w:rsid w:val="007A54F9"/>
    <w:rPr>
      <w:i/>
      <w:iCs/>
    </w:rPr>
  </w:style>
  <w:style w:type="character" w:styleId="FollowedHyperlink">
    <w:name w:val="FollowedHyperlink"/>
    <w:basedOn w:val="DefaultParagraphFont"/>
    <w:uiPriority w:val="99"/>
    <w:semiHidden/>
    <w:unhideWhenUsed/>
    <w:rsid w:val="000D0DDE"/>
    <w:rPr>
      <w:color w:val="954F72" w:themeColor="followedHyperlink"/>
      <w:u w:val="single"/>
    </w:rPr>
  </w:style>
  <w:style w:type="paragraph" w:customStyle="1" w:styleId="Body">
    <w:name w:val="Body"/>
    <w:rsid w:val="00DA57D0"/>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71988">
      <w:bodyDiv w:val="1"/>
      <w:marLeft w:val="0"/>
      <w:marRight w:val="0"/>
      <w:marTop w:val="0"/>
      <w:marBottom w:val="0"/>
      <w:divBdr>
        <w:top w:val="none" w:sz="0" w:space="0" w:color="auto"/>
        <w:left w:val="none" w:sz="0" w:space="0" w:color="auto"/>
        <w:bottom w:val="none" w:sz="0" w:space="0" w:color="auto"/>
        <w:right w:val="none" w:sz="0" w:space="0" w:color="auto"/>
      </w:divBdr>
    </w:div>
    <w:div w:id="1012874964">
      <w:bodyDiv w:val="1"/>
      <w:marLeft w:val="0"/>
      <w:marRight w:val="0"/>
      <w:marTop w:val="0"/>
      <w:marBottom w:val="0"/>
      <w:divBdr>
        <w:top w:val="none" w:sz="0" w:space="0" w:color="auto"/>
        <w:left w:val="none" w:sz="0" w:space="0" w:color="auto"/>
        <w:bottom w:val="none" w:sz="0" w:space="0" w:color="auto"/>
        <w:right w:val="none" w:sz="0" w:space="0" w:color="auto"/>
      </w:divBdr>
    </w:div>
    <w:div w:id="10143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ursc.eu/BasicTexts/2018-01-D-65-en-3.pdf" TargetMode="External"/><Relationship Id="rId2" Type="http://schemas.openxmlformats.org/officeDocument/2006/relationships/hyperlink" Target="https://www.eursc.eu/Documents/2019-12-D-12-en-1.pdf" TargetMode="External"/><Relationship Id="rId1" Type="http://schemas.openxmlformats.org/officeDocument/2006/relationships/hyperlink" Target="https://likumi.lv/ta/id/111060-par-konvenciju-ar-ko-nosaka-eiropas-skolu-statutus" TargetMode="External"/><Relationship Id="rId6" Type="http://schemas.openxmlformats.org/officeDocument/2006/relationships/hyperlink" Target="https://www.eursc.eu/Documents/2019-12-D-12-en-1.pdf" TargetMode="External"/><Relationship Id="rId5" Type="http://schemas.openxmlformats.org/officeDocument/2006/relationships/hyperlink" Target="https://eur-lex.europa.eu/legal-content/lv/TXT/?uri=CELEX%3A52019XC1213%2801%29" TargetMode="External"/><Relationship Id="rId4" Type="http://schemas.openxmlformats.org/officeDocument/2006/relationships/hyperlink" Target="https://eur-lex.europa.eu/legal-content/LV/TXT/HTML/?uri=CELEX:32013D0802(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7426-C9B2-424F-B53E-E751977B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15778</Words>
  <Characters>8995</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Vahere-Abražune</dc:creator>
  <cp:keywords/>
  <dc:description/>
  <cp:lastModifiedBy>Jekaterina Borovika</cp:lastModifiedBy>
  <cp:revision>15</cp:revision>
  <cp:lastPrinted>2020-07-23T08:25:00Z</cp:lastPrinted>
  <dcterms:created xsi:type="dcterms:W3CDTF">2020-07-23T11:19:00Z</dcterms:created>
  <dcterms:modified xsi:type="dcterms:W3CDTF">2020-07-30T13:47:00Z</dcterms:modified>
</cp:coreProperties>
</file>