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0DA3" w:rsidR="00DA596D" w:rsidP="0031219E" w:rsidRDefault="00394159" w14:paraId="0236242A" w14:textId="3621DAB9">
      <w:pPr>
        <w:spacing w:after="0" w:line="240" w:lineRule="auto"/>
        <w:jc w:val="center"/>
        <w:rPr>
          <w:rFonts w:ascii="Times New Roman" w:hAnsi="Times New Roman" w:cs="Times New Roman"/>
          <w:b/>
          <w:bCs/>
          <w:sz w:val="24"/>
          <w:szCs w:val="24"/>
        </w:rPr>
      </w:pPr>
      <w:bookmarkStart w:name="_Hlk511289679" w:id="0"/>
      <w:r w:rsidRPr="00AD0DA3">
        <w:rPr>
          <w:rFonts w:ascii="Times New Roman" w:hAnsi="Times New Roman" w:cs="Times New Roman"/>
          <w:b/>
          <w:sz w:val="24"/>
          <w:szCs w:val="24"/>
        </w:rPr>
        <w:t>Minist</w:t>
      </w:r>
      <w:r w:rsidRPr="00AD0DA3" w:rsidR="00601D39">
        <w:rPr>
          <w:rFonts w:ascii="Times New Roman" w:hAnsi="Times New Roman" w:cs="Times New Roman"/>
          <w:b/>
          <w:sz w:val="24"/>
          <w:szCs w:val="24"/>
        </w:rPr>
        <w:t>ru kabineta noteikumu projekt</w:t>
      </w:r>
      <w:r w:rsidRPr="00AD0DA3" w:rsidR="00E65704">
        <w:rPr>
          <w:rFonts w:ascii="Times New Roman" w:hAnsi="Times New Roman" w:cs="Times New Roman"/>
          <w:b/>
          <w:sz w:val="24"/>
          <w:szCs w:val="24"/>
        </w:rPr>
        <w:t>a</w:t>
      </w:r>
      <w:r w:rsidRPr="00AD0DA3" w:rsidR="00F20313">
        <w:rPr>
          <w:rFonts w:ascii="Times New Roman" w:hAnsi="Times New Roman" w:eastAsia="Times New Roman" w:cs="Times New Roman"/>
          <w:b/>
          <w:bCs/>
          <w:sz w:val="24"/>
          <w:szCs w:val="24"/>
          <w:lang w:eastAsia="lv-LV"/>
        </w:rPr>
        <w:t xml:space="preserve"> </w:t>
      </w:r>
      <w:r w:rsidRPr="00AD0DA3" w:rsidR="00D959AA">
        <w:rPr>
          <w:rFonts w:ascii="Times New Roman" w:hAnsi="Times New Roman" w:eastAsia="Times New Roman" w:cs="Times New Roman"/>
          <w:b/>
          <w:bCs/>
          <w:sz w:val="24"/>
          <w:szCs w:val="24"/>
          <w:lang w:eastAsia="lv-LV"/>
        </w:rPr>
        <w:t>"</w:t>
      </w:r>
      <w:r w:rsidRPr="00AD0DA3" w:rsidR="007A22CA">
        <w:rPr>
          <w:rFonts w:ascii="Times New Roman" w:hAnsi="Times New Roman" w:eastAsia="Times New Roman" w:cs="Times New Roman"/>
          <w:b/>
          <w:bCs/>
          <w:sz w:val="24"/>
          <w:szCs w:val="24"/>
          <w:lang w:eastAsia="lv-LV"/>
        </w:rPr>
        <w:t>Datu aizsardzības speciālista kvalifikācijas noteikumi</w:t>
      </w:r>
      <w:r w:rsidRPr="00AD0DA3" w:rsidR="00D959AA">
        <w:rPr>
          <w:rFonts w:ascii="Times New Roman" w:hAnsi="Times New Roman" w:eastAsia="Times New Roman" w:cs="Times New Roman"/>
          <w:b/>
          <w:bCs/>
          <w:sz w:val="24"/>
          <w:szCs w:val="24"/>
          <w:lang w:eastAsia="lv-LV"/>
        </w:rPr>
        <w:t>"</w:t>
      </w:r>
      <w:r w:rsidRPr="00AD0DA3" w:rsidR="004D15A9">
        <w:rPr>
          <w:rFonts w:ascii="Times New Roman" w:hAnsi="Times New Roman" w:eastAsia="Times New Roman" w:cs="Times New Roman"/>
          <w:b/>
          <w:bCs/>
          <w:sz w:val="24"/>
          <w:szCs w:val="24"/>
          <w:lang w:eastAsia="lv-LV"/>
        </w:rPr>
        <w:t xml:space="preserve"> sākotnējās ietekmes novērtējuma ziņojums (anotācija)</w:t>
      </w:r>
      <w:bookmarkEnd w:id="0"/>
    </w:p>
    <w:p w:rsidRPr="00AD0DA3" w:rsidR="003B5122" w:rsidP="00F504D5" w:rsidRDefault="003B5122" w14:paraId="7216168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544"/>
        <w:gridCol w:w="6511"/>
      </w:tblGrid>
      <w:tr w:rsidRPr="00AD0DA3" w:rsidR="00FE5A44" w:rsidTr="00685336" w14:paraId="53493DE9"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p w:rsidRPr="00AD0DA3" w:rsidR="00685336" w:rsidP="00AD54FB" w:rsidRDefault="00685336" w14:paraId="546C2160" w14:textId="77777777">
            <w:pPr>
              <w:spacing w:after="0" w:line="240" w:lineRule="auto"/>
              <w:ind w:firstLine="300"/>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Tiesību akta projekta anotācijas kopsavilkums</w:t>
            </w:r>
          </w:p>
        </w:tc>
      </w:tr>
      <w:tr w:rsidRPr="00AD0DA3" w:rsidR="00685336" w:rsidTr="00660B3A" w14:paraId="0A38DF88" w14:textId="77777777">
        <w:tc>
          <w:tcPr>
            <w:tcW w:w="1405" w:type="pct"/>
            <w:tcBorders>
              <w:top w:val="outset" w:color="414142" w:sz="6" w:space="0"/>
              <w:left w:val="outset" w:color="414142" w:sz="6" w:space="0"/>
              <w:bottom w:val="outset" w:color="414142" w:sz="6" w:space="0"/>
              <w:right w:val="outset" w:color="414142" w:sz="6" w:space="0"/>
            </w:tcBorders>
            <w:hideMark/>
          </w:tcPr>
          <w:p w:rsidRPr="00AD0DA3" w:rsidR="00685336" w:rsidP="005A735D" w:rsidRDefault="00685336" w14:paraId="3BD8EBE9" w14:textId="77777777">
            <w:pPr>
              <w:spacing w:after="0" w:line="240" w:lineRule="auto"/>
              <w:ind w:right="198"/>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Mērķis, risinājums un projekta spēkā stāšanās laiks (500 zīmes bez atstarpēm)</w:t>
            </w:r>
          </w:p>
        </w:tc>
        <w:tc>
          <w:tcPr>
            <w:tcW w:w="3595" w:type="pct"/>
            <w:tcBorders>
              <w:top w:val="outset" w:color="414142" w:sz="6" w:space="0"/>
              <w:left w:val="outset" w:color="414142" w:sz="6" w:space="0"/>
              <w:bottom w:val="outset" w:color="414142" w:sz="6" w:space="0"/>
              <w:right w:val="outset" w:color="414142" w:sz="6" w:space="0"/>
            </w:tcBorders>
            <w:hideMark/>
          </w:tcPr>
          <w:p w:rsidRPr="00AD0DA3" w:rsidR="00396101" w:rsidP="000944B8" w:rsidRDefault="007A22CA" w14:paraId="3C545591" w14:textId="5F9149A4">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sz w:val="24"/>
                <w:szCs w:val="24"/>
                <w:lang w:eastAsia="lv-LV"/>
              </w:rPr>
              <w:t xml:space="preserve">Noteikumu projekta mērķis ir noteikt regulējumu datu aizsardzības speciālista kvalifikācijai. </w:t>
            </w:r>
            <w:r w:rsidRPr="00AD0DA3" w:rsidR="000944B8">
              <w:rPr>
                <w:rFonts w:ascii="Times New Roman" w:hAnsi="Times New Roman" w:eastAsia="Times New Roman" w:cs="Times New Roman"/>
                <w:sz w:val="24"/>
                <w:szCs w:val="24"/>
                <w:lang w:eastAsia="lv-LV"/>
              </w:rPr>
              <w:t>N</w:t>
            </w:r>
            <w:r w:rsidRPr="00AD0DA3" w:rsidR="00532963">
              <w:rPr>
                <w:rFonts w:ascii="Times New Roman" w:hAnsi="Times New Roman" w:eastAsia="Times New Roman" w:cs="Times New Roman"/>
                <w:sz w:val="24"/>
                <w:szCs w:val="24"/>
                <w:lang w:eastAsia="lv-LV"/>
              </w:rPr>
              <w:t>oteikumu projekts</w:t>
            </w:r>
            <w:r w:rsidRPr="00AD0DA3" w:rsidR="003E13A5">
              <w:rPr>
                <w:rFonts w:ascii="Times New Roman" w:hAnsi="Times New Roman" w:eastAsia="Times New Roman" w:cs="Times New Roman"/>
                <w:sz w:val="24"/>
                <w:szCs w:val="24"/>
                <w:lang w:eastAsia="lv-LV"/>
              </w:rPr>
              <w:t xml:space="preserve"> </w:t>
            </w:r>
            <w:r w:rsidRPr="00AD0DA3" w:rsidR="00347ABF">
              <w:rPr>
                <w:rFonts w:ascii="Times New Roman" w:hAnsi="Times New Roman" w:eastAsia="Times New Roman" w:cs="Times New Roman"/>
                <w:sz w:val="24"/>
                <w:szCs w:val="24"/>
                <w:lang w:eastAsia="lv-LV"/>
              </w:rPr>
              <w:t xml:space="preserve">noteic </w:t>
            </w:r>
            <w:r w:rsidRPr="00AD0DA3" w:rsidR="003E13A5">
              <w:rPr>
                <w:rFonts w:ascii="Times New Roman" w:hAnsi="Times New Roman" w:eastAsia="Times New Roman" w:cs="Times New Roman"/>
                <w:bCs/>
                <w:sz w:val="24"/>
                <w:szCs w:val="24"/>
                <w:lang w:eastAsia="lv-LV"/>
              </w:rPr>
              <w:t>kārtību, kādā datu aizsardzības speciālista pretendents piesakās datu aizsardzības speciālista kvalifikācijas</w:t>
            </w:r>
            <w:r w:rsidRPr="00AD0DA3" w:rsidR="00B21DF4">
              <w:rPr>
                <w:rFonts w:ascii="Times New Roman" w:hAnsi="Times New Roman" w:eastAsia="Times New Roman" w:cs="Times New Roman"/>
                <w:bCs/>
                <w:sz w:val="24"/>
                <w:szCs w:val="24"/>
                <w:lang w:eastAsia="lv-LV"/>
              </w:rPr>
              <w:t xml:space="preserve"> eksāmenam</w:t>
            </w:r>
            <w:r w:rsidRPr="00AD0DA3" w:rsidR="003E13A5">
              <w:rPr>
                <w:rFonts w:ascii="Times New Roman" w:hAnsi="Times New Roman" w:eastAsia="Times New Roman" w:cs="Times New Roman"/>
                <w:bCs/>
                <w:sz w:val="24"/>
                <w:szCs w:val="24"/>
                <w:lang w:eastAsia="lv-LV"/>
              </w:rPr>
              <w:t xml:space="preserve">, </w:t>
            </w:r>
            <w:r w:rsidRPr="00AD0DA3" w:rsidR="00945A3F">
              <w:rPr>
                <w:rFonts w:ascii="Times New Roman" w:hAnsi="Times New Roman" w:eastAsia="Times New Roman" w:cs="Times New Roman"/>
                <w:bCs/>
                <w:sz w:val="24"/>
                <w:szCs w:val="24"/>
                <w:lang w:eastAsia="lv-LV"/>
              </w:rPr>
              <w:t xml:space="preserve">eksāmena saturu, </w:t>
            </w:r>
            <w:r w:rsidRPr="00AD0DA3" w:rsidR="003E13A5">
              <w:rPr>
                <w:rFonts w:ascii="Times New Roman" w:hAnsi="Times New Roman" w:eastAsia="Times New Roman" w:cs="Times New Roman"/>
                <w:bCs/>
                <w:sz w:val="24"/>
                <w:szCs w:val="24"/>
                <w:lang w:eastAsia="lv-LV"/>
              </w:rPr>
              <w:t xml:space="preserve">norises un vērtēšanas kārtību, </w:t>
            </w:r>
            <w:r w:rsidRPr="00AD0DA3" w:rsidR="00C53256">
              <w:rPr>
                <w:rFonts w:ascii="Times New Roman" w:hAnsi="Times New Roman" w:eastAsia="Times New Roman" w:cs="Times New Roman"/>
                <w:bCs/>
                <w:sz w:val="24"/>
                <w:szCs w:val="24"/>
                <w:lang w:eastAsia="lv-LV"/>
              </w:rPr>
              <w:t xml:space="preserve">prasības </w:t>
            </w:r>
            <w:r w:rsidRPr="00AD0DA3" w:rsidR="003E13A5">
              <w:rPr>
                <w:rFonts w:ascii="Times New Roman" w:hAnsi="Times New Roman" w:eastAsia="Times New Roman" w:cs="Times New Roman"/>
                <w:bCs/>
                <w:sz w:val="24"/>
                <w:szCs w:val="24"/>
                <w:lang w:eastAsia="lv-LV"/>
              </w:rPr>
              <w:t>profesionālās kval</w:t>
            </w:r>
            <w:r w:rsidRPr="00AD0DA3" w:rsidR="00C53256">
              <w:rPr>
                <w:rFonts w:ascii="Times New Roman" w:hAnsi="Times New Roman" w:eastAsia="Times New Roman" w:cs="Times New Roman"/>
                <w:bCs/>
                <w:sz w:val="24"/>
                <w:szCs w:val="24"/>
                <w:lang w:eastAsia="lv-LV"/>
              </w:rPr>
              <w:t>ifikācijas uzturēšanai,</w:t>
            </w:r>
            <w:r w:rsidRPr="00AD0DA3" w:rsidR="003E13A5">
              <w:rPr>
                <w:rFonts w:ascii="Times New Roman" w:hAnsi="Times New Roman" w:eastAsia="Times New Roman" w:cs="Times New Roman"/>
                <w:bCs/>
                <w:sz w:val="24"/>
                <w:szCs w:val="24"/>
                <w:lang w:eastAsia="lv-LV"/>
              </w:rPr>
              <w:t xml:space="preserve"> datu aizsardzības speciālistu saraksta uzturēšanas kārtību</w:t>
            </w:r>
            <w:r w:rsidRPr="00AD0DA3" w:rsidR="001A0EA8">
              <w:rPr>
                <w:rFonts w:ascii="Times New Roman" w:hAnsi="Times New Roman" w:eastAsia="Times New Roman" w:cs="Times New Roman"/>
                <w:bCs/>
                <w:sz w:val="24"/>
                <w:szCs w:val="24"/>
                <w:lang w:eastAsia="lv-LV"/>
              </w:rPr>
              <w:t>.</w:t>
            </w:r>
            <w:r w:rsidRPr="00AD0DA3" w:rsidR="008C098A">
              <w:rPr>
                <w:rFonts w:ascii="Times New Roman" w:hAnsi="Times New Roman" w:eastAsia="Times New Roman" w:cs="Times New Roman"/>
                <w:bCs/>
                <w:sz w:val="24"/>
                <w:szCs w:val="24"/>
                <w:lang w:eastAsia="lv-LV"/>
              </w:rPr>
              <w:t xml:space="preserve"> </w:t>
            </w:r>
          </w:p>
          <w:p w:rsidRPr="00AD0DA3" w:rsidR="00954E46" w:rsidP="000944B8" w:rsidRDefault="00954E46" w14:paraId="0BDF2270" w14:textId="34EDCDC8">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Noteikumu projektam noteikts spēkā stāšanās laiks – vienlaikus ar Ministru kabineta noteikumiem par Datu valsts inspekcijas maksas pakalpojumu cenrādi.</w:t>
            </w:r>
          </w:p>
        </w:tc>
      </w:tr>
    </w:tbl>
    <w:p w:rsidRPr="00AD0DA3" w:rsidR="00685336" w:rsidP="005A735D" w:rsidRDefault="00685336" w14:paraId="42E42AC4"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AD0DA3" w:rsidR="00FE5A44" w:rsidTr="00670710" w14:paraId="097B63C5"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D0DA3" w:rsidR="004D15A9" w:rsidP="00F504D5" w:rsidRDefault="004D15A9" w14:paraId="46496A2F"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I. Tiesību akta projekta izstrādes nepieciešamība</w:t>
            </w:r>
          </w:p>
        </w:tc>
      </w:tr>
      <w:tr w:rsidRPr="00AD0DA3" w:rsidR="00FE5A44" w:rsidTr="007213F7" w14:paraId="3058243E" w14:textId="77777777">
        <w:trPr>
          <w:trHeight w:val="79"/>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5DAF361C"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F504D5" w:rsidRDefault="004D15A9" w14:paraId="25BBBD32"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Pamatojums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3E13A5" w14:paraId="2E55E5A8" w14:textId="33CF7DB6">
            <w:pPr>
              <w:tabs>
                <w:tab w:val="left" w:pos="6096"/>
              </w:tabs>
              <w:spacing w:after="0" w:line="240" w:lineRule="auto"/>
              <w:ind w:firstLine="567"/>
              <w:jc w:val="both"/>
              <w:rPr>
                <w:rFonts w:ascii="Times New Roman" w:hAnsi="Times New Roman" w:eastAsia="Times New Roman" w:cs="Times New Roman"/>
                <w:sz w:val="24"/>
                <w:szCs w:val="24"/>
                <w:lang w:eastAsia="lv-LV"/>
              </w:rPr>
            </w:pPr>
            <w:r w:rsidRPr="00AD0DA3">
              <w:rPr>
                <w:rFonts w:ascii="Times New Roman" w:hAnsi="Times New Roman" w:cs="Times New Roman"/>
                <w:sz w:val="24"/>
                <w:szCs w:val="24"/>
              </w:rPr>
              <w:t xml:space="preserve">Noteikumu projekts </w:t>
            </w:r>
            <w:r w:rsidRPr="00AD0DA3" w:rsidR="0068617D">
              <w:rPr>
                <w:rFonts w:ascii="Times New Roman" w:hAnsi="Times New Roman" w:cs="Times New Roman"/>
                <w:sz w:val="24"/>
                <w:szCs w:val="24"/>
              </w:rPr>
              <w:t>izstrādāts</w:t>
            </w:r>
            <w:r w:rsidRPr="00AD0DA3" w:rsidR="00180101">
              <w:rPr>
                <w:rFonts w:ascii="Times New Roman" w:hAnsi="Times New Roman" w:cs="Times New Roman"/>
                <w:sz w:val="24"/>
                <w:szCs w:val="24"/>
              </w:rPr>
              <w:t xml:space="preserve"> </w:t>
            </w:r>
            <w:r w:rsidRPr="00AD0DA3" w:rsidR="00F62FB4">
              <w:rPr>
                <w:rFonts w:ascii="Times New Roman" w:hAnsi="Times New Roman" w:cs="Times New Roman"/>
                <w:sz w:val="24"/>
                <w:szCs w:val="24"/>
              </w:rPr>
              <w:t>atbilstoši</w:t>
            </w:r>
            <w:r w:rsidRPr="00AD0DA3" w:rsidR="00180101">
              <w:rPr>
                <w:rFonts w:ascii="Times New Roman" w:hAnsi="Times New Roman" w:cs="Times New Roman"/>
                <w:sz w:val="24"/>
                <w:szCs w:val="24"/>
              </w:rPr>
              <w:t xml:space="preserve"> </w:t>
            </w:r>
            <w:r w:rsidRPr="00AD0DA3">
              <w:rPr>
                <w:rFonts w:ascii="Times New Roman" w:hAnsi="Times New Roman" w:cs="Times New Roman"/>
                <w:sz w:val="24"/>
                <w:szCs w:val="24"/>
              </w:rPr>
              <w:t>Fizisko personu datu apstrādes likuma</w:t>
            </w:r>
            <w:r w:rsidRPr="00AD0DA3" w:rsidR="00791B1A">
              <w:rPr>
                <w:rFonts w:ascii="Times New Roman" w:hAnsi="Times New Roman" w:cs="Times New Roman"/>
                <w:sz w:val="24"/>
                <w:szCs w:val="24"/>
              </w:rPr>
              <w:t xml:space="preserve"> 18.</w:t>
            </w:r>
            <w:r w:rsidRPr="00AD0DA3" w:rsidR="00282E98">
              <w:rPr>
                <w:rFonts w:ascii="Times New Roman" w:hAnsi="Times New Roman" w:cs="Times New Roman"/>
                <w:sz w:val="24"/>
                <w:szCs w:val="24"/>
              </w:rPr>
              <w:t> panta piektajai daļai</w:t>
            </w:r>
            <w:r w:rsidRPr="00AD0DA3" w:rsidR="00791B1A">
              <w:rPr>
                <w:rFonts w:ascii="Times New Roman" w:hAnsi="Times New Roman" w:cs="Times New Roman"/>
                <w:sz w:val="24"/>
                <w:szCs w:val="24"/>
              </w:rPr>
              <w:t xml:space="preserve"> un 19.</w:t>
            </w:r>
            <w:r w:rsidRPr="00AD0DA3" w:rsidR="00A51365">
              <w:rPr>
                <w:rFonts w:ascii="Times New Roman" w:hAnsi="Times New Roman" w:cs="Times New Roman"/>
                <w:sz w:val="24"/>
                <w:szCs w:val="24"/>
              </w:rPr>
              <w:t> </w:t>
            </w:r>
            <w:r w:rsidRPr="00AD0DA3" w:rsidR="00791B1A">
              <w:rPr>
                <w:rFonts w:ascii="Times New Roman" w:hAnsi="Times New Roman" w:cs="Times New Roman"/>
                <w:sz w:val="24"/>
                <w:szCs w:val="24"/>
              </w:rPr>
              <w:t>panta</w:t>
            </w:r>
            <w:r w:rsidRPr="00AD0DA3" w:rsidR="00282E98">
              <w:rPr>
                <w:rFonts w:ascii="Times New Roman" w:hAnsi="Times New Roman" w:cs="Times New Roman"/>
                <w:sz w:val="24"/>
                <w:szCs w:val="24"/>
              </w:rPr>
              <w:t xml:space="preserve"> trešajai daļai</w:t>
            </w:r>
            <w:r w:rsidRPr="00AD0DA3">
              <w:rPr>
                <w:rFonts w:ascii="Times New Roman" w:hAnsi="Times New Roman" w:cs="Times New Roman"/>
                <w:sz w:val="24"/>
                <w:szCs w:val="24"/>
              </w:rPr>
              <w:t>.</w:t>
            </w:r>
          </w:p>
        </w:tc>
      </w:tr>
      <w:tr w:rsidRPr="00AD0DA3" w:rsidR="00FE5A44" w:rsidTr="007213F7" w14:paraId="6A154EA0"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40731991"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E75694" w:rsidP="003E13A5" w:rsidRDefault="004D15A9" w14:paraId="1AA8AE9D"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AD0DA3" w:rsidR="004D15A9" w:rsidP="0096217B" w:rsidRDefault="004D15A9" w14:paraId="191F8CAC" w14:textId="77777777">
            <w:pPr>
              <w:ind w:firstLine="720"/>
              <w:rPr>
                <w:rFonts w:ascii="Times New Roman" w:hAnsi="Times New Roman" w:eastAsia="Times New Roman" w:cs="Times New Roman"/>
                <w:sz w:val="24"/>
                <w:szCs w:val="24"/>
                <w:lang w:eastAsia="lv-LV"/>
              </w:rPr>
            </w:pPr>
          </w:p>
          <w:p w:rsidRPr="00AD0DA3" w:rsidR="003A3F1E" w:rsidP="00F32ADE" w:rsidRDefault="003A3F1E" w14:paraId="261A51DA" w14:textId="77777777">
            <w:pPr>
              <w:rPr>
                <w:rFonts w:ascii="Times New Roman" w:hAnsi="Times New Roman" w:eastAsia="Times New Roman" w:cs="Times New Roman"/>
                <w:sz w:val="24"/>
                <w:szCs w:val="24"/>
                <w:lang w:eastAsia="lv-LV"/>
              </w:rPr>
            </w:pPr>
          </w:p>
          <w:p w:rsidRPr="00AD0DA3" w:rsidR="003A3F1E" w:rsidP="00F32ADE" w:rsidRDefault="003A3F1E" w14:paraId="00E0B692" w14:textId="77777777">
            <w:pPr>
              <w:rPr>
                <w:rFonts w:ascii="Times New Roman" w:hAnsi="Times New Roman" w:eastAsia="Times New Roman" w:cs="Times New Roman"/>
                <w:sz w:val="24"/>
                <w:szCs w:val="24"/>
                <w:lang w:eastAsia="lv-LV"/>
              </w:rPr>
            </w:pPr>
          </w:p>
          <w:p w:rsidRPr="00AD0DA3" w:rsidR="003A3F1E" w:rsidP="00F32ADE" w:rsidRDefault="003A3F1E" w14:paraId="78FC890E" w14:textId="77777777">
            <w:pPr>
              <w:rPr>
                <w:rFonts w:ascii="Times New Roman" w:hAnsi="Times New Roman" w:eastAsia="Times New Roman" w:cs="Times New Roman"/>
                <w:sz w:val="24"/>
                <w:szCs w:val="24"/>
                <w:lang w:eastAsia="lv-LV"/>
              </w:rPr>
            </w:pPr>
          </w:p>
          <w:p w:rsidRPr="00AD0DA3" w:rsidR="003A3F1E" w:rsidP="00F32ADE" w:rsidRDefault="003A3F1E" w14:paraId="528E7BE0" w14:textId="77777777">
            <w:pPr>
              <w:rPr>
                <w:rFonts w:ascii="Times New Roman" w:hAnsi="Times New Roman" w:eastAsia="Times New Roman" w:cs="Times New Roman"/>
                <w:sz w:val="24"/>
                <w:szCs w:val="24"/>
                <w:lang w:eastAsia="lv-LV"/>
              </w:rPr>
            </w:pPr>
          </w:p>
          <w:p w:rsidRPr="00AD0DA3" w:rsidR="003A3F1E" w:rsidP="00F32ADE" w:rsidRDefault="003A3F1E" w14:paraId="26CF1E2A" w14:textId="77777777">
            <w:pPr>
              <w:rPr>
                <w:rFonts w:ascii="Times New Roman" w:hAnsi="Times New Roman" w:eastAsia="Times New Roman" w:cs="Times New Roman"/>
                <w:sz w:val="24"/>
                <w:szCs w:val="24"/>
                <w:lang w:eastAsia="lv-LV"/>
              </w:rPr>
            </w:pPr>
          </w:p>
          <w:p w:rsidRPr="00AD0DA3" w:rsidR="003A3F1E" w:rsidP="00F32ADE" w:rsidRDefault="003A3F1E" w14:paraId="07092C27" w14:textId="77777777">
            <w:pPr>
              <w:rPr>
                <w:rFonts w:ascii="Times New Roman" w:hAnsi="Times New Roman" w:eastAsia="Times New Roman" w:cs="Times New Roman"/>
                <w:sz w:val="24"/>
                <w:szCs w:val="24"/>
                <w:lang w:eastAsia="lv-LV"/>
              </w:rPr>
            </w:pPr>
          </w:p>
          <w:p w:rsidRPr="00AD0DA3" w:rsidR="003A3F1E" w:rsidP="00F32ADE" w:rsidRDefault="003A3F1E" w14:paraId="52198C44" w14:textId="77777777">
            <w:pPr>
              <w:rPr>
                <w:rFonts w:ascii="Times New Roman" w:hAnsi="Times New Roman" w:eastAsia="Times New Roman" w:cs="Times New Roman"/>
                <w:sz w:val="24"/>
                <w:szCs w:val="24"/>
                <w:lang w:eastAsia="lv-LV"/>
              </w:rPr>
            </w:pPr>
          </w:p>
          <w:p w:rsidRPr="00AD0DA3" w:rsidR="003A3F1E" w:rsidP="00F32ADE" w:rsidRDefault="003A3F1E" w14:paraId="26ABDA0C" w14:textId="77777777">
            <w:pPr>
              <w:rPr>
                <w:rFonts w:ascii="Times New Roman" w:hAnsi="Times New Roman" w:eastAsia="Times New Roman" w:cs="Times New Roman"/>
                <w:sz w:val="24"/>
                <w:szCs w:val="24"/>
                <w:lang w:eastAsia="lv-LV"/>
              </w:rPr>
            </w:pPr>
          </w:p>
          <w:p w:rsidRPr="00AD0DA3" w:rsidR="003A3F1E" w:rsidP="00F32ADE" w:rsidRDefault="003A3F1E" w14:paraId="7AD49D45" w14:textId="77777777">
            <w:pPr>
              <w:rPr>
                <w:rFonts w:ascii="Times New Roman" w:hAnsi="Times New Roman" w:eastAsia="Times New Roman" w:cs="Times New Roman"/>
                <w:sz w:val="24"/>
                <w:szCs w:val="24"/>
                <w:lang w:eastAsia="lv-LV"/>
              </w:rPr>
            </w:pPr>
          </w:p>
          <w:p w:rsidRPr="00AD0DA3" w:rsidR="003A3F1E" w:rsidP="00F32ADE" w:rsidRDefault="003A3F1E" w14:paraId="75D842DC" w14:textId="77777777">
            <w:pPr>
              <w:rPr>
                <w:rFonts w:ascii="Times New Roman" w:hAnsi="Times New Roman" w:eastAsia="Times New Roman" w:cs="Times New Roman"/>
                <w:sz w:val="24"/>
                <w:szCs w:val="24"/>
                <w:lang w:eastAsia="lv-LV"/>
              </w:rPr>
            </w:pPr>
          </w:p>
          <w:p w:rsidRPr="00AD0DA3" w:rsidR="003A3F1E" w:rsidP="00F32ADE" w:rsidRDefault="003A3F1E" w14:paraId="3C6AD82B" w14:textId="77777777">
            <w:pPr>
              <w:rPr>
                <w:rFonts w:ascii="Times New Roman" w:hAnsi="Times New Roman" w:eastAsia="Times New Roman" w:cs="Times New Roman"/>
                <w:sz w:val="24"/>
                <w:szCs w:val="24"/>
                <w:lang w:eastAsia="lv-LV"/>
              </w:rPr>
            </w:pPr>
          </w:p>
          <w:p w:rsidRPr="00AD0DA3" w:rsidR="003A3F1E" w:rsidP="003A3F1E" w:rsidRDefault="003A3F1E" w14:paraId="64A2030E" w14:textId="77777777">
            <w:pPr>
              <w:ind w:firstLine="720"/>
              <w:rPr>
                <w:rFonts w:ascii="Times New Roman" w:hAnsi="Times New Roman" w:eastAsia="Times New Roman" w:cs="Times New Roman"/>
                <w:sz w:val="24"/>
                <w:szCs w:val="24"/>
                <w:lang w:eastAsia="lv-LV"/>
              </w:rPr>
            </w:pPr>
          </w:p>
          <w:p w:rsidRPr="00AD0DA3" w:rsidR="00111C39" w:rsidP="0044331A" w:rsidRDefault="00111C39" w14:paraId="1CCD3D04" w14:textId="72488EFA">
            <w:pPr>
              <w:rPr>
                <w:rFonts w:ascii="Times New Roman" w:hAnsi="Times New Roman" w:eastAsia="Times New Roman" w:cs="Times New Roman"/>
                <w:sz w:val="24"/>
                <w:szCs w:val="24"/>
                <w:lang w:eastAsia="lv-LV"/>
              </w:rPr>
            </w:pP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1F756F" w:rsidP="001F756F" w:rsidRDefault="001F756F" w14:paraId="7A6DB30E" w14:textId="059A1498">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lastRenderedPageBreak/>
              <w:t>Sākot ar 2018.</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gada 25.</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maiju</w:t>
            </w:r>
            <w:r w:rsidRPr="00AD0DA3" w:rsidR="00C139AF">
              <w:rPr>
                <w:rFonts w:ascii="Times New Roman" w:hAnsi="Times New Roman" w:cs="Times New Roman"/>
                <w:sz w:val="24"/>
                <w:szCs w:val="24"/>
              </w:rPr>
              <w:t>,</w:t>
            </w:r>
            <w:r w:rsidRPr="00AD0DA3">
              <w:rPr>
                <w:rFonts w:ascii="Times New Roman" w:hAnsi="Times New Roman" w:cs="Times New Roman"/>
                <w:sz w:val="24"/>
                <w:szCs w:val="24"/>
              </w:rPr>
              <w:t xml:space="preserve"> tiek piemērota </w:t>
            </w:r>
            <w:r w:rsidRPr="00AD0DA3" w:rsidR="002842DE">
              <w:rPr>
                <w:rFonts w:ascii="Times New Roman" w:hAnsi="Times New Roman" w:cs="Times New Roman"/>
                <w:sz w:val="24"/>
                <w:szCs w:val="24"/>
              </w:rPr>
              <w:t>Eiropas Parlamenta un Padomes 2016.</w:t>
            </w:r>
            <w:r w:rsidRPr="00AD0DA3" w:rsidR="00966724">
              <w:rPr>
                <w:rFonts w:ascii="Times New Roman" w:hAnsi="Times New Roman" w:cs="Times New Roman"/>
                <w:sz w:val="24"/>
                <w:szCs w:val="24"/>
              </w:rPr>
              <w:t> </w:t>
            </w:r>
            <w:r w:rsidRPr="00AD0DA3" w:rsidR="002842DE">
              <w:rPr>
                <w:rFonts w:ascii="Times New Roman" w:hAnsi="Times New Roman" w:cs="Times New Roman"/>
                <w:sz w:val="24"/>
                <w:szCs w:val="24"/>
              </w:rPr>
              <w:t>gada 27.</w:t>
            </w:r>
            <w:r w:rsidRPr="00AD0DA3" w:rsidR="00966724">
              <w:rPr>
                <w:rFonts w:ascii="Times New Roman" w:hAnsi="Times New Roman" w:cs="Times New Roman"/>
                <w:sz w:val="24"/>
                <w:szCs w:val="24"/>
              </w:rPr>
              <w:t> </w:t>
            </w:r>
            <w:r w:rsidRPr="00AD0DA3" w:rsidR="002842DE">
              <w:rPr>
                <w:rFonts w:ascii="Times New Roman" w:hAnsi="Times New Roman" w:cs="Times New Roman"/>
                <w:sz w:val="24"/>
                <w:szCs w:val="24"/>
              </w:rPr>
              <w:t xml:space="preserve">aprīļa </w:t>
            </w:r>
            <w:r w:rsidRPr="00AD0DA3" w:rsidR="004E50D9">
              <w:rPr>
                <w:rFonts w:ascii="Times New Roman" w:hAnsi="Times New Roman" w:cs="Times New Roman"/>
                <w:sz w:val="24"/>
                <w:szCs w:val="24"/>
              </w:rPr>
              <w:t>r</w:t>
            </w:r>
            <w:r w:rsidRPr="00AD0DA3" w:rsidR="002842DE">
              <w:rPr>
                <w:rFonts w:ascii="Times New Roman" w:hAnsi="Times New Roman" w:cs="Times New Roman"/>
                <w:sz w:val="24"/>
                <w:szCs w:val="24"/>
              </w:rPr>
              <w:t xml:space="preserve">egula </w:t>
            </w:r>
            <w:r w:rsidRPr="00AD0DA3" w:rsidR="004E50D9">
              <w:rPr>
                <w:rFonts w:ascii="Times New Roman" w:hAnsi="Times New Roman" w:cs="Times New Roman"/>
                <w:sz w:val="24"/>
                <w:szCs w:val="24"/>
              </w:rPr>
              <w:t xml:space="preserve">(ES) </w:t>
            </w:r>
            <w:r w:rsidRPr="00AD0DA3" w:rsidR="002842DE">
              <w:rPr>
                <w:rFonts w:ascii="Times New Roman" w:hAnsi="Times New Roman" w:cs="Times New Roman"/>
                <w:sz w:val="24"/>
                <w:szCs w:val="24"/>
              </w:rPr>
              <w:t>2016/679 par fizisku personu aizsardzību attiecībā uz personas datu apstrādi un šādu datu brīvu apriti un ar ko atceļ Direktīvu 95/46/EK (turpmāk</w:t>
            </w:r>
            <w:r w:rsidRPr="00AD0DA3" w:rsidR="00195FBC">
              <w:rPr>
                <w:rFonts w:ascii="Times New Roman" w:hAnsi="Times New Roman" w:cs="Times New Roman"/>
                <w:sz w:val="24"/>
                <w:szCs w:val="24"/>
              </w:rPr>
              <w:t> </w:t>
            </w:r>
            <w:r w:rsidRPr="00AD0DA3" w:rsidR="002842DE">
              <w:rPr>
                <w:rFonts w:ascii="Times New Roman" w:hAnsi="Times New Roman" w:cs="Times New Roman"/>
                <w:sz w:val="24"/>
                <w:szCs w:val="24"/>
              </w:rPr>
              <w:t>– Regula)</w:t>
            </w:r>
            <w:r w:rsidRPr="00AD0DA3">
              <w:rPr>
                <w:rFonts w:ascii="Times New Roman" w:hAnsi="Times New Roman" w:cs="Times New Roman"/>
                <w:sz w:val="24"/>
                <w:szCs w:val="24"/>
              </w:rPr>
              <w:t>. Regulā tiek paredzēts personas datu aizsardzības speciālista institūts, kas būtu attiecināms uz visām dalībvalstīm. Regulas 37.</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pantā ir paredzēts obligāts pienākums iecelt personas datu aizsardzības speciālistu, ja:</w:t>
            </w:r>
          </w:p>
          <w:p w:rsidRPr="00AD0DA3" w:rsidR="001F756F" w:rsidP="001F756F" w:rsidRDefault="001F756F" w14:paraId="562B38DF" w14:textId="54F42FF1">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1)</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apstrādi veic valsts iestāde vai struktūra;</w:t>
            </w:r>
          </w:p>
          <w:p w:rsidRPr="00AD0DA3" w:rsidR="001F756F" w:rsidP="001F756F" w:rsidRDefault="001F756F" w14:paraId="3016577B" w14:textId="79A64D34">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2)</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 xml:space="preserve">apstrādi veic uzņēmums, kas apstrādā </w:t>
            </w:r>
            <w:r w:rsidRPr="00AD0DA3" w:rsidR="000A713A">
              <w:rPr>
                <w:rFonts w:ascii="Times New Roman" w:hAnsi="Times New Roman" w:cs="Times New Roman"/>
                <w:sz w:val="24"/>
                <w:szCs w:val="24"/>
              </w:rPr>
              <w:t xml:space="preserve">īpašu </w:t>
            </w:r>
            <w:r w:rsidRPr="00AD0DA3" w:rsidR="0022211C">
              <w:rPr>
                <w:rFonts w:ascii="Times New Roman" w:hAnsi="Times New Roman" w:cs="Times New Roman"/>
                <w:sz w:val="24"/>
                <w:szCs w:val="24"/>
              </w:rPr>
              <w:t>kategoriju</w:t>
            </w:r>
            <w:r w:rsidRPr="00AD0DA3" w:rsidR="00FA062B">
              <w:rPr>
                <w:rFonts w:ascii="Times New Roman" w:hAnsi="Times New Roman" w:cs="Times New Roman"/>
                <w:sz w:val="24"/>
                <w:szCs w:val="24"/>
              </w:rPr>
              <w:t xml:space="preserve"> personu</w:t>
            </w:r>
            <w:r w:rsidRPr="00AD0DA3">
              <w:rPr>
                <w:rFonts w:ascii="Times New Roman" w:hAnsi="Times New Roman" w:cs="Times New Roman"/>
                <w:sz w:val="24"/>
                <w:szCs w:val="24"/>
              </w:rPr>
              <w:t xml:space="preserve"> datus </w:t>
            </w:r>
            <w:r w:rsidRPr="00AD0DA3" w:rsidR="00A63F97">
              <w:rPr>
                <w:rFonts w:ascii="Times New Roman" w:hAnsi="Times New Roman" w:cs="Times New Roman"/>
                <w:sz w:val="24"/>
                <w:szCs w:val="24"/>
              </w:rPr>
              <w:t>vai</w:t>
            </w:r>
            <w:r w:rsidRPr="00AD0DA3">
              <w:rPr>
                <w:rFonts w:ascii="Times New Roman" w:hAnsi="Times New Roman" w:cs="Times New Roman"/>
                <w:sz w:val="24"/>
                <w:szCs w:val="24"/>
              </w:rPr>
              <w:t xml:space="preserve"> datus par sodāmību un noziedzīgiem nodarījumiem;</w:t>
            </w:r>
          </w:p>
          <w:p w:rsidRPr="00AD0DA3" w:rsidR="001F756F" w:rsidP="001F756F" w:rsidRDefault="001F756F" w14:paraId="7C09F8B4" w14:textId="10879E38">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3)</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datu pārziņa vai apstrādātāja pamatdarbība sastāv no apstrādes darbībām, kurām to būtības, apmēra un/vai nolūku dēļ nepieciešama regulāra un sistemātiska datu subjektu novērošana.</w:t>
            </w:r>
          </w:p>
          <w:p w:rsidRPr="00AD0DA3" w:rsidR="002842DE" w:rsidP="00A52F15" w:rsidRDefault="002842DE" w14:paraId="7CDFE783" w14:textId="52A85C6E">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Regulas tiešās piemērošanas ietvaros Latvijas Republikā pieņemts un no 2018.</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gada 5.</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jūlija ir stājies spēkā Fizisko personu datu apstrādes likums</w:t>
            </w:r>
            <w:r w:rsidRPr="00AD0DA3" w:rsidR="00AC7900">
              <w:rPr>
                <w:rFonts w:ascii="Times New Roman" w:hAnsi="Times New Roman" w:cs="Times New Roman"/>
                <w:sz w:val="24"/>
                <w:szCs w:val="24"/>
              </w:rPr>
              <w:t xml:space="preserve">, kura </w:t>
            </w:r>
            <w:r w:rsidRPr="00AD0DA3">
              <w:rPr>
                <w:rFonts w:ascii="Times New Roman" w:hAnsi="Times New Roman" w:cs="Times New Roman"/>
                <w:sz w:val="24"/>
                <w:szCs w:val="24"/>
              </w:rPr>
              <w:t>17.</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 xml:space="preserve">pants </w:t>
            </w:r>
            <w:r w:rsidRPr="00AD0DA3" w:rsidR="00D31BE9">
              <w:rPr>
                <w:rFonts w:ascii="Times New Roman" w:hAnsi="Times New Roman" w:cs="Times New Roman"/>
                <w:sz w:val="24"/>
                <w:szCs w:val="24"/>
              </w:rPr>
              <w:t>noteic</w:t>
            </w:r>
            <w:r w:rsidRPr="00AD0DA3">
              <w:rPr>
                <w:rFonts w:ascii="Times New Roman" w:hAnsi="Times New Roman" w:cs="Times New Roman"/>
                <w:sz w:val="24"/>
                <w:szCs w:val="24"/>
              </w:rPr>
              <w:t xml:space="preserve">, ka datu aizsardzības speciālista pienākumus drīkst veikt persona, kura atbilst </w:t>
            </w:r>
            <w:r w:rsidRPr="00AD0DA3" w:rsidR="00D31BE9">
              <w:rPr>
                <w:rFonts w:ascii="Times New Roman" w:hAnsi="Times New Roman" w:cs="Times New Roman"/>
                <w:sz w:val="24"/>
                <w:szCs w:val="24"/>
              </w:rPr>
              <w:t>R</w:t>
            </w:r>
            <w:r w:rsidRPr="00AD0DA3">
              <w:rPr>
                <w:rFonts w:ascii="Times New Roman" w:hAnsi="Times New Roman" w:cs="Times New Roman"/>
                <w:sz w:val="24"/>
                <w:szCs w:val="24"/>
              </w:rPr>
              <w:t>egulas 37.</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panta 5.</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punktā noteiktajiem kritērijiem. Pārzinis vai apstrādātājs par datu aizsardzības speciālistu var norīkot personu, kura šajā likumā noteiktajā kārtībā ir iekļauta</w:t>
            </w:r>
            <w:r w:rsidRPr="00AD0DA3" w:rsidR="00954E46">
              <w:rPr>
                <w:rFonts w:ascii="Times New Roman" w:hAnsi="Times New Roman" w:cs="Times New Roman"/>
                <w:sz w:val="24"/>
                <w:szCs w:val="24"/>
              </w:rPr>
              <w:t xml:space="preserve"> </w:t>
            </w:r>
            <w:r w:rsidRPr="00AD0DA3" w:rsidR="00954E46">
              <w:rPr>
                <w:rFonts w:ascii="Times New Roman" w:hAnsi="Times New Roman" w:eastAsia="Times New Roman" w:cs="Times New Roman"/>
                <w:bCs/>
                <w:sz w:val="24"/>
                <w:szCs w:val="24"/>
                <w:lang w:eastAsia="lv-LV"/>
              </w:rPr>
              <w:t xml:space="preserve">Datu valsts inspekcijas (turpmāk – inspekcija) </w:t>
            </w:r>
            <w:r w:rsidRPr="00AD0DA3">
              <w:rPr>
                <w:rFonts w:ascii="Times New Roman" w:hAnsi="Times New Roman" w:cs="Times New Roman"/>
                <w:sz w:val="24"/>
                <w:szCs w:val="24"/>
              </w:rPr>
              <w:t>datu aizsardzības speciālistu sarakstā, vai citu personu.</w:t>
            </w:r>
          </w:p>
          <w:p w:rsidRPr="00AD0DA3" w:rsidR="00AC7900" w:rsidP="00A52F15" w:rsidRDefault="007A22CA" w14:paraId="08AA836B" w14:textId="7263DB6C">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 xml:space="preserve">Ņemot vērā to, ka brīdī, kad datu aizsardzības speciālists tiek izvēlēts, pārzinim var nebūt zināšanu datu aizsardzības jomā, un var būt apgrūtinoši izprast, vai </w:t>
            </w:r>
            <w:r w:rsidRPr="00AD0DA3">
              <w:rPr>
                <w:rFonts w:ascii="Times New Roman" w:hAnsi="Times New Roman" w:cs="Times New Roman"/>
                <w:sz w:val="24"/>
                <w:szCs w:val="24"/>
              </w:rPr>
              <w:lastRenderedPageBreak/>
              <w:t>attiecīgajai personai tiešām ir atbilstošas zināšanas personas datu aizsardzības jomā, kā arī</w:t>
            </w:r>
            <w:r w:rsidRPr="00AD0DA3" w:rsidR="00AD0DA3">
              <w:rPr>
                <w:rFonts w:ascii="Times New Roman" w:hAnsi="Times New Roman" w:cs="Times New Roman"/>
                <w:sz w:val="24"/>
                <w:szCs w:val="24"/>
              </w:rPr>
              <w:t>,</w:t>
            </w:r>
            <w:r w:rsidRPr="00AD0DA3">
              <w:rPr>
                <w:rFonts w:ascii="Times New Roman" w:hAnsi="Times New Roman" w:cs="Times New Roman"/>
                <w:sz w:val="24"/>
                <w:szCs w:val="24"/>
              </w:rPr>
              <w:t xml:space="preserve"> ievērojot labas pārvaldības principu</w:t>
            </w:r>
            <w:r w:rsidRPr="00AD0DA3" w:rsidR="00101EC6">
              <w:rPr>
                <w:rFonts w:ascii="Times New Roman" w:hAnsi="Times New Roman" w:cs="Times New Roman"/>
                <w:sz w:val="24"/>
                <w:szCs w:val="24"/>
              </w:rPr>
              <w:t xml:space="preserve">, </w:t>
            </w:r>
            <w:r w:rsidRPr="00AD0DA3">
              <w:rPr>
                <w:rFonts w:ascii="Times New Roman" w:hAnsi="Times New Roman" w:cs="Times New Roman"/>
                <w:sz w:val="24"/>
                <w:szCs w:val="24"/>
              </w:rPr>
              <w:t xml:space="preserve">nacionālajā līmenī tiek paredzēts noteikt kārtību, kādā personas zināšanas personas datu aizsardzības jomā tiek pārbaudītas, un tiek izsniegts apliecinājums, ka persona ir nokārtojusi </w:t>
            </w:r>
            <w:r w:rsidRPr="00AD0DA3" w:rsidR="00954E46">
              <w:rPr>
                <w:rFonts w:ascii="Times New Roman" w:hAnsi="Times New Roman" w:eastAsia="Times New Roman" w:cs="Times New Roman"/>
                <w:bCs/>
                <w:sz w:val="24"/>
                <w:szCs w:val="24"/>
                <w:lang w:eastAsia="lv-LV"/>
              </w:rPr>
              <w:t>datu aizsardzības speciālista kvalifikācijas eksāmen</w:t>
            </w:r>
            <w:r w:rsidRPr="00AD0DA3" w:rsidR="004A0430">
              <w:rPr>
                <w:rFonts w:ascii="Times New Roman" w:hAnsi="Times New Roman" w:eastAsia="Times New Roman" w:cs="Times New Roman"/>
                <w:bCs/>
                <w:sz w:val="24"/>
                <w:szCs w:val="24"/>
                <w:lang w:eastAsia="lv-LV"/>
              </w:rPr>
              <w:t>u</w:t>
            </w:r>
            <w:r w:rsidRPr="00AD0DA3" w:rsidR="00954E46">
              <w:rPr>
                <w:rFonts w:ascii="Times New Roman" w:hAnsi="Times New Roman" w:eastAsia="Times New Roman" w:cs="Times New Roman"/>
                <w:bCs/>
                <w:sz w:val="24"/>
                <w:szCs w:val="24"/>
                <w:lang w:eastAsia="lv-LV"/>
              </w:rPr>
              <w:t xml:space="preserve"> (turpmāk – eksāmens)</w:t>
            </w:r>
            <w:r w:rsidRPr="00AD0DA3">
              <w:rPr>
                <w:rFonts w:ascii="Times New Roman" w:hAnsi="Times New Roman" w:cs="Times New Roman"/>
                <w:sz w:val="24"/>
                <w:szCs w:val="24"/>
              </w:rPr>
              <w:t>.</w:t>
            </w:r>
            <w:r w:rsidRPr="00AD0DA3" w:rsidR="006D741A">
              <w:rPr>
                <w:rFonts w:ascii="Times New Roman" w:hAnsi="Times New Roman" w:cs="Times New Roman"/>
                <w:sz w:val="24"/>
                <w:szCs w:val="24"/>
              </w:rPr>
              <w:t xml:space="preserve"> </w:t>
            </w:r>
            <w:r w:rsidRPr="00AD0DA3" w:rsidR="002842DE">
              <w:rPr>
                <w:rFonts w:ascii="Times New Roman" w:hAnsi="Times New Roman" w:cs="Times New Roman"/>
                <w:sz w:val="24"/>
                <w:szCs w:val="24"/>
              </w:rPr>
              <w:t xml:space="preserve">Fizisko personu datu apstrādes likuma </w:t>
            </w:r>
            <w:r w:rsidRPr="00AD0DA3" w:rsidR="00282E98">
              <w:rPr>
                <w:rFonts w:ascii="Times New Roman" w:hAnsi="Times New Roman" w:cs="Times New Roman"/>
                <w:sz w:val="24"/>
                <w:szCs w:val="24"/>
              </w:rPr>
              <w:t>18. panta piektā daļa un 19.</w:t>
            </w:r>
            <w:r w:rsidRPr="00AD0DA3" w:rsidR="00730178">
              <w:rPr>
                <w:rFonts w:ascii="Times New Roman" w:hAnsi="Times New Roman" w:cs="Times New Roman"/>
                <w:sz w:val="24"/>
                <w:szCs w:val="24"/>
              </w:rPr>
              <w:t> </w:t>
            </w:r>
            <w:r w:rsidRPr="00AD0DA3" w:rsidR="00282E98">
              <w:rPr>
                <w:rFonts w:ascii="Times New Roman" w:hAnsi="Times New Roman" w:cs="Times New Roman"/>
                <w:sz w:val="24"/>
                <w:szCs w:val="24"/>
              </w:rPr>
              <w:t xml:space="preserve">panta trešā daļa </w:t>
            </w:r>
            <w:r w:rsidRPr="00AD0DA3" w:rsidR="00AC7900">
              <w:rPr>
                <w:rFonts w:ascii="Times New Roman" w:hAnsi="Times New Roman" w:cs="Times New Roman"/>
                <w:sz w:val="24"/>
                <w:szCs w:val="24"/>
              </w:rPr>
              <w:t xml:space="preserve">paredz deleģējumu Ministru kabinetam noteikt datu aizsardzības speciālistu saraksta uzturēšanas kārtību, kā arī </w:t>
            </w:r>
            <w:r w:rsidRPr="00AD0DA3" w:rsidR="00954E46">
              <w:rPr>
                <w:rFonts w:ascii="Times New Roman" w:hAnsi="Times New Roman" w:eastAsia="Times New Roman" w:cs="Times New Roman"/>
                <w:bCs/>
                <w:sz w:val="24"/>
                <w:szCs w:val="24"/>
                <w:lang w:eastAsia="lv-LV"/>
              </w:rPr>
              <w:t xml:space="preserve">datu aizsardzības speciālista pretendents (turpmāk – pretendents) </w:t>
            </w:r>
            <w:r w:rsidRPr="00AD0DA3" w:rsidR="00AC7900">
              <w:rPr>
                <w:rFonts w:ascii="Times New Roman" w:hAnsi="Times New Roman" w:cs="Times New Roman"/>
                <w:sz w:val="24"/>
                <w:szCs w:val="24"/>
              </w:rPr>
              <w:t>pieteikšanās kārtību, eksāmena saturu, norises un vērtēšanas kārtību, maksu par eksāmena kārtošanu un tās iekasēšanas kārtību, kā arī prasības profesionālās kvalifikācijas uzturēšanai.</w:t>
            </w:r>
          </w:p>
          <w:p w:rsidRPr="00AD0DA3" w:rsidR="00905784" w:rsidP="00A52F15" w:rsidRDefault="001F756F" w14:paraId="0940D4BA" w14:textId="619A8F23">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 xml:space="preserve">Līdz ar jaunā regulējuma spēkā stāšanos, spēku zaudēja </w:t>
            </w:r>
            <w:r w:rsidRPr="00AD0DA3" w:rsidR="009D0332">
              <w:rPr>
                <w:rFonts w:ascii="Times New Roman" w:hAnsi="Times New Roman" w:cs="Times New Roman"/>
                <w:sz w:val="24"/>
                <w:szCs w:val="24"/>
              </w:rPr>
              <w:t>Ministru kabineta 2008.</w:t>
            </w:r>
            <w:r w:rsidRPr="00AD0DA3" w:rsidR="00966724">
              <w:rPr>
                <w:rFonts w:ascii="Times New Roman" w:hAnsi="Times New Roman" w:cs="Times New Roman"/>
                <w:sz w:val="24"/>
                <w:szCs w:val="24"/>
              </w:rPr>
              <w:t> </w:t>
            </w:r>
            <w:r w:rsidRPr="00AD0DA3" w:rsidR="009D0332">
              <w:rPr>
                <w:rFonts w:ascii="Times New Roman" w:hAnsi="Times New Roman" w:cs="Times New Roman"/>
                <w:sz w:val="24"/>
                <w:szCs w:val="24"/>
              </w:rPr>
              <w:t>gada 5.</w:t>
            </w:r>
            <w:r w:rsidRPr="00AD0DA3" w:rsidR="00966724">
              <w:rPr>
                <w:rFonts w:ascii="Times New Roman" w:hAnsi="Times New Roman" w:cs="Times New Roman"/>
                <w:sz w:val="24"/>
                <w:szCs w:val="24"/>
              </w:rPr>
              <w:t> </w:t>
            </w:r>
            <w:r w:rsidRPr="00AD0DA3" w:rsidR="009D0332">
              <w:rPr>
                <w:rFonts w:ascii="Times New Roman" w:hAnsi="Times New Roman" w:cs="Times New Roman"/>
                <w:sz w:val="24"/>
                <w:szCs w:val="24"/>
              </w:rPr>
              <w:t>februāra noteikumi Nr.</w:t>
            </w:r>
            <w:r w:rsidRPr="00AD0DA3" w:rsidR="00966724">
              <w:rPr>
                <w:rFonts w:ascii="Times New Roman" w:hAnsi="Times New Roman" w:cs="Times New Roman"/>
                <w:sz w:val="24"/>
                <w:szCs w:val="24"/>
              </w:rPr>
              <w:t> </w:t>
            </w:r>
            <w:r w:rsidRPr="00AD0DA3" w:rsidR="009D0332">
              <w:rPr>
                <w:rFonts w:ascii="Times New Roman" w:hAnsi="Times New Roman" w:cs="Times New Roman"/>
                <w:sz w:val="24"/>
                <w:szCs w:val="24"/>
              </w:rPr>
              <w:t>80 "Personas datu aizsardzības speciālista apmācību kārtība"</w:t>
            </w:r>
            <w:r w:rsidRPr="00AD0DA3">
              <w:rPr>
                <w:rFonts w:ascii="Times New Roman" w:hAnsi="Times New Roman" w:cs="Times New Roman"/>
                <w:sz w:val="24"/>
                <w:szCs w:val="24"/>
              </w:rPr>
              <w:t xml:space="preserve"> (turpmāk</w:t>
            </w:r>
            <w:r w:rsidRPr="00AD0DA3" w:rsidR="00195FBC">
              <w:rPr>
                <w:rFonts w:ascii="Times New Roman" w:hAnsi="Times New Roman" w:cs="Times New Roman"/>
                <w:sz w:val="24"/>
                <w:szCs w:val="24"/>
              </w:rPr>
              <w:t xml:space="preserve"> – </w:t>
            </w:r>
            <w:r w:rsidRPr="00AD0DA3">
              <w:rPr>
                <w:rFonts w:ascii="Times New Roman" w:hAnsi="Times New Roman" w:cs="Times New Roman"/>
                <w:sz w:val="24"/>
                <w:szCs w:val="24"/>
              </w:rPr>
              <w:t xml:space="preserve">MK </w:t>
            </w:r>
            <w:r w:rsidRPr="00AD0DA3" w:rsidR="00945A3F">
              <w:rPr>
                <w:rFonts w:ascii="Times New Roman" w:hAnsi="Times New Roman" w:cs="Times New Roman"/>
                <w:sz w:val="24"/>
                <w:szCs w:val="24"/>
              </w:rPr>
              <w:t xml:space="preserve">noteikumi </w:t>
            </w:r>
            <w:r w:rsidRPr="00AD0DA3">
              <w:rPr>
                <w:rFonts w:ascii="Times New Roman" w:hAnsi="Times New Roman" w:cs="Times New Roman"/>
                <w:sz w:val="24"/>
                <w:szCs w:val="24"/>
              </w:rPr>
              <w:t>Nr.</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80)</w:t>
            </w:r>
            <w:r w:rsidRPr="00AD0DA3" w:rsidR="009D0332">
              <w:rPr>
                <w:rFonts w:ascii="Times New Roman" w:hAnsi="Times New Roman" w:cs="Times New Roman"/>
                <w:sz w:val="24"/>
                <w:szCs w:val="24"/>
              </w:rPr>
              <w:t xml:space="preserve">, kas </w:t>
            </w:r>
            <w:r w:rsidRPr="00AD0DA3">
              <w:rPr>
                <w:rFonts w:ascii="Times New Roman" w:hAnsi="Times New Roman" w:cs="Times New Roman"/>
                <w:sz w:val="24"/>
                <w:szCs w:val="24"/>
              </w:rPr>
              <w:t xml:space="preserve">iepriekš </w:t>
            </w:r>
            <w:r w:rsidRPr="00AD0DA3" w:rsidR="009D0332">
              <w:rPr>
                <w:rFonts w:ascii="Times New Roman" w:hAnsi="Times New Roman" w:cs="Times New Roman"/>
                <w:sz w:val="24"/>
                <w:szCs w:val="24"/>
              </w:rPr>
              <w:t xml:space="preserve">paredzēja </w:t>
            </w:r>
            <w:r w:rsidRPr="00AD0DA3">
              <w:rPr>
                <w:rFonts w:ascii="Times New Roman" w:hAnsi="Times New Roman" w:cs="Times New Roman"/>
                <w:sz w:val="24"/>
                <w:szCs w:val="24"/>
              </w:rPr>
              <w:t>eksāmena kārtību un datu aizsardzības speciālistu kvalifikācijas uzturēšanas prasības.</w:t>
            </w:r>
          </w:p>
          <w:p w:rsidRPr="00AD0DA3" w:rsidR="002842DE" w:rsidP="00A52F15" w:rsidRDefault="00101EC6" w14:paraId="715FEA29" w14:textId="4085BC9C">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 xml:space="preserve">Ievērojot </w:t>
            </w:r>
            <w:r w:rsidRPr="00AD0DA3" w:rsidR="002842DE">
              <w:rPr>
                <w:rFonts w:ascii="Times New Roman" w:hAnsi="Times New Roman" w:cs="Times New Roman"/>
                <w:sz w:val="24"/>
                <w:szCs w:val="24"/>
              </w:rPr>
              <w:t xml:space="preserve">minēto, šobrīd nav noteikta eksāmena rīkošanas kārtība, kā arī prasības datu aizsardzības speciālistu kvalifikācijas uzturēšanai. </w:t>
            </w:r>
          </w:p>
          <w:p w:rsidRPr="00AD0DA3" w:rsidR="00905784" w:rsidP="008F2528" w:rsidRDefault="008F2528" w14:paraId="172DA68F" w14:textId="01722C87">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MK noteikumi Nr.</w:t>
            </w:r>
            <w:r w:rsidRPr="00AD0DA3" w:rsidR="00966724">
              <w:rPr>
                <w:rFonts w:ascii="Times New Roman" w:hAnsi="Times New Roman" w:cs="Times New Roman"/>
                <w:sz w:val="24"/>
                <w:szCs w:val="24"/>
              </w:rPr>
              <w:t> </w:t>
            </w:r>
            <w:r w:rsidRPr="00AD0DA3">
              <w:rPr>
                <w:rFonts w:ascii="Times New Roman" w:hAnsi="Times New Roman" w:cs="Times New Roman"/>
                <w:sz w:val="24"/>
                <w:szCs w:val="24"/>
              </w:rPr>
              <w:t xml:space="preserve">80 paredzēja stingras prasības pretendentiem, kuri vēlējās kārtot eksāmenu, proti, augstāko izglītību tiesību zinātņu, informācijas tehnoloģiju vai līdzīgā jomā, iziet apmācības pie apmācību komersantiem, savukārt </w:t>
            </w:r>
            <w:r w:rsidRPr="00AD0DA3" w:rsidR="001F756F">
              <w:rPr>
                <w:rFonts w:ascii="Times New Roman" w:hAnsi="Times New Roman" w:cs="Times New Roman"/>
                <w:sz w:val="24"/>
                <w:szCs w:val="24"/>
              </w:rPr>
              <w:t>nebija skaidri atrunāta eksāmena rīkošanas kārtība un pretendenta atbilžu v</w:t>
            </w:r>
            <w:r w:rsidRPr="00AD0DA3" w:rsidR="00101EC6">
              <w:rPr>
                <w:rFonts w:ascii="Times New Roman" w:hAnsi="Times New Roman" w:cs="Times New Roman"/>
                <w:sz w:val="24"/>
                <w:szCs w:val="24"/>
              </w:rPr>
              <w:t>ē</w:t>
            </w:r>
            <w:r w:rsidRPr="00AD0DA3" w:rsidR="001F756F">
              <w:rPr>
                <w:rFonts w:ascii="Times New Roman" w:hAnsi="Times New Roman" w:cs="Times New Roman"/>
                <w:sz w:val="24"/>
                <w:szCs w:val="24"/>
              </w:rPr>
              <w:t xml:space="preserve">rtēšanas kārtība un līdz ar to pretendentiem bija daudz jautājumu un neskaidrību, kā arī </w:t>
            </w:r>
            <w:r w:rsidRPr="00AD0DA3" w:rsidR="00C40276">
              <w:rPr>
                <w:rFonts w:ascii="Times New Roman" w:hAnsi="Times New Roman" w:cs="Times New Roman"/>
                <w:sz w:val="24"/>
                <w:szCs w:val="24"/>
              </w:rPr>
              <w:t>eksaminācijas</w:t>
            </w:r>
            <w:r w:rsidRPr="00AD0DA3">
              <w:rPr>
                <w:rFonts w:ascii="Times New Roman" w:hAnsi="Times New Roman" w:cs="Times New Roman"/>
                <w:sz w:val="24"/>
                <w:szCs w:val="24"/>
              </w:rPr>
              <w:t xml:space="preserve"> process nebija</w:t>
            </w:r>
            <w:r w:rsidRPr="00AD0DA3" w:rsidR="001F756F">
              <w:rPr>
                <w:rFonts w:ascii="Times New Roman" w:hAnsi="Times New Roman" w:cs="Times New Roman"/>
                <w:sz w:val="24"/>
                <w:szCs w:val="24"/>
              </w:rPr>
              <w:t xml:space="preserve"> caurspīdīgs. Tād</w:t>
            </w:r>
            <w:r w:rsidRPr="00AD0DA3" w:rsidR="00D6096A">
              <w:rPr>
                <w:rFonts w:ascii="Times New Roman" w:hAnsi="Times New Roman" w:cs="Times New Roman"/>
                <w:sz w:val="24"/>
                <w:szCs w:val="24"/>
              </w:rPr>
              <w:t>ē</w:t>
            </w:r>
            <w:r w:rsidRPr="00AD0DA3" w:rsidR="001F756F">
              <w:rPr>
                <w:rFonts w:ascii="Times New Roman" w:hAnsi="Times New Roman" w:cs="Times New Roman"/>
                <w:sz w:val="24"/>
                <w:szCs w:val="24"/>
              </w:rPr>
              <w:t xml:space="preserve">jādi </w:t>
            </w:r>
            <w:r w:rsidRPr="00AD0DA3" w:rsidR="00FA062B">
              <w:rPr>
                <w:rFonts w:ascii="Times New Roman" w:hAnsi="Times New Roman" w:cs="Times New Roman"/>
                <w:sz w:val="24"/>
                <w:szCs w:val="24"/>
              </w:rPr>
              <w:t>inspekcija</w:t>
            </w:r>
            <w:r w:rsidRPr="00AD0DA3" w:rsidR="001F756F">
              <w:rPr>
                <w:rFonts w:ascii="Times New Roman" w:hAnsi="Times New Roman" w:cs="Times New Roman"/>
                <w:sz w:val="24"/>
                <w:szCs w:val="24"/>
              </w:rPr>
              <w:t xml:space="preserve"> ir rīkojusi konsultācijas pirms eksāmena, lai</w:t>
            </w:r>
            <w:r w:rsidRPr="00AD0DA3" w:rsidR="00393BB3">
              <w:rPr>
                <w:rFonts w:ascii="Times New Roman" w:hAnsi="Times New Roman" w:cs="Times New Roman"/>
                <w:sz w:val="24"/>
                <w:szCs w:val="24"/>
              </w:rPr>
              <w:t>,</w:t>
            </w:r>
            <w:r w:rsidRPr="00AD0DA3" w:rsidR="001F756F">
              <w:rPr>
                <w:rFonts w:ascii="Times New Roman" w:hAnsi="Times New Roman" w:cs="Times New Roman"/>
                <w:sz w:val="24"/>
                <w:szCs w:val="24"/>
              </w:rPr>
              <w:t xml:space="preserve"> t.sk. skaidrotu eks</w:t>
            </w:r>
            <w:r w:rsidRPr="00AD0DA3" w:rsidR="00D31BE9">
              <w:rPr>
                <w:rFonts w:ascii="Times New Roman" w:hAnsi="Times New Roman" w:cs="Times New Roman"/>
                <w:sz w:val="24"/>
                <w:szCs w:val="24"/>
              </w:rPr>
              <w:t>ā</w:t>
            </w:r>
            <w:r w:rsidRPr="00AD0DA3" w:rsidR="001F756F">
              <w:rPr>
                <w:rFonts w:ascii="Times New Roman" w:hAnsi="Times New Roman" w:cs="Times New Roman"/>
                <w:sz w:val="24"/>
                <w:szCs w:val="24"/>
              </w:rPr>
              <w:t>mena rīkošanas kārtību un atbilžu vērtēšanas kārtību.</w:t>
            </w:r>
          </w:p>
          <w:p w:rsidRPr="00AD0DA3" w:rsidR="00D8533F" w:rsidP="00A52F15" w:rsidRDefault="00DC62D4" w14:paraId="108065DB" w14:textId="2235FAE5">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No</w:t>
            </w:r>
            <w:r w:rsidRPr="00AD0DA3" w:rsidR="00D8533F">
              <w:rPr>
                <w:rFonts w:ascii="Times New Roman" w:hAnsi="Times New Roman" w:cs="Times New Roman"/>
                <w:sz w:val="24"/>
                <w:szCs w:val="24"/>
              </w:rPr>
              <w:t>teikum</w:t>
            </w:r>
            <w:r w:rsidRPr="00AD0DA3">
              <w:rPr>
                <w:rFonts w:ascii="Times New Roman" w:hAnsi="Times New Roman" w:cs="Times New Roman"/>
                <w:sz w:val="24"/>
                <w:szCs w:val="24"/>
              </w:rPr>
              <w:t>u projekts</w:t>
            </w:r>
            <w:r w:rsidRPr="00AD0DA3" w:rsidR="00D8533F">
              <w:rPr>
                <w:rFonts w:ascii="Times New Roman" w:hAnsi="Times New Roman" w:cs="Times New Roman"/>
                <w:sz w:val="24"/>
                <w:szCs w:val="24"/>
              </w:rPr>
              <w:t xml:space="preserve"> standartizēs un skaidri noteiks eksāmena rīkošanas kārtību un pretendenta atbilžu vērtēšanas kritērijus. Tādējādi tiks nodrošināta tiesiskā noteiktība.</w:t>
            </w:r>
          </w:p>
          <w:p w:rsidRPr="00AD0DA3" w:rsidR="00FC10DA" w:rsidP="00FC10DA" w:rsidRDefault="00FC10DA" w14:paraId="0BE6EC7A" w14:textId="21F7C049">
            <w:pPr>
              <w:tabs>
                <w:tab w:val="left" w:pos="6096"/>
              </w:tabs>
              <w:spacing w:after="0" w:line="240" w:lineRule="auto"/>
              <w:ind w:firstLine="567"/>
              <w:jc w:val="both"/>
              <w:rPr>
                <w:rFonts w:ascii="Times New Roman" w:hAnsi="Times New Roman" w:cs="Times New Roman"/>
                <w:sz w:val="24"/>
                <w:szCs w:val="24"/>
              </w:rPr>
            </w:pPr>
            <w:r w:rsidRPr="00AD0DA3">
              <w:rPr>
                <w:rFonts w:ascii="Times New Roman" w:hAnsi="Times New Roman" w:cs="Times New Roman"/>
                <w:sz w:val="24"/>
                <w:szCs w:val="24"/>
              </w:rPr>
              <w:t>Noteikumu projektā paredzēts, ka eksāmenā tiek pārbaudītas pretendentu zināšanas personas datu aizsardzības tiesību un prakses jomā, kā arī vērtēta profesionālā kompetence. Ņemot vērā minēto, eksāmenā tiks pārbaudītas pretendentu zināšanas par personas datu aizsardzības tiesisko ietvaru</w:t>
            </w:r>
            <w:r w:rsidRPr="00AD0DA3" w:rsidR="00195FBC">
              <w:rPr>
                <w:rFonts w:ascii="Times New Roman" w:hAnsi="Times New Roman" w:cs="Times New Roman"/>
                <w:sz w:val="24"/>
                <w:szCs w:val="24"/>
              </w:rPr>
              <w:t xml:space="preserve"> – </w:t>
            </w:r>
            <w:r w:rsidRPr="00AD0DA3">
              <w:rPr>
                <w:rFonts w:ascii="Times New Roman" w:hAnsi="Times New Roman" w:cs="Times New Roman"/>
                <w:sz w:val="24"/>
                <w:szCs w:val="24"/>
              </w:rPr>
              <w:t>Regula</w:t>
            </w:r>
            <w:r w:rsidRPr="00AD0DA3" w:rsidR="00F01E78">
              <w:rPr>
                <w:rFonts w:ascii="Times New Roman" w:hAnsi="Times New Roman" w:cs="Times New Roman"/>
                <w:sz w:val="24"/>
                <w:szCs w:val="24"/>
              </w:rPr>
              <w:t xml:space="preserve"> (tvērums, definīcijas, personas datu apstrādes principi, tiesiskais pamats, datu subjektu tiesības, pārziņa un apstrādātāja atbildība, pārskatatbildības pasākumi,  personas datu nodošana uz trešajām valstīm vai starptautiskajām organizācijām u.c.)</w:t>
            </w:r>
            <w:r w:rsidRPr="00AD0DA3" w:rsidR="00C637C7">
              <w:rPr>
                <w:rFonts w:ascii="Times New Roman" w:hAnsi="Times New Roman" w:cs="Times New Roman"/>
                <w:sz w:val="24"/>
                <w:szCs w:val="24"/>
              </w:rPr>
              <w:t xml:space="preserve"> un</w:t>
            </w:r>
            <w:r w:rsidRPr="00AD0DA3">
              <w:rPr>
                <w:rFonts w:ascii="Times New Roman" w:hAnsi="Times New Roman" w:cs="Times New Roman"/>
                <w:sz w:val="24"/>
                <w:szCs w:val="24"/>
              </w:rPr>
              <w:t xml:space="preserve"> Fizisko personu datu </w:t>
            </w:r>
            <w:r w:rsidRPr="00AD0DA3" w:rsidR="000A713A">
              <w:rPr>
                <w:rFonts w:ascii="Times New Roman" w:hAnsi="Times New Roman" w:cs="Times New Roman"/>
                <w:sz w:val="24"/>
                <w:szCs w:val="24"/>
              </w:rPr>
              <w:t xml:space="preserve">apstrādes </w:t>
            </w:r>
            <w:r w:rsidRPr="00AD0DA3">
              <w:rPr>
                <w:rFonts w:ascii="Times New Roman" w:hAnsi="Times New Roman" w:cs="Times New Roman"/>
                <w:sz w:val="24"/>
                <w:szCs w:val="24"/>
              </w:rPr>
              <w:t xml:space="preserve">likums, zināšanas </w:t>
            </w:r>
            <w:r w:rsidRPr="00AD0DA3" w:rsidR="00C637C7">
              <w:rPr>
                <w:rFonts w:ascii="Times New Roman" w:hAnsi="Times New Roman" w:cs="Times New Roman"/>
                <w:sz w:val="24"/>
                <w:szCs w:val="24"/>
              </w:rPr>
              <w:t xml:space="preserve">par pārziņa atbildību un personas datu drošību, tostarp zināšanas </w:t>
            </w:r>
            <w:r w:rsidRPr="00AD0DA3">
              <w:rPr>
                <w:rFonts w:ascii="Times New Roman" w:hAnsi="Times New Roman" w:cs="Times New Roman"/>
                <w:sz w:val="24"/>
                <w:szCs w:val="24"/>
              </w:rPr>
              <w:t>informācijas tehnoloģiju jomā, izpratne par informācijas drošību</w:t>
            </w:r>
            <w:r w:rsidRPr="00AD0DA3" w:rsidR="00135F22">
              <w:rPr>
                <w:rFonts w:ascii="Times New Roman" w:hAnsi="Times New Roman" w:cs="Times New Roman"/>
                <w:sz w:val="24"/>
                <w:szCs w:val="24"/>
              </w:rPr>
              <w:t xml:space="preserve">, </w:t>
            </w:r>
            <w:r w:rsidRPr="00AD0DA3">
              <w:rPr>
                <w:rFonts w:ascii="Times New Roman" w:hAnsi="Times New Roman" w:cs="Times New Roman"/>
                <w:sz w:val="24"/>
                <w:szCs w:val="24"/>
              </w:rPr>
              <w:t xml:space="preserve">risku analīze un vadība personas datu aizsardzības jomā, zināšanas par ietekmes </w:t>
            </w:r>
            <w:r w:rsidRPr="00AD0DA3">
              <w:rPr>
                <w:rFonts w:ascii="Times New Roman" w:hAnsi="Times New Roman" w:cs="Times New Roman"/>
                <w:sz w:val="24"/>
                <w:szCs w:val="24"/>
              </w:rPr>
              <w:lastRenderedPageBreak/>
              <w:t>novērtējuma uz personas datu aizsardzību veikšanu, personas datu apstrādes un informācijas sistēmu audits u.c. tēmas, kas apliecinātu pretendenta spēju pildīt personas datu aizsardzības speciālista pienākumus.</w:t>
            </w:r>
            <w:r w:rsidRPr="00AD0DA3" w:rsidR="00C637C7">
              <w:rPr>
                <w:rFonts w:ascii="Times New Roman" w:hAnsi="Times New Roman" w:cs="Times New Roman"/>
                <w:sz w:val="24"/>
                <w:szCs w:val="24"/>
              </w:rPr>
              <w:t xml:space="preserve"> Eksāmenā tiks pārbaudītas arī pretendenta zināšanas par citiem starptautiskajiem, Eiropas Savienības līmeņa un nacionālajiem normatīvajiem aktiem, kas reglamentē personas datu apstrādes un aizsardzības jautājumus, kā arī judikatūru personas datu aizsardzības jomā.</w:t>
            </w:r>
          </w:p>
          <w:p w:rsidRPr="00AD0DA3" w:rsidR="00D218C3" w:rsidP="00A52F15" w:rsidRDefault="00AC7900" w14:paraId="605A3006" w14:textId="6B6DF9B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projektā noteikta eksāmena organizēšanas un tā norises kārtība, paredzot </w:t>
            </w:r>
            <w:r w:rsidRPr="00AD0DA3" w:rsidR="001F756F">
              <w:rPr>
                <w:rFonts w:ascii="Times New Roman" w:hAnsi="Times New Roman" w:cs="Times New Roman"/>
                <w:bCs/>
                <w:sz w:val="24"/>
                <w:szCs w:val="24"/>
              </w:rPr>
              <w:t xml:space="preserve">inspekcijas </w:t>
            </w:r>
            <w:r w:rsidRPr="00AD0DA3">
              <w:rPr>
                <w:rFonts w:ascii="Times New Roman" w:hAnsi="Times New Roman" w:cs="Times New Roman"/>
                <w:bCs/>
                <w:sz w:val="24"/>
                <w:szCs w:val="24"/>
              </w:rPr>
              <w:t>pienākumu ne vēlāk kā divus mēnešus pirms eksāmena publicēt paziņojumu par pieteikšanos eksāmenam, norādot eksāmena norises laiku,  pieteikšan</w:t>
            </w:r>
            <w:r w:rsidRPr="00AD0DA3" w:rsidR="00D31BE9">
              <w:rPr>
                <w:rFonts w:ascii="Times New Roman" w:hAnsi="Times New Roman" w:cs="Times New Roman"/>
                <w:bCs/>
                <w:sz w:val="24"/>
                <w:szCs w:val="24"/>
              </w:rPr>
              <w:t>ā</w:t>
            </w:r>
            <w:r w:rsidRPr="00AD0DA3">
              <w:rPr>
                <w:rFonts w:ascii="Times New Roman" w:hAnsi="Times New Roman" w:cs="Times New Roman"/>
                <w:bCs/>
                <w:sz w:val="24"/>
                <w:szCs w:val="24"/>
              </w:rPr>
              <w:t xml:space="preserve">s termiņu, kā arī maksāšanas un dokumentu iesniegšanas kārtību. Vienlaikus norādāms, ka </w:t>
            </w:r>
            <w:r w:rsidRPr="00AD0DA3" w:rsidR="00BD5EAA">
              <w:rPr>
                <w:rFonts w:ascii="Times New Roman" w:hAnsi="Times New Roman" w:cs="Times New Roman"/>
                <w:bCs/>
                <w:sz w:val="24"/>
                <w:szCs w:val="24"/>
              </w:rPr>
              <w:t>e</w:t>
            </w:r>
            <w:r w:rsidRPr="00AD0DA3" w:rsidR="00B377C4">
              <w:rPr>
                <w:rFonts w:ascii="Times New Roman" w:hAnsi="Times New Roman" w:cs="Times New Roman"/>
                <w:bCs/>
                <w:sz w:val="24"/>
                <w:szCs w:val="24"/>
              </w:rPr>
              <w:t xml:space="preserve">ksāmena jautājumus sagatavo inspekcija. </w:t>
            </w:r>
          </w:p>
          <w:p w:rsidRPr="00AD0DA3" w:rsidR="00840796" w:rsidP="00840796" w:rsidRDefault="00840796" w14:paraId="59DDF206" w14:textId="70198022">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Tā kā paziņojumu par </w:t>
            </w:r>
            <w:r w:rsidRPr="00AD0DA3" w:rsidR="00B84902">
              <w:rPr>
                <w:rFonts w:ascii="Times New Roman" w:hAnsi="Times New Roman" w:cs="Times New Roman"/>
                <w:bCs/>
                <w:sz w:val="24"/>
                <w:szCs w:val="24"/>
              </w:rPr>
              <w:t>pieteikšanos eksāmenam</w:t>
            </w:r>
            <w:r w:rsidRPr="00AD0DA3">
              <w:rPr>
                <w:rFonts w:ascii="Times New Roman" w:hAnsi="Times New Roman" w:cs="Times New Roman"/>
                <w:bCs/>
                <w:sz w:val="24"/>
                <w:szCs w:val="24"/>
              </w:rPr>
              <w:t xml:space="preserve"> nepieciešams paziņot nenoteiktam personu lokam</w:t>
            </w:r>
            <w:r w:rsidRPr="00AD0DA3" w:rsidR="00B84902">
              <w:rPr>
                <w:rFonts w:ascii="Times New Roman" w:hAnsi="Times New Roman" w:cs="Times New Roman"/>
                <w:bCs/>
                <w:sz w:val="24"/>
                <w:szCs w:val="24"/>
              </w:rPr>
              <w:t>,</w:t>
            </w:r>
            <w:r w:rsidRPr="00AD0DA3">
              <w:rPr>
                <w:rFonts w:ascii="Times New Roman" w:hAnsi="Times New Roman" w:cs="Times New Roman"/>
                <w:bCs/>
                <w:sz w:val="24"/>
                <w:szCs w:val="24"/>
              </w:rPr>
              <w:t xml:space="preserve"> </w:t>
            </w:r>
            <w:r w:rsidRPr="00AD0DA3" w:rsidR="00B84902">
              <w:rPr>
                <w:rFonts w:ascii="Times New Roman" w:hAnsi="Times New Roman" w:cs="Times New Roman"/>
                <w:bCs/>
                <w:sz w:val="24"/>
                <w:szCs w:val="24"/>
              </w:rPr>
              <w:t>paziņojumam</w:t>
            </w:r>
            <w:r w:rsidRPr="00AD0DA3">
              <w:rPr>
                <w:rFonts w:ascii="Times New Roman" w:hAnsi="Times New Roman" w:cs="Times New Roman"/>
                <w:bCs/>
                <w:sz w:val="24"/>
                <w:szCs w:val="24"/>
              </w:rPr>
              <w:t xml:space="preserve"> ir saistošs raksturs un tiesiskas sekas un atbilstoši Oficiālo publikāciju un tiesiskās informācijas likumam šāda informācija tiek oficiāli publicēta oficiālajā izdevumā </w:t>
            </w:r>
            <w:r w:rsidRPr="00AD0DA3" w:rsidR="004A0430">
              <w:rPr>
                <w:rFonts w:ascii="Times New Roman" w:hAnsi="Times New Roman" w:cs="Times New Roman"/>
                <w:bCs/>
                <w:sz w:val="24"/>
                <w:szCs w:val="24"/>
              </w:rPr>
              <w:t>"</w:t>
            </w:r>
            <w:r w:rsidRPr="00AD0DA3">
              <w:rPr>
                <w:rFonts w:ascii="Times New Roman" w:hAnsi="Times New Roman" w:cs="Times New Roman"/>
                <w:bCs/>
                <w:sz w:val="24"/>
                <w:szCs w:val="24"/>
              </w:rPr>
              <w:t>Latvijas Vēstnesis</w:t>
            </w:r>
            <w:r w:rsidRPr="00AD0DA3" w:rsidR="004A0430">
              <w:rPr>
                <w:rFonts w:ascii="Times New Roman" w:hAnsi="Times New Roman" w:cs="Times New Roman"/>
                <w:bCs/>
                <w:sz w:val="24"/>
                <w:szCs w:val="24"/>
              </w:rPr>
              <w:t>"</w:t>
            </w:r>
            <w:r w:rsidRPr="00AD0DA3" w:rsidR="00B84902">
              <w:rPr>
                <w:rFonts w:ascii="Times New Roman" w:hAnsi="Times New Roman" w:cs="Times New Roman"/>
                <w:bCs/>
                <w:sz w:val="24"/>
                <w:szCs w:val="24"/>
              </w:rPr>
              <w:t xml:space="preserve"> (turpmāk – oficiālais izdevējs), paziņojums ir publicējams oficiālajā izdevumā.</w:t>
            </w:r>
            <w:r w:rsidRPr="00AD0DA3">
              <w:rPr>
                <w:rFonts w:ascii="Times New Roman" w:hAnsi="Times New Roman" w:cs="Times New Roman"/>
                <w:bCs/>
                <w:sz w:val="24"/>
                <w:szCs w:val="24"/>
              </w:rPr>
              <w:t xml:space="preserve"> </w:t>
            </w:r>
          </w:p>
          <w:p w:rsidRPr="00AD0DA3" w:rsidR="00840796" w:rsidP="00840796" w:rsidRDefault="00840796" w14:paraId="743C9635" w14:textId="02AD6CF3">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Atbilstoši Tieslietu ministrijas virzāmajai politikai oficiālo publikāciju un tās pieejamības jomā oficiālais izdevējs nodrošina vienotu platformu nepastarpinātai valsts, pilsoniskās un tiesiskās informācijas sniegšanai un kvalitatīvai sabiedrības diskusijai, lai uzturētu atgriezenisko saiti starp sabiedrību un valsti. Platformas apmeklējuma statistika, lietotāju apmierinātības un uzticamības reitingi ir labi un pat pieaugoši (sk. https://lv.lv/?menu=aktualitates&amp;sid=2&amp;id=1162). </w:t>
            </w:r>
          </w:p>
          <w:p w:rsidRPr="00AD0DA3" w:rsidR="00840796" w:rsidP="00840796" w:rsidRDefault="00840796" w14:paraId="535B583A" w14:textId="7777777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Tāpat oficiālais izdevējs informācijai nodrošina:</w:t>
            </w:r>
          </w:p>
          <w:p w:rsidRPr="00AD0DA3" w:rsidR="00840796" w:rsidP="00840796" w:rsidRDefault="00840796" w14:paraId="72549557" w14:textId="71F942F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1) mūsdienām atbilstošu pieejamību vienuviet, </w:t>
            </w:r>
          </w:p>
          <w:p w:rsidRPr="00AD0DA3" w:rsidR="00840796" w:rsidP="00840796" w:rsidRDefault="00840796" w14:paraId="31F21681" w14:textId="24CF2F92">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2) pastāvīgu glabāšanu (pieejams viss arhīvs no 1993. gada 25. februāra), </w:t>
            </w:r>
          </w:p>
          <w:p w:rsidRPr="00AD0DA3" w:rsidR="00840796" w:rsidP="00840796" w:rsidRDefault="00840796" w14:paraId="2F561BEB" w14:textId="0A349485">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3) publicētās informācijas atbilstību iesniegtajai informācijai,</w:t>
            </w:r>
          </w:p>
          <w:p w:rsidRPr="00AD0DA3" w:rsidR="00840796" w:rsidP="00840796" w:rsidRDefault="00840796" w14:paraId="1579E409" w14:textId="0EA02C9C">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4) iespēju attālināti pārliecināties par publicētās informācijas nemainīgumu no tās publicēšanas brīža.</w:t>
            </w:r>
          </w:p>
          <w:p w:rsidRPr="00AD0DA3" w:rsidR="00840796" w:rsidP="00840796" w:rsidRDefault="00840796" w14:paraId="002DE2B3" w14:textId="7777777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Oficiālā izdevēja platformā sakoncentrēta valsts, pilsoniskās un tiesiskā informācija, kura viena otru papildina (tā ir sasaistīta) un palīdz cilvēkiem to izprast, kā arī iepriekš minētā informācija pēc iespējas tiek sasaistīta ar citiem valsts informācijas resursiem, tādējādi atvieglojot informācijas meklēšanu (uzlabojot informācijas pieejamību). Informācija tiek izplatīta arī caur oficiālā izdevēja sociālo tīklu kontiem.</w:t>
            </w:r>
          </w:p>
          <w:p w:rsidRPr="00AD0DA3" w:rsidR="00840796" w:rsidP="00840796" w:rsidRDefault="00840796" w14:paraId="7B5E8DB1" w14:textId="2224CCE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Ievērojot minēto, noteikumu projekts paredz, ka eksāmenu izsludina oficiālajā izdevumā un, nodrošinot oficiālās publikācijas papildu pieejamību, paziņojums par eksāmenu tiks publicēts inspekcijas tīmekļvietnē.</w:t>
            </w:r>
          </w:p>
          <w:p w:rsidRPr="00AD0DA3" w:rsidR="00992B94" w:rsidP="00A52F15" w:rsidRDefault="00992B94" w14:paraId="5A75DDBF" w14:textId="0848A5C2">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lastRenderedPageBreak/>
              <w:t xml:space="preserve">Noteikumu projekts paredz, </w:t>
            </w:r>
            <w:r w:rsidRPr="00AD0DA3" w:rsidR="007B23F2">
              <w:rPr>
                <w:rFonts w:ascii="Times New Roman" w:hAnsi="Times New Roman" w:cs="Times New Roman"/>
                <w:bCs/>
                <w:sz w:val="24"/>
                <w:szCs w:val="24"/>
              </w:rPr>
              <w:t xml:space="preserve">ja pretendents attaisnojošu iemeslu dēļ neierodas uz eksāmenu, viņam ir tiesības </w:t>
            </w:r>
            <w:r w:rsidRPr="00AD0DA3" w:rsidR="00945A3F">
              <w:rPr>
                <w:rFonts w:ascii="Times New Roman" w:hAnsi="Times New Roman" w:cs="Times New Roman"/>
                <w:bCs/>
                <w:sz w:val="24"/>
                <w:szCs w:val="24"/>
              </w:rPr>
              <w:t xml:space="preserve">to </w:t>
            </w:r>
            <w:r w:rsidRPr="00AD0DA3" w:rsidR="007B23F2">
              <w:rPr>
                <w:rFonts w:ascii="Times New Roman" w:hAnsi="Times New Roman" w:cs="Times New Roman"/>
                <w:bCs/>
                <w:sz w:val="24"/>
                <w:szCs w:val="24"/>
              </w:rPr>
              <w:t>kārtot nākamajā izsludinātajā eksāmen</w:t>
            </w:r>
            <w:r w:rsidRPr="00AD0DA3" w:rsidR="00241168">
              <w:rPr>
                <w:rFonts w:ascii="Times New Roman" w:hAnsi="Times New Roman" w:cs="Times New Roman"/>
                <w:bCs/>
                <w:sz w:val="24"/>
                <w:szCs w:val="24"/>
              </w:rPr>
              <w:t>ā</w:t>
            </w:r>
            <w:r w:rsidRPr="00AD0DA3" w:rsidR="007B23F2">
              <w:rPr>
                <w:rFonts w:ascii="Times New Roman" w:hAnsi="Times New Roman" w:cs="Times New Roman"/>
                <w:bCs/>
                <w:sz w:val="24"/>
                <w:szCs w:val="24"/>
              </w:rPr>
              <w:t xml:space="preserve">, atkārtoti neveicot maksu par eksāmenu. </w:t>
            </w:r>
            <w:r w:rsidRPr="00AD0DA3">
              <w:rPr>
                <w:rFonts w:ascii="Times New Roman" w:hAnsi="Times New Roman" w:cs="Times New Roman"/>
                <w:bCs/>
                <w:sz w:val="24"/>
                <w:szCs w:val="24"/>
              </w:rPr>
              <w:t>Pretendents par neierašanos un tās iemesliem informē inspekciju līdz eksāmena sākumam, bet</w:t>
            </w:r>
            <w:r w:rsidRPr="00AD0DA3" w:rsidR="00945A3F">
              <w:rPr>
                <w:rFonts w:ascii="Times New Roman" w:hAnsi="Times New Roman" w:cs="Times New Roman"/>
                <w:bCs/>
                <w:sz w:val="24"/>
                <w:szCs w:val="24"/>
              </w:rPr>
              <w:t>, ja tas nav iespējams,</w:t>
            </w:r>
            <w:r w:rsidRPr="00AD0DA3">
              <w:rPr>
                <w:rFonts w:ascii="Times New Roman" w:hAnsi="Times New Roman" w:cs="Times New Roman"/>
                <w:bCs/>
                <w:sz w:val="24"/>
                <w:szCs w:val="24"/>
              </w:rPr>
              <w:t xml:space="preserve"> ne vēlāk kā mēneša laikā pēc eksāmena norises dienas. Inspekcija izvērtē, vai neierašanās iemesli ir atzīstami par attaisnojošiem, pamatojoties uz pretendenta rakstisku iesniegumu, kam pievienoti attaisnojošos apstākļus apliecinoši dokumenti. </w:t>
            </w:r>
            <w:r w:rsidRPr="00AD0DA3" w:rsidR="00DC2415">
              <w:rPr>
                <w:rFonts w:ascii="Times New Roman" w:hAnsi="Times New Roman" w:cs="Times New Roman"/>
                <w:bCs/>
                <w:sz w:val="24"/>
                <w:szCs w:val="24"/>
              </w:rPr>
              <w:t>Par at</w:t>
            </w:r>
            <w:r w:rsidRPr="00AD0DA3" w:rsidR="00AD270B">
              <w:rPr>
                <w:rFonts w:ascii="Times New Roman" w:hAnsi="Times New Roman" w:cs="Times New Roman"/>
                <w:bCs/>
                <w:sz w:val="24"/>
                <w:szCs w:val="24"/>
              </w:rPr>
              <w:t>t</w:t>
            </w:r>
            <w:r w:rsidRPr="00AD0DA3" w:rsidR="00DC2415">
              <w:rPr>
                <w:rFonts w:ascii="Times New Roman" w:hAnsi="Times New Roman" w:cs="Times New Roman"/>
                <w:bCs/>
                <w:sz w:val="24"/>
                <w:szCs w:val="24"/>
              </w:rPr>
              <w:t>ai</w:t>
            </w:r>
            <w:r w:rsidRPr="00AD0DA3" w:rsidR="00AD270B">
              <w:rPr>
                <w:rFonts w:ascii="Times New Roman" w:hAnsi="Times New Roman" w:cs="Times New Roman"/>
                <w:bCs/>
                <w:sz w:val="24"/>
                <w:szCs w:val="24"/>
              </w:rPr>
              <w:t>s</w:t>
            </w:r>
            <w:r w:rsidRPr="00AD0DA3" w:rsidR="00DC2415">
              <w:rPr>
                <w:rFonts w:ascii="Times New Roman" w:hAnsi="Times New Roman" w:cs="Times New Roman"/>
                <w:bCs/>
                <w:sz w:val="24"/>
                <w:szCs w:val="24"/>
              </w:rPr>
              <w:t>nojošiem iemesliem var uzskatīt</w:t>
            </w:r>
            <w:r w:rsidRPr="00AD0DA3" w:rsidR="007144D8">
              <w:rPr>
                <w:rFonts w:ascii="Times New Roman" w:hAnsi="Times New Roman" w:cs="Times New Roman"/>
                <w:bCs/>
                <w:sz w:val="24"/>
                <w:szCs w:val="24"/>
              </w:rPr>
              <w:t xml:space="preserve"> – </w:t>
            </w:r>
            <w:r w:rsidRPr="00AD0DA3" w:rsidR="00A71917">
              <w:rPr>
                <w:rFonts w:ascii="Times New Roman" w:hAnsi="Times New Roman" w:cs="Times New Roman"/>
                <w:bCs/>
                <w:sz w:val="24"/>
                <w:szCs w:val="24"/>
              </w:rPr>
              <w:t>pārejoš</w:t>
            </w:r>
            <w:r w:rsidRPr="00AD0DA3" w:rsidR="00CE5937">
              <w:rPr>
                <w:rFonts w:ascii="Times New Roman" w:hAnsi="Times New Roman" w:cs="Times New Roman"/>
                <w:bCs/>
                <w:sz w:val="24"/>
                <w:szCs w:val="24"/>
              </w:rPr>
              <w:t>u</w:t>
            </w:r>
            <w:r w:rsidRPr="00AD0DA3" w:rsidR="00A71917">
              <w:rPr>
                <w:rFonts w:ascii="Times New Roman" w:hAnsi="Times New Roman" w:cs="Times New Roman"/>
                <w:bCs/>
                <w:sz w:val="24"/>
                <w:szCs w:val="24"/>
              </w:rPr>
              <w:t xml:space="preserve"> darbnespēju;</w:t>
            </w:r>
            <w:r w:rsidRPr="00AD0DA3" w:rsidR="00DC2415">
              <w:rPr>
                <w:rFonts w:ascii="Times New Roman" w:hAnsi="Times New Roman" w:cs="Times New Roman"/>
                <w:bCs/>
                <w:sz w:val="24"/>
                <w:szCs w:val="24"/>
              </w:rPr>
              <w:t xml:space="preserve"> </w:t>
            </w:r>
            <w:r w:rsidRPr="00AD0DA3" w:rsidR="00A71917">
              <w:rPr>
                <w:rFonts w:ascii="Times New Roman" w:hAnsi="Times New Roman" w:cs="Times New Roman"/>
                <w:bCs/>
                <w:sz w:val="24"/>
                <w:szCs w:val="24"/>
              </w:rPr>
              <w:t>darbu vai mācības ārvalstīs;</w:t>
            </w:r>
            <w:r w:rsidRPr="00AD0DA3" w:rsidR="00DC2415">
              <w:rPr>
                <w:rFonts w:ascii="Times New Roman" w:hAnsi="Times New Roman" w:cs="Times New Roman"/>
                <w:bCs/>
                <w:sz w:val="24"/>
                <w:szCs w:val="24"/>
              </w:rPr>
              <w:t xml:space="preserve"> </w:t>
            </w:r>
            <w:r w:rsidRPr="00AD0DA3" w:rsidR="00A71917">
              <w:rPr>
                <w:rFonts w:ascii="Times New Roman" w:hAnsi="Times New Roman" w:cs="Times New Roman"/>
                <w:bCs/>
                <w:sz w:val="24"/>
                <w:szCs w:val="24"/>
              </w:rPr>
              <w:t>izsaukumu izziņas iestādē, prokuratūrā vai tiesā; laulātā, vecāku, bērna vai cita tuva ģimenes locekļa nāv</w:t>
            </w:r>
            <w:r w:rsidRPr="00AD0DA3" w:rsidR="00CE5937">
              <w:rPr>
                <w:rFonts w:ascii="Times New Roman" w:hAnsi="Times New Roman" w:cs="Times New Roman"/>
                <w:bCs/>
                <w:sz w:val="24"/>
                <w:szCs w:val="24"/>
              </w:rPr>
              <w:t>i</w:t>
            </w:r>
            <w:r w:rsidRPr="00AD0DA3" w:rsidR="00A71917">
              <w:rPr>
                <w:rFonts w:ascii="Times New Roman" w:hAnsi="Times New Roman" w:cs="Times New Roman"/>
                <w:bCs/>
                <w:sz w:val="24"/>
                <w:szCs w:val="24"/>
              </w:rPr>
              <w:t xml:space="preserve"> u.c. </w:t>
            </w:r>
            <w:r w:rsidRPr="00AD0DA3">
              <w:rPr>
                <w:rFonts w:ascii="Times New Roman" w:hAnsi="Times New Roman" w:cs="Times New Roman"/>
                <w:bCs/>
                <w:sz w:val="24"/>
                <w:szCs w:val="24"/>
              </w:rPr>
              <w:t>Ja iemesli, kuru dēļ pretendents nav ieradies uz eksāmenu, netiek atzīti par attaisnojošiem</w:t>
            </w:r>
            <w:r w:rsidRPr="00AD0DA3" w:rsidR="009C79B4">
              <w:t xml:space="preserve"> </w:t>
            </w:r>
            <w:r w:rsidRPr="00AD0DA3" w:rsidR="009C79B4">
              <w:rPr>
                <w:rFonts w:ascii="Times New Roman" w:hAnsi="Times New Roman" w:cs="Times New Roman"/>
                <w:bCs/>
                <w:sz w:val="24"/>
                <w:szCs w:val="24"/>
              </w:rPr>
              <w:t xml:space="preserve">vai, ja pretendents par neierašanos un tās iemesliem nav paziņojis inspekcijai </w:t>
            </w:r>
            <w:r w:rsidRPr="00AD0DA3" w:rsidR="00D163E7">
              <w:rPr>
                <w:rFonts w:ascii="Times New Roman" w:hAnsi="Times New Roman" w:cs="Times New Roman"/>
                <w:bCs/>
                <w:sz w:val="24"/>
                <w:szCs w:val="24"/>
              </w:rPr>
              <w:t>n</w:t>
            </w:r>
            <w:r w:rsidRPr="00AD0DA3" w:rsidR="009C79B4">
              <w:rPr>
                <w:rFonts w:ascii="Times New Roman" w:hAnsi="Times New Roman" w:cs="Times New Roman"/>
                <w:bCs/>
                <w:sz w:val="24"/>
                <w:szCs w:val="24"/>
              </w:rPr>
              <w:t>oteikumu projekta 1</w:t>
            </w:r>
            <w:r w:rsidRPr="00AD0DA3" w:rsidR="00BA5F5C">
              <w:rPr>
                <w:rFonts w:ascii="Times New Roman" w:hAnsi="Times New Roman" w:cs="Times New Roman"/>
                <w:bCs/>
                <w:sz w:val="24"/>
                <w:szCs w:val="24"/>
              </w:rPr>
              <w:t>1</w:t>
            </w:r>
            <w:r w:rsidRPr="00AD0DA3" w:rsidR="009C79B4">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sidR="009C79B4">
              <w:rPr>
                <w:rFonts w:ascii="Times New Roman" w:hAnsi="Times New Roman" w:cs="Times New Roman"/>
                <w:bCs/>
                <w:sz w:val="24"/>
                <w:szCs w:val="24"/>
              </w:rPr>
              <w:t>punktā minētajā termiņā</w:t>
            </w:r>
            <w:r w:rsidRPr="00AD0DA3">
              <w:rPr>
                <w:rFonts w:ascii="Times New Roman" w:hAnsi="Times New Roman" w:cs="Times New Roman"/>
                <w:bCs/>
                <w:sz w:val="24"/>
                <w:szCs w:val="24"/>
              </w:rPr>
              <w:t>, maksa par eksāmenu netiek atmaksāta.</w:t>
            </w:r>
          </w:p>
          <w:p w:rsidRPr="00AD0DA3" w:rsidR="0069320C" w:rsidP="00A52F15" w:rsidRDefault="0069320C" w14:paraId="660BBED1" w14:textId="2EE8949C">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Pretendentam ir tiesības līdz inspekcijas noteiktā </w:t>
            </w:r>
            <w:r w:rsidRPr="00AD0DA3" w:rsidR="004C3006">
              <w:rPr>
                <w:rFonts w:ascii="Times New Roman" w:hAnsi="Times New Roman" w:cs="Times New Roman"/>
                <w:bCs/>
                <w:sz w:val="24"/>
                <w:szCs w:val="24"/>
              </w:rPr>
              <w:t xml:space="preserve">eksāmena </w:t>
            </w:r>
            <w:r w:rsidRPr="00AD0DA3">
              <w:rPr>
                <w:rFonts w:ascii="Times New Roman" w:hAnsi="Times New Roman" w:cs="Times New Roman"/>
                <w:bCs/>
                <w:sz w:val="24"/>
                <w:szCs w:val="24"/>
              </w:rPr>
              <w:t xml:space="preserve">pieteikšanās termiņa beigām rakstveidā atsaukt savu iesniegumu un </w:t>
            </w:r>
            <w:r w:rsidRPr="00AD0DA3" w:rsidR="00AA4810">
              <w:rPr>
                <w:rFonts w:ascii="Times New Roman" w:hAnsi="Times New Roman" w:cs="Times New Roman"/>
                <w:bCs/>
                <w:sz w:val="24"/>
                <w:szCs w:val="24"/>
              </w:rPr>
              <w:t>saņemt</w:t>
            </w:r>
            <w:r w:rsidRPr="00AD0DA3">
              <w:rPr>
                <w:rFonts w:ascii="Times New Roman" w:hAnsi="Times New Roman" w:cs="Times New Roman"/>
                <w:bCs/>
                <w:sz w:val="24"/>
                <w:szCs w:val="24"/>
              </w:rPr>
              <w:t xml:space="preserve"> samaksāto maksu par eksāmena kārtošanu. </w:t>
            </w:r>
            <w:r w:rsidRPr="00AD0DA3" w:rsidR="006A3451">
              <w:rPr>
                <w:rFonts w:ascii="Times New Roman" w:hAnsi="Times New Roman" w:cs="Times New Roman"/>
                <w:bCs/>
                <w:sz w:val="24"/>
                <w:szCs w:val="24"/>
              </w:rPr>
              <w:t>J</w:t>
            </w:r>
            <w:r w:rsidRPr="00AD0DA3">
              <w:rPr>
                <w:rFonts w:ascii="Times New Roman" w:hAnsi="Times New Roman" w:cs="Times New Roman"/>
                <w:bCs/>
                <w:sz w:val="24"/>
                <w:szCs w:val="24"/>
              </w:rPr>
              <w:t>a inspekcija, izvērtējot dokumentus, pieņem lēmumu par atteikumu kārtot eksāmenu</w:t>
            </w:r>
            <w:r w:rsidRPr="00AD0DA3" w:rsidR="006A3451">
              <w:rPr>
                <w:rFonts w:ascii="Times New Roman" w:hAnsi="Times New Roman" w:cs="Times New Roman"/>
                <w:bCs/>
                <w:sz w:val="24"/>
                <w:szCs w:val="24"/>
              </w:rPr>
              <w:t xml:space="preserve">, </w:t>
            </w:r>
            <w:r w:rsidRPr="00AD0DA3" w:rsidR="004C3006">
              <w:rPr>
                <w:rFonts w:ascii="Times New Roman" w:hAnsi="Times New Roman"/>
                <w:sz w:val="24"/>
                <w:szCs w:val="24"/>
              </w:rPr>
              <w:t>i</w:t>
            </w:r>
            <w:r w:rsidRPr="00AD0DA3" w:rsidR="006A3451">
              <w:rPr>
                <w:rFonts w:ascii="Times New Roman" w:hAnsi="Times New Roman"/>
                <w:sz w:val="24"/>
                <w:szCs w:val="24"/>
              </w:rPr>
              <w:t>nspekcija, pieņemot lēmumu, atmaksā samaksāto naudu.</w:t>
            </w:r>
          </w:p>
          <w:p w:rsidRPr="00AD0DA3" w:rsidR="00AC7900" w:rsidP="00F97A84" w:rsidRDefault="00F97A84" w14:paraId="76C8C66B" w14:textId="63E1AF39">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Ievērojot pretendentu izteiktos jautājumus un pretenzijas par eksāmena necaurs</w:t>
            </w:r>
            <w:r w:rsidRPr="00AD0DA3" w:rsidR="00C82FF4">
              <w:rPr>
                <w:rFonts w:ascii="Times New Roman" w:hAnsi="Times New Roman" w:cs="Times New Roman"/>
                <w:bCs/>
                <w:sz w:val="24"/>
                <w:szCs w:val="24"/>
              </w:rPr>
              <w:t>pīdīgumu</w:t>
            </w:r>
            <w:r w:rsidRPr="00AD0DA3">
              <w:rPr>
                <w:rFonts w:ascii="Times New Roman" w:hAnsi="Times New Roman" w:cs="Times New Roman"/>
                <w:bCs/>
                <w:sz w:val="24"/>
                <w:szCs w:val="24"/>
              </w:rPr>
              <w:t xml:space="preserve">, </w:t>
            </w:r>
            <w:r w:rsidRPr="00AD0DA3" w:rsidR="00D163E7">
              <w:rPr>
                <w:rFonts w:ascii="Times New Roman" w:hAnsi="Times New Roman" w:cs="Times New Roman"/>
                <w:bCs/>
                <w:sz w:val="24"/>
                <w:szCs w:val="24"/>
              </w:rPr>
              <w:t>n</w:t>
            </w:r>
            <w:r w:rsidRPr="00AD0DA3" w:rsidR="00AC7900">
              <w:rPr>
                <w:rFonts w:ascii="Times New Roman" w:hAnsi="Times New Roman" w:cs="Times New Roman"/>
                <w:bCs/>
                <w:sz w:val="24"/>
                <w:szCs w:val="24"/>
              </w:rPr>
              <w:t>oteikumu projekts noteic</w:t>
            </w:r>
            <w:r w:rsidRPr="00AD0DA3" w:rsidR="00C82FF4">
              <w:rPr>
                <w:rFonts w:ascii="Times New Roman" w:hAnsi="Times New Roman" w:cs="Times New Roman"/>
                <w:bCs/>
                <w:sz w:val="24"/>
                <w:szCs w:val="24"/>
              </w:rPr>
              <w:t xml:space="preserve"> eksāmena rīkošanas kārtību</w:t>
            </w:r>
            <w:r w:rsidRPr="00AD0DA3" w:rsidR="00AC7900">
              <w:rPr>
                <w:rFonts w:ascii="Times New Roman" w:hAnsi="Times New Roman" w:cs="Times New Roman"/>
                <w:bCs/>
                <w:sz w:val="24"/>
                <w:szCs w:val="24"/>
              </w:rPr>
              <w:t>,</w:t>
            </w:r>
            <w:r w:rsidRPr="00AD0DA3" w:rsidR="00C82FF4">
              <w:rPr>
                <w:rFonts w:ascii="Times New Roman" w:hAnsi="Times New Roman" w:cs="Times New Roman"/>
                <w:bCs/>
                <w:sz w:val="24"/>
                <w:szCs w:val="24"/>
              </w:rPr>
              <w:t xml:space="preserve"> proti, </w:t>
            </w:r>
            <w:r w:rsidRPr="00AD0DA3" w:rsidR="00AC7900">
              <w:rPr>
                <w:rFonts w:ascii="Times New Roman" w:hAnsi="Times New Roman" w:cs="Times New Roman"/>
                <w:bCs/>
                <w:sz w:val="24"/>
                <w:szCs w:val="24"/>
              </w:rPr>
              <w:t xml:space="preserve">ka eksāmenam ir divas daļas: pirmajā daļā pārbauda pretendenta </w:t>
            </w:r>
            <w:r w:rsidRPr="00AD0DA3" w:rsidR="00BD5EAA">
              <w:rPr>
                <w:rFonts w:ascii="Times New Roman" w:hAnsi="Times New Roman" w:cs="Times New Roman"/>
                <w:bCs/>
                <w:sz w:val="24"/>
                <w:szCs w:val="24"/>
              </w:rPr>
              <w:t xml:space="preserve">teorētiskās zināšanas, uzdodot sagatavot atbildes uz </w:t>
            </w:r>
            <w:r w:rsidRPr="00AD0DA3" w:rsidR="0069320C">
              <w:rPr>
                <w:rFonts w:ascii="Times New Roman" w:hAnsi="Times New Roman" w:cs="Times New Roman"/>
                <w:bCs/>
                <w:sz w:val="24"/>
                <w:szCs w:val="24"/>
              </w:rPr>
              <w:t>6</w:t>
            </w:r>
            <w:r w:rsidRPr="00AD0DA3" w:rsidR="00BD5EAA">
              <w:rPr>
                <w:rFonts w:ascii="Times New Roman" w:hAnsi="Times New Roman" w:cs="Times New Roman"/>
                <w:bCs/>
                <w:sz w:val="24"/>
                <w:szCs w:val="24"/>
              </w:rPr>
              <w:t>0 testa jautājumiem</w:t>
            </w:r>
            <w:r w:rsidRPr="00AD0DA3" w:rsidR="00AC7900">
              <w:rPr>
                <w:rFonts w:ascii="Times New Roman" w:hAnsi="Times New Roman" w:cs="Times New Roman"/>
                <w:bCs/>
                <w:sz w:val="24"/>
                <w:szCs w:val="24"/>
              </w:rPr>
              <w:t>,</w:t>
            </w:r>
            <w:r w:rsidRPr="00AD0DA3" w:rsidR="0069320C">
              <w:rPr>
                <w:rFonts w:ascii="Times New Roman" w:hAnsi="Times New Roman" w:cs="Times New Roman"/>
                <w:bCs/>
                <w:sz w:val="24"/>
                <w:szCs w:val="24"/>
              </w:rPr>
              <w:t xml:space="preserve"> kas sadalīti nodaļās pa pārbaudāmajām tēmām,</w:t>
            </w:r>
            <w:r w:rsidRPr="00AD0DA3" w:rsidR="00AC7900">
              <w:rPr>
                <w:rFonts w:ascii="Times New Roman" w:hAnsi="Times New Roman" w:cs="Times New Roman"/>
                <w:bCs/>
                <w:sz w:val="24"/>
                <w:szCs w:val="24"/>
              </w:rPr>
              <w:t xml:space="preserve"> </w:t>
            </w:r>
            <w:r w:rsidRPr="00AD0DA3" w:rsidR="00BD5EAA">
              <w:rPr>
                <w:rFonts w:ascii="Times New Roman" w:hAnsi="Times New Roman" w:cs="Times New Roman"/>
                <w:bCs/>
                <w:sz w:val="24"/>
                <w:szCs w:val="24"/>
              </w:rPr>
              <w:t xml:space="preserve">bet otrajā daļā pārbauda praktiskās darba iemaņas, </w:t>
            </w:r>
            <w:r w:rsidRPr="00AD0DA3" w:rsidR="00AC7900">
              <w:rPr>
                <w:rFonts w:ascii="Times New Roman" w:hAnsi="Times New Roman" w:cs="Times New Roman"/>
                <w:bCs/>
                <w:sz w:val="24"/>
                <w:szCs w:val="24"/>
              </w:rPr>
              <w:t xml:space="preserve">uzdodot sagatavot </w:t>
            </w:r>
            <w:r w:rsidRPr="00AD0DA3" w:rsidR="004D0624">
              <w:rPr>
                <w:rFonts w:ascii="Times New Roman" w:hAnsi="Times New Roman" w:cs="Times New Roman"/>
                <w:bCs/>
                <w:sz w:val="24"/>
                <w:szCs w:val="24"/>
              </w:rPr>
              <w:t xml:space="preserve">atbildes </w:t>
            </w:r>
            <w:r w:rsidRPr="00AD0DA3" w:rsidR="00BD5EAA">
              <w:rPr>
                <w:rFonts w:ascii="Times New Roman" w:hAnsi="Times New Roman" w:cs="Times New Roman"/>
                <w:bCs/>
                <w:sz w:val="24"/>
                <w:szCs w:val="24"/>
              </w:rPr>
              <w:t>uz diviem</w:t>
            </w:r>
            <w:r w:rsidRPr="00AD0DA3" w:rsidR="00AC7900">
              <w:rPr>
                <w:rFonts w:ascii="Times New Roman" w:hAnsi="Times New Roman" w:cs="Times New Roman"/>
                <w:bCs/>
                <w:sz w:val="24"/>
                <w:szCs w:val="24"/>
              </w:rPr>
              <w:t xml:space="preserve"> </w:t>
            </w:r>
            <w:r w:rsidRPr="00AD0DA3" w:rsidR="009C79B4">
              <w:rPr>
                <w:rFonts w:ascii="Times New Roman" w:hAnsi="Times New Roman" w:cs="Times New Roman"/>
                <w:bCs/>
                <w:sz w:val="24"/>
                <w:szCs w:val="24"/>
              </w:rPr>
              <w:t>praktiskajiem uzdevumiem.</w:t>
            </w:r>
          </w:p>
          <w:p w:rsidRPr="00AD0DA3" w:rsidR="0069320C" w:rsidP="00F97A84" w:rsidRDefault="0069320C" w14:paraId="640C03D5" w14:textId="29800173">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Eksāmena jautājumu sagatavošanas un apstiprināšanas kārtību noteiks inspekcijas iekšējais normatīvais akts.</w:t>
            </w:r>
          </w:p>
          <w:p w:rsidRPr="00AD0DA3" w:rsidR="00BD5EAA" w:rsidP="00A52F15" w:rsidRDefault="00BD5EAA" w14:paraId="0F70F581" w14:textId="2D10385F">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Tāpat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oteikumu projekts no</w:t>
            </w:r>
            <w:r w:rsidRPr="00AD0DA3" w:rsidR="005D55DA">
              <w:rPr>
                <w:rFonts w:ascii="Times New Roman" w:hAnsi="Times New Roman" w:cs="Times New Roman"/>
                <w:bCs/>
                <w:sz w:val="24"/>
                <w:szCs w:val="24"/>
              </w:rPr>
              <w:t>saka</w:t>
            </w:r>
            <w:r w:rsidRPr="00AD0DA3">
              <w:rPr>
                <w:rFonts w:ascii="Times New Roman" w:hAnsi="Times New Roman" w:cs="Times New Roman"/>
                <w:bCs/>
                <w:sz w:val="24"/>
                <w:szCs w:val="24"/>
              </w:rPr>
              <w:t xml:space="preserve"> eksāmena rezultātu vērtēšan</w:t>
            </w:r>
            <w:r w:rsidRPr="00AD0DA3" w:rsidR="00AD270B">
              <w:rPr>
                <w:rFonts w:ascii="Times New Roman" w:hAnsi="Times New Roman" w:cs="Times New Roman"/>
                <w:bCs/>
                <w:sz w:val="24"/>
                <w:szCs w:val="24"/>
              </w:rPr>
              <w:t>as kārtību</w:t>
            </w:r>
            <w:r w:rsidRPr="00AD0DA3">
              <w:rPr>
                <w:rFonts w:ascii="Times New Roman" w:hAnsi="Times New Roman" w:cs="Times New Roman"/>
                <w:bCs/>
                <w:sz w:val="24"/>
                <w:szCs w:val="24"/>
              </w:rPr>
              <w:t>. Proti, pretendenta eksāmena otrās daļas darbu vērtē 10 ballu sistēmā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oteikumu projekta 1.</w:t>
            </w:r>
            <w:r w:rsidRPr="00AD0DA3" w:rsidR="00CE5937">
              <w:rPr>
                <w:rFonts w:ascii="Times New Roman" w:hAnsi="Times New Roman" w:cs="Times New Roman"/>
                <w:bCs/>
                <w:sz w:val="24"/>
                <w:szCs w:val="24"/>
              </w:rPr>
              <w:t> </w:t>
            </w:r>
            <w:r w:rsidRPr="00AD0DA3" w:rsidR="007B23F2">
              <w:rPr>
                <w:rFonts w:ascii="Times New Roman" w:hAnsi="Times New Roman" w:cs="Times New Roman"/>
                <w:bCs/>
                <w:sz w:val="24"/>
                <w:szCs w:val="24"/>
              </w:rPr>
              <w:t>pielikumā noteikti</w:t>
            </w:r>
            <w:r w:rsidRPr="00AD0DA3">
              <w:rPr>
                <w:rFonts w:ascii="Times New Roman" w:hAnsi="Times New Roman" w:cs="Times New Roman"/>
                <w:bCs/>
                <w:sz w:val="24"/>
                <w:szCs w:val="24"/>
              </w:rPr>
              <w:t xml:space="preserve"> eksāmena vērtē</w:t>
            </w:r>
            <w:r w:rsidRPr="00AD0DA3" w:rsidR="00393BB3">
              <w:rPr>
                <w:rFonts w:ascii="Times New Roman" w:hAnsi="Times New Roman" w:cs="Times New Roman"/>
                <w:bCs/>
                <w:sz w:val="24"/>
                <w:szCs w:val="24"/>
              </w:rPr>
              <w:t>šanas</w:t>
            </w:r>
            <w:r w:rsidRPr="00AD0DA3">
              <w:rPr>
                <w:rFonts w:ascii="Times New Roman" w:hAnsi="Times New Roman" w:cs="Times New Roman"/>
                <w:bCs/>
                <w:sz w:val="24"/>
                <w:szCs w:val="24"/>
              </w:rPr>
              <w:t xml:space="preserve"> </w:t>
            </w:r>
            <w:r w:rsidRPr="00AD0DA3" w:rsidR="007B23F2">
              <w:rPr>
                <w:rFonts w:ascii="Times New Roman" w:hAnsi="Times New Roman" w:cs="Times New Roman"/>
                <w:bCs/>
                <w:sz w:val="24"/>
                <w:szCs w:val="24"/>
              </w:rPr>
              <w:t>kritēriji</w:t>
            </w:r>
            <w:r w:rsidRPr="00AD0DA3">
              <w:rPr>
                <w:rFonts w:ascii="Times New Roman" w:hAnsi="Times New Roman" w:cs="Times New Roman"/>
                <w:bCs/>
                <w:sz w:val="24"/>
                <w:szCs w:val="24"/>
              </w:rPr>
              <w:t xml:space="preserve">), tādējādi nodrošinot iespēju pretendentu novērtēt ar pēc iespējas objektīvāku, faktiskajām zināšanām un spējām atbilstošāko vērtējumu. Par vērtēšanas objektivitāti liecina arī tas, ka pretendenta darbi ir anonīmi. </w:t>
            </w:r>
            <w:r w:rsidRPr="00AD0DA3" w:rsidR="0020209A">
              <w:rPr>
                <w:rFonts w:ascii="Times New Roman" w:hAnsi="Times New Roman" w:cs="Times New Roman"/>
                <w:bCs/>
                <w:sz w:val="24"/>
                <w:szCs w:val="24"/>
              </w:rPr>
              <w:t xml:space="preserve">Pretendents uz eksāmena </w:t>
            </w:r>
            <w:r w:rsidRPr="00AD0DA3" w:rsidR="00BA5F5C">
              <w:rPr>
                <w:rFonts w:ascii="Times New Roman" w:hAnsi="Times New Roman" w:cs="Times New Roman"/>
                <w:bCs/>
                <w:sz w:val="24"/>
                <w:szCs w:val="24"/>
              </w:rPr>
              <w:t xml:space="preserve">darba </w:t>
            </w:r>
            <w:r w:rsidRPr="00AD0DA3" w:rsidR="0020209A">
              <w:rPr>
                <w:rFonts w:ascii="Times New Roman" w:hAnsi="Times New Roman" w:cs="Times New Roman"/>
                <w:bCs/>
                <w:sz w:val="24"/>
                <w:szCs w:val="24"/>
              </w:rPr>
              <w:t xml:space="preserve">izpildes lapas nenorāda vārdu vai uzvārdu, vai citus identificējošus datus. </w:t>
            </w:r>
            <w:r w:rsidRPr="00AD0DA3">
              <w:rPr>
                <w:rFonts w:ascii="Times New Roman" w:hAnsi="Times New Roman" w:cs="Times New Roman"/>
                <w:bCs/>
                <w:sz w:val="24"/>
                <w:szCs w:val="24"/>
              </w:rPr>
              <w:t xml:space="preserve">Inspekcijas pārstāvji pirms eksāmena katram pretendentam </w:t>
            </w:r>
            <w:r w:rsidRPr="00AD0DA3" w:rsidR="0020209A">
              <w:rPr>
                <w:rFonts w:ascii="Times New Roman" w:hAnsi="Times New Roman" w:cs="Times New Roman"/>
                <w:bCs/>
                <w:sz w:val="24"/>
                <w:szCs w:val="24"/>
              </w:rPr>
              <w:t xml:space="preserve">piešķir </w:t>
            </w:r>
            <w:r w:rsidRPr="00AD0DA3">
              <w:rPr>
                <w:rFonts w:ascii="Times New Roman" w:hAnsi="Times New Roman" w:cs="Times New Roman"/>
                <w:bCs/>
                <w:sz w:val="24"/>
                <w:szCs w:val="24"/>
              </w:rPr>
              <w:t>unikālu identifikācijas kodu. Identifikācijas kodus pretendents ieraksta tiem veidlapās speciāli atvēlētajā vietā.</w:t>
            </w:r>
          </w:p>
          <w:p w:rsidRPr="00AD0DA3" w:rsidR="00000B72" w:rsidP="00000B72" w:rsidRDefault="004D0624" w14:paraId="5E786B71" w14:textId="77777777">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Noteikumu projekts nosaka, ka pretendentu zināšanas eksāmenā novērtē inspekcijas direktora izveidota eksāmena vērtēšanas komisija (turpmāk</w:t>
            </w:r>
            <w:r w:rsidRPr="00AD0DA3" w:rsidR="00AB01CD">
              <w:rPr>
                <w:rFonts w:ascii="Times New Roman" w:hAnsi="Times New Roman" w:cs="Times New Roman"/>
                <w:bCs/>
                <w:sz w:val="24"/>
                <w:szCs w:val="24"/>
              </w:rPr>
              <w:t> </w:t>
            </w:r>
            <w:r w:rsidRPr="00AD0DA3">
              <w:rPr>
                <w:rFonts w:ascii="Times New Roman" w:hAnsi="Times New Roman" w:cs="Times New Roman"/>
                <w:bCs/>
                <w:sz w:val="24"/>
                <w:szCs w:val="24"/>
              </w:rPr>
              <w:t xml:space="preserve">– komisija). Inspekcijas direktors ar rīkojumu apstiprina komisijas sastāvu. Komisijas sastāvā ir vismaz trīs locekļi. Par komisijas locekļiem var būt </w:t>
            </w:r>
            <w:r w:rsidRPr="00AD0DA3">
              <w:rPr>
                <w:rFonts w:ascii="Times New Roman" w:hAnsi="Times New Roman" w:cs="Times New Roman"/>
                <w:bCs/>
                <w:sz w:val="24"/>
                <w:szCs w:val="24"/>
              </w:rPr>
              <w:lastRenderedPageBreak/>
              <w:t>personas, kurām ir zināšanas un praktiskā pieredze personas datu aizsardzībā.</w:t>
            </w:r>
            <w:r w:rsidRPr="00AD0DA3" w:rsidR="00122C89">
              <w:rPr>
                <w:rFonts w:ascii="Times New Roman" w:hAnsi="Times New Roman" w:cs="Times New Roman"/>
                <w:bCs/>
                <w:sz w:val="24"/>
                <w:szCs w:val="24"/>
              </w:rPr>
              <w:t xml:space="preserve"> </w:t>
            </w:r>
            <w:r w:rsidRPr="00AD0DA3" w:rsidR="00000B72">
              <w:rPr>
                <w:rFonts w:ascii="Times New Roman" w:hAnsi="Times New Roman" w:cs="Times New Roman"/>
                <w:bCs/>
                <w:sz w:val="24"/>
                <w:szCs w:val="24"/>
              </w:rPr>
              <w:t>Komisijas locekļu zināšanas un praktiskā darba pieredze nav mazāka par četriem gadiem, pielīdzinot to prasībām mācību organizētājiem atbilstoši noteikumu projekta 42. punktam.</w:t>
            </w:r>
          </w:p>
          <w:p w:rsidRPr="00AD0DA3" w:rsidR="00F97A84" w:rsidP="00A52F15" w:rsidRDefault="00BD5EAA" w14:paraId="1B850525" w14:textId="7C736010">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projekts paredz, ka katrs komisijas loceklis atsevišķi novērtē katra pretendenta otrās daļas darbu. </w:t>
            </w:r>
            <w:r w:rsidRPr="00AD0DA3" w:rsidR="001A4133">
              <w:rPr>
                <w:rFonts w:ascii="Times New Roman" w:hAnsi="Times New Roman" w:cs="Times New Roman"/>
                <w:bCs/>
                <w:sz w:val="24"/>
                <w:szCs w:val="24"/>
              </w:rPr>
              <w:t>Šo vērtējumu ieraksta komisijas locekļa eksāmena vērtējuma lapā (</w:t>
            </w:r>
            <w:r w:rsidRPr="00AD0DA3" w:rsidR="00BA5F5C">
              <w:rPr>
                <w:rFonts w:ascii="Times New Roman" w:hAnsi="Times New Roman" w:cs="Times New Roman"/>
                <w:bCs/>
                <w:sz w:val="24"/>
                <w:szCs w:val="24"/>
              </w:rPr>
              <w:t xml:space="preserve">noteikumu projekta </w:t>
            </w:r>
            <w:r w:rsidRPr="00AD0DA3" w:rsidR="001A4133">
              <w:rPr>
                <w:rFonts w:ascii="Times New Roman" w:hAnsi="Times New Roman" w:cs="Times New Roman"/>
                <w:bCs/>
                <w:sz w:val="24"/>
                <w:szCs w:val="24"/>
              </w:rPr>
              <w:t>2.</w:t>
            </w:r>
            <w:r w:rsidRPr="00AD0DA3" w:rsidR="00CE5937">
              <w:rPr>
                <w:rFonts w:ascii="Times New Roman" w:hAnsi="Times New Roman" w:cs="Times New Roman"/>
                <w:bCs/>
                <w:sz w:val="24"/>
                <w:szCs w:val="24"/>
              </w:rPr>
              <w:t> </w:t>
            </w:r>
            <w:r w:rsidRPr="00AD0DA3" w:rsidR="001A4133">
              <w:rPr>
                <w:rFonts w:ascii="Times New Roman" w:hAnsi="Times New Roman" w:cs="Times New Roman"/>
                <w:bCs/>
                <w:sz w:val="24"/>
                <w:szCs w:val="24"/>
              </w:rPr>
              <w:t>pielikums).</w:t>
            </w:r>
            <w:r w:rsidRPr="00AD0DA3">
              <w:rPr>
                <w:rFonts w:ascii="Times New Roman" w:hAnsi="Times New Roman" w:cs="Times New Roman"/>
                <w:bCs/>
                <w:sz w:val="24"/>
                <w:szCs w:val="24"/>
              </w:rPr>
              <w:t xml:space="preserve"> </w:t>
            </w:r>
          </w:p>
          <w:p w:rsidRPr="00AD0DA3" w:rsidR="008F2528" w:rsidP="00A52F15" w:rsidRDefault="00F97A84" w14:paraId="3AA776C7" w14:textId="62618061">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MK noteikumi Nr.</w:t>
            </w:r>
            <w:r w:rsidRPr="00AD0DA3" w:rsidR="00966724">
              <w:rPr>
                <w:rFonts w:ascii="Times New Roman" w:hAnsi="Times New Roman" w:cs="Times New Roman"/>
                <w:bCs/>
                <w:sz w:val="24"/>
                <w:szCs w:val="24"/>
              </w:rPr>
              <w:t> </w:t>
            </w:r>
            <w:r w:rsidRPr="00AD0DA3">
              <w:rPr>
                <w:rFonts w:ascii="Times New Roman" w:hAnsi="Times New Roman" w:cs="Times New Roman"/>
                <w:bCs/>
                <w:sz w:val="24"/>
                <w:szCs w:val="24"/>
              </w:rPr>
              <w:t>80 paredzēja stingras prasī</w:t>
            </w:r>
            <w:r w:rsidRPr="00AD0DA3" w:rsidR="008F2528">
              <w:rPr>
                <w:rFonts w:ascii="Times New Roman" w:hAnsi="Times New Roman" w:cs="Times New Roman"/>
                <w:bCs/>
                <w:sz w:val="24"/>
                <w:szCs w:val="24"/>
              </w:rPr>
              <w:t>bas attiecībā uz eksāmena darbu vērtēšanu, proti, ja pretendents kaut uz vienu atbildi saņem vērtējumu, kas mazāks par četriem punktiem, pārbaudījums nav nokārtots. Kā inspekcijai bija nor</w:t>
            </w:r>
            <w:r w:rsidRPr="00AD0DA3" w:rsidR="00FF52C1">
              <w:rPr>
                <w:rFonts w:ascii="Times New Roman" w:hAnsi="Times New Roman" w:cs="Times New Roman"/>
                <w:bCs/>
                <w:sz w:val="24"/>
                <w:szCs w:val="24"/>
              </w:rPr>
              <w:t>ā</w:t>
            </w:r>
            <w:r w:rsidRPr="00AD0DA3" w:rsidR="008F2528">
              <w:rPr>
                <w:rFonts w:ascii="Times New Roman" w:hAnsi="Times New Roman" w:cs="Times New Roman"/>
                <w:bCs/>
                <w:sz w:val="24"/>
                <w:szCs w:val="24"/>
              </w:rPr>
              <w:t xml:space="preserve">dījuši gan pretendenti, gan Latvijas </w:t>
            </w:r>
            <w:r w:rsidRPr="00AD0DA3" w:rsidR="00393BB3">
              <w:rPr>
                <w:rFonts w:ascii="Times New Roman" w:hAnsi="Times New Roman" w:cs="Times New Roman"/>
                <w:bCs/>
                <w:sz w:val="24"/>
                <w:szCs w:val="24"/>
              </w:rPr>
              <w:t>S</w:t>
            </w:r>
            <w:r w:rsidRPr="00AD0DA3" w:rsidR="008F2528">
              <w:rPr>
                <w:rFonts w:ascii="Times New Roman" w:hAnsi="Times New Roman" w:cs="Times New Roman"/>
                <w:bCs/>
                <w:sz w:val="24"/>
                <w:szCs w:val="24"/>
              </w:rPr>
              <w:t xml:space="preserve">ertificēto personas datu aizsardzības speciālistu asociācija, minētās prasības ir neadekvāti stingras. </w:t>
            </w:r>
          </w:p>
          <w:p w:rsidRPr="00AD0DA3" w:rsidR="00BD5EAA" w:rsidP="00A52F15" w:rsidRDefault="00BD5EAA" w14:paraId="045C26A6" w14:textId="2154F4FF">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projekts paredz, ka </w:t>
            </w:r>
            <w:r w:rsidRPr="00AD0DA3" w:rsidR="00CE5937">
              <w:rPr>
                <w:rFonts w:ascii="Times New Roman" w:hAnsi="Times New Roman" w:cs="Times New Roman"/>
                <w:bCs/>
                <w:sz w:val="24"/>
                <w:szCs w:val="24"/>
              </w:rPr>
              <w:t>e</w:t>
            </w:r>
            <w:r w:rsidRPr="00AD0DA3" w:rsidR="009C79B4">
              <w:rPr>
                <w:rFonts w:ascii="Times New Roman" w:hAnsi="Times New Roman" w:cs="Times New Roman"/>
                <w:bCs/>
                <w:sz w:val="24"/>
                <w:szCs w:val="24"/>
              </w:rPr>
              <w:t xml:space="preserve">ksāmena pirmā daļa ir nokārtota, ja pareizo atbilžu īpatsvars ir vismaz </w:t>
            </w:r>
            <w:r w:rsidRPr="00AD0DA3" w:rsidR="00A04A74">
              <w:rPr>
                <w:rFonts w:ascii="Times New Roman" w:hAnsi="Times New Roman" w:cs="Times New Roman"/>
                <w:bCs/>
                <w:sz w:val="24"/>
                <w:szCs w:val="24"/>
              </w:rPr>
              <w:t>80</w:t>
            </w:r>
            <w:r w:rsidRPr="00AD0DA3" w:rsidR="00057809">
              <w:rPr>
                <w:rFonts w:ascii="Times New Roman" w:hAnsi="Times New Roman" w:cs="Times New Roman"/>
                <w:bCs/>
                <w:sz w:val="24"/>
                <w:szCs w:val="24"/>
              </w:rPr>
              <w:t> </w:t>
            </w:r>
            <w:r w:rsidRPr="00AD0DA3" w:rsidR="00A04A74">
              <w:rPr>
                <w:rFonts w:ascii="Times New Roman" w:hAnsi="Times New Roman" w:cs="Times New Roman"/>
                <w:bCs/>
                <w:sz w:val="24"/>
                <w:szCs w:val="24"/>
              </w:rPr>
              <w:t xml:space="preserve">% un ja </w:t>
            </w:r>
            <w:r w:rsidRPr="00AD0DA3" w:rsidR="009F1789">
              <w:rPr>
                <w:rFonts w:ascii="Times New Roman" w:hAnsi="Times New Roman" w:cs="Times New Roman"/>
                <w:bCs/>
                <w:sz w:val="24"/>
                <w:szCs w:val="24"/>
              </w:rPr>
              <w:t xml:space="preserve">katras </w:t>
            </w:r>
            <w:r w:rsidRPr="00AD0DA3" w:rsidR="00A04A74">
              <w:rPr>
                <w:rFonts w:ascii="Times New Roman" w:hAnsi="Times New Roman" w:cs="Times New Roman"/>
                <w:bCs/>
                <w:sz w:val="24"/>
                <w:szCs w:val="24"/>
              </w:rPr>
              <w:t>nodaļas ietvaros sniegto pareizo atbilžu īpatsvars nav mazāks par 30</w:t>
            </w:r>
            <w:r w:rsidRPr="00AD0DA3" w:rsidR="00057809">
              <w:rPr>
                <w:rFonts w:ascii="Times New Roman" w:hAnsi="Times New Roman" w:cs="Times New Roman"/>
                <w:bCs/>
                <w:sz w:val="24"/>
                <w:szCs w:val="24"/>
              </w:rPr>
              <w:t> </w:t>
            </w:r>
            <w:r w:rsidRPr="00AD0DA3" w:rsidR="00A04A74">
              <w:rPr>
                <w:rFonts w:ascii="Times New Roman" w:hAnsi="Times New Roman" w:cs="Times New Roman"/>
                <w:bCs/>
                <w:sz w:val="24"/>
                <w:szCs w:val="24"/>
              </w:rPr>
              <w:t>%</w:t>
            </w:r>
            <w:r w:rsidRPr="00AD0DA3" w:rsidR="005D55DA">
              <w:rPr>
                <w:rFonts w:ascii="Times New Roman" w:hAnsi="Times New Roman" w:cs="Times New Roman"/>
                <w:bCs/>
                <w:sz w:val="24"/>
                <w:szCs w:val="24"/>
              </w:rPr>
              <w:t xml:space="preserve">. </w:t>
            </w:r>
            <w:r w:rsidRPr="00AD0DA3" w:rsidR="00907607">
              <w:rPr>
                <w:rFonts w:ascii="Times New Roman" w:hAnsi="Times New Roman" w:cs="Times New Roman"/>
                <w:bCs/>
                <w:sz w:val="24"/>
                <w:szCs w:val="24"/>
              </w:rPr>
              <w:t>Noteikumu projektā noteikts, ka eksāmena pirmā daļa sastāv no 60 testa jautājumiem, kas sadalīti trīs nodaļās atbilstoši noteikumu projekt</w:t>
            </w:r>
            <w:r w:rsidRPr="00AD0DA3" w:rsidR="004E2C58">
              <w:rPr>
                <w:rFonts w:ascii="Times New Roman" w:hAnsi="Times New Roman" w:cs="Times New Roman"/>
                <w:bCs/>
                <w:sz w:val="24"/>
                <w:szCs w:val="24"/>
              </w:rPr>
              <w:t>ā paredzētajām</w:t>
            </w:r>
            <w:r w:rsidRPr="00AD0DA3" w:rsidR="00907607">
              <w:rPr>
                <w:rFonts w:ascii="Times New Roman" w:hAnsi="Times New Roman" w:cs="Times New Roman"/>
                <w:bCs/>
                <w:sz w:val="24"/>
                <w:szCs w:val="24"/>
              </w:rPr>
              <w:t xml:space="preserve"> jomām</w:t>
            </w:r>
            <w:r w:rsidRPr="00AD0DA3" w:rsidR="004E2C58">
              <w:rPr>
                <w:rFonts w:ascii="Times New Roman" w:hAnsi="Times New Roman" w:cs="Times New Roman"/>
                <w:bCs/>
                <w:sz w:val="24"/>
                <w:szCs w:val="24"/>
              </w:rPr>
              <w:t>, kurās pārbauda pretendenta zināšanas</w:t>
            </w:r>
            <w:r w:rsidRPr="00AD0DA3" w:rsidR="00907607">
              <w:rPr>
                <w:rFonts w:ascii="Times New Roman" w:hAnsi="Times New Roman" w:cs="Times New Roman"/>
                <w:bCs/>
                <w:sz w:val="24"/>
                <w:szCs w:val="24"/>
              </w:rPr>
              <w:t xml:space="preserve"> – 30 jautājumi par </w:t>
            </w:r>
            <w:r w:rsidRPr="00AD0DA3" w:rsidR="004E2C58">
              <w:rPr>
                <w:rFonts w:ascii="Times New Roman" w:hAnsi="Times New Roman" w:cs="Times New Roman"/>
                <w:bCs/>
                <w:sz w:val="24"/>
                <w:szCs w:val="24"/>
              </w:rPr>
              <w:t>personas datu aizsardzības teorētiskajiem pamatiem un tiesisko regulējumu saskaņā ar Regulu un Fizisko personu datu apstrādes likumu</w:t>
            </w:r>
            <w:r w:rsidRPr="00AD0DA3" w:rsidR="00907607">
              <w:rPr>
                <w:rFonts w:ascii="Times New Roman" w:hAnsi="Times New Roman" w:cs="Times New Roman"/>
                <w:bCs/>
                <w:sz w:val="24"/>
                <w:szCs w:val="24"/>
              </w:rPr>
              <w:t xml:space="preserve">, 20 jautājumi par </w:t>
            </w:r>
            <w:r w:rsidRPr="00AD0DA3" w:rsidR="004E2C58">
              <w:rPr>
                <w:rFonts w:ascii="Times New Roman" w:hAnsi="Times New Roman" w:cs="Times New Roman"/>
                <w:bCs/>
                <w:sz w:val="24"/>
                <w:szCs w:val="24"/>
              </w:rPr>
              <w:t xml:space="preserve">pārziņa atbildību un personas datu drošību </w:t>
            </w:r>
            <w:r w:rsidRPr="00AD0DA3" w:rsidR="00907607">
              <w:rPr>
                <w:rFonts w:ascii="Times New Roman" w:hAnsi="Times New Roman" w:cs="Times New Roman"/>
                <w:bCs/>
                <w:sz w:val="24"/>
                <w:szCs w:val="24"/>
              </w:rPr>
              <w:t xml:space="preserve">un 10 jautājumi par </w:t>
            </w:r>
            <w:r w:rsidRPr="00AD0DA3" w:rsidR="004E2C58">
              <w:rPr>
                <w:rFonts w:ascii="Times New Roman" w:hAnsi="Times New Roman" w:cs="Times New Roman"/>
                <w:bCs/>
                <w:sz w:val="24"/>
                <w:szCs w:val="24"/>
              </w:rPr>
              <w:t>personas datu aizsardzības tiesisko ietvaru un judikatūru</w:t>
            </w:r>
            <w:r w:rsidRPr="00AD0DA3" w:rsidR="00907607">
              <w:rPr>
                <w:rFonts w:ascii="Times New Roman" w:hAnsi="Times New Roman" w:cs="Times New Roman"/>
                <w:bCs/>
                <w:sz w:val="24"/>
                <w:szCs w:val="24"/>
              </w:rPr>
              <w:t>.</w:t>
            </w:r>
            <w:r w:rsidRPr="00AD0DA3" w:rsidR="004E2C58">
              <w:rPr>
                <w:rFonts w:ascii="Times New Roman" w:hAnsi="Times New Roman" w:cs="Times New Roman"/>
                <w:bCs/>
                <w:sz w:val="24"/>
                <w:szCs w:val="24"/>
              </w:rPr>
              <w:t xml:space="preserve"> Jautājumu skaits katrā nodaļā noteikts atbilstoši tās apjomam</w:t>
            </w:r>
            <w:r w:rsidRPr="00AD0DA3" w:rsidR="009C38BA">
              <w:rPr>
                <w:rFonts w:ascii="Times New Roman" w:hAnsi="Times New Roman" w:cs="Times New Roman"/>
                <w:bCs/>
                <w:sz w:val="24"/>
                <w:szCs w:val="24"/>
              </w:rPr>
              <w:t>.</w:t>
            </w:r>
            <w:r w:rsidRPr="00AD0DA3" w:rsidR="00907607">
              <w:rPr>
                <w:rFonts w:ascii="Times New Roman" w:hAnsi="Times New Roman" w:cs="Times New Roman"/>
                <w:bCs/>
                <w:sz w:val="24"/>
                <w:szCs w:val="24"/>
              </w:rPr>
              <w:t xml:space="preserve"> </w:t>
            </w:r>
            <w:r w:rsidRPr="00AD0DA3" w:rsidR="009C79B4">
              <w:rPr>
                <w:rFonts w:ascii="Times New Roman" w:hAnsi="Times New Roman" w:cs="Times New Roman"/>
                <w:bCs/>
                <w:sz w:val="24"/>
                <w:szCs w:val="24"/>
              </w:rPr>
              <w:t>Komisija eksāmena otro daļu nevērtē, ja eksāmena pirmajā daļā saņemts negatīvs vērtējums.</w:t>
            </w:r>
            <w:r w:rsidRPr="00AD0DA3" w:rsidR="005D55DA">
              <w:rPr>
                <w:rFonts w:ascii="Times New Roman" w:hAnsi="Times New Roman" w:cs="Times New Roman"/>
              </w:rPr>
              <w:t xml:space="preserve"> </w:t>
            </w:r>
            <w:r w:rsidRPr="00AD0DA3" w:rsidR="007B23F2">
              <w:rPr>
                <w:rFonts w:ascii="Times New Roman" w:hAnsi="Times New Roman" w:cs="Times New Roman"/>
                <w:bCs/>
                <w:sz w:val="24"/>
                <w:szCs w:val="24"/>
              </w:rPr>
              <w:t>Eksāmena otrā daļa ir nokārtota, ja pēc visu komisijas locekļu (kas piedalās eksāmena vērtēšanā) piešķirto vērtējumu kopsummas izdalīšanas ar komisijas locekļu (kas piedalās eksāmena vērtēšanā) skaitu pretendents ir saņēmis vismaz septiņas balles. Iegūto aritmētisko rezultātu, ja nepieciešams, noapaļo līdz veselam skaitlim (decimāldaļskaitli, kuram aiz komata ir cipars "5" vai lielāks par "5", apaļo uz augšu).</w:t>
            </w:r>
          </w:p>
          <w:p w:rsidRPr="00AD0DA3" w:rsidR="00E019E1" w:rsidP="00A52F15" w:rsidRDefault="00E019E1" w14:paraId="028D754D" w14:textId="4702CEFD">
            <w:pPr>
              <w:tabs>
                <w:tab w:val="left" w:pos="6096"/>
              </w:tabs>
              <w:spacing w:after="0" w:line="240" w:lineRule="auto"/>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Pretendentu tiesības iepazīties ar eksāmena vērtēšanas protokolu un iebilst, ja uzskata, ka vērtēšana nav veikta objektīvi un pamatoti, kā arī pārsūdzēt inspekcijas direktora lēmumu, tiks nodrošināta vispārējā kārtībā, proti, ievērojot Fizisko personas datu apstrādes likuma 24.</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 xml:space="preserve">panta otrās daļas nosacījumus Administratīvā procesa likuma noteiktajā kārtībā. </w:t>
            </w:r>
          </w:p>
          <w:p w:rsidRPr="00AD0DA3" w:rsidR="00FF217F" w:rsidP="00A52F15" w:rsidRDefault="00AD1FA1" w14:paraId="5E435F9B" w14:textId="4CC0219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Attiecībā uz datu aizsardzības speciālist</w:t>
            </w:r>
            <w:r w:rsidRPr="00AD0DA3" w:rsidR="00BA5F5C">
              <w:rPr>
                <w:rFonts w:ascii="Times New Roman" w:hAnsi="Times New Roman" w:cs="Times New Roman"/>
                <w:bCs/>
                <w:sz w:val="24"/>
                <w:szCs w:val="24"/>
              </w:rPr>
              <w:t>u</w:t>
            </w:r>
            <w:r w:rsidRPr="00AD0DA3">
              <w:rPr>
                <w:rFonts w:ascii="Times New Roman" w:hAnsi="Times New Roman" w:cs="Times New Roman"/>
                <w:bCs/>
                <w:sz w:val="24"/>
                <w:szCs w:val="24"/>
              </w:rPr>
              <w:t xml:space="preserve"> saraksta uzturēšanu,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oteikumu projekts paredz termiņus informācijas aktualizēšanai.</w:t>
            </w:r>
            <w:r w:rsidRPr="00AD0DA3" w:rsidR="001A37E4">
              <w:rPr>
                <w:rFonts w:ascii="Times New Roman" w:hAnsi="Times New Roman" w:cs="Times New Roman"/>
                <w:bCs/>
                <w:sz w:val="24"/>
                <w:szCs w:val="24"/>
              </w:rPr>
              <w:t xml:space="preserve"> </w:t>
            </w:r>
            <w:r w:rsidRPr="00AD0DA3" w:rsidR="00FF217F">
              <w:rPr>
                <w:rFonts w:ascii="Times New Roman" w:hAnsi="Times New Roman" w:cs="Times New Roman"/>
                <w:bCs/>
                <w:sz w:val="24"/>
                <w:szCs w:val="24"/>
              </w:rPr>
              <w:t xml:space="preserve">Inspekcija nekavējoties, bet ne vēlāk kā piecu darbdienu laikā </w:t>
            </w:r>
            <w:r w:rsidRPr="00AD0DA3" w:rsidR="007B23F2">
              <w:rPr>
                <w:rFonts w:ascii="Times New Roman" w:hAnsi="Times New Roman" w:cs="Times New Roman"/>
                <w:bCs/>
                <w:sz w:val="24"/>
                <w:szCs w:val="24"/>
              </w:rPr>
              <w:t>pēc lēmuma par datu aizsardzības speci</w:t>
            </w:r>
            <w:r w:rsidRPr="00AD0DA3" w:rsidR="00241168">
              <w:rPr>
                <w:rFonts w:ascii="Times New Roman" w:hAnsi="Times New Roman" w:cs="Times New Roman"/>
                <w:bCs/>
                <w:sz w:val="24"/>
                <w:szCs w:val="24"/>
              </w:rPr>
              <w:t>ā</w:t>
            </w:r>
            <w:r w:rsidRPr="00AD0DA3" w:rsidR="007B23F2">
              <w:rPr>
                <w:rFonts w:ascii="Times New Roman" w:hAnsi="Times New Roman" w:cs="Times New Roman"/>
                <w:bCs/>
                <w:sz w:val="24"/>
                <w:szCs w:val="24"/>
              </w:rPr>
              <w:t xml:space="preserve">lista iekļaušanu sarakstā pieņemšanas aktualizē sarakstu savā tīmekļvietnē. </w:t>
            </w:r>
            <w:r w:rsidRPr="00AD0DA3" w:rsidR="00FF217F">
              <w:rPr>
                <w:rFonts w:ascii="Times New Roman" w:hAnsi="Times New Roman" w:cs="Times New Roman"/>
                <w:bCs/>
                <w:sz w:val="24"/>
                <w:szCs w:val="24"/>
              </w:rPr>
              <w:t xml:space="preserve">Šāds termiņš ir noteikts, jo nav iespējams </w:t>
            </w:r>
            <w:r w:rsidRPr="00AD0DA3" w:rsidR="00FF217F">
              <w:rPr>
                <w:rFonts w:ascii="Times New Roman" w:hAnsi="Times New Roman" w:cs="Times New Roman"/>
                <w:bCs/>
                <w:sz w:val="24"/>
                <w:szCs w:val="24"/>
              </w:rPr>
              <w:lastRenderedPageBreak/>
              <w:t xml:space="preserve">prognozēt datu aizsardzības speciālistu skaitu un lai inspekcija spētu nodrošināt tās nepārtrauktu darbu. </w:t>
            </w:r>
          </w:p>
          <w:p w:rsidRPr="00AD0DA3" w:rsidR="00FD1AED" w:rsidP="00FD1AED" w:rsidRDefault="00FD1AED" w14:paraId="01D5EC96" w14:textId="145CEC3F">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Saskaņā ar Fizisko personu datu apstrādes likuma 20. pantu</w:t>
            </w:r>
            <w:r w:rsidRPr="00AD0DA3" w:rsidR="00200D9E">
              <w:rPr>
                <w:rFonts w:ascii="Times New Roman" w:hAnsi="Times New Roman" w:cs="Times New Roman"/>
                <w:bCs/>
                <w:sz w:val="24"/>
                <w:szCs w:val="24"/>
              </w:rPr>
              <w:t xml:space="preserve"> </w:t>
            </w:r>
            <w:r w:rsidRPr="00AD0DA3">
              <w:rPr>
                <w:rFonts w:ascii="Times New Roman" w:hAnsi="Times New Roman" w:cs="Times New Roman"/>
                <w:bCs/>
                <w:sz w:val="24"/>
                <w:szCs w:val="24"/>
              </w:rPr>
              <w:t>datu aizsardzības speciālistu saskaņā ar inspekcijas direktora lēmumu izslēdz no datu aizsardzības speciālistu saraksta, ja viņš iesniedzis inspekcijai attiecīgu rakstveida lūgumu.</w:t>
            </w:r>
            <w:r w:rsidRPr="00AD0DA3" w:rsidR="00704940">
              <w:rPr>
                <w:rFonts w:ascii="Times New Roman" w:hAnsi="Times New Roman" w:cs="Times New Roman"/>
                <w:bCs/>
                <w:sz w:val="24"/>
                <w:szCs w:val="24"/>
              </w:rPr>
              <w:t xml:space="preserve"> Lai personu iekļautu atpakaļ minētajā sarakstā, personai jākārto eksāmens no jauna.</w:t>
            </w:r>
          </w:p>
          <w:p w:rsidRPr="00AD0DA3" w:rsidR="00C3040E" w:rsidP="00C3040E" w:rsidRDefault="00C3040E" w14:paraId="01413A85" w14:textId="7777777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Iepriekš normatīvais regulējums paredzēja, ka, lai uzturētu spēkā speciālista kvalifikāciju, speciālists, kurš vismaz divus gadus ir reģistrēts inspekcijā kā pārziņa norīkotais speciālists, katru gadu izpilda šādas prasības:</w:t>
            </w:r>
          </w:p>
          <w:p w:rsidRPr="00AD0DA3" w:rsidR="00C3040E" w:rsidP="00C3040E" w:rsidRDefault="00C3040E" w14:paraId="3E6EB897" w14:textId="77777777">
            <w:pPr>
              <w:pStyle w:val="Komentrateksts"/>
              <w:numPr>
                <w:ilvl w:val="0"/>
                <w:numId w:val="12"/>
              </w:numPr>
              <w:spacing w:after="0"/>
              <w:ind w:left="0" w:firstLine="0"/>
              <w:jc w:val="both"/>
              <w:rPr>
                <w:rFonts w:ascii="Times New Roman" w:hAnsi="Times New Roman" w:cs="Times New Roman"/>
                <w:bCs/>
                <w:sz w:val="24"/>
                <w:szCs w:val="24"/>
              </w:rPr>
            </w:pPr>
            <w:r w:rsidRPr="00AD0DA3">
              <w:rPr>
                <w:rFonts w:ascii="Times New Roman" w:hAnsi="Times New Roman" w:cs="Times New Roman"/>
                <w:bCs/>
                <w:sz w:val="24"/>
                <w:szCs w:val="24"/>
              </w:rPr>
              <w:t>piedalās profesionālās kvalifikācijas paaugstināšanas pasākumos, ko organizē inspekcija (ne mazāk kā sešas akadēmiskās stundas);</w:t>
            </w:r>
          </w:p>
          <w:p w:rsidRPr="00AD0DA3" w:rsidR="00C3040E" w:rsidP="00C3040E" w:rsidRDefault="00C3040E" w14:paraId="38AC3C25" w14:textId="77777777">
            <w:pPr>
              <w:pStyle w:val="Komentrateksts"/>
              <w:numPr>
                <w:ilvl w:val="0"/>
                <w:numId w:val="12"/>
              </w:numPr>
              <w:spacing w:after="0"/>
              <w:ind w:left="0" w:firstLine="0"/>
              <w:jc w:val="both"/>
              <w:rPr>
                <w:rFonts w:ascii="Times New Roman" w:hAnsi="Times New Roman" w:cs="Times New Roman"/>
                <w:bCs/>
                <w:sz w:val="24"/>
                <w:szCs w:val="24"/>
              </w:rPr>
            </w:pPr>
            <w:r w:rsidRPr="00AD0DA3">
              <w:rPr>
                <w:rFonts w:ascii="Times New Roman" w:hAnsi="Times New Roman" w:cs="Times New Roman"/>
                <w:bCs/>
                <w:sz w:val="24"/>
                <w:szCs w:val="24"/>
              </w:rPr>
              <w:t xml:space="preserve">piedalās profesionālās kvalifikācijas paaugstināšanas pasākumos, ko </w:t>
            </w:r>
            <w:bookmarkStart w:name="_Hlk15484527" w:id="1"/>
            <w:r w:rsidRPr="00AD0DA3">
              <w:rPr>
                <w:rFonts w:ascii="Times New Roman" w:hAnsi="Times New Roman" w:cs="Times New Roman"/>
                <w:bCs/>
                <w:sz w:val="24"/>
                <w:szCs w:val="24"/>
              </w:rPr>
              <w:t xml:space="preserve">organizē citi apmācību organizētāji </w:t>
            </w:r>
            <w:bookmarkEnd w:id="1"/>
            <w:r w:rsidRPr="00AD0DA3">
              <w:rPr>
                <w:rFonts w:ascii="Times New Roman" w:hAnsi="Times New Roman" w:cs="Times New Roman"/>
                <w:bCs/>
                <w:sz w:val="24"/>
                <w:szCs w:val="24"/>
              </w:rPr>
              <w:t>ar specializāciju tiesību zinātņu, personas datu aizsardzības, informācijas tehnoloģiju vai līdzīgā jomā (ne mazāk kā sešas akadēmiskās stundas).</w:t>
            </w:r>
          </w:p>
          <w:p w:rsidRPr="00AD0DA3" w:rsidR="00C3040E" w:rsidP="00C3040E" w:rsidRDefault="00C3040E" w14:paraId="428C1ABA" w14:textId="74F20FB6">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Ievērojot iepriekšējo regulējumu</w:t>
            </w:r>
            <w:r w:rsidRPr="00AD0DA3" w:rsidR="008949ED">
              <w:rPr>
                <w:rFonts w:ascii="Times New Roman" w:hAnsi="Times New Roman" w:cs="Times New Roman"/>
                <w:bCs/>
                <w:sz w:val="24"/>
                <w:szCs w:val="24"/>
              </w:rPr>
              <w:t>,</w:t>
            </w:r>
            <w:r w:rsidRPr="00AD0DA3">
              <w:rPr>
                <w:rFonts w:ascii="Times New Roman" w:hAnsi="Times New Roman" w:cs="Times New Roman"/>
                <w:bCs/>
                <w:sz w:val="24"/>
                <w:szCs w:val="24"/>
              </w:rPr>
              <w:t xml:space="preserve"> gan inspekcijai, gan pašiem datu aizsardzības speciālistiem bija apgrūtinoši sekot līdzi, vai minētās prasības katru gadu tiek izpildītas un līdz ar to pastāvēja risks, ka datu aizsardzības speciālists varēja </w:t>
            </w:r>
            <w:r w:rsidRPr="00AD0DA3" w:rsidR="008949ED">
              <w:rPr>
                <w:rFonts w:ascii="Times New Roman" w:hAnsi="Times New Roman" w:cs="Times New Roman"/>
                <w:bCs/>
                <w:sz w:val="24"/>
                <w:szCs w:val="24"/>
              </w:rPr>
              <w:t>nokavēt</w:t>
            </w:r>
            <w:r w:rsidRPr="00AD0DA3">
              <w:rPr>
                <w:rFonts w:ascii="Times New Roman" w:hAnsi="Times New Roman" w:cs="Times New Roman"/>
                <w:bCs/>
                <w:sz w:val="24"/>
                <w:szCs w:val="24"/>
              </w:rPr>
              <w:t xml:space="preserve"> kādu no pasākumiem un līdz ar to viņam būtu jākārto eksāmens atkārtoti.</w:t>
            </w:r>
          </w:p>
          <w:p w:rsidRPr="00AD0DA3" w:rsidR="00200D9E" w:rsidP="00200D9E" w:rsidRDefault="00FF217F" w14:paraId="7ACC73B8" w14:textId="1D5592F0">
            <w:pPr>
              <w:pStyle w:val="Komentrateksts"/>
              <w:spacing w:after="0"/>
              <w:ind w:firstLine="567"/>
              <w:jc w:val="both"/>
              <w:rPr>
                <w:rFonts w:ascii="Times New Roman" w:hAnsi="Times New Roman"/>
                <w:bCs/>
                <w:sz w:val="24"/>
                <w:szCs w:val="24"/>
              </w:rPr>
            </w:pPr>
            <w:r w:rsidRPr="00AD0DA3">
              <w:rPr>
                <w:rFonts w:ascii="Times New Roman" w:hAnsi="Times New Roman" w:cs="Times New Roman"/>
                <w:bCs/>
                <w:sz w:val="24"/>
                <w:szCs w:val="24"/>
              </w:rPr>
              <w:t xml:space="preserve">Noteikumu projekts </w:t>
            </w:r>
            <w:r w:rsidRPr="00AD0DA3" w:rsidR="00C3040E">
              <w:rPr>
                <w:rFonts w:ascii="Times New Roman" w:hAnsi="Times New Roman" w:cs="Times New Roman"/>
                <w:bCs/>
                <w:sz w:val="24"/>
                <w:szCs w:val="24"/>
              </w:rPr>
              <w:t xml:space="preserve">neuzliks tik stingras prasības un datu aizsardzības speciālists pats varēs plānot, kad viņam apmeklēt profesionālās kvalifikācijas paaugstināšanas pasākumus. Noteikumu projekts </w:t>
            </w:r>
            <w:r w:rsidRPr="00AD0DA3">
              <w:rPr>
                <w:rFonts w:ascii="Times New Roman" w:hAnsi="Times New Roman" w:cs="Times New Roman"/>
                <w:bCs/>
                <w:sz w:val="24"/>
                <w:szCs w:val="24"/>
              </w:rPr>
              <w:t xml:space="preserve">nosaka prasības profesionālās kvalifikācijas uzturēšanai. Lai uzturētu spēkā speciālista kvalifikāciju, speciālists </w:t>
            </w:r>
            <w:r w:rsidRPr="00AD0DA3" w:rsidR="00A7084E">
              <w:rPr>
                <w:rFonts w:ascii="Times New Roman" w:hAnsi="Times New Roman" w:cs="Times New Roman"/>
                <w:bCs/>
                <w:sz w:val="24"/>
                <w:szCs w:val="24"/>
              </w:rPr>
              <w:t xml:space="preserve">kā pasniedzējs vai mācību dalībnieks </w:t>
            </w:r>
            <w:r w:rsidRPr="00AD0DA3">
              <w:rPr>
                <w:rFonts w:ascii="Times New Roman" w:hAnsi="Times New Roman" w:cs="Times New Roman"/>
                <w:bCs/>
                <w:sz w:val="24"/>
                <w:szCs w:val="24"/>
              </w:rPr>
              <w:t>piedalās kvalifikācijas paaugstināšanas pasākumos</w:t>
            </w:r>
            <w:r w:rsidRPr="00AD0DA3" w:rsidR="00CD329A">
              <w:rPr>
                <w:rFonts w:ascii="Times New Roman" w:hAnsi="Times New Roman" w:cs="Times New Roman"/>
                <w:bCs/>
                <w:sz w:val="24"/>
                <w:szCs w:val="24"/>
              </w:rPr>
              <w:t xml:space="preserve"> personas datu aizsardzības jomā vai citā jomā, kas saistīta ar datu aizsardzības speciālista pienākumu izpildi</w:t>
            </w:r>
            <w:r w:rsidRPr="00AD0DA3">
              <w:rPr>
                <w:rFonts w:ascii="Times New Roman" w:hAnsi="Times New Roman" w:cs="Times New Roman"/>
                <w:bCs/>
                <w:sz w:val="24"/>
                <w:szCs w:val="24"/>
              </w:rPr>
              <w:t xml:space="preserve">, ko organizē inspekcija vai </w:t>
            </w:r>
            <w:r w:rsidRPr="00AD0DA3" w:rsidR="00BB38B5">
              <w:rPr>
                <w:rFonts w:ascii="Times New Roman" w:hAnsi="Times New Roman" w:cs="Times New Roman"/>
                <w:bCs/>
                <w:sz w:val="24"/>
                <w:szCs w:val="24"/>
              </w:rPr>
              <w:t xml:space="preserve">citi mācību organizētāji </w:t>
            </w:r>
            <w:proofErr w:type="gramStart"/>
            <w:r w:rsidRPr="00AD0DA3">
              <w:rPr>
                <w:rFonts w:ascii="Times New Roman" w:hAnsi="Times New Roman" w:cs="Times New Roman"/>
                <w:bCs/>
                <w:sz w:val="24"/>
                <w:szCs w:val="24"/>
              </w:rPr>
              <w:t>(</w:t>
            </w:r>
            <w:proofErr w:type="gramEnd"/>
            <w:r w:rsidRPr="00AD0DA3">
              <w:rPr>
                <w:rFonts w:ascii="Times New Roman" w:hAnsi="Times New Roman" w:cs="Times New Roman"/>
                <w:bCs/>
                <w:sz w:val="24"/>
                <w:szCs w:val="24"/>
              </w:rPr>
              <w:t xml:space="preserve">ne mazāk kā </w:t>
            </w:r>
            <w:r w:rsidRPr="00AD0DA3" w:rsidR="00BB38B5">
              <w:rPr>
                <w:rFonts w:ascii="Times New Roman" w:hAnsi="Times New Roman" w:cs="Times New Roman"/>
                <w:bCs/>
                <w:sz w:val="24"/>
                <w:szCs w:val="24"/>
              </w:rPr>
              <w:t>36</w:t>
            </w:r>
            <w:r w:rsidRPr="00AD0DA3">
              <w:rPr>
                <w:rFonts w:ascii="Times New Roman" w:hAnsi="Times New Roman" w:cs="Times New Roman"/>
                <w:bCs/>
                <w:sz w:val="24"/>
                <w:szCs w:val="24"/>
              </w:rPr>
              <w:t xml:space="preserve"> akadēmiskās stundas triju gadu laikā, no kurām ne mazāk kā </w:t>
            </w:r>
            <w:r w:rsidRPr="00AD0DA3" w:rsidR="00BB38B5">
              <w:rPr>
                <w:rFonts w:ascii="Times New Roman" w:hAnsi="Times New Roman" w:cs="Times New Roman"/>
                <w:bCs/>
                <w:sz w:val="24"/>
                <w:szCs w:val="24"/>
              </w:rPr>
              <w:t>18</w:t>
            </w:r>
            <w:r w:rsidRPr="00AD0DA3">
              <w:rPr>
                <w:rFonts w:ascii="Times New Roman" w:hAnsi="Times New Roman" w:cs="Times New Roman"/>
                <w:bCs/>
                <w:sz w:val="24"/>
                <w:szCs w:val="24"/>
              </w:rPr>
              <w:t xml:space="preserve"> akadēmiskās stundas personas datu aizsardzības jomā)</w:t>
            </w:r>
            <w:r w:rsidRPr="00AD0DA3" w:rsidR="00200D9E">
              <w:rPr>
                <w:rFonts w:ascii="Times New Roman" w:hAnsi="Times New Roman" w:cs="Times New Roman"/>
                <w:bCs/>
                <w:sz w:val="24"/>
                <w:szCs w:val="24"/>
              </w:rPr>
              <w:t>,</w:t>
            </w:r>
            <w:r w:rsidRPr="00AD0DA3" w:rsidR="00200D9E">
              <w:rPr>
                <w:rFonts w:ascii="Times New Roman" w:hAnsi="Times New Roman"/>
                <w:bCs/>
                <w:sz w:val="24"/>
                <w:szCs w:val="24"/>
              </w:rPr>
              <w:t xml:space="preserve"> ar nosacījumu, ka mācības vada </w:t>
            </w:r>
            <w:r w:rsidRPr="00AD0DA3" w:rsidR="001D47AA">
              <w:rPr>
                <w:rFonts w:ascii="Times New Roman" w:hAnsi="Times New Roman"/>
                <w:bCs/>
                <w:sz w:val="24"/>
                <w:szCs w:val="24"/>
              </w:rPr>
              <w:t>pasniedzējs</w:t>
            </w:r>
            <w:r w:rsidRPr="00AD0DA3" w:rsidR="00F92FF9">
              <w:rPr>
                <w:rFonts w:ascii="Times New Roman" w:hAnsi="Times New Roman"/>
                <w:bCs/>
                <w:sz w:val="24"/>
                <w:szCs w:val="24"/>
              </w:rPr>
              <w:t>, kam ir zināšanas un vismaz pēdējo četru gadu praktiskā darba pieredze personas datu aizsardzības jomā.</w:t>
            </w:r>
          </w:p>
          <w:p w:rsidRPr="00AD0DA3" w:rsidR="00A7084E" w:rsidP="00BB5A42" w:rsidRDefault="00BB5A42" w14:paraId="5DD5B940" w14:textId="45DBD38C">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projekts paredz speciālistiem iespēju celt kvalifikāciju, apmeklējot inspekcijas vai citu iestāžu, organizāciju vai juridisku personu, vai citu valstu datu aizsardzības speciālistu profesionālo organizāciju, vai starptautisko datu aizsardzības organizāciju organizētas mācības. Par šādu mācību atzīšanu par speciālista kvalifikācijas celšanas pasākumu lemj inspekcija, izvērtējot minēto mācību atbilstību jomām, kurās nepieciešama datu aizsardzības speciālista kvalifikācijas uzturēšana, mācību organizētāju pieredzi un darbības jomu, informāciju par </w:t>
            </w:r>
            <w:r w:rsidRPr="00AD0DA3">
              <w:rPr>
                <w:rFonts w:ascii="Times New Roman" w:hAnsi="Times New Roman" w:cs="Times New Roman"/>
                <w:bCs/>
                <w:sz w:val="24"/>
                <w:szCs w:val="24"/>
              </w:rPr>
              <w:lastRenderedPageBreak/>
              <w:t xml:space="preserve">mācību apmeklējuma pilnvērtīgumu un ilgumu un sekmīgu pārbaudījuma nokārtošanu, ja tāds bija paredzēts mācību noslēgumā. </w:t>
            </w:r>
          </w:p>
          <w:p w:rsidRPr="00AD0DA3" w:rsidR="00BB5A42" w:rsidRDefault="00A7084E" w14:paraId="54B08B80" w14:textId="0090B8C4">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Inspekcija savā tīmekļvietnē publicē informāciju par mācībām personas datu aizsardzības jomā Latvijā, norādot akadēmisko stundu skaitu, kuras tiek piešķirtas par tā apmeklējumu, </w:t>
            </w:r>
            <w:r w:rsidRPr="00AD0DA3" w:rsidR="00060125">
              <w:rPr>
                <w:rFonts w:ascii="Times New Roman" w:hAnsi="Times New Roman" w:cs="Times New Roman"/>
                <w:bCs/>
                <w:sz w:val="24"/>
                <w:szCs w:val="24"/>
              </w:rPr>
              <w:t>citu valstu datu uzraudzības iestādēm, datu aizsardzības speciālistu profesionālajām organizācijām un starptautiskajām datu aizsardzības organizācijām, kuru organizētās mācības atzīstamas par datu aizsardzības speciālista kvalifikācijas paaugstināšanas pasākumu personas datu aizsardzības jomā, kā arī publicē informāciju par citām ārvalstīs organizētajām mācībām personas datu aizsardzības jomā, kā arī Latvijā vai ārvalstīs organizētajām mācībām jomās, kas saistītas ar datu aizsardzības speciālista pienākumu izpildi</w:t>
            </w:r>
            <w:r w:rsidRPr="00AD0DA3">
              <w:rPr>
                <w:rFonts w:ascii="Times New Roman" w:hAnsi="Times New Roman" w:cs="Times New Roman"/>
                <w:bCs/>
                <w:sz w:val="24"/>
                <w:szCs w:val="24"/>
              </w:rPr>
              <w:t>.</w:t>
            </w:r>
          </w:p>
          <w:p w:rsidRPr="00AD0DA3" w:rsidR="00836065" w:rsidRDefault="00836065" w14:paraId="42840C78" w14:textId="612A9FA6">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Inspekcija publicē tikai to informāciju, kura nonāk tās rīcībā. Inspekcijas pienākumos neietilpst speciāli meklēt un publicēt informāciju par visām iespējamām mācībām. </w:t>
            </w:r>
            <w:r w:rsidRPr="00AD0DA3" w:rsidR="00843C9C">
              <w:rPr>
                <w:rFonts w:ascii="Times New Roman" w:hAnsi="Times New Roman" w:cs="Times New Roman"/>
                <w:bCs/>
                <w:sz w:val="24"/>
                <w:szCs w:val="24"/>
              </w:rPr>
              <w:t xml:space="preserve">Datu aizsardzības speciālistam ir tiesības apmeklēt arī mācības, kuras nav publicētas </w:t>
            </w:r>
            <w:r w:rsidRPr="00AD0DA3" w:rsidR="00F441DB">
              <w:rPr>
                <w:rFonts w:ascii="Times New Roman" w:hAnsi="Times New Roman" w:cs="Times New Roman"/>
                <w:bCs/>
                <w:sz w:val="24"/>
                <w:szCs w:val="24"/>
              </w:rPr>
              <w:t>i</w:t>
            </w:r>
            <w:r w:rsidRPr="00AD0DA3" w:rsidR="00843C9C">
              <w:rPr>
                <w:rFonts w:ascii="Times New Roman" w:hAnsi="Times New Roman" w:cs="Times New Roman"/>
                <w:bCs/>
                <w:sz w:val="24"/>
                <w:szCs w:val="24"/>
              </w:rPr>
              <w:t xml:space="preserve">nspekcijas tīmekļa vietnē, ja mācību tēmas atbilst </w:t>
            </w:r>
            <w:r w:rsidRPr="00AD0DA3" w:rsidR="00F441DB">
              <w:rPr>
                <w:rFonts w:ascii="Times New Roman" w:hAnsi="Times New Roman" w:cs="Times New Roman"/>
                <w:bCs/>
                <w:sz w:val="24"/>
                <w:szCs w:val="24"/>
              </w:rPr>
              <w:t>n</w:t>
            </w:r>
            <w:r w:rsidRPr="00AD0DA3" w:rsidR="00843C9C">
              <w:rPr>
                <w:rFonts w:ascii="Times New Roman" w:hAnsi="Times New Roman" w:cs="Times New Roman"/>
                <w:bCs/>
                <w:sz w:val="24"/>
                <w:szCs w:val="24"/>
              </w:rPr>
              <w:t xml:space="preserve">oteikumu projektā paredzētajām tēmām. </w:t>
            </w:r>
          </w:p>
          <w:p w:rsidRPr="00AD0DA3" w:rsidR="00831141" w:rsidP="00831141" w:rsidRDefault="00831141" w14:paraId="55D0C5AF" w14:textId="46BDB244">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Datu aizsardzības speciālistam ir galvenā loma organizācijas datu kultūras veicināšanā, viņš palīdz īstenot būtiskus datu aizsardzības elementus, piemēram, datu apstrādes principus, datu subjektu tiesības, integrēto datu aizsardzību un datu aizsardzību pēc noklusējuma, apstrādes darbību reģistru, apstrādes drošību, paziņojumu un informēšanu par personas datu aizsardzības pārkāpumiem </w:t>
            </w:r>
            <w:proofErr w:type="gramStart"/>
            <w:r w:rsidRPr="00AD0DA3">
              <w:rPr>
                <w:rFonts w:ascii="Times New Roman" w:hAnsi="Times New Roman" w:cs="Times New Roman"/>
                <w:bCs/>
                <w:sz w:val="24"/>
                <w:szCs w:val="24"/>
              </w:rPr>
              <w:t>(</w:t>
            </w:r>
            <w:proofErr w:type="gramEnd"/>
            <w:r w:rsidRPr="00AD0DA3" w:rsidR="00954E46">
              <w:rPr>
                <w:rFonts w:ascii="Times New Roman" w:hAnsi="Times New Roman" w:cs="Times New Roman"/>
                <w:bCs/>
                <w:sz w:val="24"/>
                <w:szCs w:val="24"/>
              </w:rPr>
              <w:t xml:space="preserve">Eiropas Parlamenta un Padomes </w:t>
            </w:r>
            <w:r w:rsidRPr="00AD0DA3" w:rsidR="00B52FED">
              <w:rPr>
                <w:rFonts w:ascii="Times New Roman" w:hAnsi="Times New Roman" w:cs="Times New Roman"/>
                <w:bCs/>
                <w:sz w:val="24"/>
                <w:szCs w:val="24"/>
              </w:rPr>
              <w:t xml:space="preserve">1995. gada 24. oktobra </w:t>
            </w:r>
            <w:r w:rsidRPr="00AD0DA3" w:rsidR="00954E46">
              <w:rPr>
                <w:rFonts w:ascii="Times New Roman" w:hAnsi="Times New Roman" w:cs="Times New Roman"/>
                <w:bCs/>
                <w:sz w:val="24"/>
                <w:szCs w:val="24"/>
              </w:rPr>
              <w:t xml:space="preserve">Direktīvas 95/46/EK par personu aizsardzību attiecībā uz personas datu apstrādi un šādu datu brīvu apriti </w:t>
            </w:r>
            <w:r w:rsidRPr="00AD0DA3">
              <w:rPr>
                <w:rFonts w:ascii="Times New Roman" w:hAnsi="Times New Roman" w:cs="Times New Roman"/>
                <w:bCs/>
                <w:sz w:val="24"/>
                <w:szCs w:val="24"/>
              </w:rPr>
              <w:t>29. panta datu aizsardzības darba grupas atzinums Nr.</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16/EN WP243</w:t>
            </w:r>
            <w:r w:rsidRPr="00AD0DA3" w:rsidR="005E22CC">
              <w:rPr>
                <w:rFonts w:ascii="Times New Roman" w:hAnsi="Times New Roman" w:cs="Times New Roman"/>
                <w:bCs/>
                <w:sz w:val="24"/>
                <w:szCs w:val="24"/>
              </w:rPr>
              <w:t xml:space="preserve"> (pieejams:</w:t>
            </w:r>
            <w:r w:rsidRPr="00AD0DA3" w:rsidR="005E22CC">
              <w:t xml:space="preserve"> </w:t>
            </w:r>
            <w:r w:rsidRPr="00AD0DA3" w:rsidR="005E22CC">
              <w:rPr>
                <w:rFonts w:ascii="Times New Roman" w:hAnsi="Times New Roman" w:cs="Times New Roman"/>
                <w:bCs/>
                <w:sz w:val="24"/>
                <w:szCs w:val="24"/>
              </w:rPr>
              <w:t>https://ec.europa.eu/newsroom/article29/item-detail.cfm?item_id=612048)</w:t>
            </w:r>
            <w:r w:rsidRPr="00AD0DA3">
              <w:rPr>
                <w:rFonts w:ascii="Times New Roman" w:hAnsi="Times New Roman" w:cs="Times New Roman"/>
                <w:bCs/>
                <w:sz w:val="24"/>
                <w:szCs w:val="24"/>
              </w:rPr>
              <w:t xml:space="preserve">). Attiecīgi no </w:t>
            </w:r>
            <w:r w:rsidRPr="00AD0DA3" w:rsidR="001D47AA">
              <w:rPr>
                <w:rFonts w:ascii="Times New Roman" w:hAnsi="Times New Roman" w:cs="Times New Roman"/>
                <w:bCs/>
                <w:sz w:val="24"/>
                <w:szCs w:val="24"/>
              </w:rPr>
              <w:t>R</w:t>
            </w:r>
            <w:r w:rsidRPr="00AD0DA3">
              <w:rPr>
                <w:rFonts w:ascii="Times New Roman" w:hAnsi="Times New Roman" w:cs="Times New Roman"/>
                <w:bCs/>
                <w:sz w:val="24"/>
                <w:szCs w:val="24"/>
              </w:rPr>
              <w:t xml:space="preserve">egulas noteikumiem nepārprotami izriet, ka dalībvalstīm (to uzraudzības iestādēm) ir jāspēj pārbaudīt un novērtēt datu aizsardzības speciālista kvalifikācijas atbilstība ieņemamajam amatam. </w:t>
            </w:r>
          </w:p>
          <w:p w:rsidRPr="00AD0DA3" w:rsidR="00831141" w:rsidP="00831141" w:rsidRDefault="00831141" w14:paraId="1276632E" w14:textId="4AA2FB39">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Lai datu aizsardzības speciālists spētu pildīt savus pienākumus, viņam ir jāpārzina gan nacionālie, gan Eiropas datu aizsardzības tiesību akti un prakse, jābūt padziļinātai izpratnei par </w:t>
            </w:r>
            <w:r w:rsidRPr="00AD0DA3" w:rsidR="001D47AA">
              <w:rPr>
                <w:rFonts w:ascii="Times New Roman" w:hAnsi="Times New Roman" w:cs="Times New Roman"/>
                <w:bCs/>
                <w:sz w:val="24"/>
                <w:szCs w:val="24"/>
              </w:rPr>
              <w:t>R</w:t>
            </w:r>
            <w:r w:rsidRPr="00AD0DA3">
              <w:rPr>
                <w:rFonts w:ascii="Times New Roman" w:hAnsi="Times New Roman" w:cs="Times New Roman"/>
                <w:bCs/>
                <w:sz w:val="24"/>
                <w:szCs w:val="24"/>
              </w:rPr>
              <w:t xml:space="preserve">egulu un jāspēj šīs tiesību normas atbilstoši piemērot nacionālajā tiesību sistēmā, jābūt pietiekamām zināšanām un izpratnei par informācijas sistēmām. Ir vispār zināms, ka normatīvais regulējums gan nacionālajā līmenī, gan Eiropas </w:t>
            </w:r>
            <w:r w:rsidRPr="00AD0DA3" w:rsidR="00F441DB">
              <w:rPr>
                <w:rFonts w:ascii="Times New Roman" w:hAnsi="Times New Roman" w:cs="Times New Roman"/>
                <w:bCs/>
                <w:sz w:val="24"/>
                <w:szCs w:val="24"/>
              </w:rPr>
              <w:t>S</w:t>
            </w:r>
            <w:r w:rsidRPr="00AD0DA3">
              <w:rPr>
                <w:rFonts w:ascii="Times New Roman" w:hAnsi="Times New Roman" w:cs="Times New Roman"/>
                <w:bCs/>
                <w:sz w:val="24"/>
                <w:szCs w:val="24"/>
              </w:rPr>
              <w:t xml:space="preserve">avienībā nepārtraukti mainās. Arī informāciju tehnoloģijas (un to apdraudējumi) attīstās ļoti strauji. Attiecīgi ir tikai saprātīgi, ka datu aizsardzības speciālistam ir nepārtraukti jāseko līdzi jomas jaunumiem un jāpapildina savas zināšanas, lai nezaudētu profesionālo kvalifikāciju un </w:t>
            </w:r>
            <w:r w:rsidRPr="00AD0DA3">
              <w:rPr>
                <w:rFonts w:ascii="Times New Roman" w:hAnsi="Times New Roman" w:cs="Times New Roman"/>
                <w:bCs/>
                <w:sz w:val="24"/>
                <w:szCs w:val="24"/>
              </w:rPr>
              <w:lastRenderedPageBreak/>
              <w:t>lai pienācīgi aizsargātu datu subjektu tiesības. Līdz ar to</w:t>
            </w:r>
            <w:r w:rsidRPr="00AD0DA3" w:rsidR="00F441DB">
              <w:rPr>
                <w:rFonts w:ascii="Times New Roman" w:hAnsi="Times New Roman" w:cs="Times New Roman"/>
                <w:bCs/>
                <w:sz w:val="24"/>
                <w:szCs w:val="24"/>
              </w:rPr>
              <w:t>,</w:t>
            </w:r>
            <w:r w:rsidRPr="00AD0DA3">
              <w:rPr>
                <w:rFonts w:ascii="Times New Roman" w:hAnsi="Times New Roman" w:cs="Times New Roman"/>
                <w:bCs/>
                <w:sz w:val="24"/>
                <w:szCs w:val="24"/>
              </w:rPr>
              <w:t xml:space="preserve"> lai uzturētu spēkā kvalifikāciju, datu aizsardzības speciālistam ir jāpiedalās profesionālās kvalifikācijas paaugstināšanas pasākumos ne mazāk kā 36</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akadēmiskās stundas triju gadu laikā, no kurām ne mazāk kā 18</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akadēmiskās stundas – personas datu aizsardzības jomā.</w:t>
            </w:r>
          </w:p>
          <w:p w:rsidRPr="00AD0DA3" w:rsidR="00CD329A" w:rsidP="00A52F15" w:rsidRDefault="009F0444" w14:paraId="3B4CFA02" w14:textId="3C0847E1">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Lai neierobežotu speciālistu iespējas celt kvalifikāciju, </w:t>
            </w:r>
            <w:r w:rsidRPr="00AD0DA3" w:rsidR="00690567">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projektā netiek definētas konkrētas jomas, bet gan noteikts, ka par kvalifikācijas paaugstināšanas pasākumu atzīstami arī pasākumi </w:t>
            </w:r>
            <w:r w:rsidRPr="00AD0DA3" w:rsidR="00CD329A">
              <w:rPr>
                <w:rFonts w:ascii="Times New Roman" w:hAnsi="Times New Roman" w:cs="Times New Roman"/>
                <w:bCs/>
                <w:sz w:val="24"/>
                <w:szCs w:val="24"/>
              </w:rPr>
              <w:t>cit</w:t>
            </w:r>
            <w:r w:rsidRPr="00AD0DA3">
              <w:rPr>
                <w:rFonts w:ascii="Times New Roman" w:hAnsi="Times New Roman" w:cs="Times New Roman"/>
                <w:bCs/>
                <w:sz w:val="24"/>
                <w:szCs w:val="24"/>
              </w:rPr>
              <w:t>ā</w:t>
            </w:r>
            <w:r w:rsidRPr="00AD0DA3" w:rsidR="00CD329A">
              <w:rPr>
                <w:rFonts w:ascii="Times New Roman" w:hAnsi="Times New Roman" w:cs="Times New Roman"/>
                <w:bCs/>
                <w:sz w:val="24"/>
                <w:szCs w:val="24"/>
              </w:rPr>
              <w:t xml:space="preserve"> jom</w:t>
            </w:r>
            <w:r w:rsidRPr="00AD0DA3">
              <w:rPr>
                <w:rFonts w:ascii="Times New Roman" w:hAnsi="Times New Roman" w:cs="Times New Roman"/>
                <w:bCs/>
                <w:sz w:val="24"/>
                <w:szCs w:val="24"/>
              </w:rPr>
              <w:t>ā</w:t>
            </w:r>
            <w:r w:rsidRPr="00AD0DA3" w:rsidR="00CD329A">
              <w:rPr>
                <w:rFonts w:ascii="Times New Roman" w:hAnsi="Times New Roman" w:cs="Times New Roman"/>
                <w:bCs/>
                <w:sz w:val="24"/>
                <w:szCs w:val="24"/>
              </w:rPr>
              <w:t>, kas saistīta ar datu aizsardzības speciālista pienākumu izpildi</w:t>
            </w:r>
            <w:r w:rsidRPr="00AD0DA3">
              <w:rPr>
                <w:rFonts w:ascii="Times New Roman" w:hAnsi="Times New Roman" w:cs="Times New Roman"/>
                <w:bCs/>
                <w:sz w:val="24"/>
                <w:szCs w:val="24"/>
              </w:rPr>
              <w:t xml:space="preserve">. </w:t>
            </w:r>
          </w:p>
          <w:p w:rsidRPr="00AD0DA3" w:rsidR="009F0444" w:rsidP="00A52F15" w:rsidRDefault="009F0444" w14:paraId="2FDB6825" w14:textId="698CA946">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Ņemot vērā plašo jomu spektru, kas var skart personas datu aizsardzību un zināšanas, kas ļauj sekmīgi pildīt speciālista pienākumus, piemēram, informācijas loģiskā un fiziskā drošība (tai skaitā personas datu drošība), audits, risku analīze un vadība, specifiskas nozares vai jomas procesu padziļināta apguve, informācijas un komunikāciju tehnoloģijas u.tml., nav lietderīgi </w:t>
            </w:r>
            <w:r w:rsidRPr="00AD0DA3" w:rsidR="001D47AA">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projektā uzskaitīt konkrētas jomas, </w:t>
            </w:r>
            <w:r w:rsidRPr="00AD0DA3" w:rsidR="00F441DB">
              <w:rPr>
                <w:rFonts w:ascii="Times New Roman" w:hAnsi="Times New Roman" w:cs="Times New Roman"/>
                <w:bCs/>
                <w:sz w:val="24"/>
                <w:szCs w:val="24"/>
              </w:rPr>
              <w:t xml:space="preserve">kurās </w:t>
            </w:r>
            <w:r w:rsidRPr="00AD0DA3">
              <w:rPr>
                <w:rFonts w:ascii="Times New Roman" w:hAnsi="Times New Roman" w:cs="Times New Roman"/>
                <w:bCs/>
                <w:sz w:val="24"/>
                <w:szCs w:val="24"/>
              </w:rPr>
              <w:t xml:space="preserve">zināšanu un prasmju paaugstināšana uzskatāma par speciālista kvalifikācijas paaugstināšanas pasākumu. Konkrētā pasākuma atbilstību speciālista kvalifikācijas paaugstināšanas pasākumam izvērtēs inspekcija, ņemot vērā </w:t>
            </w:r>
            <w:r w:rsidRPr="00AD0DA3" w:rsidR="00F441DB">
              <w:rPr>
                <w:rFonts w:ascii="Times New Roman" w:hAnsi="Times New Roman" w:cs="Times New Roman"/>
                <w:bCs/>
                <w:sz w:val="24"/>
                <w:szCs w:val="24"/>
              </w:rPr>
              <w:t xml:space="preserve">noteikumu </w:t>
            </w:r>
            <w:r w:rsidRPr="00AD0DA3" w:rsidR="00200D9E">
              <w:rPr>
                <w:rFonts w:ascii="Times New Roman" w:hAnsi="Times New Roman" w:cs="Times New Roman"/>
                <w:bCs/>
                <w:sz w:val="24"/>
                <w:szCs w:val="24"/>
              </w:rPr>
              <w:t>projektā noteiktos kritērijus.</w:t>
            </w:r>
          </w:p>
          <w:p w:rsidRPr="00AD0DA3" w:rsidR="00FF217F" w:rsidP="00A52F15" w:rsidRDefault="00FF217F" w14:paraId="59B7AB14" w14:textId="4688AA2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Savukārt, ja speciālists nav ievērojis noteikumu </w:t>
            </w:r>
            <w:r w:rsidRPr="00AD0DA3" w:rsidR="00AD270B">
              <w:rPr>
                <w:rFonts w:ascii="Times New Roman" w:hAnsi="Times New Roman" w:cs="Times New Roman"/>
                <w:bCs/>
                <w:sz w:val="24"/>
                <w:szCs w:val="24"/>
              </w:rPr>
              <w:t xml:space="preserve">projekta </w:t>
            </w:r>
            <w:r w:rsidRPr="00AD0DA3" w:rsidR="00FC10DA">
              <w:rPr>
                <w:rFonts w:ascii="Times New Roman" w:hAnsi="Times New Roman" w:cs="Times New Roman"/>
                <w:bCs/>
                <w:sz w:val="24"/>
                <w:szCs w:val="24"/>
              </w:rPr>
              <w:t>40</w:t>
            </w:r>
            <w:r w:rsidRPr="00AD0DA3">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 xml:space="preserve">punktā minētās prasības, inspekcijas direktors </w:t>
            </w:r>
            <w:r w:rsidRPr="00AD0DA3" w:rsidR="006D1D1B">
              <w:rPr>
                <w:rFonts w:ascii="Times New Roman" w:hAnsi="Times New Roman" w:cs="Times New Roman"/>
                <w:bCs/>
                <w:sz w:val="24"/>
                <w:szCs w:val="24"/>
              </w:rPr>
              <w:t xml:space="preserve">atbilstoši noteikumu projekta </w:t>
            </w:r>
            <w:r w:rsidRPr="00AD0DA3" w:rsidR="006E5791">
              <w:rPr>
                <w:rFonts w:ascii="Times New Roman" w:hAnsi="Times New Roman" w:cs="Times New Roman"/>
                <w:bCs/>
                <w:sz w:val="24"/>
                <w:szCs w:val="24"/>
              </w:rPr>
              <w:t>50. punkt</w:t>
            </w:r>
            <w:r w:rsidRPr="00AD0DA3" w:rsidR="006D1D1B">
              <w:rPr>
                <w:rFonts w:ascii="Times New Roman" w:hAnsi="Times New Roman" w:cs="Times New Roman"/>
                <w:bCs/>
                <w:sz w:val="24"/>
                <w:szCs w:val="24"/>
              </w:rPr>
              <w:t>am</w:t>
            </w:r>
            <w:r w:rsidRPr="00AD0DA3" w:rsidR="006E5791">
              <w:rPr>
                <w:rFonts w:ascii="Times New Roman" w:hAnsi="Times New Roman" w:cs="Times New Roman"/>
                <w:bCs/>
                <w:sz w:val="24"/>
                <w:szCs w:val="24"/>
              </w:rPr>
              <w:t xml:space="preserve"> </w:t>
            </w:r>
            <w:r w:rsidRPr="00AD0DA3" w:rsidR="006D1D1B">
              <w:rPr>
                <w:rFonts w:ascii="Times New Roman" w:hAnsi="Times New Roman" w:cs="Times New Roman"/>
                <w:bCs/>
                <w:sz w:val="24"/>
                <w:szCs w:val="24"/>
              </w:rPr>
              <w:t xml:space="preserve">pieņem </w:t>
            </w:r>
            <w:r w:rsidRPr="00AD0DA3" w:rsidR="006E5791">
              <w:rPr>
                <w:rFonts w:ascii="Times New Roman" w:hAnsi="Times New Roman" w:cs="Times New Roman"/>
                <w:bCs/>
                <w:sz w:val="24"/>
                <w:szCs w:val="24"/>
              </w:rPr>
              <w:t>lēmumu par atteikumu atzīt mācību apmeklējumu un attiecīgi lēmumu par datu aizsardzības speciālista izslēgšanu no saraksta vai arī lēmumu daļēji atzīt mācības par datu aizsardzības speciālista kvalifikācijas paaugstināšanas pasākumu, ja trūkst ne vairāk kā 1</w:t>
            </w:r>
            <w:r w:rsidRPr="00AD0DA3" w:rsidR="00470D2E">
              <w:rPr>
                <w:rFonts w:ascii="Times New Roman" w:hAnsi="Times New Roman" w:cs="Times New Roman"/>
                <w:bCs/>
                <w:sz w:val="24"/>
                <w:szCs w:val="24"/>
              </w:rPr>
              <w:t>8</w:t>
            </w:r>
            <w:r w:rsidRPr="00AD0DA3" w:rsidR="00273427">
              <w:rPr>
                <w:rFonts w:ascii="Times New Roman" w:hAnsi="Times New Roman" w:cs="Times New Roman"/>
                <w:bCs/>
                <w:sz w:val="24"/>
                <w:szCs w:val="24"/>
              </w:rPr>
              <w:t> </w:t>
            </w:r>
            <w:r w:rsidRPr="00AD0DA3" w:rsidR="006E5791">
              <w:rPr>
                <w:rFonts w:ascii="Times New Roman" w:hAnsi="Times New Roman" w:cs="Times New Roman"/>
                <w:bCs/>
                <w:sz w:val="24"/>
                <w:szCs w:val="24"/>
              </w:rPr>
              <w:t>akadēmiskās stundas, nosakot datu aizsardzības speciālista pienākumu piedalīties mācībās noteikto akadēmisko stundu skaitu</w:t>
            </w:r>
            <w:r w:rsidRPr="00AD0DA3">
              <w:rPr>
                <w:rFonts w:ascii="Times New Roman" w:hAnsi="Times New Roman" w:cs="Times New Roman"/>
                <w:bCs/>
                <w:sz w:val="24"/>
                <w:szCs w:val="24"/>
              </w:rPr>
              <w:t>.</w:t>
            </w:r>
          </w:p>
          <w:p w:rsidRPr="00AD0DA3" w:rsidR="00B95717" w:rsidP="00B95717" w:rsidRDefault="00B95717" w14:paraId="306002D7" w14:textId="52CAA7D8">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Noteikumu projekta</w:t>
            </w:r>
            <w:r w:rsidRPr="00AD0DA3">
              <w:t xml:space="preserve"> </w:t>
            </w:r>
            <w:r w:rsidRPr="00AD0DA3">
              <w:rPr>
                <w:rFonts w:ascii="Times New Roman" w:hAnsi="Times New Roman" w:cs="Times New Roman"/>
                <w:bCs/>
                <w:sz w:val="24"/>
                <w:szCs w:val="24"/>
              </w:rPr>
              <w:t xml:space="preserve">48. un 49. punktā ir noteikti kritēriji akadēmisko stundu skaita noteikšanai, proti, mācībām nosaka vienu akadēmisko stundu par katru astronomisko stundu (60 minūtes), ja mācības atbilst šādiem kritērijiem: mācību organizētājs – inspekcija, Latvijas vai citu valstu akreditēta izglītības iestāde, valsts pārvaldes iestāde, juridiska persona, personu apvienība vai nodibinājums, kura pamatfunkcijās ietilpst mācību organizēšana, Latvijas vai citu valstu datu aizsardzības speciālistu profesionāla organizācija vai starptautiska datu aizsardzības organizācija; mācību ievirze un tēma – mācības auditorijai ar priekšzināšanām, apmeklēto mācību tēma saistīta ar personas datu aizsardzību vai citu jomu, kas saistīta ar datu aizsardzības speciālista pienākumu izpildi. Savukārt akadēmiskās stundas dubultā apmērā nosaka par mācībām, kurām nokārtots gala pārbaudījums, ja tāds bija paredzēts mācību noslēgumā, kā arī </w:t>
            </w:r>
            <w:r w:rsidRPr="00AD0DA3">
              <w:rPr>
                <w:rFonts w:ascii="Times New Roman" w:hAnsi="Times New Roman" w:cs="Times New Roman"/>
                <w:bCs/>
                <w:sz w:val="24"/>
                <w:szCs w:val="24"/>
              </w:rPr>
              <w:lastRenderedPageBreak/>
              <w:t>gadījumā, ja datu aizsardzības speciālists piedalās mācībās kā pasniedzējs (lektors, referents konferencē).</w:t>
            </w:r>
          </w:p>
          <w:p w:rsidRPr="00AD0DA3" w:rsidR="00B95717" w:rsidP="00B95717" w:rsidRDefault="00B95717" w14:paraId="4395DE36" w14:textId="440374A5">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Ņemot vērā to, ka gan gatavošanās pārbaudījumam, gan arī sagatavošanās mācību satura pasniegšanai, ir vērtējama kā padziļināta tēmas apguve, ir pamats akadēmisko stundu dubultā apmērā noteikšanai.</w:t>
            </w:r>
          </w:p>
          <w:p w:rsidRPr="00AD0DA3" w:rsidR="00D55CD6" w:rsidP="00A52F15" w:rsidRDefault="00CA0E33" w14:paraId="5856FE26" w14:textId="5986BDE2">
            <w:pPr>
              <w:pStyle w:val="Komentrateksts"/>
              <w:spacing w:after="0"/>
              <w:ind w:firstLine="567"/>
              <w:jc w:val="both"/>
              <w:rPr>
                <w:rFonts w:ascii="Times New Roman" w:hAnsi="Times New Roman" w:cs="Times New Roman"/>
                <w:bCs/>
                <w:sz w:val="24"/>
                <w:szCs w:val="24"/>
              </w:rPr>
            </w:pPr>
            <w:bookmarkStart w:name="_Hlk27747148" w:id="2"/>
            <w:r w:rsidRPr="00AD0DA3">
              <w:rPr>
                <w:rFonts w:ascii="Times New Roman" w:hAnsi="Times New Roman" w:cs="Times New Roman"/>
                <w:bCs/>
                <w:sz w:val="24"/>
                <w:szCs w:val="24"/>
              </w:rPr>
              <w:t xml:space="preserve">Strauji attīstoties informācijas tehnoloģijām un ievērojot personas datu aizsardzības tiesiskā regulējuma maiņu, attīstoties </w:t>
            </w:r>
            <w:r w:rsidRPr="00AD0DA3" w:rsidR="00393BB3">
              <w:rPr>
                <w:rFonts w:ascii="Times New Roman" w:hAnsi="Times New Roman" w:cs="Times New Roman"/>
                <w:bCs/>
                <w:sz w:val="24"/>
                <w:szCs w:val="24"/>
              </w:rPr>
              <w:t>R</w:t>
            </w:r>
            <w:r w:rsidRPr="00AD0DA3">
              <w:rPr>
                <w:rFonts w:ascii="Times New Roman" w:hAnsi="Times New Roman" w:cs="Times New Roman"/>
                <w:bCs/>
                <w:sz w:val="24"/>
                <w:szCs w:val="24"/>
              </w:rPr>
              <w:t xml:space="preserve">egulas piemērošanas praksei, iepriekš noteiktais piecu gadu termiņš kvalifikācijas uzturēšanai ir atzīstams par ilgu, lai nodrošinātu speciālista zināšanu kvalitāti mainīgajos apstākļos. Ievērojot minēto,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projektā ir paredzēts, ka kvalifikācijas </w:t>
            </w:r>
            <w:r w:rsidRPr="00AD0DA3" w:rsidR="007A22CA">
              <w:rPr>
                <w:rFonts w:ascii="Times New Roman" w:hAnsi="Times New Roman" w:cs="Times New Roman"/>
                <w:bCs/>
                <w:sz w:val="24"/>
                <w:szCs w:val="24"/>
              </w:rPr>
              <w:t>paaugstināšana</w:t>
            </w:r>
            <w:r w:rsidRPr="00AD0DA3">
              <w:rPr>
                <w:rFonts w:ascii="Times New Roman" w:hAnsi="Times New Roman" w:cs="Times New Roman"/>
                <w:bCs/>
                <w:sz w:val="24"/>
                <w:szCs w:val="24"/>
              </w:rPr>
              <w:t xml:space="preserve"> un tās novērtēšana notiek trīs kalendāro gadu periodā. </w:t>
            </w:r>
          </w:p>
          <w:p w:rsidRPr="00AD0DA3" w:rsidR="00CA0E33" w:rsidP="00A52F15" w:rsidRDefault="004431C1" w14:paraId="0839700F" w14:textId="428AB8C8">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S</w:t>
            </w:r>
            <w:r w:rsidRPr="00AD0DA3" w:rsidR="00CA0E33">
              <w:rPr>
                <w:rFonts w:ascii="Times New Roman" w:hAnsi="Times New Roman" w:cs="Times New Roman"/>
                <w:bCs/>
                <w:sz w:val="24"/>
                <w:szCs w:val="24"/>
              </w:rPr>
              <w:t>peciālist</w:t>
            </w:r>
            <w:r w:rsidRPr="00AD0DA3">
              <w:rPr>
                <w:rFonts w:ascii="Times New Roman" w:hAnsi="Times New Roman" w:cs="Times New Roman"/>
                <w:bCs/>
                <w:sz w:val="24"/>
                <w:szCs w:val="24"/>
              </w:rPr>
              <w:t>iem</w:t>
            </w:r>
            <w:r w:rsidRPr="00AD0DA3" w:rsidR="00CA0E33">
              <w:rPr>
                <w:rFonts w:ascii="Times New Roman" w:hAnsi="Times New Roman" w:cs="Times New Roman"/>
                <w:bCs/>
                <w:sz w:val="24"/>
                <w:szCs w:val="24"/>
              </w:rPr>
              <w:t>,</w:t>
            </w:r>
            <w:r w:rsidRPr="00AD0DA3" w:rsidR="00CA0E33">
              <w:t xml:space="preserve"> </w:t>
            </w:r>
            <w:r w:rsidRPr="00AD0DA3" w:rsidR="00CA0E33">
              <w:rPr>
                <w:rFonts w:ascii="Times New Roman" w:hAnsi="Times New Roman" w:cs="Times New Roman"/>
                <w:bCs/>
                <w:sz w:val="24"/>
                <w:szCs w:val="24"/>
              </w:rPr>
              <w:t xml:space="preserve">kas ietverti </w:t>
            </w:r>
            <w:r w:rsidRPr="00AD0DA3" w:rsidR="00DA0FD2">
              <w:rPr>
                <w:rFonts w:ascii="Times New Roman" w:hAnsi="Times New Roman" w:cs="Times New Roman"/>
                <w:bCs/>
                <w:sz w:val="24"/>
                <w:szCs w:val="24"/>
              </w:rPr>
              <w:t xml:space="preserve">datu aizsardzības speciālistu </w:t>
            </w:r>
            <w:r w:rsidRPr="00AD0DA3" w:rsidR="00CA0E33">
              <w:rPr>
                <w:rFonts w:ascii="Times New Roman" w:hAnsi="Times New Roman" w:cs="Times New Roman"/>
                <w:bCs/>
                <w:sz w:val="24"/>
                <w:szCs w:val="24"/>
              </w:rPr>
              <w:t>sarakstā pirms noteikumu</w:t>
            </w:r>
            <w:r w:rsidRPr="00AD0DA3" w:rsidR="00BA5F5C">
              <w:rPr>
                <w:rFonts w:ascii="Times New Roman" w:hAnsi="Times New Roman" w:cs="Times New Roman"/>
                <w:bCs/>
                <w:sz w:val="24"/>
                <w:szCs w:val="24"/>
              </w:rPr>
              <w:t xml:space="preserve"> projektā paredzētā regulējuma</w:t>
            </w:r>
            <w:r w:rsidRPr="00AD0DA3" w:rsidR="00CA0E33">
              <w:rPr>
                <w:rFonts w:ascii="Times New Roman" w:hAnsi="Times New Roman" w:cs="Times New Roman"/>
                <w:bCs/>
                <w:sz w:val="24"/>
                <w:szCs w:val="24"/>
              </w:rPr>
              <w:t xml:space="preserve"> spēkā stāšanās, profesionālās kvalifikācijas uzturēšanai piemērojamas </w:t>
            </w:r>
            <w:r w:rsidRPr="00AD0DA3" w:rsidR="00D163E7">
              <w:rPr>
                <w:rFonts w:ascii="Times New Roman" w:hAnsi="Times New Roman" w:cs="Times New Roman"/>
                <w:bCs/>
                <w:sz w:val="24"/>
                <w:szCs w:val="24"/>
              </w:rPr>
              <w:t>n</w:t>
            </w:r>
            <w:r w:rsidRPr="00AD0DA3" w:rsidR="00CA0E33">
              <w:rPr>
                <w:rFonts w:ascii="Times New Roman" w:hAnsi="Times New Roman" w:cs="Times New Roman"/>
                <w:bCs/>
                <w:sz w:val="24"/>
                <w:szCs w:val="24"/>
              </w:rPr>
              <w:t xml:space="preserve">oteikumu projektā paredzētās prasības, trīs gadu periodu skaitot no </w:t>
            </w:r>
            <w:r w:rsidRPr="00AD0DA3" w:rsidR="00D163E7">
              <w:rPr>
                <w:rFonts w:ascii="Times New Roman" w:hAnsi="Times New Roman" w:cs="Times New Roman"/>
                <w:bCs/>
                <w:sz w:val="24"/>
                <w:szCs w:val="24"/>
              </w:rPr>
              <w:t>n</w:t>
            </w:r>
            <w:r w:rsidRPr="00AD0DA3" w:rsidR="00CA0E33">
              <w:rPr>
                <w:rFonts w:ascii="Times New Roman" w:hAnsi="Times New Roman" w:cs="Times New Roman"/>
                <w:bCs/>
                <w:sz w:val="24"/>
                <w:szCs w:val="24"/>
              </w:rPr>
              <w:t xml:space="preserve">oteikumu spēkā stāšanās dienas. Minētais nozīmē, ka neatkarīgi no sertificēta datu aizsardzības speciālista apliecības saņemšanas dienas, visiem speciālistiem tiek noteiktas vienādas prasības paredzamā – trīs gadu </w:t>
            </w:r>
            <w:r w:rsidRPr="00AD0DA3" w:rsidR="004050B2">
              <w:rPr>
                <w:rFonts w:ascii="Times New Roman" w:hAnsi="Times New Roman" w:cs="Times New Roman"/>
                <w:bCs/>
                <w:sz w:val="24"/>
                <w:szCs w:val="24"/>
              </w:rPr>
              <w:t xml:space="preserve">– </w:t>
            </w:r>
            <w:r w:rsidRPr="00AD0DA3" w:rsidR="00CA0E33">
              <w:rPr>
                <w:rFonts w:ascii="Times New Roman" w:hAnsi="Times New Roman" w:cs="Times New Roman"/>
                <w:bCs/>
                <w:sz w:val="24"/>
                <w:szCs w:val="24"/>
              </w:rPr>
              <w:t>termiņā.</w:t>
            </w:r>
            <w:r w:rsidRPr="00AD0DA3" w:rsidR="00DA0FD2">
              <w:rPr>
                <w:rFonts w:ascii="Times New Roman" w:hAnsi="Times New Roman" w:cs="Times New Roman"/>
                <w:bCs/>
                <w:sz w:val="24"/>
                <w:szCs w:val="24"/>
              </w:rPr>
              <w:t xml:space="preserve"> Papildus norādāms, ka Fizisko personu datu apstrādes likums neparedz apliecīb</w:t>
            </w:r>
            <w:r w:rsidRPr="00AD0DA3" w:rsidR="005303E9">
              <w:rPr>
                <w:rFonts w:ascii="Times New Roman" w:hAnsi="Times New Roman" w:cs="Times New Roman"/>
                <w:bCs/>
                <w:sz w:val="24"/>
                <w:szCs w:val="24"/>
              </w:rPr>
              <w:t>u</w:t>
            </w:r>
            <w:r w:rsidRPr="00AD0DA3" w:rsidR="00DA0FD2">
              <w:rPr>
                <w:rFonts w:ascii="Times New Roman" w:hAnsi="Times New Roman" w:cs="Times New Roman"/>
                <w:bCs/>
                <w:sz w:val="24"/>
                <w:szCs w:val="24"/>
              </w:rPr>
              <w:t xml:space="preserve"> </w:t>
            </w:r>
            <w:r w:rsidRPr="00AD0DA3" w:rsidR="005303E9">
              <w:rPr>
                <w:rFonts w:ascii="Times New Roman" w:hAnsi="Times New Roman" w:cs="Times New Roman"/>
                <w:bCs/>
                <w:sz w:val="24"/>
                <w:szCs w:val="24"/>
              </w:rPr>
              <w:t xml:space="preserve">izsniegšanu </w:t>
            </w:r>
            <w:r w:rsidRPr="00AD0DA3" w:rsidR="00DA0FD2">
              <w:rPr>
                <w:rFonts w:ascii="Times New Roman" w:hAnsi="Times New Roman" w:cs="Times New Roman"/>
                <w:bCs/>
                <w:sz w:val="24"/>
                <w:szCs w:val="24"/>
              </w:rPr>
              <w:t>speciālistiem, kvalificēta speciālista statusu apliecina speciālista esamība datu aizsardzības speciālistu sarakstā.</w:t>
            </w:r>
          </w:p>
          <w:bookmarkEnd w:id="2"/>
          <w:p w:rsidRPr="00AD0DA3" w:rsidR="00C12C7A" w:rsidP="00A52F15" w:rsidRDefault="00FF217F" w14:paraId="7912C66E" w14:textId="3B5AB617">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Profesionālās kvalifikācijas uzturēšanas pasākumus ir tiesīgi organizēt </w:t>
            </w:r>
            <w:r w:rsidRPr="00AD0DA3" w:rsidR="00CD5AF9">
              <w:rPr>
                <w:rFonts w:ascii="Times New Roman" w:hAnsi="Times New Roman" w:cs="Times New Roman"/>
                <w:bCs/>
                <w:sz w:val="24"/>
                <w:szCs w:val="24"/>
              </w:rPr>
              <w:t>mācību organizētāji</w:t>
            </w:r>
            <w:r w:rsidRPr="00AD0DA3">
              <w:rPr>
                <w:rFonts w:ascii="Times New Roman" w:hAnsi="Times New Roman" w:cs="Times New Roman"/>
                <w:bCs/>
                <w:sz w:val="24"/>
                <w:szCs w:val="24"/>
              </w:rPr>
              <w:t xml:space="preserve">, kas nodarbina personas, kurām ir zināšanas un vismaz </w:t>
            </w:r>
            <w:r w:rsidRPr="00AD0DA3" w:rsidR="0016061B">
              <w:rPr>
                <w:rFonts w:ascii="Times New Roman" w:hAnsi="Times New Roman" w:cs="Times New Roman"/>
                <w:bCs/>
                <w:sz w:val="24"/>
                <w:szCs w:val="24"/>
              </w:rPr>
              <w:t>četru</w:t>
            </w:r>
            <w:r w:rsidRPr="00AD0DA3">
              <w:rPr>
                <w:rFonts w:ascii="Times New Roman" w:hAnsi="Times New Roman" w:cs="Times New Roman"/>
                <w:bCs/>
                <w:sz w:val="24"/>
                <w:szCs w:val="24"/>
              </w:rPr>
              <w:t xml:space="preserve"> gadu praktiskā darba pieredze personas datu aizsardzības jomā. </w:t>
            </w:r>
            <w:r w:rsidRPr="00AD0DA3" w:rsidR="00907607">
              <w:rPr>
                <w:rFonts w:ascii="Times New Roman" w:hAnsi="Times New Roman" w:cs="Times New Roman"/>
                <w:bCs/>
                <w:sz w:val="24"/>
                <w:szCs w:val="24"/>
              </w:rPr>
              <w:t xml:space="preserve">Ar praktisko pieredzi ir saprotama arī akadēmiskā pieredze, proti pieredze </w:t>
            </w:r>
            <w:r w:rsidRPr="00AD0DA3" w:rsidR="00F6358C">
              <w:rPr>
                <w:rFonts w:ascii="Times New Roman" w:hAnsi="Times New Roman" w:cs="Times New Roman"/>
                <w:bCs/>
                <w:sz w:val="24"/>
                <w:szCs w:val="24"/>
              </w:rPr>
              <w:t>"</w:t>
            </w:r>
            <w:r w:rsidRPr="00AD0DA3" w:rsidR="00907607">
              <w:rPr>
                <w:rFonts w:ascii="Times New Roman" w:hAnsi="Times New Roman" w:cs="Times New Roman"/>
                <w:bCs/>
                <w:sz w:val="24"/>
                <w:szCs w:val="24"/>
              </w:rPr>
              <w:t>augstskolas tiesību zinātņu specialitātes akadēmiskā personāla amatā</w:t>
            </w:r>
            <w:r w:rsidRPr="00AD0DA3" w:rsidR="00F6358C">
              <w:rPr>
                <w:rFonts w:ascii="Times New Roman" w:hAnsi="Times New Roman" w:cs="Times New Roman"/>
                <w:bCs/>
                <w:sz w:val="24"/>
                <w:szCs w:val="24"/>
              </w:rPr>
              <w:t>"</w:t>
            </w:r>
            <w:r w:rsidRPr="00AD0DA3" w:rsidR="00907607">
              <w:rPr>
                <w:rFonts w:ascii="Times New Roman" w:hAnsi="Times New Roman" w:cs="Times New Roman"/>
                <w:bCs/>
                <w:sz w:val="24"/>
                <w:szCs w:val="24"/>
              </w:rPr>
              <w:t xml:space="preserve">. </w:t>
            </w:r>
            <w:r w:rsidRPr="00AD0DA3">
              <w:rPr>
                <w:rFonts w:ascii="Times New Roman" w:hAnsi="Times New Roman" w:cs="Times New Roman"/>
                <w:bCs/>
                <w:sz w:val="24"/>
                <w:szCs w:val="24"/>
              </w:rPr>
              <w:t xml:space="preserve">Praksē ir situācijas, kad speciālists pēc speciālista kvalifikācijas iegūšanas, nepraktizē kā speciālists. Līdz ar to speciālistam zūd iemaņas datu aizsardzības jomā. Lai nodrošinātu speciālistam iespēju papildināt zināšanas personas datu aizsardzības jomā, kā arī nodrošinātu speciālista zināšanu kvalitāti, ir nepieciešams paredzēt, ka </w:t>
            </w:r>
            <w:r w:rsidRPr="00AD0DA3" w:rsidR="00945A3F">
              <w:rPr>
                <w:rFonts w:ascii="Times New Roman" w:hAnsi="Times New Roman" w:cs="Times New Roman"/>
                <w:bCs/>
                <w:sz w:val="24"/>
                <w:szCs w:val="24"/>
              </w:rPr>
              <w:t xml:space="preserve">pasniedzējam </w:t>
            </w:r>
            <w:r w:rsidRPr="00AD0DA3">
              <w:rPr>
                <w:rFonts w:ascii="Times New Roman" w:hAnsi="Times New Roman" w:cs="Times New Roman"/>
                <w:bCs/>
                <w:sz w:val="24"/>
                <w:szCs w:val="24"/>
              </w:rPr>
              <w:t xml:space="preserve">ir jābūt ne tikai teorētiskām zināšanām, bet arī praktiskai darba pieredzei. Minētais ir pamatojams ar apstākli, ka strauji attīstās informācijas tehnoloģijas un pieaug datu aizsardzības pārkāpumi, kas kļūst aizvien sarežģītāki un grūtāk atklājami un izmeklējami. Līdz ar to, lai kvalificētiem datu aizsardzības speciālistiem sniegtu pēc iespējas plašākas zināšanas, </w:t>
            </w:r>
            <w:r w:rsidRPr="00AD0DA3" w:rsidR="00945A3F">
              <w:rPr>
                <w:rFonts w:ascii="Times New Roman" w:hAnsi="Times New Roman" w:cs="Times New Roman"/>
                <w:bCs/>
                <w:sz w:val="24"/>
                <w:szCs w:val="24"/>
              </w:rPr>
              <w:t>pasniedzējam</w:t>
            </w:r>
            <w:r w:rsidRPr="00AD0DA3">
              <w:rPr>
                <w:rFonts w:ascii="Times New Roman" w:hAnsi="Times New Roman" w:cs="Times New Roman"/>
                <w:bCs/>
                <w:sz w:val="24"/>
                <w:szCs w:val="24"/>
              </w:rPr>
              <w:t xml:space="preserve"> ir nepieciešama noteikta pieredze datu aizsardzības jomā. Jāņem vērā, ka </w:t>
            </w:r>
            <w:r w:rsidRPr="00AD0DA3" w:rsidR="00945A3F">
              <w:rPr>
                <w:rFonts w:ascii="Times New Roman" w:hAnsi="Times New Roman" w:cs="Times New Roman"/>
                <w:bCs/>
                <w:sz w:val="24"/>
                <w:szCs w:val="24"/>
              </w:rPr>
              <w:t>pasniedzējam</w:t>
            </w:r>
            <w:r w:rsidRPr="00AD0DA3">
              <w:rPr>
                <w:rFonts w:ascii="Times New Roman" w:hAnsi="Times New Roman" w:cs="Times New Roman"/>
                <w:bCs/>
                <w:sz w:val="24"/>
                <w:szCs w:val="24"/>
              </w:rPr>
              <w:t>, kurš lasīs mācību priekšmetus datu aizsardzības jomā</w:t>
            </w:r>
            <w:r w:rsidRPr="00AD0DA3" w:rsidR="008949ED">
              <w:rPr>
                <w:rFonts w:ascii="Times New Roman" w:hAnsi="Times New Roman" w:cs="Times New Roman"/>
                <w:bCs/>
                <w:sz w:val="24"/>
                <w:szCs w:val="24"/>
              </w:rPr>
              <w:t>,</w:t>
            </w:r>
            <w:r w:rsidRPr="00AD0DA3">
              <w:rPr>
                <w:rFonts w:ascii="Times New Roman" w:hAnsi="Times New Roman" w:cs="Times New Roman"/>
                <w:bCs/>
                <w:sz w:val="24"/>
                <w:szCs w:val="24"/>
              </w:rPr>
              <w:t xml:space="preserve"> ir jāpārzina datu aizsardzības tiesības no juridiskā aspekta un informācijas tehnoloģijas joma, kā arī jāmāk pielietot minētās zināšanas praksē, kas nozīmē, ka </w:t>
            </w:r>
            <w:r w:rsidRPr="00AD0DA3" w:rsidR="00945A3F">
              <w:rPr>
                <w:rFonts w:ascii="Times New Roman" w:hAnsi="Times New Roman" w:cs="Times New Roman"/>
                <w:bCs/>
                <w:sz w:val="24"/>
                <w:szCs w:val="24"/>
              </w:rPr>
              <w:t>pasniedzējam</w:t>
            </w:r>
            <w:r w:rsidRPr="00AD0DA3">
              <w:rPr>
                <w:rFonts w:ascii="Times New Roman" w:hAnsi="Times New Roman" w:cs="Times New Roman"/>
                <w:bCs/>
                <w:sz w:val="24"/>
                <w:szCs w:val="24"/>
              </w:rPr>
              <w:t xml:space="preserve">, kas vadīs datu aizsardzības speciālistu kvalifikācijas uzturēšanas </w:t>
            </w:r>
            <w:r w:rsidRPr="00AD0DA3">
              <w:rPr>
                <w:rFonts w:ascii="Times New Roman" w:hAnsi="Times New Roman" w:cs="Times New Roman"/>
                <w:bCs/>
                <w:sz w:val="24"/>
                <w:szCs w:val="24"/>
              </w:rPr>
              <w:lastRenderedPageBreak/>
              <w:t>pasākumus</w:t>
            </w:r>
            <w:r w:rsidRPr="00AD0DA3" w:rsidR="008949ED">
              <w:rPr>
                <w:rFonts w:ascii="Times New Roman" w:hAnsi="Times New Roman" w:cs="Times New Roman"/>
                <w:bCs/>
                <w:sz w:val="24"/>
                <w:szCs w:val="24"/>
              </w:rPr>
              <w:t>,</w:t>
            </w:r>
            <w:r w:rsidRPr="00AD0DA3">
              <w:rPr>
                <w:rFonts w:ascii="Times New Roman" w:hAnsi="Times New Roman" w:cs="Times New Roman"/>
                <w:bCs/>
                <w:sz w:val="24"/>
                <w:szCs w:val="24"/>
              </w:rPr>
              <w:t xml:space="preserve"> ir vispusīgi jāpārzina personas datu aizsardzība, kas prasa noteiktu pieredzi tieši šai jomā. Līdz ar to noteiktas darba pieredzes noteikšana ir samērīga un atbilstoša, jo nodrošina, ka speciālistu kvalifikācijas uzturēšanas pasākumi notiks atbilstošā līmenī, un personas netiks maldinātas attiecībā uz pieejamā pasākuma kvalitāti.</w:t>
            </w:r>
            <w:bookmarkStart w:name="p-399748" w:id="3"/>
            <w:bookmarkStart w:name="p36" w:id="4"/>
            <w:bookmarkEnd w:id="3"/>
            <w:bookmarkEnd w:id="4"/>
          </w:p>
          <w:p w:rsidRPr="00AD0DA3" w:rsidR="00513168" w:rsidP="00A52F15" w:rsidRDefault="00F628AB" w14:paraId="3F944DDE" w14:textId="4819B1DA">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 xml:space="preserve">Noteikumu projekta </w:t>
            </w:r>
            <w:r w:rsidRPr="00AD0DA3" w:rsidR="00507436">
              <w:rPr>
                <w:rFonts w:ascii="Times New Roman" w:hAnsi="Times New Roman" w:cs="Times New Roman"/>
                <w:bCs/>
                <w:sz w:val="24"/>
                <w:szCs w:val="24"/>
              </w:rPr>
              <w:t>4</w:t>
            </w:r>
            <w:r w:rsidRPr="00AD0DA3">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punktā minētos personas datus</w:t>
            </w:r>
            <w:r w:rsidRPr="00AD0DA3" w:rsidR="00513168">
              <w:rPr>
                <w:rFonts w:ascii="Times New Roman" w:hAnsi="Times New Roman" w:cs="Times New Roman"/>
                <w:bCs/>
                <w:sz w:val="24"/>
                <w:szCs w:val="24"/>
              </w:rPr>
              <w:t xml:space="preserve"> inspekcija apstrādās šādiem mērķim:</w:t>
            </w:r>
          </w:p>
          <w:p w:rsidRPr="00AD0DA3" w:rsidR="00513168" w:rsidP="00A52F15" w:rsidRDefault="00513168" w14:paraId="334CC9F8" w14:textId="60A9E3DE">
            <w:pPr>
              <w:pStyle w:val="Komentrateksts"/>
              <w:spacing w:after="0"/>
              <w:ind w:left="-30" w:firstLine="567"/>
              <w:jc w:val="both"/>
              <w:rPr>
                <w:rFonts w:ascii="Times New Roman" w:hAnsi="Times New Roman" w:cs="Times New Roman"/>
                <w:bCs/>
                <w:sz w:val="24"/>
                <w:szCs w:val="24"/>
              </w:rPr>
            </w:pPr>
            <w:r w:rsidRPr="00AD0DA3">
              <w:rPr>
                <w:rFonts w:ascii="Times New Roman" w:hAnsi="Times New Roman" w:cs="Times New Roman"/>
                <w:bCs/>
                <w:sz w:val="24"/>
                <w:szCs w:val="24"/>
              </w:rPr>
              <w:t>1.</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vārds, uzvārds un personas kods</w:t>
            </w:r>
            <w:r w:rsidRPr="00AD0DA3" w:rsidR="007A22CA">
              <w:rPr>
                <w:rFonts w:ascii="Times New Roman" w:hAnsi="Times New Roman" w:cs="Times New Roman"/>
                <w:bCs/>
                <w:sz w:val="24"/>
                <w:szCs w:val="24"/>
              </w:rPr>
              <w:t xml:space="preserve"> </w:t>
            </w:r>
            <w:r w:rsidRPr="00AD0DA3" w:rsidR="00CE5937">
              <w:rPr>
                <w:rFonts w:ascii="Times New Roman" w:hAnsi="Times New Roman" w:cs="Times New Roman"/>
                <w:bCs/>
                <w:sz w:val="24"/>
                <w:szCs w:val="24"/>
              </w:rPr>
              <w:t xml:space="preserve">– </w:t>
            </w:r>
            <w:r w:rsidRPr="00AD0DA3">
              <w:rPr>
                <w:rFonts w:ascii="Times New Roman" w:hAnsi="Times New Roman" w:cs="Times New Roman"/>
                <w:bCs/>
                <w:sz w:val="24"/>
                <w:szCs w:val="24"/>
              </w:rPr>
              <w:t xml:space="preserve">pretendenta identifikācijai un </w:t>
            </w:r>
            <w:r w:rsidRPr="00AD0DA3" w:rsidR="00F628AB">
              <w:rPr>
                <w:rFonts w:ascii="Times New Roman" w:hAnsi="Times New Roman" w:cs="Times New Roman"/>
                <w:bCs/>
                <w:sz w:val="24"/>
                <w:szCs w:val="24"/>
              </w:rPr>
              <w:t>atbild</w:t>
            </w:r>
            <w:r w:rsidRPr="00AD0DA3">
              <w:rPr>
                <w:rFonts w:ascii="Times New Roman" w:hAnsi="Times New Roman" w:cs="Times New Roman"/>
                <w:bCs/>
                <w:sz w:val="24"/>
                <w:szCs w:val="24"/>
              </w:rPr>
              <w:t>es sniegšanai</w:t>
            </w:r>
            <w:r w:rsidRPr="00AD0DA3" w:rsidR="00CF0C68">
              <w:rPr>
                <w:rFonts w:ascii="Times New Roman" w:hAnsi="Times New Roman" w:cs="Times New Roman"/>
                <w:bCs/>
                <w:sz w:val="24"/>
                <w:szCs w:val="24"/>
              </w:rPr>
              <w:t xml:space="preserve"> atbilstoši </w:t>
            </w:r>
            <w:r w:rsidRPr="00AD0DA3" w:rsidR="00D163E7">
              <w:rPr>
                <w:rFonts w:ascii="Times New Roman" w:hAnsi="Times New Roman" w:cs="Times New Roman"/>
                <w:bCs/>
                <w:sz w:val="24"/>
                <w:szCs w:val="24"/>
              </w:rPr>
              <w:t>n</w:t>
            </w:r>
            <w:r w:rsidRPr="00AD0DA3" w:rsidR="00CF0C68">
              <w:rPr>
                <w:rFonts w:ascii="Times New Roman" w:hAnsi="Times New Roman" w:cs="Times New Roman"/>
                <w:bCs/>
                <w:sz w:val="24"/>
                <w:szCs w:val="24"/>
              </w:rPr>
              <w:t>oteikumu projekta</w:t>
            </w:r>
            <w:r w:rsidRPr="00AD0DA3">
              <w:rPr>
                <w:rFonts w:ascii="Times New Roman" w:hAnsi="Times New Roman" w:cs="Times New Roman"/>
                <w:bCs/>
                <w:sz w:val="24"/>
                <w:szCs w:val="24"/>
              </w:rPr>
              <w:t xml:space="preserve"> </w:t>
            </w:r>
            <w:r w:rsidRPr="00AD0DA3" w:rsidR="00507436">
              <w:rPr>
                <w:rFonts w:ascii="Times New Roman" w:hAnsi="Times New Roman" w:cs="Times New Roman"/>
                <w:bCs/>
                <w:sz w:val="24"/>
                <w:szCs w:val="24"/>
              </w:rPr>
              <w:t>6</w:t>
            </w:r>
            <w:r w:rsidRPr="00AD0DA3" w:rsidR="00CF0C68">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sidR="00CF0C68">
              <w:rPr>
                <w:rFonts w:ascii="Times New Roman" w:hAnsi="Times New Roman" w:cs="Times New Roman"/>
                <w:bCs/>
                <w:sz w:val="24"/>
                <w:szCs w:val="24"/>
              </w:rPr>
              <w:t>punktam</w:t>
            </w:r>
            <w:r w:rsidRPr="00AD0DA3">
              <w:rPr>
                <w:rFonts w:ascii="Times New Roman" w:hAnsi="Times New Roman" w:cs="Times New Roman"/>
                <w:bCs/>
                <w:sz w:val="24"/>
                <w:szCs w:val="24"/>
              </w:rPr>
              <w:t>;</w:t>
            </w:r>
          </w:p>
          <w:p w:rsidRPr="00AD0DA3" w:rsidR="00513168" w:rsidP="00A52F15" w:rsidRDefault="00513168" w14:paraId="5310AE2E" w14:textId="2A93292F">
            <w:pPr>
              <w:pStyle w:val="Komentrateksts"/>
              <w:spacing w:after="0"/>
              <w:ind w:left="-30" w:firstLine="567"/>
              <w:jc w:val="both"/>
              <w:rPr>
                <w:rFonts w:ascii="Times New Roman" w:hAnsi="Times New Roman" w:cs="Times New Roman"/>
                <w:bCs/>
                <w:sz w:val="24"/>
                <w:szCs w:val="24"/>
              </w:rPr>
            </w:pPr>
            <w:r w:rsidRPr="00AD0DA3">
              <w:rPr>
                <w:rFonts w:ascii="Times New Roman" w:hAnsi="Times New Roman" w:cs="Times New Roman"/>
                <w:bCs/>
                <w:sz w:val="24"/>
                <w:szCs w:val="24"/>
              </w:rPr>
              <w:t>2.</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vārds, uzvārds, elektroniskā pasta adrese vai tālruņa numurs</w:t>
            </w:r>
            <w:r w:rsidRPr="00AD0DA3" w:rsidR="00CE5937">
              <w:rPr>
                <w:rFonts w:ascii="Times New Roman" w:hAnsi="Times New Roman" w:cs="Times New Roman"/>
                <w:bCs/>
                <w:sz w:val="24"/>
                <w:szCs w:val="24"/>
              </w:rPr>
              <w:t xml:space="preserve"> – </w:t>
            </w:r>
            <w:r w:rsidRPr="00AD0DA3">
              <w:rPr>
                <w:rFonts w:ascii="Times New Roman" w:hAnsi="Times New Roman" w:cs="Times New Roman"/>
                <w:bCs/>
                <w:sz w:val="24"/>
                <w:szCs w:val="24"/>
              </w:rPr>
              <w:t>lai sazinātos ar pretend</w:t>
            </w:r>
            <w:r w:rsidRPr="00AD0DA3" w:rsidR="007E2750">
              <w:rPr>
                <w:rFonts w:ascii="Times New Roman" w:hAnsi="Times New Roman" w:cs="Times New Roman"/>
                <w:bCs/>
                <w:sz w:val="24"/>
                <w:szCs w:val="24"/>
              </w:rPr>
              <w:t>e</w:t>
            </w:r>
            <w:r w:rsidRPr="00AD0DA3" w:rsidR="009E2094">
              <w:rPr>
                <w:rFonts w:ascii="Times New Roman" w:hAnsi="Times New Roman" w:cs="Times New Roman"/>
                <w:bCs/>
                <w:sz w:val="24"/>
                <w:szCs w:val="24"/>
              </w:rPr>
              <w:t>n</w:t>
            </w:r>
            <w:r w:rsidRPr="00AD0DA3">
              <w:rPr>
                <w:rFonts w:ascii="Times New Roman" w:hAnsi="Times New Roman" w:cs="Times New Roman"/>
                <w:bCs/>
                <w:sz w:val="24"/>
                <w:szCs w:val="24"/>
              </w:rPr>
              <w:t>tu;</w:t>
            </w:r>
          </w:p>
          <w:p w:rsidRPr="00AD0DA3" w:rsidR="00513168" w:rsidP="00A52F15" w:rsidRDefault="00513168" w14:paraId="2C882969" w14:textId="6751E3BE">
            <w:pPr>
              <w:pStyle w:val="Komentrateksts"/>
              <w:spacing w:after="0"/>
              <w:ind w:left="-30" w:firstLine="567"/>
              <w:jc w:val="both"/>
              <w:rPr>
                <w:rFonts w:ascii="Times New Roman" w:hAnsi="Times New Roman" w:cs="Times New Roman"/>
                <w:bCs/>
                <w:sz w:val="24"/>
                <w:szCs w:val="24"/>
              </w:rPr>
            </w:pPr>
            <w:r w:rsidRPr="00AD0DA3">
              <w:rPr>
                <w:rFonts w:ascii="Times New Roman" w:hAnsi="Times New Roman" w:cs="Times New Roman"/>
                <w:bCs/>
                <w:sz w:val="24"/>
                <w:szCs w:val="24"/>
              </w:rPr>
              <w:t>3.</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vārds, uzvārds, personas kods, elektroniskā pasta adrese</w:t>
            </w:r>
            <w:r w:rsidRPr="00AD0DA3" w:rsidR="00CE5937">
              <w:rPr>
                <w:rFonts w:ascii="Times New Roman" w:hAnsi="Times New Roman" w:cs="Times New Roman"/>
                <w:bCs/>
                <w:sz w:val="24"/>
                <w:szCs w:val="24"/>
              </w:rPr>
              <w:t xml:space="preserve"> – </w:t>
            </w:r>
            <w:r w:rsidRPr="00AD0DA3" w:rsidR="00D24E7D">
              <w:rPr>
                <w:rFonts w:ascii="Times New Roman" w:hAnsi="Times New Roman" w:cs="Times New Roman"/>
                <w:bCs/>
                <w:sz w:val="24"/>
                <w:szCs w:val="24"/>
              </w:rPr>
              <w:t>d</w:t>
            </w:r>
            <w:r w:rsidRPr="00AD0DA3">
              <w:rPr>
                <w:rFonts w:ascii="Times New Roman" w:hAnsi="Times New Roman" w:cs="Times New Roman"/>
                <w:bCs/>
                <w:sz w:val="24"/>
                <w:szCs w:val="24"/>
              </w:rPr>
              <w:t>atu aizsardzības speciālistu saraksta uzturēšanai</w:t>
            </w:r>
            <w:r w:rsidRPr="00AD0DA3" w:rsidR="00966724">
              <w:rPr>
                <w:rFonts w:ascii="Times New Roman" w:hAnsi="Times New Roman" w:cs="Times New Roman"/>
                <w:bCs/>
                <w:sz w:val="24"/>
                <w:szCs w:val="24"/>
              </w:rPr>
              <w:t>.</w:t>
            </w:r>
          </w:p>
          <w:p w:rsidRPr="00AD0DA3" w:rsidR="00DE7859" w:rsidP="00905784" w:rsidRDefault="00E703F0" w14:paraId="73CDDAAF" w14:textId="4DDA7809">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P</w:t>
            </w:r>
            <w:r w:rsidRPr="00AD0DA3" w:rsidR="00DE7859">
              <w:rPr>
                <w:rFonts w:ascii="Times New Roman" w:hAnsi="Times New Roman" w:cs="Times New Roman"/>
                <w:bCs/>
                <w:sz w:val="24"/>
                <w:szCs w:val="24"/>
              </w:rPr>
              <w:t xml:space="preserve">ersonas datu apstrāde </w:t>
            </w:r>
            <w:r w:rsidRPr="00AD0DA3" w:rsidR="00D81C3F">
              <w:rPr>
                <w:rFonts w:ascii="Times New Roman" w:hAnsi="Times New Roman" w:cs="Times New Roman"/>
                <w:bCs/>
                <w:sz w:val="24"/>
                <w:szCs w:val="24"/>
              </w:rPr>
              <w:t xml:space="preserve">tiek veikta atbilstoši </w:t>
            </w:r>
            <w:r w:rsidRPr="00AD0DA3" w:rsidR="005303E9">
              <w:rPr>
                <w:rFonts w:ascii="Times New Roman" w:hAnsi="Times New Roman" w:cs="Times New Roman"/>
                <w:bCs/>
                <w:sz w:val="24"/>
                <w:szCs w:val="24"/>
              </w:rPr>
              <w:t>R</w:t>
            </w:r>
            <w:r w:rsidRPr="00AD0DA3" w:rsidR="00DE7859">
              <w:rPr>
                <w:rFonts w:ascii="Times New Roman" w:hAnsi="Times New Roman" w:cs="Times New Roman"/>
                <w:bCs/>
                <w:sz w:val="24"/>
                <w:szCs w:val="24"/>
              </w:rPr>
              <w:t>egulas 6.</w:t>
            </w:r>
            <w:r w:rsidRPr="00AD0DA3" w:rsidR="00CE5937">
              <w:rPr>
                <w:rFonts w:ascii="Times New Roman" w:hAnsi="Times New Roman" w:cs="Times New Roman"/>
                <w:bCs/>
                <w:sz w:val="24"/>
                <w:szCs w:val="24"/>
              </w:rPr>
              <w:t> </w:t>
            </w:r>
            <w:r w:rsidRPr="00AD0DA3" w:rsidR="00DE7859">
              <w:rPr>
                <w:rFonts w:ascii="Times New Roman" w:hAnsi="Times New Roman" w:cs="Times New Roman"/>
                <w:bCs/>
                <w:sz w:val="24"/>
                <w:szCs w:val="24"/>
              </w:rPr>
              <w:t>panta 1.</w:t>
            </w:r>
            <w:r w:rsidRPr="00AD0DA3" w:rsidR="00CE5937">
              <w:rPr>
                <w:rFonts w:ascii="Times New Roman" w:hAnsi="Times New Roman" w:cs="Times New Roman"/>
                <w:bCs/>
                <w:sz w:val="24"/>
                <w:szCs w:val="24"/>
              </w:rPr>
              <w:t> </w:t>
            </w:r>
            <w:r w:rsidRPr="00AD0DA3" w:rsidR="00DE7859">
              <w:rPr>
                <w:rFonts w:ascii="Times New Roman" w:hAnsi="Times New Roman" w:cs="Times New Roman"/>
                <w:bCs/>
                <w:sz w:val="24"/>
                <w:szCs w:val="24"/>
              </w:rPr>
              <w:t xml:space="preserve">punkta </w:t>
            </w:r>
            <w:r w:rsidRPr="00AD0DA3" w:rsidR="00A51365">
              <w:rPr>
                <w:rFonts w:ascii="Times New Roman" w:hAnsi="Times New Roman" w:cs="Times New Roman"/>
                <w:bCs/>
                <w:sz w:val="24"/>
                <w:szCs w:val="24"/>
              </w:rPr>
              <w:t>"</w:t>
            </w:r>
            <w:r w:rsidRPr="00AD0DA3" w:rsidR="00DE7859">
              <w:rPr>
                <w:rFonts w:ascii="Times New Roman" w:hAnsi="Times New Roman" w:cs="Times New Roman"/>
                <w:bCs/>
                <w:sz w:val="24"/>
                <w:szCs w:val="24"/>
              </w:rPr>
              <w:t>c</w:t>
            </w:r>
            <w:r w:rsidRPr="00AD0DA3" w:rsidR="00A51365">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sidR="00DE7859">
              <w:rPr>
                <w:rFonts w:ascii="Times New Roman" w:hAnsi="Times New Roman" w:cs="Times New Roman"/>
                <w:bCs/>
                <w:sz w:val="24"/>
                <w:szCs w:val="24"/>
              </w:rPr>
              <w:t>apakšpunktam</w:t>
            </w:r>
            <w:r w:rsidRPr="00AD0DA3">
              <w:rPr>
                <w:rFonts w:ascii="Times New Roman" w:hAnsi="Times New Roman" w:cs="Times New Roman"/>
                <w:bCs/>
                <w:sz w:val="24"/>
                <w:szCs w:val="24"/>
              </w:rPr>
              <w:t xml:space="preserve">. Personas datu glabāšanas ilgums attiecībā uz personas datu apstrādēm </w:t>
            </w:r>
            <w:r w:rsidRPr="00AD0DA3" w:rsidR="00CE5937">
              <w:rPr>
                <w:rFonts w:ascii="Times New Roman" w:hAnsi="Times New Roman" w:cs="Times New Roman"/>
                <w:bCs/>
                <w:sz w:val="24"/>
                <w:szCs w:val="24"/>
              </w:rPr>
              <w:t>"</w:t>
            </w:r>
            <w:r w:rsidRPr="00AD0DA3" w:rsidR="005D5547">
              <w:rPr>
                <w:rFonts w:ascii="Times New Roman" w:hAnsi="Times New Roman" w:cs="Times New Roman"/>
                <w:bCs/>
                <w:sz w:val="24"/>
                <w:szCs w:val="24"/>
              </w:rPr>
              <w:t>p</w:t>
            </w:r>
            <w:r w:rsidRPr="00AD0DA3">
              <w:rPr>
                <w:rFonts w:ascii="Times New Roman" w:hAnsi="Times New Roman" w:cs="Times New Roman"/>
                <w:bCs/>
                <w:sz w:val="24"/>
                <w:szCs w:val="24"/>
              </w:rPr>
              <w:t xml:space="preserve">retendenta identifikācijai un atbildes sniegšanai atbilstoši </w:t>
            </w:r>
            <w:r w:rsidRPr="00AD0DA3" w:rsidR="00D163E7">
              <w:rPr>
                <w:rFonts w:ascii="Times New Roman" w:hAnsi="Times New Roman" w:cs="Times New Roman"/>
                <w:bCs/>
                <w:sz w:val="24"/>
                <w:szCs w:val="24"/>
              </w:rPr>
              <w:t>n</w:t>
            </w:r>
            <w:r w:rsidRPr="00AD0DA3">
              <w:rPr>
                <w:rFonts w:ascii="Times New Roman" w:hAnsi="Times New Roman" w:cs="Times New Roman"/>
                <w:bCs/>
                <w:sz w:val="24"/>
                <w:szCs w:val="24"/>
              </w:rPr>
              <w:t xml:space="preserve">oteikumu projekta </w:t>
            </w:r>
            <w:r w:rsidRPr="00AD0DA3" w:rsidR="00507436">
              <w:rPr>
                <w:rFonts w:ascii="Times New Roman" w:hAnsi="Times New Roman" w:cs="Times New Roman"/>
                <w:bCs/>
                <w:sz w:val="24"/>
                <w:szCs w:val="24"/>
              </w:rPr>
              <w:t>6</w:t>
            </w:r>
            <w:r w:rsidRPr="00AD0DA3">
              <w:rPr>
                <w:rFonts w:ascii="Times New Roman" w:hAnsi="Times New Roman" w:cs="Times New Roman"/>
                <w:bCs/>
                <w:sz w:val="24"/>
                <w:szCs w:val="24"/>
              </w:rPr>
              <w:t>.</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punktam</w:t>
            </w:r>
            <w:r w:rsidRPr="00AD0DA3" w:rsidR="00CE5937">
              <w:rPr>
                <w:rFonts w:ascii="Times New Roman" w:hAnsi="Times New Roman" w:cs="Times New Roman"/>
                <w:bCs/>
                <w:sz w:val="24"/>
                <w:szCs w:val="24"/>
              </w:rPr>
              <w:t>"</w:t>
            </w:r>
            <w:r w:rsidRPr="00AD0DA3">
              <w:rPr>
                <w:rFonts w:ascii="Times New Roman" w:hAnsi="Times New Roman" w:cs="Times New Roman"/>
                <w:bCs/>
                <w:sz w:val="24"/>
                <w:szCs w:val="24"/>
              </w:rPr>
              <w:t xml:space="preserve">; </w:t>
            </w:r>
            <w:r w:rsidRPr="00AD0DA3" w:rsidR="00CE5937">
              <w:rPr>
                <w:rFonts w:ascii="Times New Roman" w:hAnsi="Times New Roman" w:cs="Times New Roman"/>
                <w:bCs/>
                <w:sz w:val="24"/>
                <w:szCs w:val="24"/>
              </w:rPr>
              <w:t>"</w:t>
            </w:r>
            <w:r w:rsidRPr="00AD0DA3" w:rsidR="00FE5A44">
              <w:rPr>
                <w:rFonts w:ascii="Times New Roman" w:hAnsi="Times New Roman" w:cs="Times New Roman"/>
                <w:bCs/>
                <w:sz w:val="24"/>
                <w:szCs w:val="24"/>
              </w:rPr>
              <w:t>l</w:t>
            </w:r>
            <w:r w:rsidRPr="00AD0DA3">
              <w:rPr>
                <w:rFonts w:ascii="Times New Roman" w:hAnsi="Times New Roman" w:cs="Times New Roman"/>
                <w:bCs/>
                <w:sz w:val="24"/>
                <w:szCs w:val="24"/>
              </w:rPr>
              <w:t>ai sazinātos ar pretend</w:t>
            </w:r>
            <w:r w:rsidRPr="00AD0DA3" w:rsidR="007E2750">
              <w:rPr>
                <w:rFonts w:ascii="Times New Roman" w:hAnsi="Times New Roman" w:cs="Times New Roman"/>
                <w:bCs/>
                <w:sz w:val="24"/>
                <w:szCs w:val="24"/>
              </w:rPr>
              <w:t>en</w:t>
            </w:r>
            <w:r w:rsidRPr="00AD0DA3">
              <w:rPr>
                <w:rFonts w:ascii="Times New Roman" w:hAnsi="Times New Roman" w:cs="Times New Roman"/>
                <w:bCs/>
                <w:sz w:val="24"/>
                <w:szCs w:val="24"/>
              </w:rPr>
              <w:t>tu</w:t>
            </w:r>
            <w:r w:rsidRPr="00AD0DA3" w:rsidR="00CE5937">
              <w:rPr>
                <w:rFonts w:ascii="Times New Roman" w:hAnsi="Times New Roman" w:cs="Times New Roman"/>
                <w:bCs/>
                <w:sz w:val="24"/>
                <w:szCs w:val="24"/>
              </w:rPr>
              <w:t>"</w:t>
            </w:r>
            <w:r w:rsidRPr="00AD0DA3">
              <w:rPr>
                <w:rFonts w:ascii="Times New Roman" w:hAnsi="Times New Roman" w:cs="Times New Roman"/>
                <w:bCs/>
                <w:sz w:val="24"/>
                <w:szCs w:val="24"/>
              </w:rPr>
              <w:t xml:space="preserve"> ir noteikts</w:t>
            </w:r>
            <w:r w:rsidRPr="00AD0DA3" w:rsidR="007A22CA">
              <w:rPr>
                <w:rFonts w:ascii="Times New Roman" w:hAnsi="Times New Roman" w:cs="Times New Roman"/>
                <w:bCs/>
                <w:sz w:val="24"/>
                <w:szCs w:val="24"/>
              </w:rPr>
              <w:t>,</w:t>
            </w:r>
            <w:r w:rsidRPr="00AD0DA3">
              <w:rPr>
                <w:rFonts w:ascii="Times New Roman" w:hAnsi="Times New Roman" w:cs="Times New Roman"/>
                <w:bCs/>
                <w:sz w:val="24"/>
                <w:szCs w:val="24"/>
              </w:rPr>
              <w:t xml:space="preserve"> ievērojot dokumentu un arhīvu pārvaldības noteikumus. Savukārt personas dati, kuri tiek apstrādāti personas datu apstrādes mērķa </w:t>
            </w:r>
            <w:r w:rsidRPr="00AD0DA3" w:rsidR="00CE5937">
              <w:rPr>
                <w:rFonts w:ascii="Times New Roman" w:hAnsi="Times New Roman" w:cs="Times New Roman"/>
                <w:bCs/>
                <w:sz w:val="24"/>
                <w:szCs w:val="24"/>
              </w:rPr>
              <w:t>"</w:t>
            </w:r>
            <w:r w:rsidRPr="00AD0DA3" w:rsidR="00FE5A44">
              <w:rPr>
                <w:rFonts w:ascii="Times New Roman" w:hAnsi="Times New Roman" w:cs="Times New Roman"/>
                <w:bCs/>
                <w:sz w:val="24"/>
                <w:szCs w:val="24"/>
              </w:rPr>
              <w:t>d</w:t>
            </w:r>
            <w:r w:rsidRPr="00AD0DA3">
              <w:rPr>
                <w:rFonts w:ascii="Times New Roman" w:hAnsi="Times New Roman" w:cs="Times New Roman"/>
                <w:bCs/>
                <w:sz w:val="24"/>
                <w:szCs w:val="24"/>
              </w:rPr>
              <w:t>atu aizsardzības speciālistu saraksta uzturēšanai</w:t>
            </w:r>
            <w:r w:rsidRPr="00AD0DA3" w:rsidR="00CE5937">
              <w:rPr>
                <w:rFonts w:ascii="Times New Roman" w:hAnsi="Times New Roman" w:cs="Times New Roman"/>
                <w:bCs/>
                <w:sz w:val="24"/>
                <w:szCs w:val="24"/>
              </w:rPr>
              <w:t>"</w:t>
            </w:r>
            <w:r w:rsidRPr="00AD0DA3">
              <w:rPr>
                <w:rFonts w:ascii="Times New Roman" w:hAnsi="Times New Roman" w:cs="Times New Roman"/>
                <w:bCs/>
                <w:sz w:val="24"/>
                <w:szCs w:val="24"/>
              </w:rPr>
              <w:t xml:space="preserve"> ietv</w:t>
            </w:r>
            <w:r w:rsidRPr="00AD0DA3" w:rsidR="00CE5937">
              <w:rPr>
                <w:rFonts w:ascii="Times New Roman" w:hAnsi="Times New Roman" w:cs="Times New Roman"/>
                <w:bCs/>
                <w:sz w:val="24"/>
                <w:szCs w:val="24"/>
              </w:rPr>
              <w:t>a</w:t>
            </w:r>
            <w:r w:rsidRPr="00AD0DA3">
              <w:rPr>
                <w:rFonts w:ascii="Times New Roman" w:hAnsi="Times New Roman" w:cs="Times New Roman"/>
                <w:bCs/>
                <w:sz w:val="24"/>
                <w:szCs w:val="24"/>
              </w:rPr>
              <w:t>ros</w:t>
            </w:r>
            <w:r w:rsidRPr="00AD0DA3" w:rsidR="00A04730">
              <w:rPr>
                <w:rFonts w:ascii="Times New Roman" w:hAnsi="Times New Roman" w:cs="Times New Roman"/>
                <w:bCs/>
                <w:sz w:val="24"/>
                <w:szCs w:val="24"/>
              </w:rPr>
              <w:t>,</w:t>
            </w:r>
            <w:r w:rsidRPr="00AD0DA3">
              <w:rPr>
                <w:rFonts w:ascii="Times New Roman" w:hAnsi="Times New Roman" w:cs="Times New Roman"/>
                <w:bCs/>
                <w:sz w:val="24"/>
                <w:szCs w:val="24"/>
              </w:rPr>
              <w:t xml:space="preserve"> tiks glabāti pastāvīgi, izņemot gadījumus, kas minēti Fizisko personu datu apstrādes likuma 20.</w:t>
            </w:r>
            <w:r w:rsidRPr="00AD0DA3" w:rsidR="00CE5937">
              <w:rPr>
                <w:rFonts w:ascii="Times New Roman" w:hAnsi="Times New Roman" w:cs="Times New Roman"/>
                <w:bCs/>
                <w:sz w:val="24"/>
                <w:szCs w:val="24"/>
              </w:rPr>
              <w:t> </w:t>
            </w:r>
            <w:r w:rsidRPr="00AD0DA3">
              <w:rPr>
                <w:rFonts w:ascii="Times New Roman" w:hAnsi="Times New Roman" w:cs="Times New Roman"/>
                <w:bCs/>
                <w:sz w:val="24"/>
                <w:szCs w:val="24"/>
              </w:rPr>
              <w:t>pantā.</w:t>
            </w:r>
          </w:p>
          <w:p w:rsidRPr="00AD0DA3" w:rsidR="00A04730" w:rsidP="00905784" w:rsidRDefault="00F32ADE" w14:paraId="48AD045C" w14:textId="02E52402">
            <w:pPr>
              <w:pStyle w:val="Komentrateksts"/>
              <w:spacing w:after="0"/>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Tā kā maksa par eksāmenu ir atkarīga no noteikumu projekta regulējuma, maksu noteikt objektīvi nav iespējams, kamēr noteikumu projekts nav pieņemts Ministru kabinetā. Tādēļ noteikumu projektam noteikts spēkā stāšanās laiks – </w:t>
            </w:r>
            <w:r w:rsidRPr="00AD0DA3" w:rsidR="00F6358C">
              <w:rPr>
                <w:rFonts w:ascii="Times New Roman" w:hAnsi="Times New Roman" w:eastAsia="Times New Roman" w:cs="Times New Roman"/>
                <w:bCs/>
                <w:sz w:val="24"/>
                <w:szCs w:val="24"/>
                <w:lang w:eastAsia="lv-LV"/>
              </w:rPr>
              <w:t xml:space="preserve">vienlaikus </w:t>
            </w:r>
            <w:r w:rsidRPr="00AD0DA3" w:rsidR="00FC7BBB">
              <w:rPr>
                <w:rFonts w:ascii="Times New Roman" w:hAnsi="Times New Roman" w:eastAsia="Times New Roman" w:cs="Times New Roman"/>
                <w:bCs/>
                <w:sz w:val="24"/>
                <w:szCs w:val="24"/>
                <w:lang w:eastAsia="lv-LV"/>
              </w:rPr>
              <w:t>ar Ministru kabineta noteikumiem par inspekcijas maksas pakalpojumu cenrādi</w:t>
            </w:r>
            <w:r w:rsidRPr="00AD0DA3">
              <w:rPr>
                <w:rFonts w:ascii="Times New Roman" w:hAnsi="Times New Roman" w:eastAsia="Times New Roman" w:cs="Times New Roman"/>
                <w:bCs/>
                <w:sz w:val="24"/>
                <w:szCs w:val="24"/>
                <w:lang w:eastAsia="lv-LV"/>
              </w:rPr>
              <w:t>, jo ir nepieciešams inspekcijas maksas pakalpojumu cenrādī noteikt maksu par eksāmenu.</w:t>
            </w:r>
          </w:p>
          <w:p w:rsidRPr="00AD0DA3" w:rsidR="003B2330" w:rsidP="00905784" w:rsidRDefault="003B2330" w14:paraId="762AFC13" w14:textId="637C12E0">
            <w:pPr>
              <w:pStyle w:val="Komentrateksts"/>
              <w:spacing w:after="0"/>
              <w:ind w:firstLine="567"/>
              <w:jc w:val="both"/>
              <w:rPr>
                <w:rFonts w:ascii="Times New Roman" w:hAnsi="Times New Roman" w:cs="Times New Roman"/>
                <w:bCs/>
                <w:sz w:val="24"/>
                <w:szCs w:val="24"/>
              </w:rPr>
            </w:pPr>
            <w:r w:rsidRPr="00AD0DA3">
              <w:rPr>
                <w:rFonts w:ascii="Times New Roman" w:hAnsi="Times New Roman" w:cs="Times New Roman"/>
                <w:bCs/>
                <w:sz w:val="24"/>
                <w:szCs w:val="24"/>
              </w:rPr>
              <w:t>Saskaņā ar Fizisko personu datu apstrādes likuma pārejas noteikumu 5. punktu Ministru kabinets līdz 2021. gada 30.</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jūnijam izvērtē šajā likumā ietvertā regulējuma par datu aizsardzības speciālista kvalifikācijas eksāmena lietderību un iesniedz Saeimai izvērtējumu par iespēju atteikties no šā eksāmena. Ņemot vērā, ka noteikumu projekts vēl nav stājies spēkā, laika periods regulējuma izvērtējumam par datu aizsardzības speciālista kvalifikācijas eksāmena lietderību līdz 2021. gada 30.</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jūnijam nebūs pietiekams. Attiecīgi ir nepieciešam</w:t>
            </w:r>
            <w:r w:rsidRPr="00AD0DA3" w:rsidR="0017691A">
              <w:rPr>
                <w:rFonts w:ascii="Times New Roman" w:hAnsi="Times New Roman" w:cs="Times New Roman"/>
                <w:bCs/>
                <w:sz w:val="24"/>
                <w:szCs w:val="24"/>
              </w:rPr>
              <w:t>i</w:t>
            </w:r>
            <w:r w:rsidRPr="00AD0DA3">
              <w:rPr>
                <w:rFonts w:ascii="Times New Roman" w:hAnsi="Times New Roman" w:cs="Times New Roman"/>
                <w:bCs/>
                <w:sz w:val="24"/>
                <w:szCs w:val="24"/>
              </w:rPr>
              <w:t xml:space="preserve"> grozī</w:t>
            </w:r>
            <w:r w:rsidRPr="00AD0DA3" w:rsidR="00060125">
              <w:rPr>
                <w:rFonts w:ascii="Times New Roman" w:hAnsi="Times New Roman" w:cs="Times New Roman"/>
                <w:bCs/>
                <w:sz w:val="24"/>
                <w:szCs w:val="24"/>
              </w:rPr>
              <w:t>jumi</w:t>
            </w:r>
            <w:r w:rsidRPr="00AD0DA3">
              <w:rPr>
                <w:rFonts w:ascii="Times New Roman" w:hAnsi="Times New Roman" w:cs="Times New Roman"/>
                <w:bCs/>
                <w:sz w:val="24"/>
                <w:szCs w:val="24"/>
              </w:rPr>
              <w:t xml:space="preserve"> Fizisko personu datu apstrādes likuma pārejas noteikumu 5.</w:t>
            </w:r>
            <w:r w:rsidRPr="00AD0DA3" w:rsidR="00273427">
              <w:rPr>
                <w:rFonts w:ascii="Times New Roman" w:hAnsi="Times New Roman" w:cs="Times New Roman"/>
                <w:bCs/>
                <w:sz w:val="24"/>
                <w:szCs w:val="24"/>
              </w:rPr>
              <w:t> </w:t>
            </w:r>
            <w:r w:rsidRPr="00AD0DA3">
              <w:rPr>
                <w:rFonts w:ascii="Times New Roman" w:hAnsi="Times New Roman" w:cs="Times New Roman"/>
                <w:bCs/>
                <w:sz w:val="24"/>
                <w:szCs w:val="24"/>
              </w:rPr>
              <w:t xml:space="preserve">punktā.   </w:t>
            </w:r>
          </w:p>
        </w:tc>
      </w:tr>
      <w:tr w:rsidRPr="00AD0DA3" w:rsidR="00FE5A44" w:rsidTr="007213F7" w14:paraId="4F29A43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4E76355A" w14:textId="5CA3864F">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lastRenderedPageBreak/>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F504D5" w:rsidRDefault="00A9726D" w14:paraId="27E9A6BF"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Projekta izstrādē iesaistītās institūcijas un publiskas personas kapitālsabiedrības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282E98" w14:paraId="49AEBA30" w14:textId="38CD0475">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Tieslietu ministrija, </w:t>
            </w:r>
            <w:r w:rsidRPr="00AD0DA3" w:rsidR="006F31F0">
              <w:rPr>
                <w:rFonts w:ascii="Times New Roman" w:hAnsi="Times New Roman" w:eastAsia="Times New Roman" w:cs="Times New Roman"/>
                <w:sz w:val="24"/>
                <w:szCs w:val="24"/>
                <w:lang w:eastAsia="lv-LV"/>
              </w:rPr>
              <w:t>inspekcija</w:t>
            </w:r>
            <w:r w:rsidRPr="00AD0DA3" w:rsidR="00A70BE9">
              <w:rPr>
                <w:rFonts w:ascii="Times New Roman" w:hAnsi="Times New Roman" w:eastAsia="Times New Roman" w:cs="Times New Roman"/>
                <w:sz w:val="24"/>
                <w:szCs w:val="24"/>
                <w:lang w:eastAsia="lv-LV"/>
              </w:rPr>
              <w:t>.</w:t>
            </w:r>
          </w:p>
        </w:tc>
      </w:tr>
      <w:tr w:rsidRPr="00AD0DA3" w:rsidR="00FE5A44" w:rsidTr="007213F7" w14:paraId="5C6383FB" w14:textId="77777777">
        <w:tc>
          <w:tcPr>
            <w:tcW w:w="250" w:type="pct"/>
            <w:tcBorders>
              <w:top w:val="outset" w:color="414142" w:sz="6" w:space="0"/>
              <w:left w:val="outset" w:color="414142" w:sz="6" w:space="0"/>
              <w:bottom w:val="single" w:color="auto" w:sz="4" w:space="0"/>
              <w:right w:val="outset" w:color="414142" w:sz="6" w:space="0"/>
            </w:tcBorders>
            <w:hideMark/>
          </w:tcPr>
          <w:p w:rsidRPr="00AD0DA3" w:rsidR="004D15A9" w:rsidP="005A735D" w:rsidRDefault="004D15A9" w14:paraId="0B8ED271"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4.</w:t>
            </w:r>
          </w:p>
        </w:tc>
        <w:tc>
          <w:tcPr>
            <w:tcW w:w="1468" w:type="pct"/>
            <w:tcBorders>
              <w:top w:val="outset" w:color="414142" w:sz="6" w:space="0"/>
              <w:left w:val="outset" w:color="414142" w:sz="6" w:space="0"/>
              <w:bottom w:val="single" w:color="auto" w:sz="4" w:space="0"/>
              <w:right w:val="outset" w:color="414142" w:sz="6" w:space="0"/>
            </w:tcBorders>
            <w:hideMark/>
          </w:tcPr>
          <w:p w:rsidRPr="00AD0DA3" w:rsidR="004D15A9" w:rsidP="00F504D5" w:rsidRDefault="004D15A9" w14:paraId="012BEC7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single" w:color="auto" w:sz="4" w:space="0"/>
              <w:right w:val="outset" w:color="414142" w:sz="6" w:space="0"/>
            </w:tcBorders>
            <w:hideMark/>
          </w:tcPr>
          <w:p w:rsidRPr="00AD0DA3" w:rsidR="004D15A9" w:rsidP="00A52F15" w:rsidRDefault="00CA7F10" w14:paraId="0D1AE8D9" w14:textId="77777777">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Nav.</w:t>
            </w:r>
          </w:p>
        </w:tc>
      </w:tr>
      <w:tr w:rsidRPr="00AD0DA3" w:rsidR="00FE5A44" w:rsidTr="007213F7" w14:paraId="65C41D16" w14:textId="77777777">
        <w:tc>
          <w:tcPr>
            <w:tcW w:w="250" w:type="pct"/>
            <w:tcBorders>
              <w:top w:val="single" w:color="auto" w:sz="4" w:space="0"/>
              <w:left w:val="nil"/>
              <w:bottom w:val="single" w:color="auto" w:sz="4" w:space="0"/>
              <w:right w:val="nil"/>
            </w:tcBorders>
          </w:tcPr>
          <w:p w:rsidRPr="00AD0DA3" w:rsidR="00F03151" w:rsidP="005A735D" w:rsidRDefault="00F03151" w14:paraId="70CB0D88" w14:textId="77777777">
            <w:pPr>
              <w:spacing w:after="0" w:line="240" w:lineRule="auto"/>
              <w:rPr>
                <w:rFonts w:ascii="Times New Roman" w:hAnsi="Times New Roman" w:eastAsia="Times New Roman" w:cs="Times New Roman"/>
                <w:sz w:val="24"/>
                <w:szCs w:val="24"/>
                <w:lang w:eastAsia="lv-LV"/>
              </w:rPr>
            </w:pPr>
          </w:p>
        </w:tc>
        <w:tc>
          <w:tcPr>
            <w:tcW w:w="1468" w:type="pct"/>
            <w:tcBorders>
              <w:top w:val="single" w:color="auto" w:sz="4" w:space="0"/>
              <w:left w:val="nil"/>
              <w:bottom w:val="single" w:color="auto" w:sz="4" w:space="0"/>
              <w:right w:val="nil"/>
            </w:tcBorders>
          </w:tcPr>
          <w:p w:rsidRPr="00AD0DA3" w:rsidR="00F03151" w:rsidP="00F504D5" w:rsidRDefault="00F03151" w14:paraId="38D31EBB" w14:textId="77777777">
            <w:pPr>
              <w:spacing w:after="0" w:line="240" w:lineRule="auto"/>
              <w:rPr>
                <w:rFonts w:ascii="Times New Roman" w:hAnsi="Times New Roman" w:eastAsia="Times New Roman" w:cs="Times New Roman"/>
                <w:sz w:val="24"/>
                <w:szCs w:val="24"/>
                <w:lang w:eastAsia="lv-LV"/>
              </w:rPr>
            </w:pPr>
          </w:p>
        </w:tc>
        <w:tc>
          <w:tcPr>
            <w:tcW w:w="3282" w:type="pct"/>
            <w:tcBorders>
              <w:top w:val="single" w:color="auto" w:sz="4" w:space="0"/>
              <w:left w:val="nil"/>
              <w:bottom w:val="single" w:color="auto" w:sz="4" w:space="0"/>
              <w:right w:val="nil"/>
            </w:tcBorders>
          </w:tcPr>
          <w:p w:rsidRPr="00AD0DA3" w:rsidR="00F03151" w:rsidP="006F3B39" w:rsidRDefault="00F03151" w14:paraId="164EBD62" w14:textId="77777777">
            <w:pPr>
              <w:spacing w:after="0" w:line="240" w:lineRule="auto"/>
              <w:ind w:firstLine="540"/>
              <w:rPr>
                <w:rFonts w:ascii="Times New Roman" w:hAnsi="Times New Roman" w:eastAsia="Times New Roman" w:cs="Times New Roman"/>
                <w:sz w:val="24"/>
                <w:szCs w:val="24"/>
                <w:lang w:eastAsia="lv-LV"/>
              </w:rPr>
            </w:pPr>
          </w:p>
        </w:tc>
      </w:tr>
      <w:tr w:rsidRPr="00AD0DA3" w:rsidR="00FE5A44" w:rsidTr="00162269" w14:paraId="2908B1C2"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4D15A9" w:rsidP="005A735D" w:rsidRDefault="004D15A9" w14:paraId="2F9CAF95" w14:textId="77777777">
            <w:pPr>
              <w:spacing w:after="0" w:line="240" w:lineRule="auto"/>
              <w:jc w:val="center"/>
              <w:rPr>
                <w:rFonts w:ascii="Times New Roman" w:hAnsi="Times New Roman" w:eastAsia="Times New Roman" w:cs="Times New Roman"/>
                <w:b/>
                <w:bCs/>
                <w:sz w:val="24"/>
                <w:szCs w:val="24"/>
                <w:lang w:eastAsia="lv-LV"/>
              </w:rPr>
            </w:pPr>
            <w:bookmarkStart w:name="_Hlk531102508" w:id="5"/>
            <w:r w:rsidRPr="00AD0DA3">
              <w:rPr>
                <w:rFonts w:ascii="Times New Roman" w:hAnsi="Times New Roman" w:eastAsia="Times New Roman" w:cs="Times New Roman"/>
                <w:b/>
                <w:bCs/>
                <w:sz w:val="24"/>
                <w:szCs w:val="24"/>
                <w:lang w:eastAsia="lv-LV"/>
              </w:rPr>
              <w:lastRenderedPageBreak/>
              <w:t>II. Tiesību akta projekta ietekme uz sabiedrību, tautsaimniecības attīstību un administratīvo slogu</w:t>
            </w:r>
          </w:p>
        </w:tc>
      </w:tr>
      <w:tr w:rsidRPr="00AD0DA3" w:rsidR="00FE5A44" w:rsidTr="007213F7" w14:paraId="3F92D943"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4D98360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F504D5" w:rsidRDefault="004D15A9" w14:paraId="635D2FC9"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Sabiedrības mērķgrupas, kuras tiesiskais regulējums ietekmē vai varētu ietekmēt</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75D9C" w:rsidP="006F31F0" w:rsidRDefault="006F31F0" w14:paraId="15D113F3" w14:textId="0E1A9C64">
            <w:pPr>
              <w:pStyle w:val="naiskr"/>
              <w:tabs>
                <w:tab w:val="left" w:pos="567"/>
              </w:tabs>
              <w:spacing w:before="0" w:after="0"/>
              <w:ind w:right="114" w:firstLine="530"/>
              <w:jc w:val="both"/>
              <w:rPr>
                <w:iCs/>
              </w:rPr>
            </w:pPr>
            <w:r w:rsidRPr="00AD0DA3">
              <w:rPr>
                <w:iCs/>
              </w:rPr>
              <w:t>Potenciālie un esoši</w:t>
            </w:r>
            <w:r w:rsidRPr="00AD0DA3" w:rsidR="00FE5A44">
              <w:rPr>
                <w:iCs/>
              </w:rPr>
              <w:t>e</w:t>
            </w:r>
            <w:r w:rsidRPr="00AD0DA3">
              <w:rPr>
                <w:iCs/>
              </w:rPr>
              <w:t xml:space="preserve"> datu aizsardzības speciālisti, kurus inspekcija ir iekļāvusi datu aizsardzības speciālistu sarakstā un </w:t>
            </w:r>
            <w:r w:rsidRPr="00AD0DA3" w:rsidR="00FE5A44">
              <w:rPr>
                <w:iCs/>
              </w:rPr>
              <w:t xml:space="preserve">kuriem </w:t>
            </w:r>
            <w:r w:rsidRPr="00AD0DA3">
              <w:rPr>
                <w:iCs/>
              </w:rPr>
              <w:t>izsniegusi apliecību.</w:t>
            </w:r>
          </w:p>
          <w:p w:rsidRPr="00AD0DA3" w:rsidR="00966724" w:rsidP="00163A24" w:rsidRDefault="00966724" w14:paraId="08FF2749" w14:textId="6A39AD04">
            <w:pPr>
              <w:tabs>
                <w:tab w:val="left" w:pos="6096"/>
              </w:tabs>
              <w:spacing w:after="0" w:line="240" w:lineRule="auto"/>
              <w:ind w:firstLine="567"/>
              <w:jc w:val="both"/>
            </w:pPr>
            <w:r w:rsidRPr="00AD0DA3">
              <w:rPr>
                <w:rFonts w:ascii="Times New Roman" w:hAnsi="Times New Roman" w:cs="Times New Roman"/>
                <w:sz w:val="24"/>
                <w:szCs w:val="24"/>
              </w:rPr>
              <w:t>Pārzinis vai apstrādātājs</w:t>
            </w:r>
            <w:r w:rsidRPr="00AD0DA3" w:rsidR="00163A24">
              <w:rPr>
                <w:rFonts w:ascii="Times New Roman" w:hAnsi="Times New Roman" w:cs="Times New Roman"/>
                <w:sz w:val="24"/>
                <w:szCs w:val="24"/>
              </w:rPr>
              <w:t>, kas</w:t>
            </w:r>
            <w:r w:rsidRPr="00AD0DA3">
              <w:rPr>
                <w:rFonts w:ascii="Times New Roman" w:hAnsi="Times New Roman" w:cs="Times New Roman"/>
                <w:sz w:val="24"/>
                <w:szCs w:val="24"/>
              </w:rPr>
              <w:t xml:space="preserve"> par datu aizsardzības speciālistu var norīkot personu, kura </w:t>
            </w:r>
            <w:r w:rsidRPr="00AD0DA3" w:rsidR="00D163E7">
              <w:rPr>
                <w:rFonts w:ascii="Times New Roman" w:hAnsi="Times New Roman" w:cs="Times New Roman"/>
                <w:sz w:val="24"/>
                <w:szCs w:val="24"/>
              </w:rPr>
              <w:t>n</w:t>
            </w:r>
            <w:r w:rsidRPr="00AD0DA3" w:rsidR="00163A24">
              <w:rPr>
                <w:rFonts w:ascii="Times New Roman" w:hAnsi="Times New Roman" w:cs="Times New Roman"/>
                <w:sz w:val="24"/>
                <w:szCs w:val="24"/>
              </w:rPr>
              <w:t>oteikumos</w:t>
            </w:r>
            <w:r w:rsidRPr="00AD0DA3">
              <w:rPr>
                <w:rFonts w:ascii="Times New Roman" w:hAnsi="Times New Roman" w:cs="Times New Roman"/>
                <w:sz w:val="24"/>
                <w:szCs w:val="24"/>
              </w:rPr>
              <w:t xml:space="preserve"> noteiktajā kārtībā ir iekļauta inspekcijas datu aizsardzības speciālistu sarakstā.</w:t>
            </w:r>
          </w:p>
        </w:tc>
      </w:tr>
      <w:tr w:rsidRPr="00AD0DA3" w:rsidR="00FE5A44" w:rsidTr="007213F7" w14:paraId="6BF0E72C"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7FA5AC96"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11DB011D"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Tiesiskā regulējuma ietekme uz tautsaimniecību un administratīvo slogu</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6F31F0" w:rsidRDefault="004A6D50" w14:paraId="6C0E8505" w14:textId="77777777">
            <w:pPr>
              <w:spacing w:after="0" w:line="240" w:lineRule="auto"/>
              <w:ind w:firstLine="530"/>
              <w:jc w:val="both"/>
              <w:rPr>
                <w:rFonts w:ascii="Times New Roman" w:hAnsi="Times New Roman" w:eastAsia="Times New Roman" w:cs="Times New Roman"/>
                <w:iCs/>
                <w:sz w:val="24"/>
                <w:szCs w:val="24"/>
                <w:lang w:eastAsia="lv-LV"/>
              </w:rPr>
            </w:pPr>
            <w:r w:rsidRPr="00AD0DA3">
              <w:rPr>
                <w:rFonts w:ascii="Times New Roman" w:hAnsi="Times New Roman" w:eastAsia="Times New Roman" w:cs="Times New Roman"/>
                <w:iCs/>
                <w:sz w:val="24"/>
                <w:szCs w:val="24"/>
                <w:lang w:eastAsia="lv-LV"/>
              </w:rPr>
              <w:t>Noteikumu projekts nemaina minēto sabiedrības mērķgrupu tiesības, pienākumus un veicamās darbības</w:t>
            </w:r>
            <w:r w:rsidRPr="00AD0DA3" w:rsidR="0012792B">
              <w:rPr>
                <w:rFonts w:ascii="Times New Roman" w:hAnsi="Times New Roman" w:eastAsia="Times New Roman" w:cs="Times New Roman"/>
                <w:iCs/>
                <w:sz w:val="24"/>
                <w:szCs w:val="24"/>
                <w:lang w:eastAsia="lv-LV"/>
              </w:rPr>
              <w:t>,</w:t>
            </w:r>
            <w:r w:rsidRPr="00AD0DA3" w:rsidR="0012792B">
              <w:rPr>
                <w:rFonts w:ascii="Times New Roman" w:hAnsi="Times New Roman" w:cs="Times New Roman"/>
                <w:iCs/>
                <w:sz w:val="24"/>
                <w:szCs w:val="24"/>
              </w:rPr>
              <w:t xml:space="preserve"> jo eksāmens </w:t>
            </w:r>
            <w:r w:rsidRPr="00AD0DA3" w:rsidR="006F31F0">
              <w:rPr>
                <w:rFonts w:ascii="Times New Roman" w:hAnsi="Times New Roman" w:cs="Times New Roman"/>
                <w:iCs/>
                <w:sz w:val="24"/>
                <w:szCs w:val="24"/>
              </w:rPr>
              <w:t>ir brīvprātīgs</w:t>
            </w:r>
            <w:r w:rsidRPr="00AD0DA3">
              <w:rPr>
                <w:rFonts w:ascii="Times New Roman" w:hAnsi="Times New Roman" w:eastAsia="Times New Roman" w:cs="Times New Roman"/>
                <w:iCs/>
                <w:sz w:val="24"/>
                <w:szCs w:val="24"/>
                <w:lang w:eastAsia="lv-LV"/>
              </w:rPr>
              <w:t>.</w:t>
            </w:r>
          </w:p>
          <w:p w:rsidRPr="00AD0DA3" w:rsidR="00966724" w:rsidP="006F31F0" w:rsidRDefault="00966724" w14:paraId="19C66A83" w14:textId="48E7FC7E">
            <w:pPr>
              <w:spacing w:after="0" w:line="240" w:lineRule="auto"/>
              <w:ind w:firstLine="530"/>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Nebūtiski mainās mērķgrupas</w:t>
            </w:r>
            <w:r w:rsidRPr="00AD0DA3" w:rsidR="00195FBC">
              <w:rPr>
                <w:rFonts w:ascii="Times New Roman" w:hAnsi="Times New Roman" w:eastAsia="Times New Roman" w:cs="Times New Roman"/>
                <w:sz w:val="24"/>
                <w:szCs w:val="24"/>
                <w:lang w:eastAsia="lv-LV"/>
              </w:rPr>
              <w:t> </w:t>
            </w:r>
            <w:r w:rsidRPr="00AD0DA3" w:rsidR="00163A24">
              <w:rPr>
                <w:rFonts w:ascii="Times New Roman" w:hAnsi="Times New Roman" w:eastAsia="Times New Roman" w:cs="Times New Roman"/>
                <w:sz w:val="24"/>
                <w:szCs w:val="24"/>
                <w:lang w:eastAsia="lv-LV"/>
              </w:rPr>
              <w:t>– datu aizsardzības speciālist</w:t>
            </w:r>
            <w:r w:rsidRPr="00AD0DA3" w:rsidR="00D163E7">
              <w:rPr>
                <w:rFonts w:ascii="Times New Roman" w:hAnsi="Times New Roman" w:eastAsia="Times New Roman" w:cs="Times New Roman"/>
                <w:sz w:val="24"/>
                <w:szCs w:val="24"/>
                <w:lang w:eastAsia="lv-LV"/>
              </w:rPr>
              <w:t>i</w:t>
            </w:r>
            <w:r w:rsidRPr="00AD0DA3" w:rsidR="00D163E7">
              <w:rPr>
                <w:rFonts w:ascii="Times New Roman" w:hAnsi="Times New Roman" w:eastAsia="Times New Roman" w:cs="Times New Roman"/>
                <w:sz w:val="24"/>
                <w:szCs w:val="24"/>
                <w:lang w:eastAsia="lv-LV"/>
              </w:rPr>
              <w:softHyphen/>
            </w:r>
            <w:r w:rsidRPr="00AD0DA3" w:rsidR="00163A24">
              <w:rPr>
                <w:rFonts w:ascii="Times New Roman" w:hAnsi="Times New Roman" w:eastAsia="Times New Roman" w:cs="Times New Roman"/>
                <w:sz w:val="24"/>
                <w:szCs w:val="24"/>
                <w:lang w:eastAsia="lv-LV"/>
              </w:rPr>
              <w:t xml:space="preserve"> pienākumi, uzturot profesionālo kvalifikāciju, pieaug kvalifikācijas uzturēšanai nepieciešamais mācību apjoms.</w:t>
            </w:r>
          </w:p>
        </w:tc>
      </w:tr>
      <w:tr w:rsidRPr="00AD0DA3" w:rsidR="00FE5A44" w:rsidTr="007213F7" w14:paraId="287704CE"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13E17D0C"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4C86E4CA"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Administratīvo izmaksu monetārs novērtējums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6F3B39" w:rsidRDefault="00000926" w14:paraId="6E03F265" w14:textId="77777777">
            <w:pPr>
              <w:spacing w:after="0" w:line="240" w:lineRule="auto"/>
              <w:ind w:firstLine="530"/>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Noteikumu projekts šo jomu neskar.</w:t>
            </w:r>
          </w:p>
        </w:tc>
      </w:tr>
      <w:bookmarkEnd w:id="5"/>
      <w:tr w:rsidRPr="00AD0DA3" w:rsidR="00FE5A44" w:rsidTr="007213F7" w14:paraId="4E4D2CBF"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AD0DA3" w:rsidR="00000926" w:rsidP="00000926" w:rsidRDefault="00000926" w14:paraId="79000CE7"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4.</w:t>
            </w:r>
          </w:p>
        </w:tc>
        <w:tc>
          <w:tcPr>
            <w:tcW w:w="1468" w:type="pct"/>
            <w:tcBorders>
              <w:top w:val="outset" w:color="414142" w:sz="6" w:space="0"/>
              <w:left w:val="outset" w:color="414142" w:sz="6" w:space="0"/>
              <w:bottom w:val="outset" w:color="414142" w:sz="6" w:space="0"/>
              <w:right w:val="outset" w:color="414142" w:sz="6" w:space="0"/>
            </w:tcBorders>
          </w:tcPr>
          <w:p w:rsidRPr="00AD0DA3" w:rsidR="00000926" w:rsidP="00000926" w:rsidRDefault="00000926" w14:paraId="11FBF15B"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cs="Times New Roman"/>
                <w:sz w:val="24"/>
                <w:szCs w:val="24"/>
                <w:shd w:val="clear" w:color="auto" w:fill="FFFFFF"/>
              </w:rPr>
              <w:t>Atbilstības izmaksu monetārs novērtējums</w:t>
            </w:r>
          </w:p>
        </w:tc>
        <w:tc>
          <w:tcPr>
            <w:tcW w:w="3282" w:type="pct"/>
            <w:tcBorders>
              <w:top w:val="outset" w:color="414142" w:sz="6" w:space="0"/>
              <w:left w:val="outset" w:color="414142" w:sz="6" w:space="0"/>
              <w:bottom w:val="outset" w:color="414142" w:sz="6" w:space="0"/>
              <w:right w:val="outset" w:color="414142" w:sz="6" w:space="0"/>
            </w:tcBorders>
          </w:tcPr>
          <w:p w:rsidRPr="00AD0DA3" w:rsidR="00000926" w:rsidP="00A52F15" w:rsidRDefault="00000926" w14:paraId="0966F838" w14:textId="77777777">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Noteikumu projekts šo jomu neskar.</w:t>
            </w:r>
          </w:p>
        </w:tc>
      </w:tr>
      <w:tr w:rsidRPr="00AD0DA3" w:rsidR="00FE5A44" w:rsidTr="007213F7" w14:paraId="1F137005" w14:textId="77777777">
        <w:trPr>
          <w:trHeight w:val="164"/>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01BA8244"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5.</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6B242D3D"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A52F15" w:rsidRDefault="00000926" w14:paraId="65E86263" w14:textId="1D132258">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Nav</w:t>
            </w:r>
            <w:r w:rsidRPr="00AD0DA3" w:rsidR="00A52F15">
              <w:rPr>
                <w:rFonts w:ascii="Times New Roman" w:hAnsi="Times New Roman" w:eastAsia="Times New Roman" w:cs="Times New Roman"/>
                <w:sz w:val="24"/>
                <w:szCs w:val="24"/>
                <w:lang w:eastAsia="lv-LV"/>
              </w:rPr>
              <w:t>.</w:t>
            </w:r>
          </w:p>
        </w:tc>
      </w:tr>
      <w:tr w:rsidRPr="00AD0DA3" w:rsidR="00FE5A44" w:rsidTr="00607525" w14:paraId="5D45EF0E" w14:textId="77777777">
        <w:trPr>
          <w:trHeight w:val="1254"/>
        </w:trPr>
        <w:tc>
          <w:tcPr>
            <w:tcW w:w="5000" w:type="pct"/>
            <w:gridSpan w:val="3"/>
            <w:tcBorders>
              <w:top w:val="nil"/>
              <w:left w:val="nil"/>
              <w:bottom w:val="outset" w:color="414142" w:sz="6" w:space="0"/>
              <w:right w:val="nil"/>
            </w:tcBorders>
            <w:vAlign w:val="center"/>
          </w:tcPr>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08"/>
              <w:gridCol w:w="2257"/>
              <w:gridCol w:w="5914"/>
            </w:tblGrid>
            <w:tr w:rsidRPr="00AD0DA3" w:rsidR="00FE5A44" w:rsidTr="00FD3B36" w14:paraId="406F89DB" w14:textId="77777777">
              <w:trPr>
                <w:trHeight w:val="489"/>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000926" w:rsidP="00000926" w:rsidRDefault="00000926" w14:paraId="47BD338D"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III. Tiesību akta projekta ietekme uz valsts budžetu un pašvaldību budžetiem</w:t>
                  </w:r>
                </w:p>
              </w:tc>
            </w:tr>
            <w:tr w:rsidRPr="00AD0DA3" w:rsidR="00FE5A44" w:rsidTr="00FD3B36" w14:paraId="66F28010" w14:textId="77777777">
              <w:trPr>
                <w:trHeight w:val="364"/>
              </w:trPr>
              <w:tc>
                <w:tcPr>
                  <w:tcW w:w="5000" w:type="pct"/>
                  <w:gridSpan w:val="3"/>
                  <w:tcBorders>
                    <w:top w:val="outset" w:color="414142" w:sz="6" w:space="0"/>
                    <w:left w:val="outset" w:color="414142" w:sz="6" w:space="0"/>
                    <w:bottom w:val="single" w:color="auto" w:sz="4" w:space="0"/>
                    <w:right w:val="outset" w:color="414142" w:sz="6" w:space="0"/>
                  </w:tcBorders>
                </w:tcPr>
                <w:p w:rsidRPr="00AD0DA3" w:rsidR="00000926" w:rsidP="00A52F15" w:rsidRDefault="00000926" w14:paraId="1208640A" w14:textId="77777777">
                  <w:pPr>
                    <w:spacing w:after="0" w:line="240" w:lineRule="auto"/>
                    <w:ind w:firstLine="567"/>
                    <w:jc w:val="center"/>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Noteikumu projekts šo jomu neskar.</w:t>
                  </w:r>
                </w:p>
              </w:tc>
            </w:tr>
            <w:tr w:rsidRPr="00AD0DA3" w:rsidR="00FE5A44" w:rsidTr="00FD3B36" w14:paraId="14096C24" w14:textId="77777777">
              <w:trPr>
                <w:trHeight w:val="179"/>
              </w:trPr>
              <w:tc>
                <w:tcPr>
                  <w:tcW w:w="5000" w:type="pct"/>
                  <w:gridSpan w:val="3"/>
                  <w:tcBorders>
                    <w:top w:val="single" w:color="auto" w:sz="4" w:space="0"/>
                    <w:left w:val="nil"/>
                    <w:bottom w:val="single" w:color="auto" w:sz="4" w:space="0"/>
                    <w:right w:val="nil"/>
                  </w:tcBorders>
                </w:tcPr>
                <w:p w:rsidRPr="00AD0DA3" w:rsidR="00F03151" w:rsidP="00000926" w:rsidRDefault="00F03151" w14:paraId="0027DB01" w14:textId="77777777">
                  <w:pPr>
                    <w:spacing w:after="0" w:line="240" w:lineRule="auto"/>
                    <w:jc w:val="center"/>
                    <w:rPr>
                      <w:rFonts w:ascii="Times New Roman" w:hAnsi="Times New Roman" w:eastAsia="Times New Roman" w:cs="Times New Roman"/>
                      <w:bCs/>
                      <w:sz w:val="24"/>
                      <w:szCs w:val="24"/>
                      <w:lang w:eastAsia="lv-LV"/>
                    </w:rPr>
                  </w:pPr>
                </w:p>
              </w:tc>
            </w:tr>
            <w:tr w:rsidRPr="00AD0DA3" w:rsidR="00FE5A44" w:rsidTr="00B40214" w14:paraId="6321DA3D" w14:textId="77777777">
              <w:trPr>
                <w:trHeight w:val="555"/>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000926" w:rsidP="00000926" w:rsidRDefault="00000926" w14:paraId="48864C17"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IV. Tiesību akta projekta ietekme uz spēkā esošo tiesību normu sistēmu</w:t>
                  </w:r>
                </w:p>
              </w:tc>
            </w:tr>
            <w:tr w:rsidRPr="00AD0DA3" w:rsidR="00FE5A44" w:rsidTr="007213F7" w14:paraId="3074F3F7" w14:textId="77777777">
              <w:trPr>
                <w:trHeight w:val="358"/>
              </w:trPr>
              <w:tc>
                <w:tcPr>
                  <w:tcW w:w="450" w:type="pct"/>
                  <w:tcBorders>
                    <w:top w:val="outset" w:color="414142" w:sz="6" w:space="0"/>
                    <w:left w:val="outset" w:color="414142" w:sz="6" w:space="0"/>
                    <w:bottom w:val="single" w:color="auto" w:sz="4" w:space="0"/>
                    <w:right w:val="outset" w:color="414142" w:sz="6" w:space="0"/>
                  </w:tcBorders>
                </w:tcPr>
                <w:p w:rsidRPr="00AD0DA3" w:rsidR="00163A24" w:rsidP="00B40214" w:rsidRDefault="00B40214" w14:paraId="34331324" w14:textId="0AF35805">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1.</w:t>
                  </w:r>
                </w:p>
              </w:tc>
              <w:tc>
                <w:tcPr>
                  <w:tcW w:w="1257" w:type="pct"/>
                  <w:tcBorders>
                    <w:top w:val="outset" w:color="414142" w:sz="6" w:space="0"/>
                    <w:left w:val="outset" w:color="414142" w:sz="6" w:space="0"/>
                    <w:bottom w:val="single" w:color="auto" w:sz="4" w:space="0"/>
                    <w:right w:val="outset" w:color="414142" w:sz="6" w:space="0"/>
                  </w:tcBorders>
                </w:tcPr>
                <w:p w:rsidRPr="00AD0DA3" w:rsidR="00163A24" w:rsidP="00B40214" w:rsidRDefault="00B40214" w14:paraId="26722099" w14:textId="1779F272">
                  <w:pPr>
                    <w:spacing w:after="0" w:line="240" w:lineRule="auto"/>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Saistītie tiesību aktu projekti</w:t>
                  </w:r>
                </w:p>
              </w:tc>
              <w:tc>
                <w:tcPr>
                  <w:tcW w:w="3293" w:type="pct"/>
                  <w:tcBorders>
                    <w:top w:val="outset" w:color="414142" w:sz="6" w:space="0"/>
                    <w:left w:val="outset" w:color="414142" w:sz="6" w:space="0"/>
                    <w:bottom w:val="single" w:color="auto" w:sz="4" w:space="0"/>
                    <w:right w:val="outset" w:color="414142" w:sz="6" w:space="0"/>
                  </w:tcBorders>
                </w:tcPr>
                <w:p w:rsidRPr="00AD0DA3" w:rsidR="00F32ADE" w:rsidP="00F32ADE" w:rsidRDefault="00F32ADE" w14:paraId="4C574639" w14:textId="77777777">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Lai izpildītu </w:t>
                  </w:r>
                  <w:r w:rsidRPr="00AD0DA3">
                    <w:rPr>
                      <w:rFonts w:ascii="Times New Roman" w:hAnsi="Times New Roman" w:cs="Times New Roman"/>
                      <w:sz w:val="24"/>
                      <w:szCs w:val="24"/>
                    </w:rPr>
                    <w:t xml:space="preserve">Fizisko personu datu apstrādes likuma 19. panta trešajā daļā noteikto deleģējumu, </w:t>
                  </w:r>
                  <w:r w:rsidRPr="00AD0DA3">
                    <w:rPr>
                      <w:rFonts w:ascii="Times New Roman" w:hAnsi="Times New Roman" w:eastAsia="Times New Roman" w:cs="Times New Roman"/>
                      <w:bCs/>
                      <w:sz w:val="24"/>
                      <w:szCs w:val="24"/>
                      <w:lang w:eastAsia="lv-LV"/>
                    </w:rPr>
                    <w:t xml:space="preserve">maksas apmērs un iekasēšanas kārtība par eksāmena kārtošanu tiks noteikta inspekcijas maksas pakalpojumu cenrādī. </w:t>
                  </w:r>
                </w:p>
                <w:p w:rsidRPr="00AD0DA3" w:rsidR="00C139AF" w:rsidP="00C139AF" w:rsidRDefault="00C139AF" w14:paraId="0AB49B1E" w14:textId="77777777">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Vienlaicīgi ar minēto Ministru kabineta noteikumu spēkā stāšanos zaudēs spēku Ministru kabineta 2013. gada 24. septembra noteikumi Nr. 992 </w:t>
                  </w:r>
                  <w:r w:rsidRPr="00AD0DA3" w:rsidR="003A2655">
                    <w:rPr>
                      <w:rFonts w:ascii="Times New Roman" w:hAnsi="Times New Roman" w:eastAsia="Times New Roman" w:cs="Times New Roman"/>
                      <w:bCs/>
                      <w:sz w:val="24"/>
                      <w:szCs w:val="24"/>
                      <w:lang w:eastAsia="lv-LV"/>
                    </w:rPr>
                    <w:t>"</w:t>
                  </w:r>
                  <w:r w:rsidRPr="00AD0DA3">
                    <w:rPr>
                      <w:rFonts w:ascii="Times New Roman" w:hAnsi="Times New Roman" w:eastAsia="Times New Roman" w:cs="Times New Roman"/>
                      <w:bCs/>
                      <w:sz w:val="24"/>
                      <w:szCs w:val="24"/>
                      <w:lang w:eastAsia="lv-LV"/>
                    </w:rPr>
                    <w:t>Datu valsts inspekcijas maksas pakalpojumu cenrādis</w:t>
                  </w:r>
                  <w:r w:rsidRPr="00AD0DA3" w:rsidR="003A2655">
                    <w:rPr>
                      <w:rFonts w:ascii="Times New Roman" w:hAnsi="Times New Roman" w:eastAsia="Times New Roman" w:cs="Times New Roman"/>
                      <w:bCs/>
                      <w:sz w:val="24"/>
                      <w:szCs w:val="24"/>
                      <w:lang w:eastAsia="lv-LV"/>
                    </w:rPr>
                    <w:t>"</w:t>
                  </w:r>
                  <w:r w:rsidRPr="00AD0DA3">
                    <w:rPr>
                      <w:rFonts w:ascii="Times New Roman" w:hAnsi="Times New Roman" w:eastAsia="Times New Roman" w:cs="Times New Roman"/>
                      <w:bCs/>
                      <w:sz w:val="24"/>
                      <w:szCs w:val="24"/>
                      <w:lang w:eastAsia="lv-LV"/>
                    </w:rPr>
                    <w:t>.</w:t>
                  </w:r>
                </w:p>
                <w:p w:rsidRPr="00AD0DA3" w:rsidR="00394F80" w:rsidP="00C139AF" w:rsidRDefault="00394F80" w14:paraId="24BE37F2" w14:textId="194919C8">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 xml:space="preserve">Tā kā maksa par eksāmenu ir atkarīga no </w:t>
                  </w:r>
                  <w:r w:rsidRPr="00AD0DA3" w:rsidR="009D3801">
                    <w:rPr>
                      <w:rFonts w:ascii="Times New Roman" w:hAnsi="Times New Roman" w:eastAsia="Times New Roman" w:cs="Times New Roman"/>
                      <w:bCs/>
                      <w:sz w:val="24"/>
                      <w:szCs w:val="24"/>
                      <w:lang w:eastAsia="lv-LV"/>
                    </w:rPr>
                    <w:t>n</w:t>
                  </w:r>
                  <w:r w:rsidRPr="00AD0DA3">
                    <w:rPr>
                      <w:rFonts w:ascii="Times New Roman" w:hAnsi="Times New Roman" w:eastAsia="Times New Roman" w:cs="Times New Roman"/>
                      <w:bCs/>
                      <w:sz w:val="24"/>
                      <w:szCs w:val="24"/>
                      <w:lang w:eastAsia="lv-LV"/>
                    </w:rPr>
                    <w:t xml:space="preserve">oteikumu projekta regulējuma, kamēr </w:t>
                  </w:r>
                  <w:r w:rsidRPr="00AD0DA3" w:rsidR="009D3801">
                    <w:rPr>
                      <w:rFonts w:ascii="Times New Roman" w:hAnsi="Times New Roman" w:eastAsia="Times New Roman" w:cs="Times New Roman"/>
                      <w:bCs/>
                      <w:sz w:val="24"/>
                      <w:szCs w:val="24"/>
                      <w:lang w:eastAsia="lv-LV"/>
                    </w:rPr>
                    <w:t>n</w:t>
                  </w:r>
                  <w:r w:rsidRPr="00AD0DA3">
                    <w:rPr>
                      <w:rFonts w:ascii="Times New Roman" w:hAnsi="Times New Roman" w:eastAsia="Times New Roman" w:cs="Times New Roman"/>
                      <w:bCs/>
                      <w:sz w:val="24"/>
                      <w:szCs w:val="24"/>
                      <w:lang w:eastAsia="lv-LV"/>
                    </w:rPr>
                    <w:t xml:space="preserve">oteikumu projekts nav pieņemts Ministru </w:t>
                  </w:r>
                  <w:r w:rsidRPr="00AD0DA3" w:rsidR="009D3801">
                    <w:rPr>
                      <w:rFonts w:ascii="Times New Roman" w:hAnsi="Times New Roman" w:eastAsia="Times New Roman" w:cs="Times New Roman"/>
                      <w:bCs/>
                      <w:sz w:val="24"/>
                      <w:szCs w:val="24"/>
                      <w:lang w:eastAsia="lv-LV"/>
                    </w:rPr>
                    <w:t>k</w:t>
                  </w:r>
                  <w:r w:rsidRPr="00AD0DA3">
                    <w:rPr>
                      <w:rFonts w:ascii="Times New Roman" w:hAnsi="Times New Roman" w:eastAsia="Times New Roman" w:cs="Times New Roman"/>
                      <w:bCs/>
                      <w:sz w:val="24"/>
                      <w:szCs w:val="24"/>
                      <w:lang w:eastAsia="lv-LV"/>
                    </w:rPr>
                    <w:t xml:space="preserve">abinetā, maksu noteikt objektīvi nav iespējams. Tādēļ </w:t>
                  </w:r>
                  <w:r w:rsidRPr="00AD0DA3" w:rsidR="009D3801">
                    <w:rPr>
                      <w:rFonts w:ascii="Times New Roman" w:hAnsi="Times New Roman" w:eastAsia="Times New Roman" w:cs="Times New Roman"/>
                      <w:bCs/>
                      <w:sz w:val="24"/>
                      <w:szCs w:val="24"/>
                      <w:lang w:eastAsia="lv-LV"/>
                    </w:rPr>
                    <w:t>n</w:t>
                  </w:r>
                  <w:r w:rsidRPr="00AD0DA3">
                    <w:rPr>
                      <w:rFonts w:ascii="Times New Roman" w:hAnsi="Times New Roman" w:eastAsia="Times New Roman" w:cs="Times New Roman"/>
                      <w:bCs/>
                      <w:sz w:val="24"/>
                      <w:szCs w:val="24"/>
                      <w:lang w:eastAsia="lv-LV"/>
                    </w:rPr>
                    <w:t xml:space="preserve">oteikumu projektam noteikts spēkā stāšanās laiks – </w:t>
                  </w:r>
                  <w:r w:rsidRPr="00AD0DA3" w:rsidR="00F6358C">
                    <w:rPr>
                      <w:rFonts w:ascii="Times New Roman" w:hAnsi="Times New Roman" w:eastAsia="Times New Roman" w:cs="Times New Roman"/>
                      <w:bCs/>
                      <w:sz w:val="24"/>
                      <w:szCs w:val="24"/>
                      <w:lang w:eastAsia="lv-LV"/>
                    </w:rPr>
                    <w:t xml:space="preserve">vienlaikus </w:t>
                  </w:r>
                  <w:r w:rsidRPr="00AD0DA3" w:rsidR="00FC7BBB">
                    <w:rPr>
                      <w:rFonts w:ascii="Times New Roman" w:hAnsi="Times New Roman" w:eastAsia="Times New Roman" w:cs="Times New Roman"/>
                      <w:bCs/>
                      <w:sz w:val="24"/>
                      <w:szCs w:val="24"/>
                      <w:lang w:eastAsia="lv-LV"/>
                    </w:rPr>
                    <w:t>ar Ministru kabineta noteikumiem par inspekcijas maksas pakalpojumu cenrādi.</w:t>
                  </w:r>
                  <w:r w:rsidRPr="00AD0DA3" w:rsidR="00A04730">
                    <w:rPr>
                      <w:rFonts w:ascii="Times New Roman" w:hAnsi="Times New Roman" w:eastAsia="Times New Roman" w:cs="Times New Roman"/>
                      <w:bCs/>
                      <w:sz w:val="24"/>
                      <w:szCs w:val="24"/>
                      <w:lang w:eastAsia="lv-LV"/>
                    </w:rPr>
                    <w:t xml:space="preserve"> </w:t>
                  </w:r>
                </w:p>
              </w:tc>
            </w:tr>
            <w:tr w:rsidRPr="00AD0DA3" w:rsidR="00FE5A44" w:rsidTr="007213F7" w14:paraId="15045563" w14:textId="77777777">
              <w:trPr>
                <w:trHeight w:val="354"/>
              </w:trPr>
              <w:tc>
                <w:tcPr>
                  <w:tcW w:w="450"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642D2404" w14:textId="5897DE58">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2.</w:t>
                  </w:r>
                </w:p>
              </w:tc>
              <w:tc>
                <w:tcPr>
                  <w:tcW w:w="1257" w:type="pct"/>
                  <w:tcBorders>
                    <w:top w:val="outset" w:color="414142" w:sz="6" w:space="0"/>
                    <w:left w:val="outset" w:color="414142" w:sz="6" w:space="0"/>
                    <w:bottom w:val="single" w:color="auto" w:sz="4" w:space="0"/>
                    <w:right w:val="outset" w:color="414142" w:sz="6" w:space="0"/>
                  </w:tcBorders>
                  <w:vAlign w:val="bottom"/>
                </w:tcPr>
                <w:p w:rsidRPr="00AD0DA3" w:rsidR="00B40214" w:rsidP="00B40214" w:rsidRDefault="00B40214" w14:paraId="32CBA198" w14:textId="7E274773">
                  <w:pPr>
                    <w:spacing w:after="0" w:line="240" w:lineRule="auto"/>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Atbildīgā institūcija</w:t>
                  </w:r>
                </w:p>
              </w:tc>
              <w:tc>
                <w:tcPr>
                  <w:tcW w:w="3293"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49030C86" w14:textId="5539A996">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Tieslietu ministrija, inspekcija</w:t>
                  </w:r>
                </w:p>
              </w:tc>
            </w:tr>
            <w:tr w:rsidRPr="00AD0DA3" w:rsidR="00FE5A44" w:rsidTr="007213F7" w14:paraId="79AA472A" w14:textId="77777777">
              <w:trPr>
                <w:trHeight w:val="354"/>
              </w:trPr>
              <w:tc>
                <w:tcPr>
                  <w:tcW w:w="450"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4F0AA4C9" w14:textId="202BD49B">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3.</w:t>
                  </w:r>
                </w:p>
              </w:tc>
              <w:tc>
                <w:tcPr>
                  <w:tcW w:w="1257" w:type="pct"/>
                  <w:tcBorders>
                    <w:top w:val="outset" w:color="414142" w:sz="6" w:space="0"/>
                    <w:left w:val="outset" w:color="414142" w:sz="6" w:space="0"/>
                    <w:bottom w:val="single" w:color="auto" w:sz="4" w:space="0"/>
                    <w:right w:val="outset" w:color="414142" w:sz="6" w:space="0"/>
                  </w:tcBorders>
                  <w:vAlign w:val="bottom"/>
                </w:tcPr>
                <w:p w:rsidRPr="00AD0DA3" w:rsidR="00B40214" w:rsidP="00B40214" w:rsidRDefault="00B40214" w14:paraId="66608391" w14:textId="774BFFD1">
                  <w:pPr>
                    <w:spacing w:after="0" w:line="240" w:lineRule="auto"/>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Cita informācija</w:t>
                  </w:r>
                </w:p>
              </w:tc>
              <w:tc>
                <w:tcPr>
                  <w:tcW w:w="3293" w:type="pct"/>
                  <w:tcBorders>
                    <w:top w:val="outset" w:color="414142" w:sz="6" w:space="0"/>
                    <w:left w:val="outset" w:color="414142" w:sz="6" w:space="0"/>
                    <w:bottom w:val="single" w:color="auto" w:sz="4" w:space="0"/>
                    <w:right w:val="outset" w:color="414142" w:sz="6" w:space="0"/>
                  </w:tcBorders>
                </w:tcPr>
                <w:p w:rsidRPr="00AD0DA3" w:rsidR="00B40214" w:rsidP="00B40214" w:rsidRDefault="00B40214" w14:paraId="1FA435A2" w14:textId="36083E85">
                  <w:pPr>
                    <w:spacing w:after="0" w:line="240" w:lineRule="auto"/>
                    <w:ind w:firstLine="567"/>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Nav.</w:t>
                  </w:r>
                </w:p>
              </w:tc>
            </w:tr>
            <w:tr w:rsidRPr="00AD0DA3" w:rsidR="00FE5A44" w:rsidTr="00B40214" w14:paraId="10FD6119" w14:textId="77777777">
              <w:trPr>
                <w:trHeight w:val="209"/>
              </w:trPr>
              <w:tc>
                <w:tcPr>
                  <w:tcW w:w="5000" w:type="pct"/>
                  <w:gridSpan w:val="3"/>
                  <w:tcBorders>
                    <w:top w:val="single" w:color="auto" w:sz="4" w:space="0"/>
                    <w:left w:val="nil"/>
                    <w:bottom w:val="single" w:color="auto" w:sz="4" w:space="0"/>
                    <w:right w:val="nil"/>
                  </w:tcBorders>
                  <w:vAlign w:val="bottom"/>
                </w:tcPr>
                <w:p w:rsidRPr="00AD0DA3" w:rsidR="00F03151" w:rsidP="00B40214" w:rsidRDefault="00F03151" w14:paraId="11C0154A" w14:textId="77777777">
                  <w:pPr>
                    <w:spacing w:after="0" w:line="240" w:lineRule="auto"/>
                    <w:rPr>
                      <w:rFonts w:ascii="Times New Roman" w:hAnsi="Times New Roman" w:eastAsia="Times New Roman" w:cs="Times New Roman"/>
                      <w:bCs/>
                      <w:sz w:val="24"/>
                      <w:szCs w:val="24"/>
                      <w:lang w:eastAsia="lv-LV"/>
                    </w:rPr>
                  </w:pPr>
                </w:p>
              </w:tc>
            </w:tr>
            <w:tr w:rsidRPr="00AD0DA3" w:rsidR="00FE5A44" w:rsidTr="00FD3B36" w14:paraId="27061917" w14:textId="77777777">
              <w:trPr>
                <w:trHeight w:val="44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AD0DA3" w:rsidR="00000926" w:rsidP="00000926" w:rsidRDefault="00000926" w14:paraId="6382ABCF"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V. Tiesību akta projekta atbilstība Latvijas Republikas starptautiskajām saistībām</w:t>
                  </w:r>
                </w:p>
              </w:tc>
            </w:tr>
            <w:tr w:rsidRPr="00AD0DA3" w:rsidR="00FE5A44" w:rsidTr="00FD3B36" w14:paraId="22D7B742" w14:textId="77777777">
              <w:trPr>
                <w:trHeight w:val="343"/>
              </w:trPr>
              <w:tc>
                <w:tcPr>
                  <w:tcW w:w="5000" w:type="pct"/>
                  <w:gridSpan w:val="3"/>
                  <w:tcBorders>
                    <w:top w:val="outset" w:color="414142" w:sz="6" w:space="0"/>
                    <w:left w:val="outset" w:color="414142" w:sz="6" w:space="0"/>
                    <w:bottom w:val="single" w:color="auto" w:sz="4" w:space="0"/>
                    <w:right w:val="outset" w:color="414142" w:sz="6" w:space="0"/>
                  </w:tcBorders>
                </w:tcPr>
                <w:p w:rsidRPr="00AD0DA3" w:rsidR="00000926" w:rsidP="007213F7" w:rsidRDefault="00000926" w14:paraId="2FFD489F" w14:textId="77777777">
                  <w:pPr>
                    <w:spacing w:after="0" w:line="240" w:lineRule="auto"/>
                    <w:jc w:val="center"/>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lastRenderedPageBreak/>
                    <w:t>Noteikumu projekts šo jomu neskar.</w:t>
                  </w:r>
                </w:p>
              </w:tc>
            </w:tr>
            <w:tr w:rsidRPr="00AD0DA3" w:rsidR="00FE5A44" w:rsidTr="00FD3B36" w14:paraId="747E6F11" w14:textId="77777777">
              <w:trPr>
                <w:trHeight w:val="343"/>
              </w:trPr>
              <w:tc>
                <w:tcPr>
                  <w:tcW w:w="5000" w:type="pct"/>
                  <w:gridSpan w:val="3"/>
                  <w:tcBorders>
                    <w:top w:val="single" w:color="auto" w:sz="4" w:space="0"/>
                    <w:left w:val="nil"/>
                    <w:bottom w:val="nil"/>
                    <w:right w:val="nil"/>
                  </w:tcBorders>
                </w:tcPr>
                <w:p w:rsidRPr="00AD0DA3" w:rsidR="00F03151" w:rsidP="009C79B4" w:rsidRDefault="00F03151" w14:paraId="489E1AFE" w14:textId="77777777">
                  <w:pPr>
                    <w:spacing w:after="0" w:line="240" w:lineRule="auto"/>
                    <w:rPr>
                      <w:rFonts w:ascii="Times New Roman" w:hAnsi="Times New Roman" w:eastAsia="Times New Roman" w:cs="Times New Roman"/>
                      <w:bCs/>
                      <w:sz w:val="24"/>
                      <w:szCs w:val="24"/>
                      <w:lang w:eastAsia="lv-LV"/>
                    </w:rPr>
                  </w:pPr>
                </w:p>
              </w:tc>
            </w:tr>
          </w:tbl>
          <w:p w:rsidRPr="00AD0DA3" w:rsidR="00000926" w:rsidP="00000926" w:rsidRDefault="00000926" w14:paraId="3177D57D" w14:textId="77777777">
            <w:pPr>
              <w:spacing w:after="0" w:line="240" w:lineRule="auto"/>
              <w:jc w:val="center"/>
              <w:rPr>
                <w:rFonts w:ascii="Times New Roman" w:hAnsi="Times New Roman" w:eastAsia="Times New Roman" w:cs="Times New Roman"/>
                <w:b/>
                <w:bCs/>
                <w:sz w:val="24"/>
                <w:szCs w:val="24"/>
                <w:lang w:eastAsia="lv-LV"/>
              </w:rPr>
            </w:pPr>
          </w:p>
        </w:tc>
      </w:tr>
      <w:tr w:rsidRPr="00AD0DA3" w:rsidR="00FE5A44" w:rsidTr="00670710" w14:paraId="57E86F9E" w14:textId="77777777">
        <w:trPr>
          <w:trHeight w:val="4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D0DA3" w:rsidR="00000926" w:rsidP="00000926" w:rsidRDefault="00000926" w14:paraId="5EF0D356"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lastRenderedPageBreak/>
              <w:t>VI. Sabiedrības līdzdalība un komunikācijas aktivitātes</w:t>
            </w:r>
          </w:p>
        </w:tc>
      </w:tr>
      <w:tr w:rsidRPr="00AD0DA3" w:rsidR="00FE5A44" w:rsidTr="007213F7" w14:paraId="673405AA" w14:textId="77777777">
        <w:trPr>
          <w:trHeight w:val="41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0B0EF763"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58355586"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Plānotās sabiedrības līdzdalības un komunikācijas aktivitātes saistībā ar projektu</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A52F15" w:rsidRDefault="00FF0496" w14:paraId="111ED73D" w14:textId="246EC149">
            <w:pPr>
              <w:widowControl w:val="0"/>
              <w:spacing w:after="0" w:line="240" w:lineRule="auto"/>
              <w:ind w:firstLine="567"/>
              <w:jc w:val="both"/>
              <w:rPr>
                <w:rFonts w:ascii="Times New Roman" w:hAnsi="Times New Roman" w:cs="Times New Roman"/>
                <w:sz w:val="24"/>
                <w:szCs w:val="24"/>
                <w:lang w:eastAsia="lv-LV"/>
              </w:rPr>
            </w:pPr>
            <w:r w:rsidRPr="00AD0DA3">
              <w:rPr>
                <w:rFonts w:ascii="Times New Roman" w:hAnsi="Times New Roman" w:eastAsia="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projektu un dotu iespēju izteikt viedokli,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projekts pirms tā iesniegšanas Valsts sekretāru sanāksmē ievietots </w:t>
            </w:r>
            <w:r w:rsidRPr="00AD0DA3" w:rsidR="006F31F0">
              <w:rPr>
                <w:rFonts w:ascii="Times New Roman" w:hAnsi="Times New Roman" w:eastAsia="Times New Roman" w:cs="Times New Roman"/>
                <w:sz w:val="24"/>
                <w:szCs w:val="24"/>
                <w:lang w:eastAsia="lv-LV"/>
              </w:rPr>
              <w:t xml:space="preserve">inspekcijas, </w:t>
            </w:r>
            <w:r w:rsidRPr="00AD0DA3">
              <w:rPr>
                <w:rFonts w:ascii="Times New Roman" w:hAnsi="Times New Roman" w:eastAsia="Times New Roman" w:cs="Times New Roman"/>
                <w:sz w:val="24"/>
                <w:szCs w:val="24"/>
                <w:lang w:eastAsia="lv-LV"/>
              </w:rPr>
              <w:t>Tieslietu ministrijas</w:t>
            </w:r>
            <w:r w:rsidRPr="00AD0DA3" w:rsidR="00731412">
              <w:rPr>
                <w:rFonts w:ascii="Times New Roman" w:hAnsi="Times New Roman" w:eastAsia="Times New Roman" w:cs="Times New Roman"/>
                <w:sz w:val="24"/>
                <w:szCs w:val="24"/>
                <w:lang w:eastAsia="lv-LV"/>
              </w:rPr>
              <w:t xml:space="preserve"> un Valsts kancelejas</w:t>
            </w:r>
            <w:r w:rsidRPr="00AD0DA3">
              <w:rPr>
                <w:rFonts w:ascii="Times New Roman" w:hAnsi="Times New Roman" w:eastAsia="Times New Roman" w:cs="Times New Roman"/>
                <w:sz w:val="24"/>
                <w:szCs w:val="24"/>
                <w:lang w:eastAsia="lv-LV"/>
              </w:rPr>
              <w:t xml:space="preserve"> </w:t>
            </w:r>
            <w:r w:rsidRPr="00AD0DA3" w:rsidR="00902975">
              <w:rPr>
                <w:rFonts w:ascii="Times New Roman" w:hAnsi="Times New Roman" w:eastAsia="Times New Roman" w:cs="Times New Roman"/>
                <w:sz w:val="24"/>
                <w:szCs w:val="24"/>
                <w:lang w:eastAsia="lv-LV"/>
              </w:rPr>
              <w:t>tīmekļvietnē</w:t>
            </w:r>
            <w:r w:rsidRPr="00AD0DA3">
              <w:rPr>
                <w:rFonts w:ascii="Times New Roman" w:hAnsi="Times New Roman" w:eastAsia="Times New Roman" w:cs="Times New Roman"/>
                <w:sz w:val="24"/>
                <w:szCs w:val="24"/>
                <w:lang w:eastAsia="lv-LV"/>
              </w:rPr>
              <w:t>.</w:t>
            </w:r>
          </w:p>
        </w:tc>
      </w:tr>
      <w:tr w:rsidRPr="00AD0DA3" w:rsidR="00FE5A44" w:rsidTr="007213F7" w14:paraId="49D2AA7F"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51CA480A"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583A761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Sabiedrības līdzdalība projekta izstrādē</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900F5A" w:rsidP="00900F5A" w:rsidRDefault="00F6358C" w14:paraId="109FF4FB" w14:textId="47F9C6C4">
            <w:pPr>
              <w:spacing w:after="0" w:line="240" w:lineRule="auto"/>
              <w:ind w:firstLine="567"/>
              <w:jc w:val="both"/>
              <w:rPr>
                <w:rFonts w:ascii="Times New Roman" w:hAnsi="Times New Roman" w:eastAsia="Times New Roman" w:cs="Times New Roman"/>
                <w:bCs/>
                <w:sz w:val="24"/>
                <w:szCs w:val="24"/>
                <w:lang w:eastAsia="lv-LV"/>
              </w:rPr>
            </w:pPr>
            <w:r w:rsidRPr="00AD0DA3">
              <w:rPr>
                <w:rFonts w:ascii="Times New Roman" w:hAnsi="Times New Roman" w:eastAsia="Times New Roman" w:cs="Times New Roman"/>
                <w:bCs/>
                <w:sz w:val="24"/>
                <w:szCs w:val="24"/>
                <w:lang w:eastAsia="lv-LV"/>
              </w:rPr>
              <w:t>I</w:t>
            </w:r>
            <w:r w:rsidRPr="00AD0DA3" w:rsidR="006F31F0">
              <w:rPr>
                <w:rFonts w:ascii="Times New Roman" w:hAnsi="Times New Roman" w:eastAsia="Times New Roman" w:cs="Times New Roman"/>
                <w:bCs/>
                <w:sz w:val="24"/>
                <w:szCs w:val="24"/>
                <w:lang w:eastAsia="lv-LV"/>
              </w:rPr>
              <w:t>nspekcija</w:t>
            </w:r>
            <w:r w:rsidRPr="00AD0DA3" w:rsidR="009D0A7C">
              <w:rPr>
                <w:rFonts w:ascii="Times New Roman" w:hAnsi="Times New Roman" w:eastAsia="Times New Roman" w:cs="Times New Roman"/>
                <w:bCs/>
                <w:sz w:val="24"/>
                <w:szCs w:val="24"/>
                <w:lang w:eastAsia="lv-LV"/>
              </w:rPr>
              <w:t xml:space="preserve"> </w:t>
            </w:r>
            <w:r w:rsidRPr="00AD0DA3" w:rsidR="00D163E7">
              <w:rPr>
                <w:rFonts w:ascii="Times New Roman" w:hAnsi="Times New Roman" w:eastAsia="Times New Roman" w:cs="Times New Roman"/>
                <w:bCs/>
                <w:sz w:val="24"/>
                <w:szCs w:val="24"/>
                <w:lang w:eastAsia="lv-LV"/>
              </w:rPr>
              <w:t>n</w:t>
            </w:r>
            <w:r w:rsidRPr="00AD0DA3" w:rsidR="009D0A7C">
              <w:rPr>
                <w:rFonts w:ascii="Times New Roman" w:hAnsi="Times New Roman" w:eastAsia="Times New Roman" w:cs="Times New Roman"/>
                <w:bCs/>
                <w:sz w:val="24"/>
                <w:szCs w:val="24"/>
                <w:lang w:eastAsia="lv-LV"/>
              </w:rPr>
              <w:t xml:space="preserve">oteikumu projektu </w:t>
            </w:r>
            <w:r w:rsidRPr="00AD0DA3" w:rsidR="00263B64">
              <w:rPr>
                <w:rFonts w:ascii="Times New Roman" w:hAnsi="Times New Roman" w:eastAsia="Times New Roman" w:cs="Times New Roman"/>
                <w:bCs/>
                <w:sz w:val="24"/>
                <w:szCs w:val="24"/>
                <w:lang w:eastAsia="lv-LV"/>
              </w:rPr>
              <w:t>2018.</w:t>
            </w:r>
            <w:r w:rsidRPr="00AD0DA3" w:rsidR="009D3801">
              <w:rPr>
                <w:rFonts w:ascii="Times New Roman" w:hAnsi="Times New Roman" w:eastAsia="Times New Roman" w:cs="Times New Roman"/>
                <w:bCs/>
                <w:sz w:val="24"/>
                <w:szCs w:val="24"/>
                <w:lang w:eastAsia="lv-LV"/>
              </w:rPr>
              <w:t> </w:t>
            </w:r>
            <w:r w:rsidRPr="00AD0DA3" w:rsidR="00263B64">
              <w:rPr>
                <w:rFonts w:ascii="Times New Roman" w:hAnsi="Times New Roman" w:eastAsia="Times New Roman" w:cs="Times New Roman"/>
                <w:bCs/>
                <w:sz w:val="24"/>
                <w:szCs w:val="24"/>
                <w:lang w:eastAsia="lv-LV"/>
              </w:rPr>
              <w:t>gada 4.</w:t>
            </w:r>
            <w:r w:rsidRPr="00AD0DA3" w:rsidR="009D3801">
              <w:rPr>
                <w:rFonts w:ascii="Times New Roman" w:hAnsi="Times New Roman" w:eastAsia="Times New Roman" w:cs="Times New Roman"/>
                <w:bCs/>
                <w:sz w:val="24"/>
                <w:szCs w:val="24"/>
                <w:lang w:eastAsia="lv-LV"/>
              </w:rPr>
              <w:t> </w:t>
            </w:r>
            <w:r w:rsidRPr="00AD0DA3" w:rsidR="00263B64">
              <w:rPr>
                <w:rFonts w:ascii="Times New Roman" w:hAnsi="Times New Roman" w:eastAsia="Times New Roman" w:cs="Times New Roman"/>
                <w:bCs/>
                <w:sz w:val="24"/>
                <w:szCs w:val="24"/>
                <w:lang w:eastAsia="lv-LV"/>
              </w:rPr>
              <w:t>decembrī</w:t>
            </w:r>
            <w:r w:rsidRPr="00AD0DA3" w:rsidR="00900F5A">
              <w:rPr>
                <w:rFonts w:ascii="Times New Roman" w:hAnsi="Times New Roman" w:eastAsia="Times New Roman" w:cs="Times New Roman"/>
                <w:bCs/>
                <w:sz w:val="24"/>
                <w:szCs w:val="24"/>
                <w:lang w:eastAsia="lv-LV"/>
              </w:rPr>
              <w:t xml:space="preserve"> publicēja</w:t>
            </w:r>
            <w:r w:rsidRPr="00AD0DA3" w:rsidR="009D0A7C">
              <w:rPr>
                <w:rFonts w:ascii="Times New Roman" w:hAnsi="Times New Roman" w:eastAsia="Times New Roman" w:cs="Times New Roman"/>
                <w:bCs/>
                <w:sz w:val="24"/>
                <w:szCs w:val="24"/>
                <w:lang w:eastAsia="lv-LV"/>
              </w:rPr>
              <w:t xml:space="preserve"> savā </w:t>
            </w:r>
            <w:r w:rsidRPr="00AD0DA3" w:rsidR="005A6EE0">
              <w:rPr>
                <w:rFonts w:ascii="Times New Roman" w:hAnsi="Times New Roman" w:eastAsia="Times New Roman" w:cs="Times New Roman"/>
                <w:bCs/>
                <w:sz w:val="24"/>
                <w:szCs w:val="24"/>
                <w:lang w:eastAsia="lv-LV"/>
              </w:rPr>
              <w:t>tīmekļvietn</w:t>
            </w:r>
            <w:r w:rsidRPr="00AD0DA3" w:rsidR="00900F5A">
              <w:rPr>
                <w:rFonts w:ascii="Times New Roman" w:hAnsi="Times New Roman" w:eastAsia="Times New Roman" w:cs="Times New Roman"/>
                <w:bCs/>
                <w:sz w:val="24"/>
                <w:szCs w:val="24"/>
                <w:lang w:eastAsia="lv-LV"/>
              </w:rPr>
              <w:t>es</w:t>
            </w:r>
            <w:r w:rsidRPr="00AD0DA3" w:rsidR="005A6EE0">
              <w:rPr>
                <w:rFonts w:ascii="Times New Roman" w:hAnsi="Times New Roman" w:eastAsia="Times New Roman" w:cs="Times New Roman"/>
                <w:bCs/>
                <w:sz w:val="24"/>
                <w:szCs w:val="24"/>
                <w:lang w:eastAsia="lv-LV"/>
              </w:rPr>
              <w:t xml:space="preserve"> </w:t>
            </w:r>
            <w:r w:rsidRPr="00AD0DA3" w:rsidR="009D0A7C">
              <w:rPr>
                <w:rFonts w:ascii="Times New Roman" w:hAnsi="Times New Roman" w:eastAsia="Times New Roman" w:cs="Times New Roman"/>
                <w:bCs/>
                <w:sz w:val="24"/>
                <w:szCs w:val="24"/>
                <w:lang w:eastAsia="lv-LV"/>
              </w:rPr>
              <w:t>sadaļā "Sabiedrības līdzdalība" (pieejams:</w:t>
            </w:r>
            <w:r w:rsidRPr="00AD0DA3" w:rsidR="006F31F0">
              <w:t xml:space="preserve"> </w:t>
            </w:r>
            <w:hyperlink w:history="1" r:id="rId11">
              <w:r w:rsidRPr="00AD0DA3" w:rsidR="00900F5A">
                <w:rPr>
                  <w:rStyle w:val="Hipersaite"/>
                  <w:rFonts w:ascii="Times New Roman" w:hAnsi="Times New Roman" w:cs="Times New Roman"/>
                  <w:color w:val="auto"/>
                  <w:sz w:val="24"/>
                  <w:szCs w:val="24"/>
                  <w:u w:val="none"/>
                </w:rPr>
                <w:t>http://www.dvi.gov.lv/lv/funkcijas/sabiedribas-lidzdaliba/</w:t>
              </w:r>
            </w:hyperlink>
            <w:r w:rsidRPr="00AD0DA3" w:rsidR="00FE7C1D">
              <w:rPr>
                <w:rStyle w:val="Hipersaite"/>
                <w:rFonts w:ascii="Times New Roman" w:hAnsi="Times New Roman" w:eastAsia="Times New Roman" w:cs="Times New Roman"/>
                <w:bCs/>
                <w:color w:val="auto"/>
                <w:sz w:val="24"/>
                <w:szCs w:val="24"/>
                <w:u w:val="none"/>
                <w:lang w:eastAsia="lv-LV"/>
              </w:rPr>
              <w:t>)</w:t>
            </w:r>
            <w:r w:rsidRPr="00AD0DA3" w:rsidR="009D0A7C">
              <w:rPr>
                <w:rFonts w:ascii="Times New Roman" w:hAnsi="Times New Roman" w:eastAsia="Times New Roman" w:cs="Times New Roman"/>
                <w:bCs/>
                <w:sz w:val="24"/>
                <w:szCs w:val="24"/>
                <w:lang w:eastAsia="lv-LV"/>
              </w:rPr>
              <w:t>,</w:t>
            </w:r>
            <w:r w:rsidRPr="00AD0DA3" w:rsidR="00900F5A">
              <w:rPr>
                <w:rFonts w:ascii="Times New Roman" w:hAnsi="Times New Roman" w:eastAsia="Times New Roman" w:cs="Times New Roman"/>
                <w:bCs/>
                <w:sz w:val="24"/>
                <w:szCs w:val="24"/>
                <w:lang w:eastAsia="lv-LV"/>
              </w:rPr>
              <w:t xml:space="preserve"> Tieslietu ministrijas</w:t>
            </w:r>
            <w:r w:rsidRPr="00AD0DA3" w:rsidR="00D163E7">
              <w:rPr>
                <w:rFonts w:ascii="Times New Roman" w:hAnsi="Times New Roman" w:eastAsia="Times New Roman" w:cs="Times New Roman"/>
                <w:bCs/>
                <w:sz w:val="24"/>
                <w:szCs w:val="24"/>
                <w:lang w:eastAsia="lv-LV"/>
              </w:rPr>
              <w:t xml:space="preserve"> tīmekļvietnes sadaļā</w:t>
            </w:r>
            <w:r w:rsidRPr="00AD0DA3" w:rsidR="00900F5A">
              <w:rPr>
                <w:rFonts w:ascii="Times New Roman" w:hAnsi="Times New Roman" w:eastAsia="Times New Roman" w:cs="Times New Roman"/>
                <w:bCs/>
                <w:sz w:val="24"/>
                <w:szCs w:val="24"/>
                <w:lang w:eastAsia="lv-LV"/>
              </w:rPr>
              <w:t xml:space="preserve"> "Sabiedrības līdzdalība" (</w:t>
            </w:r>
            <w:hyperlink w:history="1" r:id="rId12">
              <w:r w:rsidRPr="00AD0DA3" w:rsidR="00900F5A">
                <w:rPr>
                  <w:rStyle w:val="Hipersaite"/>
                  <w:rFonts w:ascii="Times New Roman" w:hAnsi="Times New Roman" w:eastAsia="Times New Roman" w:cs="Times New Roman"/>
                  <w:bCs/>
                  <w:color w:val="auto"/>
                  <w:sz w:val="24"/>
                  <w:szCs w:val="24"/>
                  <w:u w:val="none"/>
                  <w:lang w:eastAsia="lv-LV"/>
                </w:rPr>
                <w:t>https://www.tm.gov.lv/lv/sabiedribas-lidzdaliba/diskusiju-dokumenti/tiesibu-akti</w:t>
              </w:r>
            </w:hyperlink>
            <w:r w:rsidRPr="00AD0DA3" w:rsidR="00900F5A">
              <w:rPr>
                <w:rFonts w:ascii="Times New Roman" w:hAnsi="Times New Roman" w:eastAsia="Times New Roman" w:cs="Times New Roman"/>
                <w:bCs/>
                <w:sz w:val="24"/>
                <w:szCs w:val="24"/>
                <w:lang w:eastAsia="lv-LV"/>
              </w:rPr>
              <w:t>) un Ministru kabineta tīmekļvietnē (</w:t>
            </w:r>
            <w:hyperlink w:history="1" r:id="rId13">
              <w:r w:rsidRPr="00AD0DA3" w:rsidR="00900F5A">
                <w:rPr>
                  <w:rStyle w:val="Hipersaite"/>
                  <w:rFonts w:ascii="Times New Roman" w:hAnsi="Times New Roman" w:eastAsia="Times New Roman" w:cs="Times New Roman"/>
                  <w:bCs/>
                  <w:color w:val="auto"/>
                  <w:sz w:val="24"/>
                  <w:szCs w:val="24"/>
                  <w:u w:val="none"/>
                  <w:lang w:eastAsia="lv-LV"/>
                </w:rPr>
                <w:t>https://mk.gov.lv/content/ministru-kabineta-diskusiju-dokumenti</w:t>
              </w:r>
            </w:hyperlink>
            <w:r w:rsidRPr="00AD0DA3" w:rsidR="00900F5A">
              <w:rPr>
                <w:rFonts w:ascii="Times New Roman" w:hAnsi="Times New Roman" w:eastAsia="Times New Roman" w:cs="Times New Roman"/>
                <w:bCs/>
                <w:sz w:val="24"/>
                <w:szCs w:val="24"/>
                <w:lang w:eastAsia="lv-LV"/>
              </w:rPr>
              <w:t xml:space="preserve">), aicinot sniegt priekšlikumus par </w:t>
            </w:r>
            <w:r w:rsidRPr="00AD0DA3" w:rsidR="00D163E7">
              <w:rPr>
                <w:rFonts w:ascii="Times New Roman" w:hAnsi="Times New Roman" w:eastAsia="Times New Roman" w:cs="Times New Roman"/>
                <w:bCs/>
                <w:sz w:val="24"/>
                <w:szCs w:val="24"/>
                <w:lang w:eastAsia="lv-LV"/>
              </w:rPr>
              <w:t>n</w:t>
            </w:r>
            <w:r w:rsidRPr="00AD0DA3" w:rsidR="00DA0FD2">
              <w:rPr>
                <w:rFonts w:ascii="Times New Roman" w:hAnsi="Times New Roman" w:eastAsia="Times New Roman" w:cs="Times New Roman"/>
                <w:bCs/>
                <w:sz w:val="24"/>
                <w:szCs w:val="24"/>
                <w:lang w:eastAsia="lv-LV"/>
              </w:rPr>
              <w:t xml:space="preserve">oteikumu </w:t>
            </w:r>
            <w:r w:rsidRPr="00AD0DA3" w:rsidR="00900F5A">
              <w:rPr>
                <w:rFonts w:ascii="Times New Roman" w:hAnsi="Times New Roman" w:eastAsia="Times New Roman" w:cs="Times New Roman"/>
                <w:bCs/>
                <w:sz w:val="24"/>
                <w:szCs w:val="24"/>
                <w:lang w:eastAsia="lv-LV"/>
              </w:rPr>
              <w:t>projektu līdz 2018.</w:t>
            </w:r>
            <w:r w:rsidRPr="00AD0DA3" w:rsidR="00D163E7">
              <w:rPr>
                <w:rFonts w:ascii="Times New Roman" w:hAnsi="Times New Roman" w:eastAsia="Times New Roman" w:cs="Times New Roman"/>
                <w:bCs/>
                <w:sz w:val="24"/>
                <w:szCs w:val="24"/>
                <w:lang w:eastAsia="lv-LV"/>
              </w:rPr>
              <w:t> </w:t>
            </w:r>
            <w:r w:rsidRPr="00AD0DA3" w:rsidR="00900F5A">
              <w:rPr>
                <w:rFonts w:ascii="Times New Roman" w:hAnsi="Times New Roman" w:eastAsia="Times New Roman" w:cs="Times New Roman"/>
                <w:bCs/>
                <w:sz w:val="24"/>
                <w:szCs w:val="24"/>
                <w:lang w:eastAsia="lv-LV"/>
              </w:rPr>
              <w:t xml:space="preserve">gada </w:t>
            </w:r>
            <w:r w:rsidRPr="00AD0DA3" w:rsidR="0009617F">
              <w:rPr>
                <w:rFonts w:ascii="Times New Roman" w:hAnsi="Times New Roman" w:eastAsia="Times New Roman" w:cs="Times New Roman"/>
                <w:bCs/>
                <w:sz w:val="24"/>
                <w:szCs w:val="24"/>
                <w:lang w:eastAsia="lv-LV"/>
              </w:rPr>
              <w:t>14</w:t>
            </w:r>
            <w:r w:rsidRPr="00AD0DA3" w:rsidR="00900F5A">
              <w:rPr>
                <w:rFonts w:ascii="Times New Roman" w:hAnsi="Times New Roman" w:eastAsia="Times New Roman" w:cs="Times New Roman"/>
                <w:bCs/>
                <w:sz w:val="24"/>
                <w:szCs w:val="24"/>
                <w:lang w:eastAsia="lv-LV"/>
              </w:rPr>
              <w:t>.</w:t>
            </w:r>
            <w:r w:rsidRPr="00AD0DA3" w:rsidR="00D163E7">
              <w:rPr>
                <w:rFonts w:ascii="Times New Roman" w:hAnsi="Times New Roman" w:eastAsia="Times New Roman" w:cs="Times New Roman"/>
                <w:bCs/>
                <w:sz w:val="24"/>
                <w:szCs w:val="24"/>
                <w:lang w:eastAsia="lv-LV"/>
              </w:rPr>
              <w:t> </w:t>
            </w:r>
            <w:r w:rsidRPr="00AD0DA3" w:rsidR="00ED52F8">
              <w:rPr>
                <w:rFonts w:ascii="Times New Roman" w:hAnsi="Times New Roman" w:eastAsia="Times New Roman" w:cs="Times New Roman"/>
                <w:bCs/>
                <w:sz w:val="24"/>
                <w:szCs w:val="24"/>
                <w:lang w:eastAsia="lv-LV"/>
              </w:rPr>
              <w:t>decembrim</w:t>
            </w:r>
            <w:r w:rsidRPr="00AD0DA3" w:rsidR="00900F5A">
              <w:rPr>
                <w:rFonts w:ascii="Times New Roman" w:hAnsi="Times New Roman" w:eastAsia="Times New Roman" w:cs="Times New Roman"/>
                <w:bCs/>
                <w:sz w:val="24"/>
                <w:szCs w:val="24"/>
                <w:lang w:eastAsia="lv-LV"/>
              </w:rPr>
              <w:t>.</w:t>
            </w:r>
          </w:p>
          <w:p w:rsidRPr="00AD0DA3" w:rsidR="00900F5A" w:rsidP="00900F5A" w:rsidRDefault="00900F5A" w14:paraId="55D0E449" w14:textId="3DB93D43">
            <w:pPr>
              <w:spacing w:after="0" w:line="240" w:lineRule="auto"/>
              <w:ind w:firstLine="567"/>
              <w:jc w:val="both"/>
              <w:rPr>
                <w:rFonts w:ascii="Times New Roman" w:hAnsi="Times New Roman" w:eastAsia="Times New Roman" w:cs="Times New Roman"/>
                <w:bCs/>
                <w:sz w:val="24"/>
                <w:szCs w:val="24"/>
                <w:lang w:eastAsia="lv-LV"/>
              </w:rPr>
            </w:pPr>
          </w:p>
        </w:tc>
      </w:tr>
      <w:tr w:rsidRPr="00AD0DA3" w:rsidR="00FE5A44" w:rsidTr="007213F7" w14:paraId="6E46E59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31E3AC2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000926" w:rsidP="00000926" w:rsidRDefault="00000926" w14:paraId="064FD166"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Sabiedrības līdzdalības rezultāti</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000926" w:rsidP="009D0A7C" w:rsidRDefault="00DA0FD2" w14:paraId="786576E0" w14:textId="5D6684E2">
            <w:pPr>
              <w:spacing w:after="0" w:line="240" w:lineRule="auto"/>
              <w:ind w:firstLine="478"/>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Par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projektu ir saņemtas piecas vēstules, kurās pausts atbalsts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oteikum</w:t>
            </w:r>
            <w:r w:rsidRPr="00AD0DA3" w:rsidR="00D163E7">
              <w:rPr>
                <w:rFonts w:ascii="Times New Roman" w:hAnsi="Times New Roman" w:eastAsia="Times New Roman" w:cs="Times New Roman"/>
                <w:sz w:val="24"/>
                <w:szCs w:val="24"/>
                <w:lang w:eastAsia="lv-LV"/>
              </w:rPr>
              <w:t>u</w:t>
            </w:r>
            <w:r w:rsidRPr="00AD0DA3">
              <w:rPr>
                <w:rFonts w:ascii="Times New Roman" w:hAnsi="Times New Roman" w:eastAsia="Times New Roman" w:cs="Times New Roman"/>
                <w:sz w:val="24"/>
                <w:szCs w:val="24"/>
                <w:lang w:eastAsia="lv-LV"/>
              </w:rPr>
              <w:t xml:space="preserve"> projekta virzībai, izsakot priekšlikumus par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oteikum</w:t>
            </w:r>
            <w:r w:rsidRPr="00AD0DA3" w:rsidR="00D163E7">
              <w:rPr>
                <w:rFonts w:ascii="Times New Roman" w:hAnsi="Times New Roman" w:eastAsia="Times New Roman" w:cs="Times New Roman"/>
                <w:sz w:val="24"/>
                <w:szCs w:val="24"/>
                <w:lang w:eastAsia="lv-LV"/>
              </w:rPr>
              <w:t>u</w:t>
            </w:r>
            <w:r w:rsidRPr="00AD0DA3">
              <w:rPr>
                <w:rFonts w:ascii="Times New Roman" w:hAnsi="Times New Roman" w:eastAsia="Times New Roman" w:cs="Times New Roman"/>
                <w:sz w:val="24"/>
                <w:szCs w:val="24"/>
                <w:lang w:eastAsia="lv-LV"/>
              </w:rPr>
              <w:t xml:space="preserve"> projekta saturu.</w:t>
            </w:r>
          </w:p>
          <w:p w:rsidRPr="00AD0DA3" w:rsidR="00DA0FD2" w:rsidP="009D0A7C" w:rsidRDefault="00D163E7" w14:paraId="2E1FCD82" w14:textId="6B564D72">
            <w:pPr>
              <w:spacing w:after="0" w:line="240" w:lineRule="auto"/>
              <w:ind w:firstLine="478"/>
              <w:jc w:val="both"/>
              <w:rPr>
                <w:rFonts w:ascii="Times New Roman" w:hAnsi="Times New Roman" w:cs="Times New Roman"/>
                <w:sz w:val="24"/>
                <w:szCs w:val="24"/>
              </w:rPr>
            </w:pPr>
            <w:r w:rsidRPr="00AD0DA3">
              <w:rPr>
                <w:rFonts w:ascii="Times New Roman" w:hAnsi="Times New Roman" w:eastAsia="Times New Roman" w:cs="Times New Roman"/>
                <w:sz w:val="24"/>
                <w:szCs w:val="24"/>
                <w:lang w:eastAsia="lv-LV"/>
              </w:rPr>
              <w:t>Sabiedrības līdzdalības</w:t>
            </w:r>
            <w:r w:rsidRPr="00AD0DA3" w:rsidR="00DA0FD2">
              <w:rPr>
                <w:rFonts w:ascii="Times New Roman" w:hAnsi="Times New Roman" w:eastAsia="Times New Roman" w:cs="Times New Roman"/>
                <w:sz w:val="24"/>
                <w:szCs w:val="24"/>
                <w:lang w:eastAsia="lv-LV"/>
              </w:rPr>
              <w:t xml:space="preserve"> rezultātu apkopošanas gaitā secināts, ka </w:t>
            </w:r>
            <w:r w:rsidRPr="00AD0DA3" w:rsidR="0063569E">
              <w:rPr>
                <w:rFonts w:ascii="Times New Roman" w:hAnsi="Times New Roman" w:eastAsia="Times New Roman" w:cs="Times New Roman"/>
                <w:sz w:val="24"/>
                <w:szCs w:val="24"/>
                <w:lang w:eastAsia="lv-LV"/>
              </w:rPr>
              <w:t>būtiskākie priekšlikumi par</w:t>
            </w:r>
            <w:r w:rsidRPr="00AD0DA3" w:rsidR="00DA0FD2">
              <w:rPr>
                <w:rFonts w:ascii="Times New Roman" w:hAnsi="Times New Roman" w:eastAsia="Times New Roman" w:cs="Times New Roman"/>
                <w:sz w:val="24"/>
                <w:szCs w:val="24"/>
                <w:lang w:eastAsia="lv-LV"/>
              </w:rPr>
              <w:t xml:space="preserve"> </w:t>
            </w:r>
            <w:r w:rsidRPr="00AD0DA3">
              <w:rPr>
                <w:rFonts w:ascii="Times New Roman" w:hAnsi="Times New Roman" w:eastAsia="Times New Roman" w:cs="Times New Roman"/>
                <w:sz w:val="24"/>
                <w:szCs w:val="24"/>
                <w:lang w:eastAsia="lv-LV"/>
              </w:rPr>
              <w:t>n</w:t>
            </w:r>
            <w:r w:rsidRPr="00AD0DA3" w:rsidR="00DA0FD2">
              <w:rPr>
                <w:rFonts w:ascii="Times New Roman" w:hAnsi="Times New Roman" w:eastAsia="Times New Roman" w:cs="Times New Roman"/>
                <w:sz w:val="24"/>
                <w:szCs w:val="24"/>
                <w:lang w:eastAsia="lv-LV"/>
              </w:rPr>
              <w:t>oteikumu projekt</w:t>
            </w:r>
            <w:r w:rsidRPr="00AD0DA3" w:rsidR="0063569E">
              <w:rPr>
                <w:rFonts w:ascii="Times New Roman" w:hAnsi="Times New Roman" w:eastAsia="Times New Roman" w:cs="Times New Roman"/>
                <w:sz w:val="24"/>
                <w:szCs w:val="24"/>
                <w:lang w:eastAsia="lv-LV"/>
              </w:rPr>
              <w:t>u saistāmi ar</w:t>
            </w:r>
            <w:r w:rsidRPr="00AD0DA3" w:rsidR="00DA0FD2">
              <w:rPr>
                <w:rFonts w:ascii="Times New Roman" w:hAnsi="Times New Roman" w:eastAsia="Times New Roman" w:cs="Times New Roman"/>
                <w:sz w:val="24"/>
                <w:szCs w:val="24"/>
                <w:lang w:eastAsia="lv-LV"/>
              </w:rPr>
              <w:t xml:space="preserve"> </w:t>
            </w:r>
            <w:r w:rsidRPr="00AD0DA3" w:rsidR="0063569E">
              <w:rPr>
                <w:rFonts w:ascii="Times New Roman" w:hAnsi="Times New Roman" w:eastAsia="Times New Roman" w:cs="Times New Roman"/>
                <w:sz w:val="24"/>
                <w:szCs w:val="24"/>
                <w:lang w:eastAsia="lv-LV"/>
              </w:rPr>
              <w:t>regulējumu</w:t>
            </w:r>
            <w:r w:rsidRPr="00AD0DA3" w:rsidR="00DA0FD2">
              <w:rPr>
                <w:rFonts w:ascii="Times New Roman" w:hAnsi="Times New Roman" w:eastAsia="Times New Roman" w:cs="Times New Roman"/>
                <w:sz w:val="24"/>
                <w:szCs w:val="24"/>
                <w:lang w:eastAsia="lv-LV"/>
              </w:rPr>
              <w:t xml:space="preserve"> par prasībām esošo speciālistu, kas ietverti datu aizsardzības speciālistu sarakstā, </w:t>
            </w:r>
            <w:r w:rsidRPr="00AD0DA3" w:rsidR="0063569E">
              <w:rPr>
                <w:rFonts w:ascii="Times New Roman" w:hAnsi="Times New Roman" w:eastAsia="Times New Roman" w:cs="Times New Roman"/>
                <w:sz w:val="24"/>
                <w:szCs w:val="24"/>
                <w:lang w:eastAsia="lv-LV"/>
              </w:rPr>
              <w:t xml:space="preserve">kvalifikācijas uzturēšanai, kā arī regulējumu par to subjektu loku, kuri ir tiesīgi </w:t>
            </w:r>
            <w:r w:rsidRPr="00AD0DA3" w:rsidR="0063569E">
              <w:rPr>
                <w:rFonts w:ascii="Times New Roman" w:hAnsi="Times New Roman" w:cs="Times New Roman"/>
                <w:sz w:val="24"/>
                <w:szCs w:val="24"/>
                <w:shd w:val="clear" w:color="auto" w:fill="FFFFFF"/>
              </w:rPr>
              <w:t xml:space="preserve">organizēt </w:t>
            </w:r>
            <w:r w:rsidRPr="00AD0DA3" w:rsidR="0063569E">
              <w:rPr>
                <w:rFonts w:ascii="Times New Roman" w:hAnsi="Times New Roman" w:cs="Times New Roman"/>
                <w:sz w:val="24"/>
                <w:szCs w:val="24"/>
              </w:rPr>
              <w:t>profesionālās kvalifikācijas paaugstināšanas pasākumus.</w:t>
            </w:r>
          </w:p>
          <w:p w:rsidRPr="00AD0DA3" w:rsidR="0063569E" w:rsidP="009D0A7C" w:rsidRDefault="0063569E" w14:paraId="3F20F43F" w14:textId="35A62BE6">
            <w:pPr>
              <w:spacing w:after="0" w:line="240" w:lineRule="auto"/>
              <w:ind w:firstLine="478"/>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Visi būtiskākie priekšlikumi ir ņemti vērā, proti, </w:t>
            </w:r>
            <w:r w:rsidRPr="00AD0DA3" w:rsidR="00C921ED">
              <w:rPr>
                <w:rFonts w:ascii="Times New Roman" w:hAnsi="Times New Roman" w:eastAsia="Times New Roman" w:cs="Times New Roman"/>
                <w:sz w:val="24"/>
                <w:szCs w:val="24"/>
                <w:lang w:eastAsia="lv-LV"/>
              </w:rPr>
              <w:t xml:space="preserve">ir veikti </w:t>
            </w:r>
            <w:r w:rsidRPr="00AD0DA3">
              <w:rPr>
                <w:rFonts w:ascii="Times New Roman" w:hAnsi="Times New Roman" w:eastAsia="Times New Roman" w:cs="Times New Roman"/>
                <w:sz w:val="24"/>
                <w:szCs w:val="24"/>
                <w:lang w:eastAsia="lv-LV"/>
              </w:rPr>
              <w:t>redakcionāli precizē</w:t>
            </w:r>
            <w:r w:rsidRPr="00AD0DA3" w:rsidR="00C921ED">
              <w:rPr>
                <w:rFonts w:ascii="Times New Roman" w:hAnsi="Times New Roman" w:eastAsia="Times New Roman" w:cs="Times New Roman"/>
                <w:sz w:val="24"/>
                <w:szCs w:val="24"/>
                <w:lang w:eastAsia="lv-LV"/>
              </w:rPr>
              <w:t>jumi</w:t>
            </w:r>
            <w:r w:rsidRPr="00AD0DA3">
              <w:rPr>
                <w:rFonts w:ascii="Times New Roman" w:hAnsi="Times New Roman" w:eastAsia="Times New Roman" w:cs="Times New Roman"/>
                <w:sz w:val="24"/>
                <w:szCs w:val="24"/>
                <w:lang w:eastAsia="lv-LV"/>
              </w:rPr>
              <w:t xml:space="preserve">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oteikumu projekt</w:t>
            </w:r>
            <w:r w:rsidRPr="00AD0DA3" w:rsidR="00C921ED">
              <w:rPr>
                <w:rFonts w:ascii="Times New Roman" w:hAnsi="Times New Roman" w:eastAsia="Times New Roman" w:cs="Times New Roman"/>
                <w:sz w:val="24"/>
                <w:szCs w:val="24"/>
                <w:lang w:eastAsia="lv-LV"/>
              </w:rPr>
              <w:t>ā,</w:t>
            </w:r>
            <w:r w:rsidRPr="00AD0DA3">
              <w:rPr>
                <w:rFonts w:ascii="Times New Roman" w:hAnsi="Times New Roman" w:eastAsia="Times New Roman" w:cs="Times New Roman"/>
                <w:sz w:val="24"/>
                <w:szCs w:val="24"/>
                <w:lang w:eastAsia="lv-LV"/>
              </w:rPr>
              <w:t xml:space="preserve"> </w:t>
            </w:r>
            <w:r w:rsidRPr="00AD0DA3" w:rsidR="00D163E7">
              <w:rPr>
                <w:rFonts w:ascii="Times New Roman" w:hAnsi="Times New Roman" w:eastAsia="Times New Roman" w:cs="Times New Roman"/>
                <w:sz w:val="24"/>
                <w:szCs w:val="24"/>
                <w:lang w:eastAsia="lv-LV"/>
              </w:rPr>
              <w:t>n</w:t>
            </w:r>
            <w:r w:rsidRPr="00AD0DA3">
              <w:rPr>
                <w:rFonts w:ascii="Times New Roman" w:hAnsi="Times New Roman" w:eastAsia="Times New Roman" w:cs="Times New Roman"/>
                <w:sz w:val="24"/>
                <w:szCs w:val="24"/>
                <w:lang w:eastAsia="lv-LV"/>
              </w:rPr>
              <w:t xml:space="preserve">oteikumu projekts papildināts ar regulējumu par to kvalifikācijas celšanas pasākumu atzīšanas kārtību, ko organizē </w:t>
            </w:r>
            <w:r w:rsidRPr="00AD0DA3" w:rsidR="00C921ED">
              <w:rPr>
                <w:rFonts w:ascii="Times New Roman" w:hAnsi="Times New Roman" w:eastAsia="Times New Roman" w:cs="Times New Roman"/>
                <w:sz w:val="24"/>
                <w:szCs w:val="24"/>
                <w:lang w:eastAsia="lv-LV"/>
              </w:rPr>
              <w:t>citi mācību organizētāji</w:t>
            </w:r>
            <w:r w:rsidRPr="00AD0DA3">
              <w:rPr>
                <w:rFonts w:ascii="Times New Roman" w:hAnsi="Times New Roman" w:eastAsia="Times New Roman" w:cs="Times New Roman"/>
                <w:sz w:val="24"/>
                <w:szCs w:val="24"/>
                <w:lang w:eastAsia="lv-LV"/>
              </w:rPr>
              <w:t xml:space="preserve"> </w:t>
            </w:r>
            <w:r w:rsidRPr="00AD0DA3">
              <w:rPr>
                <w:rFonts w:ascii="Times New Roman" w:hAnsi="Times New Roman" w:cs="Times New Roman"/>
                <w:sz w:val="24"/>
                <w:szCs w:val="24"/>
                <w:shd w:val="clear" w:color="auto" w:fill="FFFFFF"/>
              </w:rPr>
              <w:t>(</w:t>
            </w:r>
            <w:r w:rsidRPr="00AD0DA3" w:rsidR="00D163E7">
              <w:rPr>
                <w:rFonts w:ascii="Times New Roman" w:hAnsi="Times New Roman" w:cs="Times New Roman"/>
                <w:sz w:val="24"/>
                <w:szCs w:val="24"/>
                <w:shd w:val="clear" w:color="auto" w:fill="FFFFFF"/>
              </w:rPr>
              <w:t>n</w:t>
            </w:r>
            <w:r w:rsidRPr="00AD0DA3" w:rsidR="00A51365">
              <w:rPr>
                <w:rFonts w:ascii="Times New Roman" w:hAnsi="Times New Roman" w:cs="Times New Roman"/>
                <w:sz w:val="24"/>
                <w:szCs w:val="24"/>
                <w:shd w:val="clear" w:color="auto" w:fill="FFFFFF"/>
              </w:rPr>
              <w:t>oteikumu p</w:t>
            </w:r>
            <w:r w:rsidRPr="00AD0DA3">
              <w:rPr>
                <w:rFonts w:ascii="Times New Roman" w:hAnsi="Times New Roman" w:cs="Times New Roman"/>
                <w:sz w:val="24"/>
                <w:szCs w:val="24"/>
                <w:shd w:val="clear" w:color="auto" w:fill="FFFFFF"/>
              </w:rPr>
              <w:t>rojekta 4</w:t>
            </w:r>
            <w:r w:rsidRPr="00AD0DA3" w:rsidR="00507436">
              <w:rPr>
                <w:rFonts w:ascii="Times New Roman" w:hAnsi="Times New Roman" w:cs="Times New Roman"/>
                <w:sz w:val="24"/>
                <w:szCs w:val="24"/>
                <w:shd w:val="clear" w:color="auto" w:fill="FFFFFF"/>
              </w:rPr>
              <w:t>2</w:t>
            </w:r>
            <w:r w:rsidRPr="00AD0DA3">
              <w:rPr>
                <w:rFonts w:ascii="Times New Roman" w:hAnsi="Times New Roman" w:cs="Times New Roman"/>
                <w:sz w:val="24"/>
                <w:szCs w:val="24"/>
                <w:shd w:val="clear" w:color="auto" w:fill="FFFFFF"/>
              </w:rPr>
              <w:t>.-4</w:t>
            </w:r>
            <w:r w:rsidRPr="00AD0DA3" w:rsidR="00507436">
              <w:rPr>
                <w:rFonts w:ascii="Times New Roman" w:hAnsi="Times New Roman" w:cs="Times New Roman"/>
                <w:sz w:val="24"/>
                <w:szCs w:val="24"/>
                <w:shd w:val="clear" w:color="auto" w:fill="FFFFFF"/>
              </w:rPr>
              <w:t>5</w:t>
            </w:r>
            <w:r w:rsidRPr="00AD0DA3">
              <w:rPr>
                <w:rFonts w:ascii="Times New Roman" w:hAnsi="Times New Roman" w:cs="Times New Roman"/>
                <w:sz w:val="24"/>
                <w:szCs w:val="24"/>
                <w:shd w:val="clear" w:color="auto" w:fill="FFFFFF"/>
              </w:rPr>
              <w:t>.</w:t>
            </w:r>
            <w:r w:rsidRPr="00AD0DA3" w:rsidR="00A51365">
              <w:rPr>
                <w:rFonts w:ascii="Times New Roman" w:hAnsi="Times New Roman" w:cs="Times New Roman"/>
                <w:sz w:val="24"/>
                <w:szCs w:val="24"/>
                <w:shd w:val="clear" w:color="auto" w:fill="FFFFFF"/>
              </w:rPr>
              <w:t> </w:t>
            </w:r>
            <w:r w:rsidRPr="00AD0DA3">
              <w:rPr>
                <w:rFonts w:ascii="Times New Roman" w:hAnsi="Times New Roman" w:cs="Times New Roman"/>
                <w:sz w:val="24"/>
                <w:szCs w:val="24"/>
                <w:shd w:val="clear" w:color="auto" w:fill="FFFFFF"/>
              </w:rPr>
              <w:t>p</w:t>
            </w:r>
            <w:r w:rsidRPr="00AD0DA3" w:rsidR="00A51365">
              <w:rPr>
                <w:rFonts w:ascii="Times New Roman" w:hAnsi="Times New Roman" w:cs="Times New Roman"/>
                <w:sz w:val="24"/>
                <w:szCs w:val="24"/>
                <w:shd w:val="clear" w:color="auto" w:fill="FFFFFF"/>
              </w:rPr>
              <w:t>unkts</w:t>
            </w:r>
            <w:r w:rsidRPr="00AD0DA3">
              <w:rPr>
                <w:rFonts w:ascii="Times New Roman" w:hAnsi="Times New Roman" w:cs="Times New Roman"/>
                <w:sz w:val="24"/>
                <w:szCs w:val="24"/>
                <w:shd w:val="clear" w:color="auto" w:fill="FFFFFF"/>
              </w:rPr>
              <w:t xml:space="preserve">), kā arī </w:t>
            </w:r>
            <w:r w:rsidRPr="00AD0DA3" w:rsidR="00D163E7">
              <w:rPr>
                <w:rFonts w:ascii="Times New Roman" w:hAnsi="Times New Roman" w:cs="Times New Roman"/>
                <w:sz w:val="24"/>
                <w:szCs w:val="24"/>
                <w:shd w:val="clear" w:color="auto" w:fill="FFFFFF"/>
              </w:rPr>
              <w:t>n</w:t>
            </w:r>
            <w:r w:rsidRPr="00AD0DA3">
              <w:rPr>
                <w:rFonts w:ascii="Times New Roman" w:hAnsi="Times New Roman" w:cs="Times New Roman"/>
                <w:sz w:val="24"/>
                <w:szCs w:val="24"/>
                <w:shd w:val="clear" w:color="auto" w:fill="FFFFFF"/>
              </w:rPr>
              <w:t xml:space="preserve">oteikumu projekts papildināts ar noslēguma </w:t>
            </w:r>
            <w:r w:rsidRPr="00AD0DA3" w:rsidR="009D3801">
              <w:rPr>
                <w:rFonts w:ascii="Times New Roman" w:hAnsi="Times New Roman" w:cs="Times New Roman"/>
                <w:sz w:val="24"/>
                <w:szCs w:val="24"/>
                <w:shd w:val="clear" w:color="auto" w:fill="FFFFFF"/>
              </w:rPr>
              <w:t xml:space="preserve">jautājumu </w:t>
            </w:r>
            <w:r w:rsidRPr="00AD0DA3">
              <w:rPr>
                <w:rFonts w:ascii="Times New Roman" w:hAnsi="Times New Roman" w:cs="Times New Roman"/>
                <w:sz w:val="24"/>
                <w:szCs w:val="24"/>
                <w:shd w:val="clear" w:color="auto" w:fill="FFFFFF"/>
              </w:rPr>
              <w:t>par prasībām to speciālistu, kas ietverti sarakstā pirms noteikumu spēkā stāšanās, profesionālās kvalifikācijas uzturēšanai.</w:t>
            </w:r>
          </w:p>
        </w:tc>
      </w:tr>
      <w:tr w:rsidRPr="00AD0DA3" w:rsidR="00FE5A44" w:rsidTr="007213F7" w14:paraId="2DE367AF" w14:textId="77777777">
        <w:trPr>
          <w:trHeight w:val="396"/>
        </w:trPr>
        <w:tc>
          <w:tcPr>
            <w:tcW w:w="250" w:type="pct"/>
            <w:tcBorders>
              <w:top w:val="outset" w:color="414142" w:sz="6" w:space="0"/>
              <w:left w:val="outset" w:color="414142" w:sz="6" w:space="0"/>
              <w:bottom w:val="single" w:color="auto" w:sz="4" w:space="0"/>
              <w:right w:val="outset" w:color="414142" w:sz="6" w:space="0"/>
            </w:tcBorders>
            <w:hideMark/>
          </w:tcPr>
          <w:p w:rsidRPr="00AD0DA3" w:rsidR="00000926" w:rsidP="00000926" w:rsidRDefault="00000926" w14:paraId="30E2770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4.</w:t>
            </w:r>
          </w:p>
        </w:tc>
        <w:tc>
          <w:tcPr>
            <w:tcW w:w="1468" w:type="pct"/>
            <w:tcBorders>
              <w:top w:val="outset" w:color="414142" w:sz="6" w:space="0"/>
              <w:left w:val="outset" w:color="414142" w:sz="6" w:space="0"/>
              <w:bottom w:val="single" w:color="auto" w:sz="4" w:space="0"/>
              <w:right w:val="outset" w:color="414142" w:sz="6" w:space="0"/>
            </w:tcBorders>
            <w:hideMark/>
          </w:tcPr>
          <w:p w:rsidRPr="00AD0DA3" w:rsidR="00000926" w:rsidP="00000926" w:rsidRDefault="00000926" w14:paraId="7AFCD840"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single" w:color="auto" w:sz="4" w:space="0"/>
              <w:right w:val="outset" w:color="414142" w:sz="6" w:space="0"/>
            </w:tcBorders>
            <w:hideMark/>
          </w:tcPr>
          <w:p w:rsidRPr="00AD0DA3" w:rsidR="00000926" w:rsidP="00A52F15" w:rsidRDefault="00000926" w14:paraId="5100FC7F" w14:textId="77777777">
            <w:pPr>
              <w:pStyle w:val="naiskr"/>
              <w:spacing w:before="0" w:after="0"/>
              <w:ind w:firstLine="567"/>
              <w:jc w:val="both"/>
            </w:pPr>
            <w:r w:rsidRPr="00AD0DA3">
              <w:t>Nav.</w:t>
            </w:r>
          </w:p>
        </w:tc>
      </w:tr>
      <w:tr w:rsidRPr="00AD0DA3" w:rsidR="00FE5A44" w:rsidTr="007213F7" w14:paraId="17BA02CE" w14:textId="77777777">
        <w:trPr>
          <w:trHeight w:val="224"/>
        </w:trPr>
        <w:tc>
          <w:tcPr>
            <w:tcW w:w="250" w:type="pct"/>
            <w:tcBorders>
              <w:top w:val="single" w:color="auto" w:sz="4" w:space="0"/>
              <w:left w:val="nil"/>
              <w:bottom w:val="single" w:color="auto" w:sz="4" w:space="0"/>
              <w:right w:val="nil"/>
            </w:tcBorders>
          </w:tcPr>
          <w:p w:rsidRPr="00AD0DA3" w:rsidR="00F03151" w:rsidP="00000926" w:rsidRDefault="00F03151" w14:paraId="080D6C5C" w14:textId="77777777">
            <w:pPr>
              <w:spacing w:after="0" w:line="240" w:lineRule="auto"/>
              <w:rPr>
                <w:rFonts w:ascii="Times New Roman" w:hAnsi="Times New Roman" w:eastAsia="Times New Roman" w:cs="Times New Roman"/>
                <w:sz w:val="24"/>
                <w:szCs w:val="24"/>
                <w:lang w:eastAsia="lv-LV"/>
              </w:rPr>
            </w:pPr>
          </w:p>
        </w:tc>
        <w:tc>
          <w:tcPr>
            <w:tcW w:w="1468" w:type="pct"/>
            <w:tcBorders>
              <w:top w:val="single" w:color="auto" w:sz="4" w:space="0"/>
              <w:left w:val="nil"/>
              <w:bottom w:val="single" w:color="auto" w:sz="4" w:space="0"/>
              <w:right w:val="nil"/>
            </w:tcBorders>
          </w:tcPr>
          <w:p w:rsidRPr="00AD0DA3" w:rsidR="00F03151" w:rsidP="00000926" w:rsidRDefault="00F03151" w14:paraId="0602B95A" w14:textId="77777777">
            <w:pPr>
              <w:spacing w:after="0" w:line="240" w:lineRule="auto"/>
              <w:rPr>
                <w:rFonts w:ascii="Times New Roman" w:hAnsi="Times New Roman" w:eastAsia="Times New Roman" w:cs="Times New Roman"/>
                <w:sz w:val="24"/>
                <w:szCs w:val="24"/>
                <w:lang w:eastAsia="lv-LV"/>
              </w:rPr>
            </w:pPr>
          </w:p>
        </w:tc>
        <w:tc>
          <w:tcPr>
            <w:tcW w:w="3282" w:type="pct"/>
            <w:tcBorders>
              <w:top w:val="single" w:color="auto" w:sz="4" w:space="0"/>
              <w:left w:val="nil"/>
              <w:bottom w:val="single" w:color="auto" w:sz="4" w:space="0"/>
              <w:right w:val="nil"/>
            </w:tcBorders>
          </w:tcPr>
          <w:p w:rsidRPr="00AD0DA3" w:rsidR="00F03151" w:rsidP="006F3B39" w:rsidRDefault="00F03151" w14:paraId="318D6074" w14:textId="77777777">
            <w:pPr>
              <w:pStyle w:val="naiskr"/>
              <w:spacing w:before="0" w:after="0"/>
              <w:ind w:firstLine="478"/>
              <w:jc w:val="both"/>
            </w:pPr>
          </w:p>
        </w:tc>
      </w:tr>
      <w:tr w:rsidRPr="00AD0DA3" w:rsidR="00FE5A44" w:rsidTr="005A6EE0" w14:paraId="6876D8AF" w14:textId="77777777">
        <w:trPr>
          <w:trHeight w:val="375"/>
        </w:trPr>
        <w:tc>
          <w:tcPr>
            <w:tcW w:w="0" w:type="auto"/>
            <w:gridSpan w:val="3"/>
            <w:tcBorders>
              <w:top w:val="single" w:color="auto" w:sz="4" w:space="0"/>
              <w:left w:val="outset" w:color="414142" w:sz="6" w:space="0"/>
              <w:bottom w:val="outset" w:color="414142" w:sz="6" w:space="0"/>
              <w:right w:val="outset" w:color="414142" w:sz="6" w:space="0"/>
            </w:tcBorders>
            <w:vAlign w:val="center"/>
            <w:hideMark/>
          </w:tcPr>
          <w:p w:rsidRPr="00AD0DA3" w:rsidR="004D15A9" w:rsidP="005A735D" w:rsidRDefault="004D15A9" w14:paraId="560A694F" w14:textId="77777777">
            <w:pPr>
              <w:spacing w:after="0" w:line="240" w:lineRule="auto"/>
              <w:jc w:val="center"/>
              <w:rPr>
                <w:rFonts w:ascii="Times New Roman" w:hAnsi="Times New Roman" w:eastAsia="Times New Roman" w:cs="Times New Roman"/>
                <w:b/>
                <w:bCs/>
                <w:sz w:val="24"/>
                <w:szCs w:val="24"/>
                <w:lang w:eastAsia="lv-LV"/>
              </w:rPr>
            </w:pPr>
            <w:r w:rsidRPr="00AD0DA3">
              <w:rPr>
                <w:rFonts w:ascii="Times New Roman" w:hAnsi="Times New Roman" w:eastAsia="Times New Roman" w:cs="Times New Roman"/>
                <w:b/>
                <w:bCs/>
                <w:sz w:val="24"/>
                <w:szCs w:val="24"/>
                <w:lang w:eastAsia="lv-LV"/>
              </w:rPr>
              <w:t>VII. Tiesību akta projekta izpildes nodrošināšana un tās ietekme uz institūcijām</w:t>
            </w:r>
          </w:p>
        </w:tc>
      </w:tr>
      <w:tr w:rsidRPr="00AD0DA3" w:rsidR="00FE5A44" w:rsidTr="007213F7" w14:paraId="35E67FDC"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32639B60"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324C77A2"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B56961" w14:paraId="3A965FD0" w14:textId="06D3EC83">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I</w:t>
            </w:r>
            <w:r w:rsidRPr="00AD0DA3" w:rsidR="00072B89">
              <w:rPr>
                <w:rFonts w:ascii="Times New Roman" w:hAnsi="Times New Roman" w:eastAsia="Times New Roman" w:cs="Times New Roman"/>
                <w:sz w:val="24"/>
                <w:szCs w:val="24"/>
                <w:lang w:eastAsia="lv-LV"/>
              </w:rPr>
              <w:t>nspekcija</w:t>
            </w:r>
            <w:r w:rsidRPr="00AD0DA3" w:rsidR="009A208F">
              <w:rPr>
                <w:rFonts w:ascii="Times New Roman" w:hAnsi="Times New Roman" w:eastAsia="Times New Roman" w:cs="Times New Roman"/>
                <w:sz w:val="24"/>
                <w:szCs w:val="24"/>
                <w:lang w:eastAsia="lv-LV"/>
              </w:rPr>
              <w:t>.</w:t>
            </w:r>
          </w:p>
        </w:tc>
      </w:tr>
      <w:tr w:rsidRPr="00AD0DA3" w:rsidR="00FE5A44" w:rsidTr="007213F7" w14:paraId="2F6C1507"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66C3F7D5"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07078937"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 xml:space="preserve">Projekta izpildes ietekme uz pārvaldes funkcijām un institucionālo struktūru. </w:t>
            </w:r>
          </w:p>
          <w:p w:rsidRPr="00AD0DA3" w:rsidR="004D15A9" w:rsidP="00F504D5" w:rsidRDefault="004D15A9" w14:paraId="4727A67F" w14:textId="0D8634D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A51365" w14:paraId="572B33B9" w14:textId="19BEDE76">
            <w:pPr>
              <w:spacing w:after="0" w:line="240" w:lineRule="auto"/>
              <w:ind w:firstLine="567"/>
              <w:jc w:val="both"/>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Noteikumu p</w:t>
            </w:r>
            <w:r w:rsidRPr="00AD0DA3" w:rsidR="00072B89">
              <w:rPr>
                <w:rFonts w:ascii="Times New Roman" w:hAnsi="Times New Roman" w:eastAsia="Times New Roman" w:cs="Times New Roman"/>
                <w:sz w:val="24"/>
                <w:szCs w:val="24"/>
                <w:lang w:eastAsia="lv-LV"/>
              </w:rPr>
              <w:t xml:space="preserve">rojekta izpilde neietekmē inspekcijas funkcijas un struktūru. </w:t>
            </w:r>
            <w:r w:rsidRPr="00AD0DA3">
              <w:rPr>
                <w:rFonts w:ascii="Times New Roman" w:hAnsi="Times New Roman" w:eastAsia="Times New Roman" w:cs="Times New Roman"/>
                <w:sz w:val="24"/>
                <w:szCs w:val="24"/>
                <w:lang w:eastAsia="lv-LV"/>
              </w:rPr>
              <w:t>Noteikumu p</w:t>
            </w:r>
            <w:r w:rsidRPr="00AD0DA3" w:rsidR="00072B89">
              <w:rPr>
                <w:rFonts w:ascii="Times New Roman" w:hAnsi="Times New Roman" w:eastAsia="Times New Roman" w:cs="Times New Roman"/>
                <w:sz w:val="24"/>
                <w:szCs w:val="24"/>
                <w:lang w:eastAsia="lv-LV"/>
              </w:rPr>
              <w:t>rojekts neparedz veidot jaunas valsts institūcijas.</w:t>
            </w:r>
          </w:p>
        </w:tc>
      </w:tr>
      <w:tr w:rsidRPr="00AD0DA3" w:rsidR="00873A7C" w:rsidTr="007213F7" w14:paraId="017808C7" w14:textId="77777777">
        <w:trPr>
          <w:trHeight w:val="166"/>
        </w:trPr>
        <w:tc>
          <w:tcPr>
            <w:tcW w:w="250"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606F78B2"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AD0DA3" w:rsidR="004D15A9" w:rsidP="005A735D" w:rsidRDefault="004D15A9" w14:paraId="2F76259F" w14:textId="77777777">
            <w:pPr>
              <w:spacing w:after="0" w:line="240" w:lineRule="auto"/>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AD0DA3" w:rsidR="004D15A9" w:rsidP="00A52F15" w:rsidRDefault="00AD77DD" w14:paraId="628E203F" w14:textId="02194AB6">
            <w:pPr>
              <w:spacing w:after="0" w:line="240" w:lineRule="auto"/>
              <w:ind w:firstLine="567"/>
              <w:rPr>
                <w:rFonts w:ascii="Times New Roman" w:hAnsi="Times New Roman" w:eastAsia="Times New Roman" w:cs="Times New Roman"/>
                <w:sz w:val="24"/>
                <w:szCs w:val="24"/>
                <w:lang w:eastAsia="lv-LV"/>
              </w:rPr>
            </w:pPr>
            <w:r w:rsidRPr="00AD0DA3">
              <w:rPr>
                <w:rFonts w:ascii="Times New Roman" w:hAnsi="Times New Roman" w:eastAsia="Times New Roman" w:cs="Times New Roman"/>
                <w:sz w:val="24"/>
                <w:szCs w:val="24"/>
                <w:lang w:eastAsia="lv-LV"/>
              </w:rPr>
              <w:t>Nav</w:t>
            </w:r>
            <w:r w:rsidRPr="00AD0DA3" w:rsidR="00A52F15">
              <w:rPr>
                <w:rFonts w:ascii="Times New Roman" w:hAnsi="Times New Roman" w:eastAsia="Times New Roman" w:cs="Times New Roman"/>
                <w:sz w:val="24"/>
                <w:szCs w:val="24"/>
                <w:lang w:eastAsia="lv-LV"/>
              </w:rPr>
              <w:t>.</w:t>
            </w:r>
          </w:p>
        </w:tc>
      </w:tr>
    </w:tbl>
    <w:p w:rsidRPr="00AD0DA3" w:rsidR="006F7336" w:rsidP="005A735D" w:rsidRDefault="006F7336" w14:paraId="74F55F61" w14:textId="77777777">
      <w:pPr>
        <w:spacing w:after="0" w:line="240" w:lineRule="auto"/>
        <w:rPr>
          <w:rFonts w:ascii="Times New Roman" w:hAnsi="Times New Roman" w:cs="Times New Roman"/>
          <w:sz w:val="24"/>
          <w:szCs w:val="24"/>
        </w:rPr>
      </w:pPr>
    </w:p>
    <w:p w:rsidRPr="00AD0DA3" w:rsidR="00A17D5C" w:rsidP="005A735D" w:rsidRDefault="00A17D5C" w14:paraId="04590913" w14:textId="77777777">
      <w:pPr>
        <w:spacing w:after="0" w:line="240" w:lineRule="auto"/>
        <w:rPr>
          <w:rFonts w:ascii="Times New Roman" w:hAnsi="Times New Roman" w:cs="Times New Roman"/>
          <w:sz w:val="24"/>
          <w:szCs w:val="24"/>
        </w:rPr>
      </w:pPr>
    </w:p>
    <w:p w:rsidRPr="00AD0DA3" w:rsidR="00DA5A0F" w:rsidP="00F504D5" w:rsidRDefault="00DA5A0F" w14:paraId="66BDCE14" w14:textId="77777777">
      <w:pPr>
        <w:pStyle w:val="StyleRight"/>
        <w:spacing w:after="0"/>
        <w:ind w:firstLine="0"/>
        <w:jc w:val="both"/>
        <w:rPr>
          <w:sz w:val="24"/>
          <w:szCs w:val="24"/>
        </w:rPr>
      </w:pPr>
      <w:r w:rsidRPr="00AD0DA3">
        <w:rPr>
          <w:sz w:val="24"/>
          <w:szCs w:val="24"/>
        </w:rPr>
        <w:t>Iesniedzējs:</w:t>
      </w:r>
    </w:p>
    <w:p w:rsidRPr="00AD0DA3" w:rsidR="005D70C7" w:rsidP="005D70C7" w:rsidRDefault="005D70C7" w14:paraId="4CB75BD8" w14:textId="661FCC19">
      <w:pPr>
        <w:spacing w:after="0" w:line="240" w:lineRule="auto"/>
        <w:jc w:val="both"/>
        <w:rPr>
          <w:rFonts w:ascii="Times New Roman" w:hAnsi="Times New Roman" w:eastAsia="Times New Roman" w:cs="Times New Roman"/>
          <w:sz w:val="24"/>
          <w:szCs w:val="24"/>
        </w:rPr>
      </w:pPr>
      <w:r w:rsidRPr="00AD0DA3">
        <w:rPr>
          <w:rFonts w:ascii="Times New Roman" w:hAnsi="Times New Roman" w:eastAsia="Times New Roman" w:cs="Times New Roman"/>
          <w:sz w:val="24"/>
          <w:szCs w:val="24"/>
        </w:rPr>
        <w:t>Tieslietu ministrijas valsts sekretārs</w:t>
      </w:r>
      <w:r w:rsidRPr="00AD0DA3">
        <w:rPr>
          <w:rFonts w:ascii="Times New Roman" w:hAnsi="Times New Roman" w:eastAsia="Times New Roman" w:cs="Times New Roman"/>
          <w:sz w:val="24"/>
          <w:szCs w:val="24"/>
        </w:rPr>
        <w:tab/>
      </w:r>
      <w:r w:rsidRPr="00AD0DA3">
        <w:rPr>
          <w:rFonts w:ascii="Times New Roman" w:hAnsi="Times New Roman" w:eastAsia="Times New Roman" w:cs="Times New Roman"/>
          <w:sz w:val="24"/>
          <w:szCs w:val="24"/>
        </w:rPr>
        <w:tab/>
      </w:r>
      <w:r w:rsidRPr="00AD0DA3">
        <w:rPr>
          <w:rFonts w:ascii="Times New Roman" w:hAnsi="Times New Roman" w:eastAsia="Times New Roman" w:cs="Times New Roman"/>
          <w:sz w:val="24"/>
          <w:szCs w:val="24"/>
        </w:rPr>
        <w:tab/>
      </w:r>
      <w:r w:rsidRPr="00AD0DA3">
        <w:rPr>
          <w:rFonts w:ascii="Times New Roman" w:hAnsi="Times New Roman" w:eastAsia="Times New Roman" w:cs="Times New Roman"/>
          <w:sz w:val="24"/>
          <w:szCs w:val="24"/>
        </w:rPr>
        <w:tab/>
      </w:r>
      <w:r w:rsidRPr="00AD0DA3">
        <w:rPr>
          <w:rFonts w:ascii="Times New Roman" w:hAnsi="Times New Roman" w:eastAsia="Times New Roman" w:cs="Times New Roman"/>
          <w:sz w:val="24"/>
          <w:szCs w:val="24"/>
        </w:rPr>
        <w:tab/>
      </w:r>
      <w:r w:rsidRPr="00AD0DA3">
        <w:rPr>
          <w:rFonts w:ascii="Times New Roman" w:hAnsi="Times New Roman" w:eastAsia="Times New Roman" w:cs="Times New Roman"/>
          <w:sz w:val="24"/>
          <w:szCs w:val="24"/>
        </w:rPr>
        <w:tab/>
        <w:t>Raivis Kronbergs</w:t>
      </w:r>
    </w:p>
    <w:p w:rsidRPr="00AD0DA3" w:rsidR="00716AC1" w:rsidP="005D70C7" w:rsidRDefault="00716AC1" w14:paraId="314B5193" w14:textId="70F7F0B9">
      <w:pPr>
        <w:pStyle w:val="StyleRight"/>
        <w:spacing w:after="0"/>
        <w:ind w:firstLine="0"/>
        <w:jc w:val="both"/>
        <w:rPr>
          <w:sz w:val="24"/>
          <w:szCs w:val="24"/>
        </w:rPr>
      </w:pPr>
    </w:p>
    <w:p w:rsidRPr="00AD0DA3" w:rsidR="00D163E7" w:rsidP="005D70C7" w:rsidRDefault="00D163E7" w14:paraId="72DAE044" w14:textId="77777777">
      <w:pPr>
        <w:pStyle w:val="StyleRight"/>
        <w:spacing w:after="0"/>
        <w:ind w:firstLine="0"/>
        <w:jc w:val="both"/>
        <w:rPr>
          <w:sz w:val="24"/>
          <w:szCs w:val="24"/>
        </w:rPr>
      </w:pPr>
    </w:p>
    <w:p w:rsidRPr="00AD0DA3" w:rsidR="005D70C7" w:rsidP="005D70C7" w:rsidRDefault="0063569E" w14:paraId="603487EC" w14:textId="50803D83">
      <w:pPr>
        <w:spacing w:after="0" w:line="240" w:lineRule="auto"/>
        <w:rPr>
          <w:rFonts w:ascii="Times New Roman" w:hAnsi="Times New Roman" w:cs="Times New Roman"/>
          <w:sz w:val="20"/>
        </w:rPr>
      </w:pPr>
      <w:r w:rsidRPr="00AD0DA3">
        <w:rPr>
          <w:rFonts w:ascii="Times New Roman" w:hAnsi="Times New Roman" w:cs="Times New Roman"/>
          <w:sz w:val="20"/>
        </w:rPr>
        <w:t>Dilba</w:t>
      </w:r>
      <w:r w:rsidRPr="00AD0DA3" w:rsidR="00072B89">
        <w:rPr>
          <w:rFonts w:ascii="Times New Roman" w:hAnsi="Times New Roman" w:cs="Times New Roman"/>
          <w:sz w:val="20"/>
        </w:rPr>
        <w:t xml:space="preserve"> 676860</w:t>
      </w:r>
      <w:r w:rsidRPr="00AD0DA3">
        <w:rPr>
          <w:rFonts w:ascii="Times New Roman" w:hAnsi="Times New Roman" w:cs="Times New Roman"/>
          <w:sz w:val="20"/>
        </w:rPr>
        <w:t>18</w:t>
      </w:r>
    </w:p>
    <w:p w:rsidRPr="00AD0DA3" w:rsidR="004D15A9" w:rsidP="005D70C7" w:rsidRDefault="0063569E" w14:paraId="5A4F43EC" w14:textId="30ACB7A0">
      <w:pPr>
        <w:spacing w:after="0" w:line="240" w:lineRule="auto"/>
        <w:rPr>
          <w:rFonts w:ascii="Times New Roman" w:hAnsi="Times New Roman" w:cs="Times New Roman"/>
          <w:sz w:val="20"/>
        </w:rPr>
      </w:pPr>
      <w:r w:rsidRPr="00AD0DA3">
        <w:rPr>
          <w:rFonts w:ascii="Times New Roman" w:hAnsi="Times New Roman" w:cs="Times New Roman"/>
          <w:sz w:val="20"/>
        </w:rPr>
        <w:t>Lasma.Dilba</w:t>
      </w:r>
      <w:r w:rsidRPr="00AD0DA3" w:rsidR="00AB7958">
        <w:rPr>
          <w:rFonts w:ascii="Times New Roman" w:hAnsi="Times New Roman" w:cs="Times New Roman"/>
          <w:sz w:val="20"/>
        </w:rPr>
        <w:t>@</w:t>
      </w:r>
      <w:r w:rsidRPr="00AD0DA3" w:rsidR="00072B89">
        <w:rPr>
          <w:rFonts w:ascii="Times New Roman" w:hAnsi="Times New Roman" w:cs="Times New Roman"/>
          <w:sz w:val="20"/>
        </w:rPr>
        <w:t>dvi.gov.lv</w:t>
      </w:r>
    </w:p>
    <w:sectPr w:rsidRPr="00AD0DA3" w:rsidR="004D15A9" w:rsidSect="0003172F">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9FAE" w14:textId="77777777" w:rsidR="00851734" w:rsidRDefault="00851734" w:rsidP="004D15A9">
      <w:pPr>
        <w:spacing w:after="0" w:line="240" w:lineRule="auto"/>
      </w:pPr>
      <w:r>
        <w:separator/>
      </w:r>
    </w:p>
  </w:endnote>
  <w:endnote w:type="continuationSeparator" w:id="0">
    <w:p w14:paraId="34971097" w14:textId="77777777" w:rsidR="00851734" w:rsidRDefault="0085173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2D6A" w14:textId="77777777" w:rsidR="00442C7B" w:rsidRDefault="00442C7B" w:rsidP="00501910">
    <w:pPr>
      <w:pStyle w:val="Kjene"/>
      <w:rPr>
        <w:rFonts w:ascii="Times New Roman" w:hAnsi="Times New Roman" w:cs="Times New Roman"/>
        <w:color w:val="000000" w:themeColor="text1"/>
        <w:sz w:val="20"/>
        <w:szCs w:val="20"/>
      </w:rPr>
    </w:pPr>
  </w:p>
  <w:p w14:paraId="18EE2589" w14:textId="29ED0CE5"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5E22CC">
      <w:rPr>
        <w:rFonts w:ascii="Times New Roman" w:hAnsi="Times New Roman" w:cs="Times New Roman"/>
        <w:color w:val="000000" w:themeColor="text1"/>
        <w:sz w:val="20"/>
        <w:szCs w:val="20"/>
      </w:rPr>
      <w:t>1</w:t>
    </w:r>
    <w:r w:rsidR="00B21DF4">
      <w:rPr>
        <w:rFonts w:ascii="Times New Roman" w:hAnsi="Times New Roman" w:cs="Times New Roman"/>
        <w:color w:val="000000" w:themeColor="text1"/>
        <w:sz w:val="20"/>
        <w:szCs w:val="20"/>
      </w:rPr>
      <w:t>5</w:t>
    </w:r>
    <w:r w:rsidR="000934A1">
      <w:rPr>
        <w:rFonts w:ascii="Times New Roman" w:hAnsi="Times New Roman" w:cs="Times New Roman"/>
        <w:color w:val="000000" w:themeColor="text1"/>
        <w:sz w:val="20"/>
        <w:szCs w:val="20"/>
      </w:rPr>
      <w:t>06</w:t>
    </w:r>
    <w:r w:rsidR="00214E3D">
      <w:rPr>
        <w:rFonts w:ascii="Times New Roman" w:hAnsi="Times New Roman" w:cs="Times New Roman"/>
        <w:color w:val="000000" w:themeColor="text1"/>
        <w:sz w:val="20"/>
        <w:szCs w:val="20"/>
      </w:rPr>
      <w:t>20</w:t>
    </w:r>
    <w:r w:rsidRPr="00501910">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5D22"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603FDA23" w14:textId="061467CA"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5E22CC">
      <w:rPr>
        <w:rFonts w:ascii="Times New Roman" w:hAnsi="Times New Roman" w:cs="Times New Roman"/>
        <w:color w:val="000000" w:themeColor="text1"/>
        <w:sz w:val="20"/>
        <w:szCs w:val="20"/>
      </w:rPr>
      <w:t>1</w:t>
    </w:r>
    <w:r w:rsidR="00B21DF4">
      <w:rPr>
        <w:rFonts w:ascii="Times New Roman" w:hAnsi="Times New Roman" w:cs="Times New Roman"/>
        <w:color w:val="000000" w:themeColor="text1"/>
        <w:sz w:val="20"/>
        <w:szCs w:val="20"/>
      </w:rPr>
      <w:t>5</w:t>
    </w:r>
    <w:r w:rsidR="000934A1">
      <w:rPr>
        <w:rFonts w:ascii="Times New Roman" w:hAnsi="Times New Roman" w:cs="Times New Roman"/>
        <w:color w:val="000000" w:themeColor="text1"/>
        <w:sz w:val="20"/>
        <w:szCs w:val="20"/>
      </w:rPr>
      <w:t>0620</w:t>
    </w:r>
    <w:r w:rsidRPr="00B01D63">
      <w:rPr>
        <w:rFonts w:ascii="Times New Roman" w:hAnsi="Times New Roman" w:cs="Times New Roman"/>
        <w:color w:val="000000" w:themeColor="text1"/>
        <w:sz w:val="20"/>
        <w:szCs w:val="20"/>
      </w:rPr>
      <w:t>_</w:t>
    </w:r>
    <w:r w:rsidR="00072B89">
      <w:rPr>
        <w:rFonts w:ascii="Times New Roman" w:hAnsi="Times New Roman" w:cs="Times New Roman"/>
        <w:color w:val="000000" w:themeColor="text1"/>
        <w:sz w:val="20"/>
        <w:szCs w:val="20"/>
      </w:rPr>
      <w:t>eksamens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91C4" w14:textId="77777777" w:rsidR="00851734" w:rsidRDefault="00851734" w:rsidP="004D15A9">
      <w:pPr>
        <w:spacing w:after="0" w:line="240" w:lineRule="auto"/>
      </w:pPr>
      <w:r>
        <w:separator/>
      </w:r>
    </w:p>
  </w:footnote>
  <w:footnote w:type="continuationSeparator" w:id="0">
    <w:p w14:paraId="7E827CDF" w14:textId="77777777" w:rsidR="00851734" w:rsidRDefault="0085173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551895"/>
      <w:docPartObj>
        <w:docPartGallery w:val="Page Numbers (Top of Page)"/>
        <w:docPartUnique/>
      </w:docPartObj>
    </w:sdtPr>
    <w:sdtEndPr>
      <w:rPr>
        <w:rFonts w:ascii="Times New Roman" w:hAnsi="Times New Roman" w:cs="Times New Roman"/>
        <w:sz w:val="24"/>
        <w:szCs w:val="24"/>
      </w:rPr>
    </w:sdtEndPr>
    <w:sdtContent>
      <w:p w:rsidRPr="004D15A9" w:rsidR="00442C7B" w:rsidRDefault="00442C7B" w14:paraId="32718715"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F2528">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42C7B" w:rsidRDefault="00442C7B" w14:paraId="485800A7"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9B4" w:rsidP="009C79B4" w:rsidRDefault="009C79B4" w14:paraId="3EB5CD80" w14:textId="25586245">
    <w:pPr>
      <w:pStyle w:val="Galvene"/>
      <w:tabs>
        <w:tab w:val="clear" w:pos="4153"/>
        <w:tab w:val="clear" w:pos="8306"/>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8012C7E"/>
    <w:multiLevelType w:val="hybridMultilevel"/>
    <w:tmpl w:val="B134A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D5210"/>
    <w:multiLevelType w:val="hybridMultilevel"/>
    <w:tmpl w:val="06985D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4B6036"/>
    <w:multiLevelType w:val="hybridMultilevel"/>
    <w:tmpl w:val="076405F4"/>
    <w:lvl w:ilvl="0" w:tplc="9BD2392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0"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1"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4"/>
  </w:num>
  <w:num w:numId="5">
    <w:abstractNumId w:val="10"/>
  </w:num>
  <w:num w:numId="6">
    <w:abstractNumId w:val="8"/>
  </w:num>
  <w:num w:numId="7">
    <w:abstractNumId w:val="11"/>
  </w:num>
  <w:num w:numId="8">
    <w:abstractNumId w:val="2"/>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0A07"/>
    <w:rsid w:val="00000B72"/>
    <w:rsid w:val="00001FFD"/>
    <w:rsid w:val="00003F39"/>
    <w:rsid w:val="00005295"/>
    <w:rsid w:val="000061EB"/>
    <w:rsid w:val="000073FE"/>
    <w:rsid w:val="00013F85"/>
    <w:rsid w:val="00014322"/>
    <w:rsid w:val="0002084B"/>
    <w:rsid w:val="00020B55"/>
    <w:rsid w:val="00021B47"/>
    <w:rsid w:val="000222A8"/>
    <w:rsid w:val="00023AF7"/>
    <w:rsid w:val="000260E6"/>
    <w:rsid w:val="00031256"/>
    <w:rsid w:val="0003172F"/>
    <w:rsid w:val="00032728"/>
    <w:rsid w:val="0003762E"/>
    <w:rsid w:val="0003779E"/>
    <w:rsid w:val="00037C9A"/>
    <w:rsid w:val="0004088E"/>
    <w:rsid w:val="000418B2"/>
    <w:rsid w:val="00041BEF"/>
    <w:rsid w:val="0004241C"/>
    <w:rsid w:val="00042787"/>
    <w:rsid w:val="00042796"/>
    <w:rsid w:val="000508C7"/>
    <w:rsid w:val="00050D8B"/>
    <w:rsid w:val="00052793"/>
    <w:rsid w:val="00052F2E"/>
    <w:rsid w:val="00052F7C"/>
    <w:rsid w:val="00055A80"/>
    <w:rsid w:val="00056780"/>
    <w:rsid w:val="00057809"/>
    <w:rsid w:val="00060125"/>
    <w:rsid w:val="00064FDA"/>
    <w:rsid w:val="00065136"/>
    <w:rsid w:val="00065E45"/>
    <w:rsid w:val="00066968"/>
    <w:rsid w:val="00072B89"/>
    <w:rsid w:val="00075D9C"/>
    <w:rsid w:val="0007654F"/>
    <w:rsid w:val="000873AB"/>
    <w:rsid w:val="00087FD1"/>
    <w:rsid w:val="0009153D"/>
    <w:rsid w:val="000925DC"/>
    <w:rsid w:val="00092D36"/>
    <w:rsid w:val="000932C1"/>
    <w:rsid w:val="000934A1"/>
    <w:rsid w:val="00093CB0"/>
    <w:rsid w:val="000944B8"/>
    <w:rsid w:val="0009617F"/>
    <w:rsid w:val="0009644D"/>
    <w:rsid w:val="00096665"/>
    <w:rsid w:val="000978B2"/>
    <w:rsid w:val="000A1795"/>
    <w:rsid w:val="000A20DC"/>
    <w:rsid w:val="000A2519"/>
    <w:rsid w:val="000A3BE5"/>
    <w:rsid w:val="000A713A"/>
    <w:rsid w:val="000A741A"/>
    <w:rsid w:val="000B4DF4"/>
    <w:rsid w:val="000B5D6F"/>
    <w:rsid w:val="000B627E"/>
    <w:rsid w:val="000B683A"/>
    <w:rsid w:val="000B6E77"/>
    <w:rsid w:val="000B703A"/>
    <w:rsid w:val="000B789D"/>
    <w:rsid w:val="000C075B"/>
    <w:rsid w:val="000C3C3A"/>
    <w:rsid w:val="000C59B6"/>
    <w:rsid w:val="000D0162"/>
    <w:rsid w:val="000D07F3"/>
    <w:rsid w:val="000D0BBF"/>
    <w:rsid w:val="000D3A32"/>
    <w:rsid w:val="000E0B68"/>
    <w:rsid w:val="000E27C6"/>
    <w:rsid w:val="000E3B35"/>
    <w:rsid w:val="000F2363"/>
    <w:rsid w:val="000F51BE"/>
    <w:rsid w:val="000F52C6"/>
    <w:rsid w:val="0010125D"/>
    <w:rsid w:val="00101CD5"/>
    <w:rsid w:val="00101EC6"/>
    <w:rsid w:val="00104580"/>
    <w:rsid w:val="00104DA7"/>
    <w:rsid w:val="00105C21"/>
    <w:rsid w:val="001076E9"/>
    <w:rsid w:val="0011031F"/>
    <w:rsid w:val="001112E1"/>
    <w:rsid w:val="00111C39"/>
    <w:rsid w:val="00116DF3"/>
    <w:rsid w:val="0012177C"/>
    <w:rsid w:val="0012251A"/>
    <w:rsid w:val="00122C89"/>
    <w:rsid w:val="0012377F"/>
    <w:rsid w:val="0012432A"/>
    <w:rsid w:val="0012605B"/>
    <w:rsid w:val="0012792B"/>
    <w:rsid w:val="00127B3B"/>
    <w:rsid w:val="001306BC"/>
    <w:rsid w:val="00130A0C"/>
    <w:rsid w:val="001317E0"/>
    <w:rsid w:val="00134C17"/>
    <w:rsid w:val="00135F22"/>
    <w:rsid w:val="00136A4D"/>
    <w:rsid w:val="0013760C"/>
    <w:rsid w:val="0014513D"/>
    <w:rsid w:val="001510C5"/>
    <w:rsid w:val="001523BC"/>
    <w:rsid w:val="00152991"/>
    <w:rsid w:val="001561F2"/>
    <w:rsid w:val="0016061B"/>
    <w:rsid w:val="0016190F"/>
    <w:rsid w:val="00162269"/>
    <w:rsid w:val="00163A24"/>
    <w:rsid w:val="00164A34"/>
    <w:rsid w:val="0016688C"/>
    <w:rsid w:val="00170344"/>
    <w:rsid w:val="001704B9"/>
    <w:rsid w:val="00170D72"/>
    <w:rsid w:val="0017336B"/>
    <w:rsid w:val="00174A5F"/>
    <w:rsid w:val="0017691A"/>
    <w:rsid w:val="00180101"/>
    <w:rsid w:val="00183D00"/>
    <w:rsid w:val="001845D0"/>
    <w:rsid w:val="0018601D"/>
    <w:rsid w:val="0019020C"/>
    <w:rsid w:val="00193B2C"/>
    <w:rsid w:val="001943C7"/>
    <w:rsid w:val="00194F60"/>
    <w:rsid w:val="00195FBC"/>
    <w:rsid w:val="0019773F"/>
    <w:rsid w:val="001979DD"/>
    <w:rsid w:val="001A0EA8"/>
    <w:rsid w:val="001A1EEC"/>
    <w:rsid w:val="001A2A23"/>
    <w:rsid w:val="001A37E4"/>
    <w:rsid w:val="001A4133"/>
    <w:rsid w:val="001A4159"/>
    <w:rsid w:val="001A52E4"/>
    <w:rsid w:val="001A5455"/>
    <w:rsid w:val="001A5D48"/>
    <w:rsid w:val="001A78CF"/>
    <w:rsid w:val="001A790C"/>
    <w:rsid w:val="001B581F"/>
    <w:rsid w:val="001B64BB"/>
    <w:rsid w:val="001B7CFB"/>
    <w:rsid w:val="001C20BA"/>
    <w:rsid w:val="001C2861"/>
    <w:rsid w:val="001C5CC6"/>
    <w:rsid w:val="001C6C97"/>
    <w:rsid w:val="001D31DC"/>
    <w:rsid w:val="001D383C"/>
    <w:rsid w:val="001D409A"/>
    <w:rsid w:val="001D41F4"/>
    <w:rsid w:val="001D437C"/>
    <w:rsid w:val="001D43F2"/>
    <w:rsid w:val="001D47AA"/>
    <w:rsid w:val="001D722E"/>
    <w:rsid w:val="001E1D2E"/>
    <w:rsid w:val="001E286D"/>
    <w:rsid w:val="001E425C"/>
    <w:rsid w:val="001E7F37"/>
    <w:rsid w:val="001F1036"/>
    <w:rsid w:val="001F1185"/>
    <w:rsid w:val="001F29D5"/>
    <w:rsid w:val="001F2C1E"/>
    <w:rsid w:val="001F5BB2"/>
    <w:rsid w:val="001F6132"/>
    <w:rsid w:val="001F618F"/>
    <w:rsid w:val="001F6571"/>
    <w:rsid w:val="001F756F"/>
    <w:rsid w:val="002001EB"/>
    <w:rsid w:val="00200D9E"/>
    <w:rsid w:val="00201A11"/>
    <w:rsid w:val="0020209A"/>
    <w:rsid w:val="0020298F"/>
    <w:rsid w:val="00204974"/>
    <w:rsid w:val="00205571"/>
    <w:rsid w:val="00205F18"/>
    <w:rsid w:val="002062A9"/>
    <w:rsid w:val="002139F3"/>
    <w:rsid w:val="00214C30"/>
    <w:rsid w:val="00214E3D"/>
    <w:rsid w:val="00217A66"/>
    <w:rsid w:val="00220C32"/>
    <w:rsid w:val="00220FF4"/>
    <w:rsid w:val="0022211C"/>
    <w:rsid w:val="00222F44"/>
    <w:rsid w:val="00226083"/>
    <w:rsid w:val="002273B3"/>
    <w:rsid w:val="0022799F"/>
    <w:rsid w:val="00231D1C"/>
    <w:rsid w:val="002345CF"/>
    <w:rsid w:val="00235C9F"/>
    <w:rsid w:val="00241168"/>
    <w:rsid w:val="00242C6C"/>
    <w:rsid w:val="00245FE9"/>
    <w:rsid w:val="00246BDC"/>
    <w:rsid w:val="00247852"/>
    <w:rsid w:val="00247B68"/>
    <w:rsid w:val="00252405"/>
    <w:rsid w:val="00254B91"/>
    <w:rsid w:val="0025763F"/>
    <w:rsid w:val="0025789F"/>
    <w:rsid w:val="00260025"/>
    <w:rsid w:val="00260EF5"/>
    <w:rsid w:val="002615C3"/>
    <w:rsid w:val="002628F7"/>
    <w:rsid w:val="00262C44"/>
    <w:rsid w:val="00263B64"/>
    <w:rsid w:val="00263C4E"/>
    <w:rsid w:val="0026473A"/>
    <w:rsid w:val="00270852"/>
    <w:rsid w:val="00273427"/>
    <w:rsid w:val="002745D5"/>
    <w:rsid w:val="00275322"/>
    <w:rsid w:val="002802FD"/>
    <w:rsid w:val="00280A35"/>
    <w:rsid w:val="00282E98"/>
    <w:rsid w:val="002832CC"/>
    <w:rsid w:val="00283BA8"/>
    <w:rsid w:val="002842DE"/>
    <w:rsid w:val="00284A6B"/>
    <w:rsid w:val="00284B9F"/>
    <w:rsid w:val="00287D80"/>
    <w:rsid w:val="00291D0A"/>
    <w:rsid w:val="0029510C"/>
    <w:rsid w:val="00295527"/>
    <w:rsid w:val="002A397E"/>
    <w:rsid w:val="002A5584"/>
    <w:rsid w:val="002A568E"/>
    <w:rsid w:val="002A6686"/>
    <w:rsid w:val="002A66BF"/>
    <w:rsid w:val="002B16ED"/>
    <w:rsid w:val="002B326C"/>
    <w:rsid w:val="002B3AC0"/>
    <w:rsid w:val="002B479A"/>
    <w:rsid w:val="002B53D6"/>
    <w:rsid w:val="002B6E2A"/>
    <w:rsid w:val="002C0115"/>
    <w:rsid w:val="002C2A03"/>
    <w:rsid w:val="002C3692"/>
    <w:rsid w:val="002C4238"/>
    <w:rsid w:val="002C4DD1"/>
    <w:rsid w:val="002C7C27"/>
    <w:rsid w:val="002D252A"/>
    <w:rsid w:val="002D2B34"/>
    <w:rsid w:val="002D39AA"/>
    <w:rsid w:val="002D5152"/>
    <w:rsid w:val="002D516C"/>
    <w:rsid w:val="002D58E4"/>
    <w:rsid w:val="002D59A9"/>
    <w:rsid w:val="002D7438"/>
    <w:rsid w:val="002D77FE"/>
    <w:rsid w:val="002E0531"/>
    <w:rsid w:val="002E1DA3"/>
    <w:rsid w:val="002E2543"/>
    <w:rsid w:val="002E43AF"/>
    <w:rsid w:val="002E593C"/>
    <w:rsid w:val="002E7A2D"/>
    <w:rsid w:val="002F08D0"/>
    <w:rsid w:val="002F2071"/>
    <w:rsid w:val="002F2BBF"/>
    <w:rsid w:val="00300754"/>
    <w:rsid w:val="00301326"/>
    <w:rsid w:val="00301AE6"/>
    <w:rsid w:val="00303642"/>
    <w:rsid w:val="00305E5D"/>
    <w:rsid w:val="003079A3"/>
    <w:rsid w:val="003079AE"/>
    <w:rsid w:val="0031219E"/>
    <w:rsid w:val="00317AE9"/>
    <w:rsid w:val="0032319B"/>
    <w:rsid w:val="00324464"/>
    <w:rsid w:val="003253AF"/>
    <w:rsid w:val="00330A3F"/>
    <w:rsid w:val="00335A77"/>
    <w:rsid w:val="003365EF"/>
    <w:rsid w:val="00340157"/>
    <w:rsid w:val="00340E7E"/>
    <w:rsid w:val="00340F8B"/>
    <w:rsid w:val="00341660"/>
    <w:rsid w:val="00341845"/>
    <w:rsid w:val="00342E75"/>
    <w:rsid w:val="00344436"/>
    <w:rsid w:val="00344E0A"/>
    <w:rsid w:val="00345ED2"/>
    <w:rsid w:val="00347ABF"/>
    <w:rsid w:val="00347C71"/>
    <w:rsid w:val="00347D4A"/>
    <w:rsid w:val="00351148"/>
    <w:rsid w:val="00357604"/>
    <w:rsid w:val="00361246"/>
    <w:rsid w:val="003619AE"/>
    <w:rsid w:val="00366879"/>
    <w:rsid w:val="00371ABA"/>
    <w:rsid w:val="00371C9E"/>
    <w:rsid w:val="0037372D"/>
    <w:rsid w:val="00373C69"/>
    <w:rsid w:val="00374B8F"/>
    <w:rsid w:val="0037522D"/>
    <w:rsid w:val="00381547"/>
    <w:rsid w:val="00385F9C"/>
    <w:rsid w:val="00386B4F"/>
    <w:rsid w:val="00386D1A"/>
    <w:rsid w:val="003922B0"/>
    <w:rsid w:val="00393A74"/>
    <w:rsid w:val="00393BB3"/>
    <w:rsid w:val="00394159"/>
    <w:rsid w:val="00394F80"/>
    <w:rsid w:val="00396101"/>
    <w:rsid w:val="00396A95"/>
    <w:rsid w:val="00397E14"/>
    <w:rsid w:val="003A085E"/>
    <w:rsid w:val="003A15E2"/>
    <w:rsid w:val="003A2655"/>
    <w:rsid w:val="003A2A0B"/>
    <w:rsid w:val="003A3F1E"/>
    <w:rsid w:val="003A4256"/>
    <w:rsid w:val="003A59EF"/>
    <w:rsid w:val="003B0168"/>
    <w:rsid w:val="003B2330"/>
    <w:rsid w:val="003B4D01"/>
    <w:rsid w:val="003B5122"/>
    <w:rsid w:val="003B5458"/>
    <w:rsid w:val="003B5862"/>
    <w:rsid w:val="003C1E6C"/>
    <w:rsid w:val="003C2112"/>
    <w:rsid w:val="003C2D21"/>
    <w:rsid w:val="003D01F7"/>
    <w:rsid w:val="003D1971"/>
    <w:rsid w:val="003D2030"/>
    <w:rsid w:val="003D3891"/>
    <w:rsid w:val="003D3D75"/>
    <w:rsid w:val="003E0690"/>
    <w:rsid w:val="003E0A66"/>
    <w:rsid w:val="003E13A5"/>
    <w:rsid w:val="003E6D32"/>
    <w:rsid w:val="003E7AC3"/>
    <w:rsid w:val="003F06E4"/>
    <w:rsid w:val="003F0FD5"/>
    <w:rsid w:val="003F301D"/>
    <w:rsid w:val="003F370B"/>
    <w:rsid w:val="003F59F6"/>
    <w:rsid w:val="003F64D8"/>
    <w:rsid w:val="003F66ED"/>
    <w:rsid w:val="003F735A"/>
    <w:rsid w:val="003F7D13"/>
    <w:rsid w:val="003F7E56"/>
    <w:rsid w:val="00401A91"/>
    <w:rsid w:val="004022EB"/>
    <w:rsid w:val="00402D35"/>
    <w:rsid w:val="004050B2"/>
    <w:rsid w:val="004054A3"/>
    <w:rsid w:val="00405A57"/>
    <w:rsid w:val="00406F3C"/>
    <w:rsid w:val="00407E40"/>
    <w:rsid w:val="00411C99"/>
    <w:rsid w:val="00413EDA"/>
    <w:rsid w:val="00414B95"/>
    <w:rsid w:val="00417DD6"/>
    <w:rsid w:val="00417E92"/>
    <w:rsid w:val="00421A13"/>
    <w:rsid w:val="00423205"/>
    <w:rsid w:val="00425488"/>
    <w:rsid w:val="004271CF"/>
    <w:rsid w:val="00431426"/>
    <w:rsid w:val="00436076"/>
    <w:rsid w:val="00436958"/>
    <w:rsid w:val="004406E1"/>
    <w:rsid w:val="00442C7B"/>
    <w:rsid w:val="004431C1"/>
    <w:rsid w:val="00443241"/>
    <w:rsid w:val="0044331A"/>
    <w:rsid w:val="0044536F"/>
    <w:rsid w:val="00450A9C"/>
    <w:rsid w:val="00451CD9"/>
    <w:rsid w:val="00453F44"/>
    <w:rsid w:val="00457548"/>
    <w:rsid w:val="00467257"/>
    <w:rsid w:val="00470D2E"/>
    <w:rsid w:val="00485214"/>
    <w:rsid w:val="004879EE"/>
    <w:rsid w:val="004906AA"/>
    <w:rsid w:val="00490942"/>
    <w:rsid w:val="004912D7"/>
    <w:rsid w:val="0049140A"/>
    <w:rsid w:val="00497C80"/>
    <w:rsid w:val="004A0430"/>
    <w:rsid w:val="004A1AAF"/>
    <w:rsid w:val="004A345E"/>
    <w:rsid w:val="004A3C29"/>
    <w:rsid w:val="004A402E"/>
    <w:rsid w:val="004A4709"/>
    <w:rsid w:val="004A474D"/>
    <w:rsid w:val="004A6439"/>
    <w:rsid w:val="004A6D50"/>
    <w:rsid w:val="004A6D58"/>
    <w:rsid w:val="004B024F"/>
    <w:rsid w:val="004B1241"/>
    <w:rsid w:val="004B49AE"/>
    <w:rsid w:val="004B4EA3"/>
    <w:rsid w:val="004B510C"/>
    <w:rsid w:val="004B6A50"/>
    <w:rsid w:val="004B7903"/>
    <w:rsid w:val="004C0652"/>
    <w:rsid w:val="004C154B"/>
    <w:rsid w:val="004C2056"/>
    <w:rsid w:val="004C2D08"/>
    <w:rsid w:val="004C3006"/>
    <w:rsid w:val="004C3117"/>
    <w:rsid w:val="004C38EB"/>
    <w:rsid w:val="004C41FA"/>
    <w:rsid w:val="004C62FB"/>
    <w:rsid w:val="004C6E83"/>
    <w:rsid w:val="004D0624"/>
    <w:rsid w:val="004D15A9"/>
    <w:rsid w:val="004D4B5E"/>
    <w:rsid w:val="004D4F32"/>
    <w:rsid w:val="004D5E04"/>
    <w:rsid w:val="004D638A"/>
    <w:rsid w:val="004D732C"/>
    <w:rsid w:val="004D76BC"/>
    <w:rsid w:val="004E2B68"/>
    <w:rsid w:val="004E2C58"/>
    <w:rsid w:val="004E50D9"/>
    <w:rsid w:val="004E5650"/>
    <w:rsid w:val="004E5BC8"/>
    <w:rsid w:val="004E5E9F"/>
    <w:rsid w:val="004F1761"/>
    <w:rsid w:val="004F1E42"/>
    <w:rsid w:val="004F2048"/>
    <w:rsid w:val="004F232A"/>
    <w:rsid w:val="004F5237"/>
    <w:rsid w:val="004F695E"/>
    <w:rsid w:val="004F6A45"/>
    <w:rsid w:val="00500B08"/>
    <w:rsid w:val="00501910"/>
    <w:rsid w:val="00501EB0"/>
    <w:rsid w:val="00504884"/>
    <w:rsid w:val="00506D83"/>
    <w:rsid w:val="00506E0A"/>
    <w:rsid w:val="00507436"/>
    <w:rsid w:val="0051188A"/>
    <w:rsid w:val="005118A0"/>
    <w:rsid w:val="00512075"/>
    <w:rsid w:val="0051237F"/>
    <w:rsid w:val="00513168"/>
    <w:rsid w:val="00513849"/>
    <w:rsid w:val="00513E0A"/>
    <w:rsid w:val="00514E11"/>
    <w:rsid w:val="00514E4B"/>
    <w:rsid w:val="0051736D"/>
    <w:rsid w:val="00521E7A"/>
    <w:rsid w:val="0052269C"/>
    <w:rsid w:val="00525369"/>
    <w:rsid w:val="00525C01"/>
    <w:rsid w:val="0052651B"/>
    <w:rsid w:val="005303E9"/>
    <w:rsid w:val="0053124E"/>
    <w:rsid w:val="005313B4"/>
    <w:rsid w:val="005319E8"/>
    <w:rsid w:val="00532963"/>
    <w:rsid w:val="00532C62"/>
    <w:rsid w:val="00532FB8"/>
    <w:rsid w:val="005336BD"/>
    <w:rsid w:val="00534FD8"/>
    <w:rsid w:val="00536CBD"/>
    <w:rsid w:val="005370C2"/>
    <w:rsid w:val="005376A9"/>
    <w:rsid w:val="00540494"/>
    <w:rsid w:val="0054100F"/>
    <w:rsid w:val="00545059"/>
    <w:rsid w:val="00546C50"/>
    <w:rsid w:val="00546CDB"/>
    <w:rsid w:val="00546E5D"/>
    <w:rsid w:val="0054782B"/>
    <w:rsid w:val="005502EE"/>
    <w:rsid w:val="00550A06"/>
    <w:rsid w:val="00554A83"/>
    <w:rsid w:val="00555795"/>
    <w:rsid w:val="00560F62"/>
    <w:rsid w:val="00561DF5"/>
    <w:rsid w:val="00562B9C"/>
    <w:rsid w:val="0056416B"/>
    <w:rsid w:val="005672A1"/>
    <w:rsid w:val="00567688"/>
    <w:rsid w:val="00571471"/>
    <w:rsid w:val="005725E6"/>
    <w:rsid w:val="005808A6"/>
    <w:rsid w:val="00583A62"/>
    <w:rsid w:val="0058577A"/>
    <w:rsid w:val="00590EA0"/>
    <w:rsid w:val="0059254E"/>
    <w:rsid w:val="0059487C"/>
    <w:rsid w:val="00595707"/>
    <w:rsid w:val="00595746"/>
    <w:rsid w:val="00595CEE"/>
    <w:rsid w:val="005A1051"/>
    <w:rsid w:val="005A5539"/>
    <w:rsid w:val="005A6BDB"/>
    <w:rsid w:val="005A6EE0"/>
    <w:rsid w:val="005A735D"/>
    <w:rsid w:val="005B1CB9"/>
    <w:rsid w:val="005D0F51"/>
    <w:rsid w:val="005D317F"/>
    <w:rsid w:val="005D37FC"/>
    <w:rsid w:val="005D4E8A"/>
    <w:rsid w:val="005D5547"/>
    <w:rsid w:val="005D55DA"/>
    <w:rsid w:val="005D58CD"/>
    <w:rsid w:val="005D612B"/>
    <w:rsid w:val="005D6444"/>
    <w:rsid w:val="005D70C7"/>
    <w:rsid w:val="005E0A88"/>
    <w:rsid w:val="005E16CC"/>
    <w:rsid w:val="005E22CC"/>
    <w:rsid w:val="005E3EF6"/>
    <w:rsid w:val="005E5E05"/>
    <w:rsid w:val="005F07D2"/>
    <w:rsid w:val="005F1C62"/>
    <w:rsid w:val="005F3711"/>
    <w:rsid w:val="005F3DE4"/>
    <w:rsid w:val="005F4AF4"/>
    <w:rsid w:val="005F4DCD"/>
    <w:rsid w:val="005F6F0C"/>
    <w:rsid w:val="00601D39"/>
    <w:rsid w:val="00603165"/>
    <w:rsid w:val="0060369A"/>
    <w:rsid w:val="00604CA7"/>
    <w:rsid w:val="0060674E"/>
    <w:rsid w:val="00607525"/>
    <w:rsid w:val="006168EE"/>
    <w:rsid w:val="006222BD"/>
    <w:rsid w:val="006240C9"/>
    <w:rsid w:val="00624636"/>
    <w:rsid w:val="0062578C"/>
    <w:rsid w:val="006311B8"/>
    <w:rsid w:val="006313BF"/>
    <w:rsid w:val="0063569E"/>
    <w:rsid w:val="006369F5"/>
    <w:rsid w:val="0063785E"/>
    <w:rsid w:val="006378AE"/>
    <w:rsid w:val="00643285"/>
    <w:rsid w:val="00643B2C"/>
    <w:rsid w:val="006443DD"/>
    <w:rsid w:val="00644BC7"/>
    <w:rsid w:val="006453A1"/>
    <w:rsid w:val="00645E2D"/>
    <w:rsid w:val="0064684B"/>
    <w:rsid w:val="00646934"/>
    <w:rsid w:val="006469CC"/>
    <w:rsid w:val="00647EA4"/>
    <w:rsid w:val="0065023C"/>
    <w:rsid w:val="006504B7"/>
    <w:rsid w:val="006573B8"/>
    <w:rsid w:val="00660B3A"/>
    <w:rsid w:val="00666EA4"/>
    <w:rsid w:val="00666EA5"/>
    <w:rsid w:val="006670F6"/>
    <w:rsid w:val="00667592"/>
    <w:rsid w:val="0066786D"/>
    <w:rsid w:val="00670710"/>
    <w:rsid w:val="00670BBA"/>
    <w:rsid w:val="00675FFA"/>
    <w:rsid w:val="0067628F"/>
    <w:rsid w:val="0068195C"/>
    <w:rsid w:val="0068219E"/>
    <w:rsid w:val="006823F5"/>
    <w:rsid w:val="00683126"/>
    <w:rsid w:val="00685336"/>
    <w:rsid w:val="0068617D"/>
    <w:rsid w:val="00687845"/>
    <w:rsid w:val="00687D77"/>
    <w:rsid w:val="00690567"/>
    <w:rsid w:val="00691269"/>
    <w:rsid w:val="006920FC"/>
    <w:rsid w:val="00692230"/>
    <w:rsid w:val="0069320C"/>
    <w:rsid w:val="00695B05"/>
    <w:rsid w:val="00695DD3"/>
    <w:rsid w:val="006A2C24"/>
    <w:rsid w:val="006A33C0"/>
    <w:rsid w:val="006A3451"/>
    <w:rsid w:val="006B1049"/>
    <w:rsid w:val="006B307C"/>
    <w:rsid w:val="006B4BCE"/>
    <w:rsid w:val="006B6616"/>
    <w:rsid w:val="006C24F6"/>
    <w:rsid w:val="006C2F74"/>
    <w:rsid w:val="006C3721"/>
    <w:rsid w:val="006C3C25"/>
    <w:rsid w:val="006D0038"/>
    <w:rsid w:val="006D1D1B"/>
    <w:rsid w:val="006D25B1"/>
    <w:rsid w:val="006D2832"/>
    <w:rsid w:val="006D4310"/>
    <w:rsid w:val="006D602F"/>
    <w:rsid w:val="006D6FFD"/>
    <w:rsid w:val="006D741A"/>
    <w:rsid w:val="006D74D6"/>
    <w:rsid w:val="006D7A51"/>
    <w:rsid w:val="006D7CF1"/>
    <w:rsid w:val="006E0C66"/>
    <w:rsid w:val="006E114F"/>
    <w:rsid w:val="006E1ABF"/>
    <w:rsid w:val="006E2C2E"/>
    <w:rsid w:val="006E3EC1"/>
    <w:rsid w:val="006E4697"/>
    <w:rsid w:val="006E5791"/>
    <w:rsid w:val="006E626E"/>
    <w:rsid w:val="006E6777"/>
    <w:rsid w:val="006E6D46"/>
    <w:rsid w:val="006F1C4A"/>
    <w:rsid w:val="006F31F0"/>
    <w:rsid w:val="006F34AC"/>
    <w:rsid w:val="006F3B39"/>
    <w:rsid w:val="006F4A9B"/>
    <w:rsid w:val="006F7336"/>
    <w:rsid w:val="00700604"/>
    <w:rsid w:val="00702DBB"/>
    <w:rsid w:val="00704940"/>
    <w:rsid w:val="0071152B"/>
    <w:rsid w:val="0071388D"/>
    <w:rsid w:val="007144D8"/>
    <w:rsid w:val="007154B6"/>
    <w:rsid w:val="00716AC1"/>
    <w:rsid w:val="00720F71"/>
    <w:rsid w:val="007211DA"/>
    <w:rsid w:val="007213F7"/>
    <w:rsid w:val="00727B3F"/>
    <w:rsid w:val="00730178"/>
    <w:rsid w:val="007309A3"/>
    <w:rsid w:val="00730D77"/>
    <w:rsid w:val="00731412"/>
    <w:rsid w:val="00733B40"/>
    <w:rsid w:val="0073614A"/>
    <w:rsid w:val="007368C1"/>
    <w:rsid w:val="007371FF"/>
    <w:rsid w:val="00741B56"/>
    <w:rsid w:val="00743048"/>
    <w:rsid w:val="0074398A"/>
    <w:rsid w:val="00752571"/>
    <w:rsid w:val="0075569D"/>
    <w:rsid w:val="00756A2E"/>
    <w:rsid w:val="0075706E"/>
    <w:rsid w:val="00760365"/>
    <w:rsid w:val="007628B4"/>
    <w:rsid w:val="007633D9"/>
    <w:rsid w:val="00766546"/>
    <w:rsid w:val="00766D46"/>
    <w:rsid w:val="00766E80"/>
    <w:rsid w:val="00766F0F"/>
    <w:rsid w:val="00767B79"/>
    <w:rsid w:val="00770A8B"/>
    <w:rsid w:val="007761A2"/>
    <w:rsid w:val="00777982"/>
    <w:rsid w:val="00781377"/>
    <w:rsid w:val="00781816"/>
    <w:rsid w:val="00785253"/>
    <w:rsid w:val="00785639"/>
    <w:rsid w:val="007909E2"/>
    <w:rsid w:val="00791B1A"/>
    <w:rsid w:val="00793435"/>
    <w:rsid w:val="0079602B"/>
    <w:rsid w:val="00797FB0"/>
    <w:rsid w:val="007A0C02"/>
    <w:rsid w:val="007A22CA"/>
    <w:rsid w:val="007A2833"/>
    <w:rsid w:val="007A4EDA"/>
    <w:rsid w:val="007A5968"/>
    <w:rsid w:val="007B0195"/>
    <w:rsid w:val="007B1F47"/>
    <w:rsid w:val="007B23F2"/>
    <w:rsid w:val="007B24AA"/>
    <w:rsid w:val="007B276C"/>
    <w:rsid w:val="007B4202"/>
    <w:rsid w:val="007B5864"/>
    <w:rsid w:val="007B72B6"/>
    <w:rsid w:val="007B79E6"/>
    <w:rsid w:val="007B7C01"/>
    <w:rsid w:val="007C000B"/>
    <w:rsid w:val="007C3E1E"/>
    <w:rsid w:val="007C4352"/>
    <w:rsid w:val="007C50E1"/>
    <w:rsid w:val="007C6457"/>
    <w:rsid w:val="007C6859"/>
    <w:rsid w:val="007D0838"/>
    <w:rsid w:val="007D483A"/>
    <w:rsid w:val="007D5068"/>
    <w:rsid w:val="007D5202"/>
    <w:rsid w:val="007E1FE9"/>
    <w:rsid w:val="007E2750"/>
    <w:rsid w:val="007E670B"/>
    <w:rsid w:val="007F0825"/>
    <w:rsid w:val="007F1A81"/>
    <w:rsid w:val="007F23CD"/>
    <w:rsid w:val="007F7AED"/>
    <w:rsid w:val="00800078"/>
    <w:rsid w:val="008031B6"/>
    <w:rsid w:val="0080508B"/>
    <w:rsid w:val="008106AE"/>
    <w:rsid w:val="00810EAC"/>
    <w:rsid w:val="0081203F"/>
    <w:rsid w:val="00812A1E"/>
    <w:rsid w:val="00817FDB"/>
    <w:rsid w:val="00820496"/>
    <w:rsid w:val="0082095E"/>
    <w:rsid w:val="008211EE"/>
    <w:rsid w:val="008214F5"/>
    <w:rsid w:val="008260EF"/>
    <w:rsid w:val="00826948"/>
    <w:rsid w:val="00826D2E"/>
    <w:rsid w:val="00826EBA"/>
    <w:rsid w:val="00826FB4"/>
    <w:rsid w:val="00831141"/>
    <w:rsid w:val="00831C69"/>
    <w:rsid w:val="008320AF"/>
    <w:rsid w:val="008326E4"/>
    <w:rsid w:val="00833158"/>
    <w:rsid w:val="00834307"/>
    <w:rsid w:val="00836065"/>
    <w:rsid w:val="00836565"/>
    <w:rsid w:val="00840796"/>
    <w:rsid w:val="00841136"/>
    <w:rsid w:val="0084179E"/>
    <w:rsid w:val="00843C9C"/>
    <w:rsid w:val="0084616E"/>
    <w:rsid w:val="008462DF"/>
    <w:rsid w:val="00846A28"/>
    <w:rsid w:val="0084762F"/>
    <w:rsid w:val="00851734"/>
    <w:rsid w:val="008549B5"/>
    <w:rsid w:val="00854DE1"/>
    <w:rsid w:val="00857A21"/>
    <w:rsid w:val="00863999"/>
    <w:rsid w:val="00863D0F"/>
    <w:rsid w:val="00863DAC"/>
    <w:rsid w:val="00864BC6"/>
    <w:rsid w:val="008650B4"/>
    <w:rsid w:val="00866183"/>
    <w:rsid w:val="0086781D"/>
    <w:rsid w:val="00867AD0"/>
    <w:rsid w:val="00867FA0"/>
    <w:rsid w:val="008724FB"/>
    <w:rsid w:val="00873A7C"/>
    <w:rsid w:val="008751E0"/>
    <w:rsid w:val="00877E0C"/>
    <w:rsid w:val="0088127B"/>
    <w:rsid w:val="008833CD"/>
    <w:rsid w:val="008862F4"/>
    <w:rsid w:val="008868E7"/>
    <w:rsid w:val="008949ED"/>
    <w:rsid w:val="008950D3"/>
    <w:rsid w:val="00895B6F"/>
    <w:rsid w:val="008963DF"/>
    <w:rsid w:val="00896B65"/>
    <w:rsid w:val="00896E02"/>
    <w:rsid w:val="008A29D7"/>
    <w:rsid w:val="008A2EBA"/>
    <w:rsid w:val="008A6590"/>
    <w:rsid w:val="008B081E"/>
    <w:rsid w:val="008B1707"/>
    <w:rsid w:val="008B20A3"/>
    <w:rsid w:val="008B4165"/>
    <w:rsid w:val="008B54B8"/>
    <w:rsid w:val="008B5D06"/>
    <w:rsid w:val="008B6587"/>
    <w:rsid w:val="008B68A8"/>
    <w:rsid w:val="008C098A"/>
    <w:rsid w:val="008C12EC"/>
    <w:rsid w:val="008C1745"/>
    <w:rsid w:val="008C24B4"/>
    <w:rsid w:val="008C2B1D"/>
    <w:rsid w:val="008C66ED"/>
    <w:rsid w:val="008C6A00"/>
    <w:rsid w:val="008C7A40"/>
    <w:rsid w:val="008D1AA5"/>
    <w:rsid w:val="008D592F"/>
    <w:rsid w:val="008D59B7"/>
    <w:rsid w:val="008E1248"/>
    <w:rsid w:val="008E3AD4"/>
    <w:rsid w:val="008E5CA9"/>
    <w:rsid w:val="008E78EF"/>
    <w:rsid w:val="008F0559"/>
    <w:rsid w:val="008F2528"/>
    <w:rsid w:val="008F35DA"/>
    <w:rsid w:val="008F3812"/>
    <w:rsid w:val="008F4EE1"/>
    <w:rsid w:val="008F5BAE"/>
    <w:rsid w:val="00900A2C"/>
    <w:rsid w:val="00900F5A"/>
    <w:rsid w:val="009010F3"/>
    <w:rsid w:val="009020B8"/>
    <w:rsid w:val="00902431"/>
    <w:rsid w:val="00902804"/>
    <w:rsid w:val="00902975"/>
    <w:rsid w:val="00903B98"/>
    <w:rsid w:val="009047F8"/>
    <w:rsid w:val="00904A9D"/>
    <w:rsid w:val="0090575E"/>
    <w:rsid w:val="00905784"/>
    <w:rsid w:val="00907607"/>
    <w:rsid w:val="0091366B"/>
    <w:rsid w:val="009167F3"/>
    <w:rsid w:val="00924E5B"/>
    <w:rsid w:val="009254BF"/>
    <w:rsid w:val="00925E21"/>
    <w:rsid w:val="009314C3"/>
    <w:rsid w:val="009320B7"/>
    <w:rsid w:val="00932209"/>
    <w:rsid w:val="00932853"/>
    <w:rsid w:val="00932C23"/>
    <w:rsid w:val="00936CB1"/>
    <w:rsid w:val="00937E9E"/>
    <w:rsid w:val="009406BD"/>
    <w:rsid w:val="00942DE8"/>
    <w:rsid w:val="00943620"/>
    <w:rsid w:val="00945A3F"/>
    <w:rsid w:val="00945F72"/>
    <w:rsid w:val="00947202"/>
    <w:rsid w:val="00947887"/>
    <w:rsid w:val="00952E23"/>
    <w:rsid w:val="009538E8"/>
    <w:rsid w:val="00953A63"/>
    <w:rsid w:val="00954E46"/>
    <w:rsid w:val="0095662E"/>
    <w:rsid w:val="009574C1"/>
    <w:rsid w:val="00960C42"/>
    <w:rsid w:val="00960C5F"/>
    <w:rsid w:val="0096217B"/>
    <w:rsid w:val="009628F8"/>
    <w:rsid w:val="0096395A"/>
    <w:rsid w:val="00965359"/>
    <w:rsid w:val="00965630"/>
    <w:rsid w:val="00966724"/>
    <w:rsid w:val="009674AD"/>
    <w:rsid w:val="00967E8E"/>
    <w:rsid w:val="0097232B"/>
    <w:rsid w:val="00972CB7"/>
    <w:rsid w:val="00973B69"/>
    <w:rsid w:val="00974334"/>
    <w:rsid w:val="009803D0"/>
    <w:rsid w:val="009848B1"/>
    <w:rsid w:val="00984DE8"/>
    <w:rsid w:val="00986501"/>
    <w:rsid w:val="00990AD6"/>
    <w:rsid w:val="00992716"/>
    <w:rsid w:val="00992B94"/>
    <w:rsid w:val="00996CFC"/>
    <w:rsid w:val="009A208F"/>
    <w:rsid w:val="009A262D"/>
    <w:rsid w:val="009A2752"/>
    <w:rsid w:val="009A3D50"/>
    <w:rsid w:val="009A3F17"/>
    <w:rsid w:val="009A3FC9"/>
    <w:rsid w:val="009A7065"/>
    <w:rsid w:val="009B041E"/>
    <w:rsid w:val="009B0D0D"/>
    <w:rsid w:val="009B5711"/>
    <w:rsid w:val="009C0099"/>
    <w:rsid w:val="009C0A7A"/>
    <w:rsid w:val="009C0F4A"/>
    <w:rsid w:val="009C38BA"/>
    <w:rsid w:val="009C3F7B"/>
    <w:rsid w:val="009C4536"/>
    <w:rsid w:val="009C4C7E"/>
    <w:rsid w:val="009C5036"/>
    <w:rsid w:val="009C79B4"/>
    <w:rsid w:val="009D0332"/>
    <w:rsid w:val="009D0A7C"/>
    <w:rsid w:val="009D1B31"/>
    <w:rsid w:val="009D2941"/>
    <w:rsid w:val="009D342C"/>
    <w:rsid w:val="009D3801"/>
    <w:rsid w:val="009D482E"/>
    <w:rsid w:val="009D4F10"/>
    <w:rsid w:val="009D5F85"/>
    <w:rsid w:val="009D67C1"/>
    <w:rsid w:val="009D7ACD"/>
    <w:rsid w:val="009E2094"/>
    <w:rsid w:val="009E2458"/>
    <w:rsid w:val="009E2E50"/>
    <w:rsid w:val="009E3BFA"/>
    <w:rsid w:val="009F011C"/>
    <w:rsid w:val="009F0444"/>
    <w:rsid w:val="009F044B"/>
    <w:rsid w:val="009F1789"/>
    <w:rsid w:val="009F216E"/>
    <w:rsid w:val="009F3694"/>
    <w:rsid w:val="009F4623"/>
    <w:rsid w:val="009F752E"/>
    <w:rsid w:val="009F7DA1"/>
    <w:rsid w:val="009F7EF6"/>
    <w:rsid w:val="00A04730"/>
    <w:rsid w:val="00A04A74"/>
    <w:rsid w:val="00A062D6"/>
    <w:rsid w:val="00A077A3"/>
    <w:rsid w:val="00A1062A"/>
    <w:rsid w:val="00A10844"/>
    <w:rsid w:val="00A11A43"/>
    <w:rsid w:val="00A12760"/>
    <w:rsid w:val="00A131ED"/>
    <w:rsid w:val="00A13217"/>
    <w:rsid w:val="00A14CED"/>
    <w:rsid w:val="00A15134"/>
    <w:rsid w:val="00A15B3D"/>
    <w:rsid w:val="00A15D30"/>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3BA"/>
    <w:rsid w:val="00A504B0"/>
    <w:rsid w:val="00A51365"/>
    <w:rsid w:val="00A52180"/>
    <w:rsid w:val="00A52D30"/>
    <w:rsid w:val="00A52F15"/>
    <w:rsid w:val="00A54F8F"/>
    <w:rsid w:val="00A556B4"/>
    <w:rsid w:val="00A55C4F"/>
    <w:rsid w:val="00A564E9"/>
    <w:rsid w:val="00A568F2"/>
    <w:rsid w:val="00A60A25"/>
    <w:rsid w:val="00A623FD"/>
    <w:rsid w:val="00A63CA9"/>
    <w:rsid w:val="00A63F97"/>
    <w:rsid w:val="00A7084E"/>
    <w:rsid w:val="00A70BE9"/>
    <w:rsid w:val="00A71917"/>
    <w:rsid w:val="00A71D5F"/>
    <w:rsid w:val="00A72103"/>
    <w:rsid w:val="00A726E9"/>
    <w:rsid w:val="00A739C2"/>
    <w:rsid w:val="00A7672F"/>
    <w:rsid w:val="00A77AE1"/>
    <w:rsid w:val="00A77CC7"/>
    <w:rsid w:val="00A8486B"/>
    <w:rsid w:val="00A85623"/>
    <w:rsid w:val="00A85CE8"/>
    <w:rsid w:val="00A870C8"/>
    <w:rsid w:val="00A91389"/>
    <w:rsid w:val="00A941B9"/>
    <w:rsid w:val="00A9726D"/>
    <w:rsid w:val="00A97DDC"/>
    <w:rsid w:val="00AA16FF"/>
    <w:rsid w:val="00AA342D"/>
    <w:rsid w:val="00AA420A"/>
    <w:rsid w:val="00AA4810"/>
    <w:rsid w:val="00AA51C6"/>
    <w:rsid w:val="00AA53DE"/>
    <w:rsid w:val="00AB01CD"/>
    <w:rsid w:val="00AB16BD"/>
    <w:rsid w:val="00AB2C9A"/>
    <w:rsid w:val="00AB30A0"/>
    <w:rsid w:val="00AB3523"/>
    <w:rsid w:val="00AB6BE8"/>
    <w:rsid w:val="00AB7958"/>
    <w:rsid w:val="00AB7988"/>
    <w:rsid w:val="00AC3143"/>
    <w:rsid w:val="00AC3F4D"/>
    <w:rsid w:val="00AC7900"/>
    <w:rsid w:val="00AD0DA3"/>
    <w:rsid w:val="00AD1083"/>
    <w:rsid w:val="00AD1FA1"/>
    <w:rsid w:val="00AD270B"/>
    <w:rsid w:val="00AD54FB"/>
    <w:rsid w:val="00AD711E"/>
    <w:rsid w:val="00AD77DD"/>
    <w:rsid w:val="00AD7869"/>
    <w:rsid w:val="00AE2393"/>
    <w:rsid w:val="00AE53C7"/>
    <w:rsid w:val="00AE6476"/>
    <w:rsid w:val="00AE6A03"/>
    <w:rsid w:val="00AE6A25"/>
    <w:rsid w:val="00AF127D"/>
    <w:rsid w:val="00AF1C57"/>
    <w:rsid w:val="00AF1E42"/>
    <w:rsid w:val="00AF2FAB"/>
    <w:rsid w:val="00AF5C14"/>
    <w:rsid w:val="00AF7B4F"/>
    <w:rsid w:val="00B00CF1"/>
    <w:rsid w:val="00B01360"/>
    <w:rsid w:val="00B01D63"/>
    <w:rsid w:val="00B054D2"/>
    <w:rsid w:val="00B10D10"/>
    <w:rsid w:val="00B11078"/>
    <w:rsid w:val="00B15400"/>
    <w:rsid w:val="00B1758D"/>
    <w:rsid w:val="00B17B58"/>
    <w:rsid w:val="00B2066E"/>
    <w:rsid w:val="00B20F88"/>
    <w:rsid w:val="00B21DF4"/>
    <w:rsid w:val="00B232C4"/>
    <w:rsid w:val="00B232EA"/>
    <w:rsid w:val="00B23C94"/>
    <w:rsid w:val="00B26E05"/>
    <w:rsid w:val="00B26E70"/>
    <w:rsid w:val="00B30BD5"/>
    <w:rsid w:val="00B33A72"/>
    <w:rsid w:val="00B377C4"/>
    <w:rsid w:val="00B40214"/>
    <w:rsid w:val="00B4334A"/>
    <w:rsid w:val="00B4662B"/>
    <w:rsid w:val="00B5081C"/>
    <w:rsid w:val="00B5193C"/>
    <w:rsid w:val="00B52986"/>
    <w:rsid w:val="00B52FED"/>
    <w:rsid w:val="00B5325B"/>
    <w:rsid w:val="00B543BE"/>
    <w:rsid w:val="00B55051"/>
    <w:rsid w:val="00B56961"/>
    <w:rsid w:val="00B626C9"/>
    <w:rsid w:val="00B64782"/>
    <w:rsid w:val="00B66A61"/>
    <w:rsid w:val="00B70E6A"/>
    <w:rsid w:val="00B713E3"/>
    <w:rsid w:val="00B73EF0"/>
    <w:rsid w:val="00B754D1"/>
    <w:rsid w:val="00B7577F"/>
    <w:rsid w:val="00B76224"/>
    <w:rsid w:val="00B76C3C"/>
    <w:rsid w:val="00B76DEA"/>
    <w:rsid w:val="00B818AB"/>
    <w:rsid w:val="00B8466F"/>
    <w:rsid w:val="00B84902"/>
    <w:rsid w:val="00B85B8E"/>
    <w:rsid w:val="00B86E2F"/>
    <w:rsid w:val="00B87F69"/>
    <w:rsid w:val="00B90911"/>
    <w:rsid w:val="00B92B57"/>
    <w:rsid w:val="00B94C2F"/>
    <w:rsid w:val="00B95717"/>
    <w:rsid w:val="00B979EC"/>
    <w:rsid w:val="00B97B0C"/>
    <w:rsid w:val="00BA0E60"/>
    <w:rsid w:val="00BA299C"/>
    <w:rsid w:val="00BA5F5C"/>
    <w:rsid w:val="00BA6230"/>
    <w:rsid w:val="00BB04E7"/>
    <w:rsid w:val="00BB0B23"/>
    <w:rsid w:val="00BB1F46"/>
    <w:rsid w:val="00BB38B5"/>
    <w:rsid w:val="00BB5A42"/>
    <w:rsid w:val="00BB60EA"/>
    <w:rsid w:val="00BB77A2"/>
    <w:rsid w:val="00BC10DD"/>
    <w:rsid w:val="00BC233B"/>
    <w:rsid w:val="00BC27C3"/>
    <w:rsid w:val="00BD0083"/>
    <w:rsid w:val="00BD0D8A"/>
    <w:rsid w:val="00BD16F1"/>
    <w:rsid w:val="00BD2A76"/>
    <w:rsid w:val="00BD5502"/>
    <w:rsid w:val="00BD5EAA"/>
    <w:rsid w:val="00BE1DA8"/>
    <w:rsid w:val="00BE5E2A"/>
    <w:rsid w:val="00BF14BB"/>
    <w:rsid w:val="00BF227C"/>
    <w:rsid w:val="00BF2A44"/>
    <w:rsid w:val="00BF381F"/>
    <w:rsid w:val="00BF5A90"/>
    <w:rsid w:val="00BF6B32"/>
    <w:rsid w:val="00C0169D"/>
    <w:rsid w:val="00C01917"/>
    <w:rsid w:val="00C058B9"/>
    <w:rsid w:val="00C0628F"/>
    <w:rsid w:val="00C12AF1"/>
    <w:rsid w:val="00C12C7A"/>
    <w:rsid w:val="00C139AF"/>
    <w:rsid w:val="00C15AA5"/>
    <w:rsid w:val="00C15D27"/>
    <w:rsid w:val="00C17B4B"/>
    <w:rsid w:val="00C235CA"/>
    <w:rsid w:val="00C240D5"/>
    <w:rsid w:val="00C24142"/>
    <w:rsid w:val="00C25867"/>
    <w:rsid w:val="00C3040E"/>
    <w:rsid w:val="00C33AC4"/>
    <w:rsid w:val="00C341A5"/>
    <w:rsid w:val="00C34251"/>
    <w:rsid w:val="00C344E2"/>
    <w:rsid w:val="00C3482C"/>
    <w:rsid w:val="00C34993"/>
    <w:rsid w:val="00C3649D"/>
    <w:rsid w:val="00C368DC"/>
    <w:rsid w:val="00C3788D"/>
    <w:rsid w:val="00C37D20"/>
    <w:rsid w:val="00C40276"/>
    <w:rsid w:val="00C40735"/>
    <w:rsid w:val="00C40877"/>
    <w:rsid w:val="00C431B2"/>
    <w:rsid w:val="00C47A3B"/>
    <w:rsid w:val="00C53256"/>
    <w:rsid w:val="00C5564D"/>
    <w:rsid w:val="00C56E2A"/>
    <w:rsid w:val="00C57149"/>
    <w:rsid w:val="00C60DB6"/>
    <w:rsid w:val="00C60FCA"/>
    <w:rsid w:val="00C61B9C"/>
    <w:rsid w:val="00C62FDE"/>
    <w:rsid w:val="00C637C7"/>
    <w:rsid w:val="00C64FAE"/>
    <w:rsid w:val="00C651CF"/>
    <w:rsid w:val="00C656AE"/>
    <w:rsid w:val="00C65E66"/>
    <w:rsid w:val="00C701F7"/>
    <w:rsid w:val="00C72F85"/>
    <w:rsid w:val="00C72FC4"/>
    <w:rsid w:val="00C747E2"/>
    <w:rsid w:val="00C74E2E"/>
    <w:rsid w:val="00C75F93"/>
    <w:rsid w:val="00C77DEF"/>
    <w:rsid w:val="00C77DF4"/>
    <w:rsid w:val="00C801E1"/>
    <w:rsid w:val="00C81820"/>
    <w:rsid w:val="00C82192"/>
    <w:rsid w:val="00C82FF4"/>
    <w:rsid w:val="00C840CB"/>
    <w:rsid w:val="00C856B3"/>
    <w:rsid w:val="00C85BFC"/>
    <w:rsid w:val="00C8732A"/>
    <w:rsid w:val="00C90AC2"/>
    <w:rsid w:val="00C921ED"/>
    <w:rsid w:val="00C945CA"/>
    <w:rsid w:val="00CA0E33"/>
    <w:rsid w:val="00CA2D08"/>
    <w:rsid w:val="00CA2EE8"/>
    <w:rsid w:val="00CA3FC6"/>
    <w:rsid w:val="00CA4682"/>
    <w:rsid w:val="00CA6E0F"/>
    <w:rsid w:val="00CA7F10"/>
    <w:rsid w:val="00CB0717"/>
    <w:rsid w:val="00CB35AC"/>
    <w:rsid w:val="00CB44B0"/>
    <w:rsid w:val="00CB6FEB"/>
    <w:rsid w:val="00CC102E"/>
    <w:rsid w:val="00CC11F2"/>
    <w:rsid w:val="00CC169C"/>
    <w:rsid w:val="00CC2F6C"/>
    <w:rsid w:val="00CC6512"/>
    <w:rsid w:val="00CD08B7"/>
    <w:rsid w:val="00CD2D59"/>
    <w:rsid w:val="00CD329A"/>
    <w:rsid w:val="00CD33B2"/>
    <w:rsid w:val="00CD3BD8"/>
    <w:rsid w:val="00CD5AF9"/>
    <w:rsid w:val="00CD5E9E"/>
    <w:rsid w:val="00CD6269"/>
    <w:rsid w:val="00CE0C64"/>
    <w:rsid w:val="00CE15CF"/>
    <w:rsid w:val="00CE17EC"/>
    <w:rsid w:val="00CE2FF7"/>
    <w:rsid w:val="00CE5937"/>
    <w:rsid w:val="00CE6B0D"/>
    <w:rsid w:val="00CE71A7"/>
    <w:rsid w:val="00CE746A"/>
    <w:rsid w:val="00CF02B2"/>
    <w:rsid w:val="00CF0C68"/>
    <w:rsid w:val="00CF4553"/>
    <w:rsid w:val="00CF503F"/>
    <w:rsid w:val="00CF5440"/>
    <w:rsid w:val="00CF5AA7"/>
    <w:rsid w:val="00CF6F0D"/>
    <w:rsid w:val="00D01572"/>
    <w:rsid w:val="00D05642"/>
    <w:rsid w:val="00D0663C"/>
    <w:rsid w:val="00D07F4D"/>
    <w:rsid w:val="00D1003C"/>
    <w:rsid w:val="00D11504"/>
    <w:rsid w:val="00D11FFA"/>
    <w:rsid w:val="00D13EEB"/>
    <w:rsid w:val="00D14338"/>
    <w:rsid w:val="00D163E7"/>
    <w:rsid w:val="00D167C9"/>
    <w:rsid w:val="00D218C3"/>
    <w:rsid w:val="00D2380E"/>
    <w:rsid w:val="00D24E7D"/>
    <w:rsid w:val="00D251B2"/>
    <w:rsid w:val="00D266A1"/>
    <w:rsid w:val="00D276D8"/>
    <w:rsid w:val="00D27932"/>
    <w:rsid w:val="00D313D5"/>
    <w:rsid w:val="00D31BE9"/>
    <w:rsid w:val="00D32F62"/>
    <w:rsid w:val="00D33416"/>
    <w:rsid w:val="00D33D0C"/>
    <w:rsid w:val="00D35AD6"/>
    <w:rsid w:val="00D36097"/>
    <w:rsid w:val="00D47C5D"/>
    <w:rsid w:val="00D50FE5"/>
    <w:rsid w:val="00D515E8"/>
    <w:rsid w:val="00D51BBA"/>
    <w:rsid w:val="00D5239E"/>
    <w:rsid w:val="00D5256D"/>
    <w:rsid w:val="00D54294"/>
    <w:rsid w:val="00D55CD6"/>
    <w:rsid w:val="00D57FFE"/>
    <w:rsid w:val="00D6096A"/>
    <w:rsid w:val="00D61615"/>
    <w:rsid w:val="00D64AE4"/>
    <w:rsid w:val="00D64C49"/>
    <w:rsid w:val="00D64CBD"/>
    <w:rsid w:val="00D651E1"/>
    <w:rsid w:val="00D65884"/>
    <w:rsid w:val="00D661A3"/>
    <w:rsid w:val="00D67C68"/>
    <w:rsid w:val="00D8154D"/>
    <w:rsid w:val="00D81C19"/>
    <w:rsid w:val="00D81C3F"/>
    <w:rsid w:val="00D83FD6"/>
    <w:rsid w:val="00D85014"/>
    <w:rsid w:val="00D8533F"/>
    <w:rsid w:val="00D85A82"/>
    <w:rsid w:val="00D90E19"/>
    <w:rsid w:val="00D91CEB"/>
    <w:rsid w:val="00D91E7C"/>
    <w:rsid w:val="00D93A86"/>
    <w:rsid w:val="00D944EA"/>
    <w:rsid w:val="00D94855"/>
    <w:rsid w:val="00D959AA"/>
    <w:rsid w:val="00DA0C07"/>
    <w:rsid w:val="00DA0FD2"/>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7D28"/>
    <w:rsid w:val="00DC1778"/>
    <w:rsid w:val="00DC2349"/>
    <w:rsid w:val="00DC2415"/>
    <w:rsid w:val="00DC51A0"/>
    <w:rsid w:val="00DC62D4"/>
    <w:rsid w:val="00DC7FC8"/>
    <w:rsid w:val="00DD074F"/>
    <w:rsid w:val="00DD2B70"/>
    <w:rsid w:val="00DD48C9"/>
    <w:rsid w:val="00DD53EB"/>
    <w:rsid w:val="00DD5BE7"/>
    <w:rsid w:val="00DD7125"/>
    <w:rsid w:val="00DD7EAB"/>
    <w:rsid w:val="00DE382F"/>
    <w:rsid w:val="00DE7859"/>
    <w:rsid w:val="00DF04A9"/>
    <w:rsid w:val="00DF15A5"/>
    <w:rsid w:val="00DF40EC"/>
    <w:rsid w:val="00DF571B"/>
    <w:rsid w:val="00E00A0D"/>
    <w:rsid w:val="00E019E1"/>
    <w:rsid w:val="00E03AD0"/>
    <w:rsid w:val="00E04F2F"/>
    <w:rsid w:val="00E05ED5"/>
    <w:rsid w:val="00E11C15"/>
    <w:rsid w:val="00E12FE6"/>
    <w:rsid w:val="00E155C5"/>
    <w:rsid w:val="00E15681"/>
    <w:rsid w:val="00E15921"/>
    <w:rsid w:val="00E1753F"/>
    <w:rsid w:val="00E20900"/>
    <w:rsid w:val="00E2346A"/>
    <w:rsid w:val="00E24855"/>
    <w:rsid w:val="00E32801"/>
    <w:rsid w:val="00E365F9"/>
    <w:rsid w:val="00E40219"/>
    <w:rsid w:val="00E4318E"/>
    <w:rsid w:val="00E44303"/>
    <w:rsid w:val="00E44DBD"/>
    <w:rsid w:val="00E44E0D"/>
    <w:rsid w:val="00E44EEF"/>
    <w:rsid w:val="00E46478"/>
    <w:rsid w:val="00E468CC"/>
    <w:rsid w:val="00E46CEA"/>
    <w:rsid w:val="00E476FC"/>
    <w:rsid w:val="00E504FD"/>
    <w:rsid w:val="00E53106"/>
    <w:rsid w:val="00E564F4"/>
    <w:rsid w:val="00E61200"/>
    <w:rsid w:val="00E6323D"/>
    <w:rsid w:val="00E65704"/>
    <w:rsid w:val="00E65F5A"/>
    <w:rsid w:val="00E6782D"/>
    <w:rsid w:val="00E703F0"/>
    <w:rsid w:val="00E71092"/>
    <w:rsid w:val="00E74F83"/>
    <w:rsid w:val="00E75694"/>
    <w:rsid w:val="00E75DFC"/>
    <w:rsid w:val="00E76AD1"/>
    <w:rsid w:val="00E805B6"/>
    <w:rsid w:val="00E83D21"/>
    <w:rsid w:val="00E86601"/>
    <w:rsid w:val="00E86A75"/>
    <w:rsid w:val="00E905C4"/>
    <w:rsid w:val="00E9734C"/>
    <w:rsid w:val="00EA2436"/>
    <w:rsid w:val="00EA4B89"/>
    <w:rsid w:val="00EA5AE0"/>
    <w:rsid w:val="00EB0E20"/>
    <w:rsid w:val="00EB4C60"/>
    <w:rsid w:val="00EB5DA3"/>
    <w:rsid w:val="00EC4A15"/>
    <w:rsid w:val="00ED0D5E"/>
    <w:rsid w:val="00ED1731"/>
    <w:rsid w:val="00ED25CD"/>
    <w:rsid w:val="00ED52F8"/>
    <w:rsid w:val="00ED6143"/>
    <w:rsid w:val="00ED6C3C"/>
    <w:rsid w:val="00ED7056"/>
    <w:rsid w:val="00ED70A8"/>
    <w:rsid w:val="00EE3031"/>
    <w:rsid w:val="00EE3E3D"/>
    <w:rsid w:val="00EE3F00"/>
    <w:rsid w:val="00EF22B9"/>
    <w:rsid w:val="00EF39B9"/>
    <w:rsid w:val="00EF3F86"/>
    <w:rsid w:val="00EF51D7"/>
    <w:rsid w:val="00EF53E1"/>
    <w:rsid w:val="00EF6FD5"/>
    <w:rsid w:val="00F01139"/>
    <w:rsid w:val="00F0126E"/>
    <w:rsid w:val="00F01E78"/>
    <w:rsid w:val="00F01FB0"/>
    <w:rsid w:val="00F03151"/>
    <w:rsid w:val="00F03906"/>
    <w:rsid w:val="00F03BDC"/>
    <w:rsid w:val="00F04295"/>
    <w:rsid w:val="00F077F2"/>
    <w:rsid w:val="00F0790A"/>
    <w:rsid w:val="00F13AC2"/>
    <w:rsid w:val="00F13C1D"/>
    <w:rsid w:val="00F13EAF"/>
    <w:rsid w:val="00F17B46"/>
    <w:rsid w:val="00F17D3F"/>
    <w:rsid w:val="00F20313"/>
    <w:rsid w:val="00F228AA"/>
    <w:rsid w:val="00F23D71"/>
    <w:rsid w:val="00F261E7"/>
    <w:rsid w:val="00F26C27"/>
    <w:rsid w:val="00F27E8E"/>
    <w:rsid w:val="00F27F96"/>
    <w:rsid w:val="00F32ADE"/>
    <w:rsid w:val="00F37F1C"/>
    <w:rsid w:val="00F411B5"/>
    <w:rsid w:val="00F42E7C"/>
    <w:rsid w:val="00F4406D"/>
    <w:rsid w:val="00F441DB"/>
    <w:rsid w:val="00F4501D"/>
    <w:rsid w:val="00F47DEB"/>
    <w:rsid w:val="00F504D5"/>
    <w:rsid w:val="00F51A23"/>
    <w:rsid w:val="00F539F0"/>
    <w:rsid w:val="00F54321"/>
    <w:rsid w:val="00F554F9"/>
    <w:rsid w:val="00F55C68"/>
    <w:rsid w:val="00F567FD"/>
    <w:rsid w:val="00F569AF"/>
    <w:rsid w:val="00F57869"/>
    <w:rsid w:val="00F628AB"/>
    <w:rsid w:val="00F62EF1"/>
    <w:rsid w:val="00F62FB4"/>
    <w:rsid w:val="00F6358C"/>
    <w:rsid w:val="00F6606D"/>
    <w:rsid w:val="00F66275"/>
    <w:rsid w:val="00F6704E"/>
    <w:rsid w:val="00F749E7"/>
    <w:rsid w:val="00F766E9"/>
    <w:rsid w:val="00F80FCC"/>
    <w:rsid w:val="00F8515D"/>
    <w:rsid w:val="00F856E7"/>
    <w:rsid w:val="00F86C0F"/>
    <w:rsid w:val="00F9240B"/>
    <w:rsid w:val="00F92B2D"/>
    <w:rsid w:val="00F92FF9"/>
    <w:rsid w:val="00F9692E"/>
    <w:rsid w:val="00F96A3A"/>
    <w:rsid w:val="00F97A84"/>
    <w:rsid w:val="00FA062B"/>
    <w:rsid w:val="00FA0909"/>
    <w:rsid w:val="00FA1323"/>
    <w:rsid w:val="00FA2392"/>
    <w:rsid w:val="00FA735F"/>
    <w:rsid w:val="00FB0535"/>
    <w:rsid w:val="00FB0656"/>
    <w:rsid w:val="00FB6D49"/>
    <w:rsid w:val="00FB6DE3"/>
    <w:rsid w:val="00FC10DA"/>
    <w:rsid w:val="00FC157F"/>
    <w:rsid w:val="00FC37DD"/>
    <w:rsid w:val="00FC3DE3"/>
    <w:rsid w:val="00FC4354"/>
    <w:rsid w:val="00FC4485"/>
    <w:rsid w:val="00FC7BBB"/>
    <w:rsid w:val="00FD07E7"/>
    <w:rsid w:val="00FD1424"/>
    <w:rsid w:val="00FD15D5"/>
    <w:rsid w:val="00FD1AED"/>
    <w:rsid w:val="00FD2173"/>
    <w:rsid w:val="00FD2251"/>
    <w:rsid w:val="00FD2924"/>
    <w:rsid w:val="00FD2E5F"/>
    <w:rsid w:val="00FD3B36"/>
    <w:rsid w:val="00FD475B"/>
    <w:rsid w:val="00FD500B"/>
    <w:rsid w:val="00FD5338"/>
    <w:rsid w:val="00FE29D4"/>
    <w:rsid w:val="00FE2DAC"/>
    <w:rsid w:val="00FE5A44"/>
    <w:rsid w:val="00FE61D7"/>
    <w:rsid w:val="00FE7114"/>
    <w:rsid w:val="00FE7630"/>
    <w:rsid w:val="00FE7C1D"/>
    <w:rsid w:val="00FF0496"/>
    <w:rsid w:val="00FF217F"/>
    <w:rsid w:val="00FF4BF4"/>
    <w:rsid w:val="00FF4F65"/>
    <w:rsid w:val="00FF52C1"/>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C7A59"/>
  <w15:docId w15:val="{9BF6B474-437F-4ED9-9322-E5722CE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customStyle="1" w:styleId="Neatrisintapieminana2">
    <w:name w:val="Neatrisināta pieminēšana2"/>
    <w:basedOn w:val="Noklusjumarindkopasfonts"/>
    <w:uiPriority w:val="99"/>
    <w:semiHidden/>
    <w:unhideWhenUsed/>
    <w:rsid w:val="00567688"/>
    <w:rPr>
      <w:color w:val="605E5C"/>
      <w:shd w:val="clear" w:color="auto" w:fill="E1DFDD"/>
    </w:rPr>
  </w:style>
  <w:style w:type="character" w:customStyle="1" w:styleId="Neatrisintapieminana3">
    <w:name w:val="Neatrisināta pieminēšana3"/>
    <w:basedOn w:val="Noklusjumarindkopasfonts"/>
    <w:uiPriority w:val="99"/>
    <w:semiHidden/>
    <w:unhideWhenUsed/>
    <w:rsid w:val="00900F5A"/>
    <w:rPr>
      <w:color w:val="605E5C"/>
      <w:shd w:val="clear" w:color="auto" w:fill="E1DFDD"/>
    </w:rPr>
  </w:style>
  <w:style w:type="character" w:styleId="Neatrisintapieminana">
    <w:name w:val="Unresolved Mention"/>
    <w:basedOn w:val="Noklusjumarindkopasfonts"/>
    <w:uiPriority w:val="99"/>
    <w:semiHidden/>
    <w:unhideWhenUsed/>
    <w:rsid w:val="002E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35399576">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746071123">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383672654">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i.gov.lv/lv/funkcijas/sabiedribas-lidzdali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A7C0D6C5-ECD7-472B-93AE-99C12E6E7DD9}">
  <ds:schemaRefs>
    <ds:schemaRef ds:uri="http://schemas.openxmlformats.org/officeDocument/2006/bibliography"/>
  </ds:schemaRefs>
</ds:datastoreItem>
</file>

<file path=customXml/itemProps4.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20971</Words>
  <Characters>11954</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"Datu aizsardzības speciālista kvalifikācijas noteikumi" sākotnējās ietekmes novērtējuma ziņojums (anotācija)</vt:lpstr>
      <vt:lpstr>Ministru kabineta noteikumu projekta "Datu aizsardzības speciālista kvalifikācijas noteikumi" sākotnējās ietekmes novērtējuma ziņojums (anotācija)</vt:lpstr>
    </vt:vector>
  </TitlesOfParts>
  <Company>Tieslietu ministrija</Company>
  <LinksUpToDate>false</LinksUpToDate>
  <CharactersWithSpaces>32860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"Datu aizsardzības speciālista kvalifikācijas noteikumi" sākotnējās ietekmes novērtējuma ziņojums (anotācija)</dc:title>
  <dc:subject>Anotācija</dc:subject>
  <dc:creator>Lāsma Dilba</dc:creator>
  <dc:description>67686018, Lasma.Dilba@dvi.gov.lv</dc:description>
  <cp:lastModifiedBy>Lāsma Dilba</cp:lastModifiedBy>
  <cp:revision>11</cp:revision>
  <cp:lastPrinted>2019-08-09T06:26:00Z</cp:lastPrinted>
  <dcterms:created xsi:type="dcterms:W3CDTF">2020-06-10T15:13:00Z</dcterms:created>
  <dcterms:modified xsi:type="dcterms:W3CDTF">2020-06-16T07:01:00Z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