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1A837" w14:textId="0037115D" w:rsidR="00AE1B7D" w:rsidRPr="00FD45BD" w:rsidRDefault="00AE1B7D" w:rsidP="00FD45BD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Projekts</w:t>
      </w:r>
    </w:p>
    <w:p w14:paraId="37A4467F" w14:textId="77777777" w:rsidR="00AE1B7D" w:rsidRDefault="00AE1B7D" w:rsidP="00AE1B7D">
      <w:pPr>
        <w:tabs>
          <w:tab w:val="left" w:pos="666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60B7749" w14:textId="77777777" w:rsidR="00AE1B7D" w:rsidRPr="00FD45BD" w:rsidRDefault="00AE1B7D" w:rsidP="00FD45B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45BD">
        <w:rPr>
          <w:rFonts w:ascii="Times New Roman" w:hAnsi="Times New Roman" w:cs="Times New Roman"/>
          <w:color w:val="000000"/>
          <w:sz w:val="28"/>
          <w:szCs w:val="28"/>
        </w:rPr>
        <w:t>LATVIJAS REPUBLIKAS MINISTRU KABINETS</w:t>
      </w:r>
    </w:p>
    <w:p w14:paraId="7E3FB3BD" w14:textId="77777777" w:rsidR="00AE1B7D" w:rsidRDefault="00AE1B7D" w:rsidP="00AE1B7D">
      <w:pPr>
        <w:tabs>
          <w:tab w:val="left" w:pos="666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196F0B9" w14:textId="5834D797" w:rsidR="004800F6" w:rsidRPr="004800F6" w:rsidRDefault="004800F6" w:rsidP="00FD45BD">
      <w:pPr>
        <w:tabs>
          <w:tab w:val="left" w:pos="666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00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800F6">
        <w:rPr>
          <w:rFonts w:ascii="Times New Roman" w:hAnsi="Times New Roman" w:cs="Times New Roman"/>
          <w:sz w:val="28"/>
          <w:szCs w:val="28"/>
        </w:rPr>
        <w:t xml:space="preserve">. gada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00F6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800F6">
        <w:rPr>
          <w:rFonts w:ascii="Times New Roman" w:hAnsi="Times New Roman" w:cs="Times New Roman"/>
          <w:sz w:val="28"/>
          <w:szCs w:val="28"/>
        </w:rPr>
        <w:tab/>
        <w:t>Instrukcija Nr.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7D6CEB1B" w14:textId="773C821C" w:rsidR="004800F6" w:rsidRPr="004800F6" w:rsidRDefault="004800F6" w:rsidP="00FD45BD">
      <w:pPr>
        <w:tabs>
          <w:tab w:val="left" w:pos="666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00F6">
        <w:rPr>
          <w:rFonts w:ascii="Times New Roman" w:hAnsi="Times New Roman" w:cs="Times New Roman"/>
          <w:sz w:val="28"/>
          <w:szCs w:val="28"/>
        </w:rPr>
        <w:t>Rīgā</w:t>
      </w:r>
      <w:r w:rsidRPr="004800F6">
        <w:rPr>
          <w:rFonts w:ascii="Times New Roman" w:hAnsi="Times New Roman" w:cs="Times New Roman"/>
          <w:sz w:val="28"/>
          <w:szCs w:val="28"/>
        </w:rPr>
        <w:tab/>
        <w:t>(prot. Nr. 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00F6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00F6">
        <w:rPr>
          <w:rFonts w:ascii="Times New Roman" w:hAnsi="Times New Roman" w:cs="Times New Roman"/>
          <w:sz w:val="28"/>
          <w:szCs w:val="28"/>
        </w:rPr>
        <w:t>. §)</w:t>
      </w:r>
    </w:p>
    <w:p w14:paraId="2EDF5CDF" w14:textId="7385F051" w:rsidR="004800F6" w:rsidRDefault="004800F6" w:rsidP="00C4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6147DD" w14:textId="77777777" w:rsidR="00163F88" w:rsidRPr="00FD45BD" w:rsidRDefault="00163F88" w:rsidP="00C4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E2C572" w14:textId="56845C8C" w:rsidR="00C415C8" w:rsidRPr="00915007" w:rsidRDefault="00C415C8" w:rsidP="00C4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1500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Tulkojumu pieprasīšanas un nodrošināšanas kārtība</w:t>
      </w:r>
    </w:p>
    <w:p w14:paraId="02EB378F" w14:textId="77777777" w:rsidR="00C415C8" w:rsidRPr="00FD45BD" w:rsidRDefault="00C415C8" w:rsidP="00C4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0DC50F" w14:textId="77777777" w:rsidR="005E723B" w:rsidRPr="00FD45BD" w:rsidRDefault="00C415C8" w:rsidP="36CA0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Izdota saskaņā ar</w:t>
      </w:r>
    </w:p>
    <w:p w14:paraId="1D0BB14B" w14:textId="77777777" w:rsidR="00AE1B7D" w:rsidRPr="00FD45BD" w:rsidRDefault="00C415C8" w:rsidP="36CA0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pārvaldes iekārtas likuma</w:t>
      </w:r>
      <w:r w:rsidR="005E723B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71505701" w14:textId="4BB29505" w:rsidR="00C415C8" w:rsidRPr="00FD45BD" w:rsidRDefault="00C415C8" w:rsidP="36CA0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72.</w:t>
      </w:r>
      <w:r w:rsidR="00AE1B7D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pirmās daļas 2.</w:t>
      </w:r>
      <w:r w:rsidR="00AE1B7D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</w:p>
    <w:p w14:paraId="103F48BC" w14:textId="66D61D5A" w:rsidR="004A3B12" w:rsidRPr="00FD45BD" w:rsidRDefault="004A3B12" w:rsidP="36CA08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747A4CDC" w14:textId="37E475C8" w:rsidR="004A3B12" w:rsidRPr="00AE1B7D" w:rsidRDefault="00F11D16" w:rsidP="00B25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="00784C89" w:rsidRPr="00AE1B7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="004A3B12" w:rsidRPr="00AE1B7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Vispārīgais jautājums</w:t>
      </w:r>
    </w:p>
    <w:p w14:paraId="41C8F396" w14:textId="77777777" w:rsidR="005E723B" w:rsidRPr="00FD45BD" w:rsidRDefault="005E723B" w:rsidP="00C4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4E46EC" w14:textId="17A616D0" w:rsidR="00C415C8" w:rsidRPr="00FD45BD" w:rsidRDefault="00915007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C415C8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Instrukcija nosaka kārtību, kādā:</w:t>
      </w:r>
    </w:p>
    <w:p w14:paraId="0124EBDA" w14:textId="381F7D14" w:rsidR="00C415C8" w:rsidRPr="00FD45BD" w:rsidRDefault="00C415C8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1.1.</w:t>
      </w:r>
      <w:r w:rsidR="00915007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C2ED4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valodas centrs (turpmāk </w:t>
      </w: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– centrs) veic dokument</w:t>
      </w:r>
      <w:r w:rsidR="001C2ED4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u tulkošanu</w:t>
      </w: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5081097" w14:textId="565781D0" w:rsidR="00C415C8" w:rsidRPr="00FD45BD" w:rsidRDefault="00915007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1.2. </w:t>
      </w:r>
      <w:r w:rsidR="00C415C8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tiek pieprasīti dokumentu tulkojumi;</w:t>
      </w:r>
    </w:p>
    <w:p w14:paraId="43AA9663" w14:textId="7E418DB7" w:rsidR="00C415C8" w:rsidRPr="00FD45BD" w:rsidRDefault="00915007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1.3. </w:t>
      </w:r>
      <w:r w:rsidR="00C415C8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centrs un valsts pārvaldes iestādes (turpmāk</w:t>
      </w:r>
      <w:r w:rsidR="001C2ED4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415C8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– iestādes) sadarbojas dokumentu tulkojumu tapšanas gaitā.</w:t>
      </w:r>
    </w:p>
    <w:p w14:paraId="3086524F" w14:textId="77777777" w:rsidR="00915007" w:rsidRPr="00FD45BD" w:rsidRDefault="00915007" w:rsidP="0091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66BB67" w14:textId="5AC29DFC" w:rsidR="76C99C21" w:rsidRPr="00AE1B7D" w:rsidRDefault="00F11D16" w:rsidP="00B25FB4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II</w:t>
      </w:r>
      <w:r w:rsidR="00784C89" w:rsidRPr="00AE1B7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="76C99C21" w:rsidRPr="00AE1B7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Starptautisko tiesību aktu tulkojum</w:t>
      </w:r>
      <w:r w:rsidR="00C07C9A" w:rsidRPr="00AE1B7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</w:p>
    <w:p w14:paraId="54198A6C" w14:textId="1050F631" w:rsidR="36CA0810" w:rsidRPr="00FD45BD" w:rsidRDefault="36CA0810" w:rsidP="36CA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748F5E6" w14:textId="52D789D0" w:rsidR="002C2EB2" w:rsidRPr="00FD45BD" w:rsidRDefault="00784C89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2C2EB2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Centrs nodrošina šādu </w:t>
      </w:r>
      <w:r w:rsidR="002C2EB2" w:rsidRPr="001A37ED">
        <w:rPr>
          <w:rFonts w:ascii="Times New Roman" w:eastAsia="Times New Roman" w:hAnsi="Times New Roman" w:cs="Times New Roman"/>
          <w:sz w:val="28"/>
          <w:szCs w:val="28"/>
          <w:lang w:eastAsia="lv-LV"/>
        </w:rPr>
        <w:t>starptautisko tiesību aktu tulkojumus</w:t>
      </w:r>
      <w:r w:rsidR="002C2EB2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650E3120" w14:textId="7DCB6CDC" w:rsidR="002C2EB2" w:rsidRPr="00FD45BD" w:rsidRDefault="00E26C00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784C89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.1. </w:t>
      </w:r>
      <w:r w:rsidR="002C2EB2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Republikai saistošo starptautisko līgumu tulkojumus latviešu valodā atbilstoši likuma "Par Latvijas Republikas starptautiskajiem līgumiem" 11.</w:t>
      </w:r>
      <w:r w:rsidR="002C2EB2" w:rsidRPr="00FD45B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2C2EB2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 pantam;</w:t>
      </w:r>
    </w:p>
    <w:p w14:paraId="6C7F77C8" w14:textId="390CD6D8" w:rsidR="002C2EB2" w:rsidRPr="00FD45BD" w:rsidRDefault="00E26C00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784C89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.2. </w:t>
      </w:r>
      <w:r w:rsidR="002C2EB2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Saeimā vai Ministru kabinetā apstiprināmo starptautisko līgumu un to projektu tulkojumus atbilstoši likuma "Par Latvijas Republikas starptautiskajiem līgumiem" 11.</w:t>
      </w:r>
      <w:r w:rsidR="002C2EB2" w:rsidRPr="00FD45B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163F88" w:rsidRPr="006123D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C2EB2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pantam;</w:t>
      </w:r>
    </w:p>
    <w:p w14:paraId="712327B8" w14:textId="789307C9" w:rsidR="002C2EB2" w:rsidRPr="00FD45BD" w:rsidRDefault="00E26C00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784C89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.3. </w:t>
      </w:r>
      <w:r w:rsidR="002C2EB2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ar Eiropas Savienības tiesību aktu un Latvijas Republikai saistošo starptautisko līgumu piemērošanu saistīto dokumentu ofici</w:t>
      </w:r>
      <w:r w:rsidR="00914B9C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ālos tulkojumus latviešu valodā.</w:t>
      </w:r>
    </w:p>
    <w:p w14:paraId="4C0C84A1" w14:textId="77777777" w:rsidR="002C2EB2" w:rsidRPr="00FD45BD" w:rsidRDefault="002C2EB2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4ACCA2" w14:textId="118ABE9C" w:rsidR="76C99C21" w:rsidRPr="00FD45BD" w:rsidRDefault="00E26C00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784C89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76C99C21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Centrs reizi ceturksnī (līdz </w:t>
      </w:r>
      <w:r w:rsidR="009E12B1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1C2ED4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E12B1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martam, 10</w:t>
      </w:r>
      <w:r w:rsidR="001C2ED4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E12B1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jūnijam, 10</w:t>
      </w:r>
      <w:r w:rsidR="001C2ED4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E12B1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septembrim un 10</w:t>
      </w:r>
      <w:r w:rsidR="001C2ED4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76C99C21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decembrim) nosūta iestādēm aicinājumu iesniegt nepieciešamo starptautisko tiesību aktu</w:t>
      </w:r>
      <w:r w:rsidR="2047D3E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76C99C21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tulkojumu pieprasījumu.</w:t>
      </w:r>
    </w:p>
    <w:p w14:paraId="07239052" w14:textId="3BC8793C" w:rsidR="36CA0810" w:rsidRPr="00FD45BD" w:rsidRDefault="36CA0810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676EB3" w14:textId="63301143" w:rsidR="76C99C21" w:rsidRPr="00FD45BD" w:rsidRDefault="00E26C00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5BD">
        <w:rPr>
          <w:rFonts w:ascii="Times New Roman" w:eastAsia="Times New Roman" w:hAnsi="Times New Roman" w:cs="Times New Roman"/>
          <w:sz w:val="28"/>
          <w:szCs w:val="28"/>
        </w:rPr>
        <w:t>4</w:t>
      </w:r>
      <w:r w:rsidR="76C99C21" w:rsidRPr="00FD45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4C89" w:rsidRPr="00FD45BD">
        <w:rPr>
          <w:rFonts w:ascii="Times New Roman" w:eastAsia="Times New Roman" w:hAnsi="Times New Roman" w:cs="Times New Roman"/>
          <w:sz w:val="28"/>
          <w:szCs w:val="28"/>
        </w:rPr>
        <w:t> </w:t>
      </w:r>
      <w:r w:rsidR="76C99C21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Iestāde triju nedēļu laikā pēc aicinājuma saņemšanas sagatavo un nosūta c</w:t>
      </w:r>
      <w:r w:rsidR="76C99C21" w:rsidRPr="00FD45BD">
        <w:rPr>
          <w:rFonts w:ascii="Times New Roman" w:eastAsia="Times New Roman" w:hAnsi="Times New Roman" w:cs="Times New Roman"/>
          <w:sz w:val="28"/>
          <w:szCs w:val="28"/>
        </w:rPr>
        <w:t xml:space="preserve">entram starptautisko tiesību aktu tulkojumu pieprasījumu, noformējot to atbilstoši </w:t>
      </w:r>
      <w:r w:rsidR="00E508AB" w:rsidRPr="00FD45BD">
        <w:rPr>
          <w:rFonts w:ascii="Times New Roman" w:eastAsia="Times New Roman" w:hAnsi="Times New Roman" w:cs="Times New Roman"/>
          <w:sz w:val="28"/>
          <w:szCs w:val="28"/>
        </w:rPr>
        <w:t>šīs instrukcijas</w:t>
      </w:r>
      <w:r w:rsidR="76C99C21" w:rsidRPr="00FD45BD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1C2ED4" w:rsidRPr="00FD45BD">
        <w:rPr>
          <w:rFonts w:ascii="Times New Roman" w:eastAsia="Times New Roman" w:hAnsi="Times New Roman" w:cs="Times New Roman"/>
          <w:sz w:val="28"/>
          <w:szCs w:val="28"/>
        </w:rPr>
        <w:t> </w:t>
      </w:r>
      <w:r w:rsidR="76C99C21" w:rsidRPr="00FD45BD">
        <w:rPr>
          <w:rFonts w:ascii="Times New Roman" w:eastAsia="Times New Roman" w:hAnsi="Times New Roman" w:cs="Times New Roman"/>
          <w:sz w:val="28"/>
          <w:szCs w:val="28"/>
        </w:rPr>
        <w:t>pielikumam, dokumentus norādot prioritārā secībā</w:t>
      </w:r>
      <w:r w:rsidR="73604EC8" w:rsidRPr="00FD45B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4F9A87" w14:textId="00B75AE6" w:rsidR="36CA0810" w:rsidRPr="00FD45BD" w:rsidRDefault="36CA0810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F331B3" w14:textId="414C293E" w:rsidR="76C99C21" w:rsidRPr="00FD45BD" w:rsidRDefault="00E26C00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5</w:t>
      </w:r>
      <w:r w:rsidR="00784C89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76C99C21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Starptautisko tiesību aktu tulkojumu pieprasījumu </w:t>
      </w:r>
      <w:r w:rsidR="33B75EF0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iestāde </w:t>
      </w:r>
      <w:r w:rsidR="76C99C21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nosūta elektroniski uz centra oficiālo e-pasta adresi, pievienojot tulkojamo dokumentu vai norādot tīmekļa vietnes adresi, kur tulkojamais dokuments ir pieejams</w:t>
      </w:r>
      <w:r w:rsidR="1BD1769C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61EAA22" w14:textId="4171BC35" w:rsidR="00E92CE5" w:rsidRPr="00FD45BD" w:rsidRDefault="00E92CE5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34E1FA3" w14:textId="69ADC71C" w:rsidR="00E92CE5" w:rsidRPr="00FD45BD" w:rsidRDefault="00E26C00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784C89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E92CE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Pirms tulkojamā dokumenta iesniegšanas centrā iestāde, ja nepieciešams, nodrošina, ka nepastāv autortiesību ierobežojumi attiecībā uz tulkojamo dokumentu, kā arī autortiesību vai blakustiesību subjekta piekrišanu dokumenta tulkošanai.</w:t>
      </w:r>
    </w:p>
    <w:p w14:paraId="77A992C9" w14:textId="3F712E51" w:rsidR="003C7F90" w:rsidRPr="00FD45BD" w:rsidRDefault="003C7F90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5B0010" w14:textId="3AFC9E20" w:rsidR="003C7F90" w:rsidRPr="00FD45BD" w:rsidRDefault="00784C89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7. </w:t>
      </w:r>
      <w:r w:rsidR="003C7F90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Centrs apkopo iestāžu starptautisko tiesību aktu tulkojumu pieprasījumus</w:t>
      </w:r>
      <w:r w:rsidR="00071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3C7F90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sastāda ceturksnī veicamo tulkojamo dokumentu sarakstu</w:t>
      </w:r>
      <w:r w:rsidR="00D4231D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8810EFC" w14:textId="77777777" w:rsidR="00915007" w:rsidRPr="00FD45BD" w:rsidRDefault="00915007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227305" w14:textId="04C3996B" w:rsidR="003C7F90" w:rsidRPr="00FD45BD" w:rsidRDefault="00784C89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8. </w:t>
      </w:r>
      <w:r w:rsidR="00A677F2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Starptautisko tiesību aktu tulkojumu sarakstus apstiprina Vecāko amatpersonu sanāksme Eiropas</w:t>
      </w:r>
      <w:r w:rsidR="00B811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Savienības jautājumos (turpmāk </w:t>
      </w:r>
      <w:r w:rsidR="00A677F2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– amatpersonu sanāksme).</w:t>
      </w:r>
    </w:p>
    <w:p w14:paraId="1D9FBD99" w14:textId="7BA302E2" w:rsidR="003C7F90" w:rsidRPr="00FD45BD" w:rsidRDefault="003C7F90" w:rsidP="00B25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C020C8" w14:textId="649AE029" w:rsidR="0059706F" w:rsidRPr="00AE1B7D" w:rsidRDefault="00F11D16" w:rsidP="0059706F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III</w:t>
      </w:r>
      <w:r w:rsidR="00784C89" w:rsidRPr="00AE1B7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="0059706F" w:rsidRPr="00AE1B7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Latvijas Republikas tiesību aktu tulk</w:t>
      </w:r>
      <w:r w:rsidR="00C808FB" w:rsidRPr="00AE1B7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ojumi</w:t>
      </w:r>
    </w:p>
    <w:p w14:paraId="02AC65D4" w14:textId="2ACB27EB" w:rsidR="00C808FB" w:rsidRPr="00AE1B7D" w:rsidRDefault="00C808FB" w:rsidP="0001630A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59075F6" w14:textId="260F8173" w:rsidR="00C808FB" w:rsidRPr="00FD45BD" w:rsidRDefault="00784C89" w:rsidP="00FD45BD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9. </w:t>
      </w:r>
      <w:r w:rsidR="00E26C00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Centrs</w:t>
      </w:r>
      <w:r w:rsidR="00C808FB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nodrošina </w:t>
      </w:r>
      <w:r w:rsidR="00DD0F21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Latvijas Republikas tiesību aktu aktuālo </w:t>
      </w:r>
      <w:r w:rsidR="00C808FB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redakciju tulkojumus </w:t>
      </w:r>
      <w:r w:rsidR="00DD0F21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Eiropas Savienības dalībvalstu </w:t>
      </w:r>
      <w:r w:rsidR="00C808FB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valodā</w:t>
      </w:r>
      <w:r w:rsidR="00DD0F21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C00E9A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="00F95C8D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rioritāri </w:t>
      </w:r>
      <w:r w:rsidR="00C00E9A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tiek nodrošināti </w:t>
      </w:r>
      <w:r w:rsidR="00CC3F79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l</w:t>
      </w:r>
      <w:r w:rsidR="00C00E9A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ikumu tulkojumi</w:t>
      </w:r>
      <w:r w:rsidR="00CC3F79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F95C8D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C3F79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cita veida </w:t>
      </w:r>
      <w:r w:rsidR="00C00E9A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tiesību aktu tulkojumi</w:t>
      </w:r>
      <w:r w:rsidR="00F95C8D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ir būtiski valsts </w:t>
      </w:r>
      <w:r w:rsidR="00C00E9A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starptautisko saistību izpildei</w:t>
      </w:r>
      <w:r w:rsidR="005107E1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bookmarkStart w:id="0" w:name="_Hlk47437206"/>
      <w:r w:rsidR="005107E1" w:rsidRPr="00FD45BD">
        <w:rPr>
          <w:rFonts w:ascii="Times New Roman" w:hAnsi="Times New Roman" w:cs="Times New Roman"/>
          <w:sz w:val="28"/>
          <w:szCs w:val="28"/>
        </w:rPr>
        <w:t>Ministru kabineta noteikto mērķu sasniegšanai starptautisko attiecību jomā</w:t>
      </w:r>
      <w:r w:rsidR="00C00E9A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bookmarkEnd w:id="0"/>
      <w:r w:rsidR="00C00E9A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C</w:t>
      </w:r>
      <w:r w:rsidR="00DA0E9A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entrs </w:t>
      </w:r>
      <w:r w:rsidR="00F95C8D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var atteikt tulkot tiesību aktus</w:t>
      </w:r>
      <w:r w:rsidR="00D06954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drīzumā zaudēs spēku, </w:t>
      </w:r>
      <w:r w:rsidR="00D06954" w:rsidRPr="00FD45B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vienreiz piemērojam</w:t>
      </w:r>
      <w:r w:rsidR="00F95C8D" w:rsidRPr="00FD45B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os</w:t>
      </w:r>
      <w:r w:rsidR="00D06954" w:rsidRPr="00FD45B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F95C8D" w:rsidRPr="00FD45B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tiesību aktus </w:t>
      </w:r>
      <w:r w:rsidR="00D06954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vai</w:t>
      </w:r>
      <w:r w:rsidR="00F95C8D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tiesību aktus,</w:t>
      </w:r>
      <w:r w:rsidR="00D06954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kas paredz mazāk svarīgu regulējumu</w:t>
      </w:r>
      <w:r w:rsidR="00C808FB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0B6A2E7" w14:textId="77777777" w:rsidR="0059706F" w:rsidRPr="00FD45BD" w:rsidRDefault="0059706F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C89E69" w14:textId="6B5B4BF8" w:rsidR="00272FE2" w:rsidRPr="00FD45BD" w:rsidRDefault="00E26C00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59706F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84C89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72FE2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Tieslietu ministrija sadarbībā ar </w:t>
      </w:r>
      <w:r w:rsidR="00DF0FF1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c</w:t>
      </w:r>
      <w:r w:rsidR="00272FE2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entru sastāda tulkojamo likumu sarakstu </w:t>
      </w:r>
      <w:r w:rsidR="0094062D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B811AA" w:rsidRPr="00B811AA">
        <w:rPr>
          <w:rFonts w:ascii="Times New Roman" w:eastAsia="Times New Roman" w:hAnsi="Times New Roman" w:cs="Times New Roman"/>
          <w:sz w:val="28"/>
          <w:szCs w:val="28"/>
          <w:lang w:eastAsia="lv-LV"/>
        </w:rPr>
        <w:t>turpmāk </w:t>
      </w:r>
      <w:r w:rsidR="0094062D" w:rsidRPr="00B811AA">
        <w:rPr>
          <w:rFonts w:ascii="Times New Roman" w:eastAsia="Times New Roman" w:hAnsi="Times New Roman" w:cs="Times New Roman"/>
          <w:sz w:val="28"/>
          <w:szCs w:val="28"/>
          <w:lang w:eastAsia="lv-LV"/>
        </w:rPr>
        <w:t>– likumu saraksts</w:t>
      </w:r>
      <w:r w:rsidR="009406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272FE2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nākamajiem diviem gadiem</w:t>
      </w:r>
      <w:r w:rsidR="00DA0E9A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2DD46C0" w14:textId="77777777" w:rsidR="00272FE2" w:rsidRPr="00FD45BD" w:rsidRDefault="00272FE2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52871C3" w14:textId="77FB8360" w:rsidR="00CC3F79" w:rsidRPr="00FD45BD" w:rsidRDefault="00272FE2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11. </w:t>
      </w:r>
      <w:r w:rsidR="00E26C00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Centrs</w:t>
      </w:r>
      <w:r w:rsidR="001D5AE3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D2421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divreiz </w:t>
      </w:r>
      <w:r w:rsidR="009E12B1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gadā (līdz 10</w:t>
      </w:r>
      <w:r w:rsidR="001C2ED4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D2421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jūnijam un 10. </w:t>
      </w:r>
      <w:r w:rsidR="00F95C8D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decembrim</w:t>
      </w:r>
      <w:r w:rsidR="0059706F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) nosūta iestādēm aicinājumu iesniegt</w:t>
      </w:r>
      <w:r w:rsidR="00DF08AF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7306342" w14:textId="4632428B" w:rsidR="00CC3F79" w:rsidRPr="00FD45BD" w:rsidRDefault="00CC3F79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272FE2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DA0E9A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.1. </w:t>
      </w:r>
      <w:r w:rsidR="0059706F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nepieciešamo </w:t>
      </w:r>
      <w:r w:rsidR="001D5AE3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kabineta noteikumu </w:t>
      </w:r>
      <w:r w:rsidR="0059706F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tulkojumu pieprasījumu</w:t>
      </w: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F98A0C8" w14:textId="3E9753A1" w:rsidR="00E90463" w:rsidRPr="00FD45BD" w:rsidRDefault="00E90463" w:rsidP="00FD45BD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11.2.</w:t>
      </w:r>
      <w:r w:rsidR="00F5508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F08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informāciju par </w:t>
      </w:r>
      <w:r w:rsidR="00F911A9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prioritāri</w:t>
      </w:r>
      <w:r w:rsidR="00CC3F79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nozarē</w:t>
      </w:r>
      <w:r w:rsidR="00F911A9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tulkojamajiem likumiem</w:t>
      </w:r>
      <w:r w:rsidR="0094062D">
        <w:rPr>
          <w:rFonts w:ascii="Times New Roman" w:eastAsia="Times New Roman" w:hAnsi="Times New Roman" w:cs="Times New Roman"/>
          <w:sz w:val="28"/>
          <w:szCs w:val="28"/>
          <w:lang w:eastAsia="lv-LV"/>
        </w:rPr>
        <w:t>, ja likumu sarakstā nepieciešamas izmaiņas</w:t>
      </w:r>
      <w:r w:rsidR="009342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(lai centrs varētu koriģēt šīs instrukcijas 10.</w:t>
      </w:r>
      <w:r w:rsidR="00F5508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34251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sastādīto tulkojamo likumu sarakstu diviem gadiem);</w:t>
      </w:r>
    </w:p>
    <w:p w14:paraId="19943057" w14:textId="2FB85CA4" w:rsidR="0059706F" w:rsidRPr="00FD45BD" w:rsidRDefault="00DA0E9A" w:rsidP="00FD45BD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11.</w:t>
      </w:r>
      <w:r w:rsidR="0094062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F08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informāciju par </w:t>
      </w:r>
      <w:r w:rsidR="00272FE2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cita veida tiesību aktu tulkojumiem, kas ir būtiski valsts starptautisko saistību izpildei</w:t>
      </w:r>
      <w:r w:rsidR="00C9353B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C9353B" w:rsidRPr="00FD45BD">
        <w:rPr>
          <w:rFonts w:ascii="Times New Roman" w:hAnsi="Times New Roman" w:cs="Times New Roman"/>
          <w:sz w:val="28"/>
          <w:szCs w:val="28"/>
        </w:rPr>
        <w:t>Ministru kabineta noteikto mērķu sasniegšanai starptautisko attiecību jomā</w:t>
      </w:r>
      <w:r w:rsidR="00272FE2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50F4AD3" w14:textId="77777777" w:rsidR="0059706F" w:rsidRPr="00FD45BD" w:rsidRDefault="0059706F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B67CF6" w14:textId="364116F6" w:rsidR="0059706F" w:rsidRPr="00FD45BD" w:rsidRDefault="00E26C00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272FE2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59706F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84C89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9706F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Iestāde triju nedēļu laikā pēc aicinājuma saņemšanas nosūta </w:t>
      </w:r>
      <w:r w:rsidR="00DF0FF1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c</w:t>
      </w:r>
      <w:r w:rsidR="001D5AE3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entram</w:t>
      </w:r>
      <w:r w:rsidR="007C74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 oficiālo e-pasta adresi</w:t>
      </w:r>
      <w:r w:rsidR="000E77FB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C74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nepieciešamo </w:t>
      </w:r>
      <w:r w:rsidR="00BD4611" w:rsidRPr="003B3247">
        <w:rPr>
          <w:rFonts w:ascii="Times New Roman" w:eastAsia="Times New Roman" w:hAnsi="Times New Roman" w:cs="Times New Roman"/>
          <w:sz w:val="28"/>
          <w:szCs w:val="28"/>
          <w:lang w:eastAsia="lv-LV"/>
        </w:rPr>
        <w:t>tulkojumu</w:t>
      </w:r>
      <w:r w:rsidR="00BD4611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pieprasījumu</w:t>
      </w:r>
      <w:r w:rsidR="00272FE2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59706F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noformējot to atbilstoši </w:t>
      </w:r>
      <w:r w:rsidR="00E508AB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šīs instrukcijas</w:t>
      </w:r>
      <w:r w:rsidR="0059706F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59706F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C2ED4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9706F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pielikumam, dokumentus norādot prioritārā secībā.</w:t>
      </w:r>
      <w:r w:rsidR="007C74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Centrs apkopo tulkojumu pieprasījumus</w:t>
      </w:r>
      <w:r w:rsidR="007C74DB" w:rsidRPr="007C74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C74DB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="007C74DB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sastāda pusgadā veicamo tulkojamo dokumentu sarakstu</w:t>
      </w:r>
      <w:r w:rsidR="007C74DB">
        <w:rPr>
          <w:rFonts w:ascii="Times New Roman" w:eastAsia="Times New Roman" w:hAnsi="Times New Roman" w:cs="Times New Roman"/>
          <w:sz w:val="28"/>
          <w:szCs w:val="28"/>
          <w:lang w:eastAsia="lv-LV"/>
        </w:rPr>
        <w:t>, papildus veicot nepieciešamās korekcijas likumu sarakstā.</w:t>
      </w:r>
    </w:p>
    <w:p w14:paraId="3ECC075F" w14:textId="344393DD" w:rsidR="00B371AE" w:rsidRPr="00FD45BD" w:rsidRDefault="00B371AE" w:rsidP="007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7069A4B" w14:textId="0789027B" w:rsidR="0079208A" w:rsidRPr="00FD45BD" w:rsidRDefault="0079208A" w:rsidP="00FD45BD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7C74DB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50438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Šīs instrukcijas </w:t>
      </w:r>
      <w:r w:rsidR="00272FE2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10.</w:t>
      </w:r>
      <w:r w:rsidR="00E2114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72FE2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t</w:t>
      </w:r>
      <w:r w:rsidR="00A06AD6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ulkojamo l</w:t>
      </w: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ikumu sarakstu</w:t>
      </w:r>
      <w:r w:rsidR="00D25280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kā arī </w:t>
      </w:r>
      <w:r w:rsidR="0050438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šīs instrukcijas </w:t>
      </w:r>
      <w:r w:rsidR="0059774B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7C74DB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59774B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D4821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minēto </w:t>
      </w:r>
      <w:r w:rsidR="00D25280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tulkoj</w:t>
      </w:r>
      <w:r w:rsidR="007C74DB">
        <w:rPr>
          <w:rFonts w:ascii="Times New Roman" w:eastAsia="Times New Roman" w:hAnsi="Times New Roman" w:cs="Times New Roman"/>
          <w:sz w:val="28"/>
          <w:szCs w:val="28"/>
          <w:lang w:eastAsia="lv-LV"/>
        </w:rPr>
        <w:t>amo dokumentu</w:t>
      </w:r>
      <w:r w:rsidR="00D25280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sarakstus apstiprina</w:t>
      </w: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amatpersonu sanāksmē.</w:t>
      </w:r>
    </w:p>
    <w:p w14:paraId="2D538272" w14:textId="77777777" w:rsidR="0059706F" w:rsidRPr="00FD45BD" w:rsidRDefault="0059706F" w:rsidP="36CA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CC16F7" w14:textId="33A9532D" w:rsidR="00C415C8" w:rsidRPr="00AE1B7D" w:rsidRDefault="00F11D16" w:rsidP="0036091A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IV</w:t>
      </w:r>
      <w:r w:rsidR="00F26101" w:rsidRPr="00AE1B7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163F8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79E3FD49" w:rsidRPr="00AE1B7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Tulkojumu nodrošināšana</w:t>
      </w:r>
    </w:p>
    <w:p w14:paraId="59CFFDBE" w14:textId="77777777" w:rsidR="001C2ED4" w:rsidRPr="00FD45BD" w:rsidRDefault="001C2ED4" w:rsidP="001C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9A0614" w14:textId="31BED797" w:rsidR="00C415C8" w:rsidRPr="00FD45BD" w:rsidRDefault="00784C89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7C74DB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2834F5E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Centrs</w:t>
      </w:r>
      <w:r w:rsidR="00E26C00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14DA9EBA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2834F5E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nosak</w:t>
      </w:r>
      <w:r w:rsidR="000A0441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ot</w:t>
      </w:r>
      <w:r w:rsidR="2834F5E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tulkojamo dokument</w:t>
      </w:r>
      <w:r w:rsidR="000A0441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2834F5E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A0441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apjomu, aprēķina to </w:t>
      </w:r>
      <w:r w:rsidR="2834F5E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standartlapu ska</w:t>
      </w: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itu (viena standartlapa ir 1500 </w:t>
      </w:r>
      <w:r w:rsidR="2834F5E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rakstzīmes bez atstarpēm)</w:t>
      </w:r>
      <w:r w:rsidR="003C7F90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F71D93A" w14:textId="5DA76BAC" w:rsidR="00C77068" w:rsidRPr="00FD45BD" w:rsidRDefault="00C77068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2BDA64" w14:textId="2223E7AE" w:rsidR="00E92CE5" w:rsidRPr="00FD45BD" w:rsidRDefault="00E26C00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7C74DB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84C89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77068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Centrs</w:t>
      </w:r>
      <w:r w:rsidR="00DF0FF1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C77068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sastādot tulkojamo dokumentu sarakstu, ņ</w:t>
      </w:r>
      <w:r w:rsidR="2834F5E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em vērā </w:t>
      </w:r>
      <w:r w:rsidR="00C77068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piešķirto </w:t>
      </w:r>
      <w:r w:rsidR="2834F5E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budžeta finansējumu</w:t>
      </w:r>
      <w:r w:rsidR="00C77068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tulkojumu veikšanai</w:t>
      </w:r>
      <w:r w:rsidR="2834F5E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tulkojum</w:t>
      </w:r>
      <w:r w:rsidR="0057059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2834F5E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steidzamību</w:t>
      </w:r>
      <w:r w:rsidR="00C77068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656B9AB" w14:textId="77777777" w:rsidR="005E723B" w:rsidRPr="00FD45BD" w:rsidRDefault="005E723B" w:rsidP="008F4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31503B" w14:textId="2544B74F" w:rsidR="00C415C8" w:rsidRPr="00FD45BD" w:rsidRDefault="10112A47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7C74DB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2834F5E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84C89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2834F5E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Pēc </w:t>
      </w:r>
      <w:r w:rsidR="00163F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šīs instrukcijas </w:t>
      </w:r>
      <w:r w:rsidR="00BD63A3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="00DE470A">
        <w:rPr>
          <w:rFonts w:ascii="Times New Roman" w:eastAsia="Times New Roman" w:hAnsi="Times New Roman" w:cs="Times New Roman"/>
          <w:sz w:val="28"/>
          <w:szCs w:val="28"/>
          <w:lang w:eastAsia="lv-LV"/>
        </w:rPr>
        <w:t>, 10.</w:t>
      </w:r>
      <w:r w:rsidR="00BD63A3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1</w:t>
      </w:r>
      <w:r w:rsidR="00DE470A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BD63A3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 punktā minēt</w:t>
      </w:r>
      <w:r w:rsidR="00E90463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BD63A3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70467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tulkojamo dokumentu </w:t>
      </w:r>
      <w:r w:rsidR="17C719F9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sarakstu </w:t>
      </w:r>
      <w:r w:rsidR="2834F5E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apstiprināšanas</w:t>
      </w:r>
      <w:r w:rsidR="00BD63A3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F0FF1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c</w:t>
      </w:r>
      <w:r w:rsidR="2834F5E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entrs informē iestādes par tulkošanai apstiprinātajiem </w:t>
      </w:r>
      <w:r w:rsidR="00070467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dokumentiem. </w:t>
      </w:r>
      <w:r w:rsidR="2834F5E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Piecu darbdienu laikā pēc </w:t>
      </w:r>
      <w:r w:rsidR="008849D8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sarakstu apstiprināšanas</w:t>
      </w:r>
      <w:r w:rsidR="00DE470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2834F5E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iestāde var ierosināt šā dokumenta nomaiņu ar citu pēc apjoma līdzvērtīgu dokumentu</w:t>
      </w:r>
      <w:r w:rsidR="00F8503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AF85E40" w14:textId="77777777" w:rsidR="00F85039" w:rsidRDefault="00F85039" w:rsidP="00F8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F4852B" w14:textId="124BA4A7" w:rsidR="00C415C8" w:rsidRPr="00FD45BD" w:rsidRDefault="00C415C8" w:rsidP="00F850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A70614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784C89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Ja iestādei steidzami nepieciešami š</w:t>
      </w:r>
      <w:r w:rsidR="0000489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ajā </w:t>
      </w: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instrukcij</w:t>
      </w:r>
      <w:r w:rsidR="0000489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minēto dokumentu tulkojumi</w:t>
      </w:r>
      <w:r w:rsidR="005201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00489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nav iekļauti vispārējā kārtībā apstiprinātā tulkojumu sarakstā, </w:t>
      </w: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iestāde uz centra oficiālo e-pasta adresi</w:t>
      </w:r>
      <w:r w:rsidR="005A63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nosūta centram pieprasījumu</w:t>
      </w:r>
      <w:r w:rsidR="00B270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87985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98798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atkarībā no tulkošanas virziena</w:t>
      </w:r>
      <w:r w:rsidR="009879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270B3">
        <w:rPr>
          <w:rFonts w:ascii="Times New Roman" w:eastAsia="Times New Roman" w:hAnsi="Times New Roman" w:cs="Times New Roman"/>
          <w:sz w:val="28"/>
          <w:szCs w:val="28"/>
          <w:lang w:eastAsia="lv-LV"/>
        </w:rPr>
        <w:t>noformējot to atbilstoši šī</w:t>
      </w:r>
      <w:r w:rsidR="00B37617">
        <w:rPr>
          <w:rFonts w:ascii="Times New Roman" w:eastAsia="Times New Roman" w:hAnsi="Times New Roman" w:cs="Times New Roman"/>
          <w:sz w:val="28"/>
          <w:szCs w:val="28"/>
          <w:lang w:eastAsia="lv-LV"/>
        </w:rPr>
        <w:t>s instrukcijas 1. vai 2. </w:t>
      </w:r>
      <w:r w:rsidR="00B270B3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pielikumam</w:t>
      </w:r>
      <w:r w:rsidR="00987985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B270B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17A78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270B3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C17A78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irms </w:t>
      </w:r>
      <w:r w:rsidR="00B270B3">
        <w:rPr>
          <w:rFonts w:ascii="Times New Roman" w:eastAsia="Times New Roman" w:hAnsi="Times New Roman" w:cs="Times New Roman"/>
          <w:sz w:val="28"/>
          <w:szCs w:val="28"/>
          <w:lang w:eastAsia="lv-LV"/>
        </w:rPr>
        <w:t>starptautisko tiesību</w:t>
      </w:r>
      <w:r w:rsidR="0061420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aktu tulkojumu pieprasīšanas jā</w:t>
      </w:r>
      <w:r w:rsidR="00B270B3">
        <w:rPr>
          <w:rFonts w:ascii="Times New Roman" w:eastAsia="Times New Roman" w:hAnsi="Times New Roman" w:cs="Times New Roman"/>
          <w:sz w:val="28"/>
          <w:szCs w:val="28"/>
          <w:lang w:eastAsia="lv-LV"/>
        </w:rPr>
        <w:t>pārliecinās</w:t>
      </w:r>
      <w:r w:rsidR="00C17A78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 netiek pārkāpti </w:t>
      </w:r>
      <w:r w:rsidR="00F11D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šīs instrukcijas </w:t>
      </w:r>
      <w:r w:rsidR="00C17A78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6. punktā minētie ierobežojumi</w:t>
      </w: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0489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Šajā instrukcijā minēto</w:t>
      </w:r>
      <w:r w:rsidR="00B270B3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0489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steidzam</w:t>
      </w:r>
      <w:r w:rsidR="00B270B3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="0000489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ārpus kārtas </w:t>
      </w:r>
      <w:r w:rsidR="00B270B3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dokumentu tulkojumus uzskaites nodrošināšanai iekļauj amatpersonu sanāksmes nākamā ceturkšņa vai pusgada apstiprinātajā tulkošanas plānā</w:t>
      </w:r>
      <w:r w:rsidR="00F5508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0489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Centrs vienojas ar iestādi par darba izpildes termiņu, ņemot vērā dokumenta apjomu un tā saskaņošanas, apstiprināšanas un parakstīšanas termiņus.</w:t>
      </w:r>
    </w:p>
    <w:p w14:paraId="06CA97B0" w14:textId="77777777" w:rsidR="00F85039" w:rsidRPr="00FD45BD" w:rsidRDefault="00F85039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ACB6E6" w14:textId="3A56B216" w:rsidR="00C415C8" w:rsidRDefault="00A70614" w:rsidP="00296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AA6DA2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784C89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415C8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Iestāde var jebkurā laikā atsaukt konkrēto pieprasījumu, par to nekavējoties </w:t>
      </w:r>
      <w:r w:rsidR="00670A89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informējot centru, </w:t>
      </w:r>
      <w:r w:rsidR="00BD2421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nosūtot </w:t>
      </w:r>
      <w:r w:rsidR="00670A89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uz centra oficiālo e-pasta adresi</w:t>
      </w:r>
      <w:r w:rsidR="00BD2421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drošu elektronisko parakstu parakstītu atsaukumu</w:t>
      </w:r>
      <w:r w:rsidR="00670A89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AFACA96" w14:textId="77777777" w:rsidR="00F85039" w:rsidRPr="00FD45BD" w:rsidRDefault="00F85039" w:rsidP="00F8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40B90E" w14:textId="51DC07C4" w:rsidR="00C415C8" w:rsidRPr="00FD45BD" w:rsidRDefault="00F85039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0B3BDB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784C89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2834F5E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Dokumenta tulkojumu centrs nosūta iestādei</w:t>
      </w:r>
      <w:r w:rsidR="0063283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saskaņošanai</w:t>
      </w:r>
      <w:r w:rsidR="2834F5E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 pieprasījumā norādīto e-pasta adresi, pievienojot terminu saskaņošanas tabulas veidlapu (</w:t>
      </w:r>
      <w:r w:rsidR="0059774B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atkarībā no tulkošanas virziena </w:t>
      </w:r>
      <w:r w:rsidR="2834F5E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šīs instrukcijas </w:t>
      </w:r>
      <w:r w:rsidR="001A4F08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2834F5E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vai </w:t>
      </w:r>
      <w:r w:rsidR="001A4F08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59774B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2834F5E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pielikums). </w:t>
      </w:r>
      <w:r w:rsidR="67C762DA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Pēc iestādes pieprasījuma </w:t>
      </w:r>
      <w:r w:rsidR="3E430CB3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2834F5E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eizi mēnesī </w:t>
      </w:r>
      <w:r w:rsidR="00DF0FF1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c</w:t>
      </w:r>
      <w:r w:rsidR="2834F5E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entrs informē iestād</w:t>
      </w:r>
      <w:r w:rsidR="008C15C8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2834F5E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attiecīgajā laikposmā </w:t>
      </w:r>
      <w:r w:rsidR="0063283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iestādei </w:t>
      </w:r>
      <w:r w:rsidR="2834F5E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nosūtītajiem dokumentu tulkojumiem, norādot personu, uz kuras e-pasta adresi tulkojums nosūtīts.</w:t>
      </w:r>
    </w:p>
    <w:p w14:paraId="4101652C" w14:textId="77777777" w:rsidR="005E723B" w:rsidRPr="00FD45BD" w:rsidRDefault="005E723B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99056E" w14:textId="0122C4A5" w:rsidR="005E723B" w:rsidRDefault="00B37617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784C89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415C8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Iestāde </w:t>
      </w:r>
      <w:r w:rsidR="00D74A2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(t.</w:t>
      </w:r>
      <w:r w:rsidR="0059774B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74A2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sk. tā saucamā</w:t>
      </w:r>
      <w:r w:rsidR="0059774B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D74A2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neatkarīgā</w:t>
      </w:r>
      <w:r w:rsidR="0059774B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D74A2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iestāde</w:t>
      </w:r>
      <w:r w:rsidR="0059774B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D74A2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nav padota</w:t>
      </w:r>
      <w:r w:rsidR="0059774B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D74A25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Ministru kabinetam) </w:t>
      </w:r>
      <w:r w:rsidR="00C415C8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mēneša laikā pēc dokumenta tulkojuma saņemšanas izskata to un iesniedz centram aizpildītu terminu saskaņošanas tabulu, ja dokumenta </w:t>
      </w:r>
      <w:r w:rsidR="00C415C8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tulkojumā nepieciešams izdarīt labojumus vai precizējumus, vai nosūta dokumenta tulkojuma saskaņojumu</w:t>
      </w:r>
      <w:r w:rsidR="0009144B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 centra oficiālo e-pasta adresi</w:t>
      </w:r>
      <w:r w:rsidR="00C415C8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 Ja mēneša laikā pēc dokumenta tulkojuma saņemšanas iestāde nav sniegusi atbildi, tiek uzskatīts, ka dokumenta tulkojums saskaņots bez iebildumiem un priekšlikumiem.</w:t>
      </w:r>
    </w:p>
    <w:p w14:paraId="589B1431" w14:textId="77777777" w:rsidR="00F85039" w:rsidRPr="00FD45BD" w:rsidRDefault="00F85039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D195BF" w14:textId="50629329" w:rsidR="00C415C8" w:rsidRDefault="00B37617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21</w:t>
      </w:r>
      <w:r w:rsidR="00784C89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415C8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Ja iestādei nepieciešams garāks termiņš, lai izskatītu dokumenta tulkojumu un sagatavotu terminu saskaņošanas tabulu, iestāde par to rakst</w:t>
      </w:r>
      <w:r w:rsidR="00632839">
        <w:rPr>
          <w:rFonts w:ascii="Times New Roman" w:eastAsia="Times New Roman" w:hAnsi="Times New Roman" w:cs="Times New Roman"/>
          <w:sz w:val="28"/>
          <w:szCs w:val="28"/>
          <w:lang w:eastAsia="lv-LV"/>
        </w:rPr>
        <w:t>veidā</w:t>
      </w:r>
      <w:r w:rsidR="00C415C8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informē centru divu nedēļu laikā pēc dokumenta tulkojuma saņemšanas.</w:t>
      </w:r>
    </w:p>
    <w:p w14:paraId="0C08B0DD" w14:textId="77777777" w:rsidR="00F85039" w:rsidRDefault="00F85039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B0C209" w14:textId="7819ACD7" w:rsidR="00C415C8" w:rsidRPr="00FD45BD" w:rsidRDefault="001A4F08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B37617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784C89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415C8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Ja dokumenta tulkojuma izskatīšanā ir iesaistīti vairāki iestādes vai tās padotības iestāžu darbinieki, viņi savstarpēji saskaņo viedokļus un iestāde nosūta centram vienotu terminu saskaņošanas tabulu.</w:t>
      </w:r>
    </w:p>
    <w:p w14:paraId="4DDBEF00" w14:textId="77777777" w:rsidR="005E723B" w:rsidRPr="00FD45BD" w:rsidRDefault="005E723B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3ACE5CA" w14:textId="3AF84821" w:rsidR="00F85039" w:rsidRPr="00FD45BD" w:rsidRDefault="0EE0CB38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B3761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784C89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415C8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Ja pēc dokumenta tulkojuma saskaņošanas procesa beigām tulkojumā tiek konstatēta kļūda, bet tulkotais dokuments vēl nav publicēts oficiālajā izdevumā</w:t>
      </w:r>
      <w:r w:rsidR="00AF2D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"Latvijas Vēstnesis"</w:t>
      </w:r>
      <w:r w:rsidR="00C415C8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nepieciešamie labojumi tiek veikti, tos operatīvi saskaņojot ar centru vai uz centra oficiālo e-pasta adresi nosūtot informāciju par </w:t>
      </w:r>
      <w:r w:rsidR="00E47ABF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veicamajiem </w:t>
      </w:r>
      <w:r w:rsidR="00C415C8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labojumiem.</w:t>
      </w:r>
    </w:p>
    <w:p w14:paraId="3461D779" w14:textId="77777777" w:rsidR="005E723B" w:rsidRPr="00FD45BD" w:rsidRDefault="005E723B" w:rsidP="00F850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CE0A41" w14:textId="74EDF738" w:rsidR="005E723B" w:rsidRDefault="7759A519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B37617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C415C8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84C89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415C8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Visus saskaņotos dokumentu tulkojumus, izņemot oficiālajā izdevumā </w:t>
      </w:r>
      <w:r w:rsidR="001D07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"Latvijas Vēstnesis" </w:t>
      </w:r>
      <w:r w:rsidR="00C415C8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publicētos starptautiskos līgumus, publisko centra tīmekļa vietnē, ja tiem nav noteikts ierobežotas pieejamības statuss.</w:t>
      </w:r>
      <w:r w:rsidR="00CD0AF3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Centrs oficiāl</w:t>
      </w:r>
      <w:r w:rsidR="001D072D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CD0AF3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izdev</w:t>
      </w:r>
      <w:r w:rsidR="001D072D">
        <w:rPr>
          <w:rFonts w:ascii="Times New Roman" w:eastAsia="Times New Roman" w:hAnsi="Times New Roman" w:cs="Times New Roman"/>
          <w:sz w:val="28"/>
          <w:szCs w:val="28"/>
          <w:lang w:eastAsia="lv-LV"/>
        </w:rPr>
        <w:t>uma</w:t>
      </w:r>
      <w:r w:rsidR="00CD0AF3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63F8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D0AF3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</w:t>
      </w:r>
      <w:r w:rsidR="00163F8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D07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izdevējam</w:t>
      </w:r>
      <w:r w:rsidR="00CD0AF3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sniedz piekļuvi Latvijas Republikas tiesību aktu tulkojumiem, lai nodroši</w:t>
      </w:r>
      <w:bookmarkStart w:id="1" w:name="_GoBack"/>
      <w:bookmarkEnd w:id="1"/>
      <w:r w:rsidR="00CD0AF3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nātu šo tulkojumu pieejamību tīmekļa vietnē </w:t>
      </w:r>
      <w:hyperlink r:id="rId8" w:history="1">
        <w:r w:rsidR="00CB78AF" w:rsidRPr="00AA72BD">
          <w:rPr>
            <w:rStyle w:val="Hipersaite"/>
            <w:rFonts w:ascii="Times New Roman" w:eastAsia="Times New Roman" w:hAnsi="Times New Roman" w:cs="Times New Roman"/>
            <w:sz w:val="28"/>
            <w:szCs w:val="28"/>
            <w:lang w:eastAsia="lv-LV"/>
          </w:rPr>
          <w:t>www.likumi.lv</w:t>
        </w:r>
      </w:hyperlink>
      <w:r w:rsidR="00CD0AF3"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C090FAD" w14:textId="5778220D" w:rsidR="00CB78AF" w:rsidRDefault="00CB78AF" w:rsidP="0050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6BF30C1" w14:textId="1349BD28" w:rsidR="00501360" w:rsidRPr="00501360" w:rsidRDefault="00501360" w:rsidP="00501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V. Noslēguma jautājums</w:t>
      </w:r>
    </w:p>
    <w:p w14:paraId="1C3A6512" w14:textId="77777777" w:rsidR="00501360" w:rsidRDefault="00501360" w:rsidP="0050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ACBFCC" w14:textId="0EFC5494" w:rsidR="00CB78AF" w:rsidRPr="00FD45BD" w:rsidRDefault="00B37617" w:rsidP="00FD4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CB78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CB78AF" w:rsidRPr="00CB78AF">
        <w:rPr>
          <w:rFonts w:ascii="Times New Roman" w:eastAsia="Times New Roman" w:hAnsi="Times New Roman" w:cs="Times New Roman"/>
          <w:sz w:val="28"/>
          <w:szCs w:val="28"/>
          <w:lang w:eastAsia="lv-LV"/>
        </w:rPr>
        <w:t>Atzīt par spēku zaudējušu Ministru kabineta 20</w:t>
      </w:r>
      <w:r w:rsidR="00CB78AF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B78AF" w:rsidRPr="00CB78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8. </w:t>
      </w:r>
      <w:r w:rsidR="00CB78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jūlija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instrukciju Nr. </w:t>
      </w:r>
      <w:r w:rsidR="00CB78AF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CB78AF" w:rsidRPr="00CB78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"Tulkojumu pieprasīšanas un nodrošināšanas kārtība" (Latvijas Vēstnesis, 20</w:t>
      </w:r>
      <w:r w:rsidR="00CB78AF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CB78AF" w:rsidRPr="00CB78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CB78AF">
        <w:rPr>
          <w:rFonts w:ascii="Times New Roman" w:eastAsia="Times New Roman" w:hAnsi="Times New Roman" w:cs="Times New Roman"/>
          <w:sz w:val="28"/>
          <w:szCs w:val="28"/>
          <w:lang w:eastAsia="lv-LV"/>
        </w:rPr>
        <w:t>149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B78AF" w:rsidRPr="00CB78AF">
        <w:rPr>
          <w:rFonts w:ascii="Times New Roman" w:eastAsia="Times New Roman" w:hAnsi="Times New Roman" w:cs="Times New Roman"/>
          <w:sz w:val="28"/>
          <w:szCs w:val="28"/>
          <w:lang w:eastAsia="lv-LV"/>
        </w:rPr>
        <w:t>nr.).</w:t>
      </w:r>
    </w:p>
    <w:p w14:paraId="43BFC29F" w14:textId="2512F81D" w:rsidR="005E723B" w:rsidRDefault="005E723B" w:rsidP="00C4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C544AE" w14:textId="77777777" w:rsidR="00460D14" w:rsidRPr="00FD45BD" w:rsidRDefault="00460D14" w:rsidP="00C4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4925B1" w14:textId="0B8A8B4B" w:rsidR="004800F6" w:rsidRPr="00FD45BD" w:rsidRDefault="004800F6" w:rsidP="00C4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prezidents </w:t>
      </w: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Arturs Krišjānis Kariņš</w:t>
      </w:r>
    </w:p>
    <w:p w14:paraId="0624CCCA" w14:textId="77777777" w:rsidR="004800F6" w:rsidRPr="00FD45BD" w:rsidRDefault="004800F6" w:rsidP="00C4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935E57D" w14:textId="77777777" w:rsidR="004800F6" w:rsidRPr="00FD45BD" w:rsidRDefault="004800F6" w:rsidP="00C4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_Hlk47538834"/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06B773FC" w14:textId="77777777" w:rsidR="004800F6" w:rsidRDefault="004800F6" w:rsidP="00C4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tieslietu ministrs </w:t>
      </w: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D45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Jānis Bordāns</w:t>
      </w:r>
    </w:p>
    <w:p w14:paraId="7CACC178" w14:textId="21E8A061" w:rsidR="00AE1B7D" w:rsidRDefault="00AE1B7D" w:rsidP="00C4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5D628E" w14:textId="77777777" w:rsidR="00460D14" w:rsidRDefault="00460D14" w:rsidP="00C4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C95C1D" w14:textId="1077E951" w:rsidR="00AE1B7D" w:rsidRDefault="00AE1B7D" w:rsidP="00C4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65F9C3DC" w14:textId="2E0B65A9" w:rsidR="00EC0F40" w:rsidRPr="00B60EC0" w:rsidRDefault="00AE1B7D" w:rsidP="00194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ministrijas vals</w:t>
      </w:r>
      <w:r w:rsidR="004A41AC">
        <w:rPr>
          <w:rFonts w:ascii="Times New Roman" w:eastAsia="Times New Roman" w:hAnsi="Times New Roman" w:cs="Times New Roman"/>
          <w:sz w:val="28"/>
          <w:szCs w:val="28"/>
          <w:lang w:eastAsia="lv-LV"/>
        </w:rPr>
        <w:t>ts sekretār</w:t>
      </w:r>
      <w:r w:rsidR="001D07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</w:t>
      </w:r>
      <w:proofErr w:type="spellStart"/>
      <w:r w:rsidR="001D072D">
        <w:rPr>
          <w:rFonts w:ascii="Times New Roman" w:eastAsia="Times New Roman" w:hAnsi="Times New Roman" w:cs="Times New Roman"/>
          <w:sz w:val="28"/>
          <w:szCs w:val="28"/>
          <w:lang w:eastAsia="lv-LV"/>
        </w:rPr>
        <w:t>p.i</w:t>
      </w:r>
      <w:proofErr w:type="spellEnd"/>
      <w:r w:rsidR="001D072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A41A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4A41A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4A41A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1D072D">
        <w:rPr>
          <w:rFonts w:ascii="Times New Roman" w:eastAsia="Times New Roman" w:hAnsi="Times New Roman" w:cs="Times New Roman"/>
          <w:sz w:val="28"/>
          <w:szCs w:val="28"/>
          <w:lang w:eastAsia="lv-LV"/>
        </w:rPr>
        <w:t>Kristīne Pommere</w:t>
      </w:r>
      <w:bookmarkEnd w:id="2"/>
    </w:p>
    <w:sectPr w:rsidR="00EC0F40" w:rsidRPr="00B60EC0" w:rsidSect="00F8503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C7A15" w14:textId="77777777" w:rsidR="00B7109F" w:rsidRDefault="00B7109F">
      <w:pPr>
        <w:spacing w:after="0" w:line="240" w:lineRule="auto"/>
      </w:pPr>
      <w:r>
        <w:separator/>
      </w:r>
    </w:p>
  </w:endnote>
  <w:endnote w:type="continuationSeparator" w:id="0">
    <w:p w14:paraId="44CF15F1" w14:textId="77777777" w:rsidR="00B7109F" w:rsidRDefault="00B7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FA0C4" w14:textId="2E5535BF" w:rsidR="00CB78AF" w:rsidRDefault="001945BD" w:rsidP="002F7FE1">
    <w:pPr>
      <w:pStyle w:val="Kjene"/>
    </w:pPr>
    <w:r w:rsidRPr="004800F6">
      <w:rPr>
        <w:rFonts w:ascii="Times New Roman" w:hAnsi="Times New Roman" w:cs="Times New Roman"/>
        <w:sz w:val="20"/>
        <w:szCs w:val="20"/>
      </w:rPr>
      <w:t>TMInstr_</w:t>
    </w:r>
    <w:r w:rsidR="0001212D">
      <w:rPr>
        <w:rFonts w:ascii="Times New Roman" w:hAnsi="Times New Roman" w:cs="Times New Roman"/>
        <w:sz w:val="20"/>
        <w:szCs w:val="20"/>
      </w:rPr>
      <w:t>0</w:t>
    </w:r>
    <w:r w:rsidR="00F70363">
      <w:rPr>
        <w:rFonts w:ascii="Times New Roman" w:hAnsi="Times New Roman" w:cs="Times New Roman"/>
        <w:sz w:val="20"/>
        <w:szCs w:val="20"/>
      </w:rPr>
      <w:t>7</w:t>
    </w:r>
    <w:r w:rsidR="0001212D">
      <w:rPr>
        <w:rFonts w:ascii="Times New Roman" w:hAnsi="Times New Roman" w:cs="Times New Roman"/>
        <w:sz w:val="20"/>
        <w:szCs w:val="20"/>
      </w:rPr>
      <w:t>08</w:t>
    </w:r>
    <w:r w:rsidRPr="004800F6">
      <w:rPr>
        <w:rFonts w:ascii="Times New Roman" w:hAnsi="Times New Roman" w:cs="Times New Roman"/>
        <w:sz w:val="20"/>
        <w:szCs w:val="20"/>
      </w:rPr>
      <w:t>20_tulk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06C22" w14:textId="6F0661B9" w:rsidR="001945BD" w:rsidRDefault="001945BD">
    <w:pPr>
      <w:pStyle w:val="Kjene"/>
    </w:pPr>
    <w:r w:rsidRPr="004800F6">
      <w:rPr>
        <w:rFonts w:ascii="Times New Roman" w:hAnsi="Times New Roman" w:cs="Times New Roman"/>
        <w:sz w:val="20"/>
        <w:szCs w:val="20"/>
      </w:rPr>
      <w:t>TMInstr_</w:t>
    </w:r>
    <w:r w:rsidR="0001212D">
      <w:rPr>
        <w:rFonts w:ascii="Times New Roman" w:hAnsi="Times New Roman" w:cs="Times New Roman"/>
        <w:sz w:val="20"/>
        <w:szCs w:val="20"/>
      </w:rPr>
      <w:t>0</w:t>
    </w:r>
    <w:r w:rsidR="00F70363">
      <w:rPr>
        <w:rFonts w:ascii="Times New Roman" w:hAnsi="Times New Roman" w:cs="Times New Roman"/>
        <w:sz w:val="20"/>
        <w:szCs w:val="20"/>
      </w:rPr>
      <w:t>7</w:t>
    </w:r>
    <w:r w:rsidR="0001212D">
      <w:rPr>
        <w:rFonts w:ascii="Times New Roman" w:hAnsi="Times New Roman" w:cs="Times New Roman"/>
        <w:sz w:val="20"/>
        <w:szCs w:val="20"/>
      </w:rPr>
      <w:t>0820</w:t>
    </w:r>
    <w:r w:rsidRPr="004800F6">
      <w:rPr>
        <w:rFonts w:ascii="Times New Roman" w:hAnsi="Times New Roman" w:cs="Times New Roman"/>
        <w:sz w:val="20"/>
        <w:szCs w:val="20"/>
      </w:rPr>
      <w:t>_tulk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19FA8" w14:textId="77777777" w:rsidR="00B7109F" w:rsidRDefault="00B7109F">
      <w:pPr>
        <w:spacing w:after="0" w:line="240" w:lineRule="auto"/>
      </w:pPr>
      <w:r>
        <w:separator/>
      </w:r>
    </w:p>
  </w:footnote>
  <w:footnote w:type="continuationSeparator" w:id="0">
    <w:p w14:paraId="3B1C5FCD" w14:textId="77777777" w:rsidR="00B7109F" w:rsidRDefault="00B7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4793902"/>
      <w:docPartObj>
        <w:docPartGallery w:val="Page Numbers (Top of Page)"/>
        <w:docPartUnique/>
      </w:docPartObj>
    </w:sdtPr>
    <w:sdtEndPr/>
    <w:sdtContent>
      <w:p w14:paraId="643F18DC" w14:textId="7CB7713F" w:rsidR="00460D14" w:rsidRDefault="00460D1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45A3E1" w14:textId="77777777" w:rsidR="00577DFB" w:rsidRDefault="00577DF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5455034"/>
      <w:docPartObj>
        <w:docPartGallery w:val="Page Numbers (Top of Page)"/>
        <w:docPartUnique/>
      </w:docPartObj>
    </w:sdtPr>
    <w:sdtEndPr/>
    <w:sdtContent>
      <w:p w14:paraId="6E28EE83" w14:textId="141FA5E6" w:rsidR="00577DFB" w:rsidRDefault="00F3440B">
        <w:pPr>
          <w:pStyle w:val="Galvene"/>
          <w:jc w:val="center"/>
        </w:pPr>
      </w:p>
    </w:sdtContent>
  </w:sdt>
  <w:p w14:paraId="72E8F5C1" w14:textId="77777777" w:rsidR="00577DFB" w:rsidRDefault="00577DF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5A7C"/>
    <w:multiLevelType w:val="hybridMultilevel"/>
    <w:tmpl w:val="25267596"/>
    <w:lvl w:ilvl="0" w:tplc="6A6C1D78">
      <w:start w:val="1"/>
      <w:numFmt w:val="decimal"/>
      <w:lvlText w:val="%1."/>
      <w:lvlJc w:val="left"/>
      <w:pPr>
        <w:ind w:left="720" w:hanging="360"/>
      </w:pPr>
    </w:lvl>
    <w:lvl w:ilvl="1" w:tplc="EB082FE0">
      <w:start w:val="1"/>
      <w:numFmt w:val="lowerLetter"/>
      <w:lvlText w:val="%2."/>
      <w:lvlJc w:val="left"/>
      <w:pPr>
        <w:ind w:left="1440" w:hanging="360"/>
      </w:pPr>
    </w:lvl>
    <w:lvl w:ilvl="2" w:tplc="FA8ED886">
      <w:start w:val="1"/>
      <w:numFmt w:val="lowerRoman"/>
      <w:lvlText w:val="%3."/>
      <w:lvlJc w:val="right"/>
      <w:pPr>
        <w:ind w:left="2160" w:hanging="180"/>
      </w:pPr>
    </w:lvl>
    <w:lvl w:ilvl="3" w:tplc="1700E090">
      <w:start w:val="1"/>
      <w:numFmt w:val="decimal"/>
      <w:lvlText w:val="%4."/>
      <w:lvlJc w:val="left"/>
      <w:pPr>
        <w:ind w:left="2880" w:hanging="360"/>
      </w:pPr>
    </w:lvl>
    <w:lvl w:ilvl="4" w:tplc="A4DAD5F6">
      <w:start w:val="1"/>
      <w:numFmt w:val="lowerLetter"/>
      <w:lvlText w:val="%5."/>
      <w:lvlJc w:val="left"/>
      <w:pPr>
        <w:ind w:left="3600" w:hanging="360"/>
      </w:pPr>
    </w:lvl>
    <w:lvl w:ilvl="5" w:tplc="FBE2CF52">
      <w:start w:val="1"/>
      <w:numFmt w:val="lowerRoman"/>
      <w:lvlText w:val="%6."/>
      <w:lvlJc w:val="right"/>
      <w:pPr>
        <w:ind w:left="4320" w:hanging="180"/>
      </w:pPr>
    </w:lvl>
    <w:lvl w:ilvl="6" w:tplc="1F06A882">
      <w:start w:val="1"/>
      <w:numFmt w:val="decimal"/>
      <w:lvlText w:val="%7."/>
      <w:lvlJc w:val="left"/>
      <w:pPr>
        <w:ind w:left="5040" w:hanging="360"/>
      </w:pPr>
    </w:lvl>
    <w:lvl w:ilvl="7" w:tplc="29AADE3E">
      <w:start w:val="1"/>
      <w:numFmt w:val="lowerLetter"/>
      <w:lvlText w:val="%8."/>
      <w:lvlJc w:val="left"/>
      <w:pPr>
        <w:ind w:left="5760" w:hanging="360"/>
      </w:pPr>
    </w:lvl>
    <w:lvl w:ilvl="8" w:tplc="A350AF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C8"/>
    <w:rsid w:val="000006A6"/>
    <w:rsid w:val="00004895"/>
    <w:rsid w:val="0001212D"/>
    <w:rsid w:val="0001630A"/>
    <w:rsid w:val="0002225D"/>
    <w:rsid w:val="00032D78"/>
    <w:rsid w:val="00050131"/>
    <w:rsid w:val="0005440E"/>
    <w:rsid w:val="00064684"/>
    <w:rsid w:val="000647DB"/>
    <w:rsid w:val="00070467"/>
    <w:rsid w:val="000711CE"/>
    <w:rsid w:val="00074557"/>
    <w:rsid w:val="00084AC3"/>
    <w:rsid w:val="0009144B"/>
    <w:rsid w:val="000A0441"/>
    <w:rsid w:val="000B3BDB"/>
    <w:rsid w:val="000B5422"/>
    <w:rsid w:val="000E0BF9"/>
    <w:rsid w:val="000E0F51"/>
    <w:rsid w:val="000E77FB"/>
    <w:rsid w:val="000F42C1"/>
    <w:rsid w:val="0010121C"/>
    <w:rsid w:val="00145DCA"/>
    <w:rsid w:val="0015544A"/>
    <w:rsid w:val="00163F88"/>
    <w:rsid w:val="00182687"/>
    <w:rsid w:val="00191417"/>
    <w:rsid w:val="00192F4E"/>
    <w:rsid w:val="001945BD"/>
    <w:rsid w:val="001A37ED"/>
    <w:rsid w:val="001A3924"/>
    <w:rsid w:val="001A4F08"/>
    <w:rsid w:val="001B3566"/>
    <w:rsid w:val="001B3D5C"/>
    <w:rsid w:val="001C2ED4"/>
    <w:rsid w:val="001D072D"/>
    <w:rsid w:val="001D35CC"/>
    <w:rsid w:val="001D5AE3"/>
    <w:rsid w:val="001E19BA"/>
    <w:rsid w:val="001E3405"/>
    <w:rsid w:val="001E701F"/>
    <w:rsid w:val="001E78D7"/>
    <w:rsid w:val="001F0B76"/>
    <w:rsid w:val="0023263E"/>
    <w:rsid w:val="002326EA"/>
    <w:rsid w:val="00233834"/>
    <w:rsid w:val="00272FE2"/>
    <w:rsid w:val="002809DB"/>
    <w:rsid w:val="00294DAE"/>
    <w:rsid w:val="00296A52"/>
    <w:rsid w:val="002A5EA5"/>
    <w:rsid w:val="002C2EB2"/>
    <w:rsid w:val="002D0487"/>
    <w:rsid w:val="002E2867"/>
    <w:rsid w:val="002E648D"/>
    <w:rsid w:val="002F450E"/>
    <w:rsid w:val="002F7FE1"/>
    <w:rsid w:val="00304151"/>
    <w:rsid w:val="00323E24"/>
    <w:rsid w:val="003360D9"/>
    <w:rsid w:val="00344BCA"/>
    <w:rsid w:val="00352EE3"/>
    <w:rsid w:val="0036091A"/>
    <w:rsid w:val="00396662"/>
    <w:rsid w:val="003973A8"/>
    <w:rsid w:val="003A114C"/>
    <w:rsid w:val="003B2DCE"/>
    <w:rsid w:val="003B3247"/>
    <w:rsid w:val="003C4C7A"/>
    <w:rsid w:val="003C4F82"/>
    <w:rsid w:val="003C7F90"/>
    <w:rsid w:val="003E0054"/>
    <w:rsid w:val="003E2DBB"/>
    <w:rsid w:val="004030CF"/>
    <w:rsid w:val="0041656C"/>
    <w:rsid w:val="00432182"/>
    <w:rsid w:val="0045556A"/>
    <w:rsid w:val="00460D14"/>
    <w:rsid w:val="00476175"/>
    <w:rsid w:val="004800F6"/>
    <w:rsid w:val="004856AF"/>
    <w:rsid w:val="00495C16"/>
    <w:rsid w:val="004A1B0A"/>
    <w:rsid w:val="004A3B12"/>
    <w:rsid w:val="004A41AC"/>
    <w:rsid w:val="004B3357"/>
    <w:rsid w:val="004B4694"/>
    <w:rsid w:val="004C78DF"/>
    <w:rsid w:val="004D5F16"/>
    <w:rsid w:val="004E1395"/>
    <w:rsid w:val="004E5B2B"/>
    <w:rsid w:val="00501360"/>
    <w:rsid w:val="005025D5"/>
    <w:rsid w:val="00504380"/>
    <w:rsid w:val="0050510F"/>
    <w:rsid w:val="005107E1"/>
    <w:rsid w:val="005143A0"/>
    <w:rsid w:val="00516793"/>
    <w:rsid w:val="0052016B"/>
    <w:rsid w:val="00530540"/>
    <w:rsid w:val="005560A4"/>
    <w:rsid w:val="00556735"/>
    <w:rsid w:val="00570597"/>
    <w:rsid w:val="00577DFB"/>
    <w:rsid w:val="0059706F"/>
    <w:rsid w:val="0059774B"/>
    <w:rsid w:val="005A635B"/>
    <w:rsid w:val="005B0F3B"/>
    <w:rsid w:val="005C7217"/>
    <w:rsid w:val="005D0B9E"/>
    <w:rsid w:val="005E1229"/>
    <w:rsid w:val="005E5253"/>
    <w:rsid w:val="005E723B"/>
    <w:rsid w:val="006033DB"/>
    <w:rsid w:val="00610232"/>
    <w:rsid w:val="006123D7"/>
    <w:rsid w:val="0061260D"/>
    <w:rsid w:val="00614207"/>
    <w:rsid w:val="00627E07"/>
    <w:rsid w:val="00632839"/>
    <w:rsid w:val="00637BFF"/>
    <w:rsid w:val="00642390"/>
    <w:rsid w:val="00655BCD"/>
    <w:rsid w:val="00670A89"/>
    <w:rsid w:val="00681A35"/>
    <w:rsid w:val="00685477"/>
    <w:rsid w:val="00694A0E"/>
    <w:rsid w:val="0069511A"/>
    <w:rsid w:val="006B4959"/>
    <w:rsid w:val="006D4D26"/>
    <w:rsid w:val="006F6CD0"/>
    <w:rsid w:val="0070011B"/>
    <w:rsid w:val="00711091"/>
    <w:rsid w:val="007308EA"/>
    <w:rsid w:val="007465E5"/>
    <w:rsid w:val="00754137"/>
    <w:rsid w:val="007600B2"/>
    <w:rsid w:val="00784C89"/>
    <w:rsid w:val="0079208A"/>
    <w:rsid w:val="007935C1"/>
    <w:rsid w:val="007A4A2C"/>
    <w:rsid w:val="007A4B99"/>
    <w:rsid w:val="007B5F8B"/>
    <w:rsid w:val="007C2E5E"/>
    <w:rsid w:val="007C7226"/>
    <w:rsid w:val="007C74DB"/>
    <w:rsid w:val="007E1C36"/>
    <w:rsid w:val="007F354C"/>
    <w:rsid w:val="00802B7D"/>
    <w:rsid w:val="008031A1"/>
    <w:rsid w:val="00815EBA"/>
    <w:rsid w:val="00826577"/>
    <w:rsid w:val="00832CC7"/>
    <w:rsid w:val="008515C9"/>
    <w:rsid w:val="0086505A"/>
    <w:rsid w:val="00881B4A"/>
    <w:rsid w:val="008849D8"/>
    <w:rsid w:val="008A21B9"/>
    <w:rsid w:val="008A7809"/>
    <w:rsid w:val="008B7AED"/>
    <w:rsid w:val="008C15C8"/>
    <w:rsid w:val="008C1816"/>
    <w:rsid w:val="008C7425"/>
    <w:rsid w:val="008D4821"/>
    <w:rsid w:val="008F39B3"/>
    <w:rsid w:val="008F4E9B"/>
    <w:rsid w:val="00914B9C"/>
    <w:rsid w:val="00915007"/>
    <w:rsid w:val="00924108"/>
    <w:rsid w:val="00934251"/>
    <w:rsid w:val="0094062D"/>
    <w:rsid w:val="00976834"/>
    <w:rsid w:val="00977474"/>
    <w:rsid w:val="00987985"/>
    <w:rsid w:val="00990666"/>
    <w:rsid w:val="009A27BD"/>
    <w:rsid w:val="009A64A9"/>
    <w:rsid w:val="009B63B5"/>
    <w:rsid w:val="009E12B1"/>
    <w:rsid w:val="009E4509"/>
    <w:rsid w:val="009E6A83"/>
    <w:rsid w:val="009F0DFE"/>
    <w:rsid w:val="009F0E47"/>
    <w:rsid w:val="00A06905"/>
    <w:rsid w:val="00A06AD6"/>
    <w:rsid w:val="00A0778B"/>
    <w:rsid w:val="00A1107F"/>
    <w:rsid w:val="00A113DC"/>
    <w:rsid w:val="00A36DEB"/>
    <w:rsid w:val="00A41D2A"/>
    <w:rsid w:val="00A677F2"/>
    <w:rsid w:val="00A70614"/>
    <w:rsid w:val="00A84A86"/>
    <w:rsid w:val="00A92C7E"/>
    <w:rsid w:val="00A94BF8"/>
    <w:rsid w:val="00AA1136"/>
    <w:rsid w:val="00AA6DA2"/>
    <w:rsid w:val="00AE1B7D"/>
    <w:rsid w:val="00AE6069"/>
    <w:rsid w:val="00AF1ABA"/>
    <w:rsid w:val="00AF20D4"/>
    <w:rsid w:val="00AF2DA1"/>
    <w:rsid w:val="00B155FD"/>
    <w:rsid w:val="00B25FB4"/>
    <w:rsid w:val="00B270B3"/>
    <w:rsid w:val="00B371AE"/>
    <w:rsid w:val="00B37617"/>
    <w:rsid w:val="00B60E40"/>
    <w:rsid w:val="00B60EC0"/>
    <w:rsid w:val="00B70173"/>
    <w:rsid w:val="00B7109F"/>
    <w:rsid w:val="00B811AA"/>
    <w:rsid w:val="00B87F10"/>
    <w:rsid w:val="00B91141"/>
    <w:rsid w:val="00B91798"/>
    <w:rsid w:val="00B94BFA"/>
    <w:rsid w:val="00BC3683"/>
    <w:rsid w:val="00BC562F"/>
    <w:rsid w:val="00BC75FC"/>
    <w:rsid w:val="00BD2421"/>
    <w:rsid w:val="00BD4611"/>
    <w:rsid w:val="00BD63A3"/>
    <w:rsid w:val="00BF36E5"/>
    <w:rsid w:val="00C00E9A"/>
    <w:rsid w:val="00C07C9A"/>
    <w:rsid w:val="00C17A78"/>
    <w:rsid w:val="00C415C8"/>
    <w:rsid w:val="00C77068"/>
    <w:rsid w:val="00C808FB"/>
    <w:rsid w:val="00C83140"/>
    <w:rsid w:val="00C90527"/>
    <w:rsid w:val="00C9353B"/>
    <w:rsid w:val="00C93A22"/>
    <w:rsid w:val="00CB78AF"/>
    <w:rsid w:val="00CC086D"/>
    <w:rsid w:val="00CC3F79"/>
    <w:rsid w:val="00CC78C5"/>
    <w:rsid w:val="00CD0AF3"/>
    <w:rsid w:val="00CD476D"/>
    <w:rsid w:val="00CE2D62"/>
    <w:rsid w:val="00CE61DD"/>
    <w:rsid w:val="00D06954"/>
    <w:rsid w:val="00D21573"/>
    <w:rsid w:val="00D25280"/>
    <w:rsid w:val="00D4231D"/>
    <w:rsid w:val="00D430DA"/>
    <w:rsid w:val="00D611E6"/>
    <w:rsid w:val="00D6459D"/>
    <w:rsid w:val="00D7083B"/>
    <w:rsid w:val="00D7429D"/>
    <w:rsid w:val="00D74A25"/>
    <w:rsid w:val="00DA0E9A"/>
    <w:rsid w:val="00DB7995"/>
    <w:rsid w:val="00DD0F21"/>
    <w:rsid w:val="00DD74DD"/>
    <w:rsid w:val="00DE470A"/>
    <w:rsid w:val="00DF08AF"/>
    <w:rsid w:val="00DF0FF1"/>
    <w:rsid w:val="00DF4D4B"/>
    <w:rsid w:val="00E01DCD"/>
    <w:rsid w:val="00E037C7"/>
    <w:rsid w:val="00E11698"/>
    <w:rsid w:val="00E17DE3"/>
    <w:rsid w:val="00E2114D"/>
    <w:rsid w:val="00E2693B"/>
    <w:rsid w:val="00E26C00"/>
    <w:rsid w:val="00E37B16"/>
    <w:rsid w:val="00E45091"/>
    <w:rsid w:val="00E47ABF"/>
    <w:rsid w:val="00E508AB"/>
    <w:rsid w:val="00E546EF"/>
    <w:rsid w:val="00E7688D"/>
    <w:rsid w:val="00E859D2"/>
    <w:rsid w:val="00E90463"/>
    <w:rsid w:val="00E90E82"/>
    <w:rsid w:val="00E92CE5"/>
    <w:rsid w:val="00E95B31"/>
    <w:rsid w:val="00E9608A"/>
    <w:rsid w:val="00EB6FB3"/>
    <w:rsid w:val="00EC0F40"/>
    <w:rsid w:val="00EC3984"/>
    <w:rsid w:val="00ED01DC"/>
    <w:rsid w:val="00EE32D8"/>
    <w:rsid w:val="00EF4240"/>
    <w:rsid w:val="00EF480F"/>
    <w:rsid w:val="00F019F6"/>
    <w:rsid w:val="00F11D16"/>
    <w:rsid w:val="00F26101"/>
    <w:rsid w:val="00F2610B"/>
    <w:rsid w:val="00F3440B"/>
    <w:rsid w:val="00F4728B"/>
    <w:rsid w:val="00F51BC5"/>
    <w:rsid w:val="00F537F0"/>
    <w:rsid w:val="00F55082"/>
    <w:rsid w:val="00F66908"/>
    <w:rsid w:val="00F70363"/>
    <w:rsid w:val="00F739BF"/>
    <w:rsid w:val="00F85039"/>
    <w:rsid w:val="00F911A9"/>
    <w:rsid w:val="00F93EB7"/>
    <w:rsid w:val="00F94564"/>
    <w:rsid w:val="00F95C8D"/>
    <w:rsid w:val="00FB4FC8"/>
    <w:rsid w:val="00FB59EC"/>
    <w:rsid w:val="00FB71E5"/>
    <w:rsid w:val="00FC52B9"/>
    <w:rsid w:val="00FD45BD"/>
    <w:rsid w:val="00FF5AEB"/>
    <w:rsid w:val="00FF63DC"/>
    <w:rsid w:val="00FF7F66"/>
    <w:rsid w:val="02E25642"/>
    <w:rsid w:val="0328BD38"/>
    <w:rsid w:val="035DEBAF"/>
    <w:rsid w:val="04F149F6"/>
    <w:rsid w:val="05C3F9B3"/>
    <w:rsid w:val="0623A757"/>
    <w:rsid w:val="0671DA3B"/>
    <w:rsid w:val="06A4DFAD"/>
    <w:rsid w:val="06D18849"/>
    <w:rsid w:val="0738AF00"/>
    <w:rsid w:val="0866E856"/>
    <w:rsid w:val="08751BFF"/>
    <w:rsid w:val="087C3659"/>
    <w:rsid w:val="09C5EB44"/>
    <w:rsid w:val="09F10376"/>
    <w:rsid w:val="0A507C07"/>
    <w:rsid w:val="0DB06FCB"/>
    <w:rsid w:val="0ECAAF2B"/>
    <w:rsid w:val="0EE0CB38"/>
    <w:rsid w:val="0F5F39BF"/>
    <w:rsid w:val="0FDE0982"/>
    <w:rsid w:val="100D7C6D"/>
    <w:rsid w:val="10112A47"/>
    <w:rsid w:val="11206449"/>
    <w:rsid w:val="11404624"/>
    <w:rsid w:val="11405EAD"/>
    <w:rsid w:val="11452D3F"/>
    <w:rsid w:val="1165D817"/>
    <w:rsid w:val="12A63F0E"/>
    <w:rsid w:val="13D80CE4"/>
    <w:rsid w:val="147DFE29"/>
    <w:rsid w:val="14C71056"/>
    <w:rsid w:val="14DA9EBA"/>
    <w:rsid w:val="15A9A4C9"/>
    <w:rsid w:val="16857A52"/>
    <w:rsid w:val="16F911E7"/>
    <w:rsid w:val="179996C8"/>
    <w:rsid w:val="17C719F9"/>
    <w:rsid w:val="186314B3"/>
    <w:rsid w:val="186985BB"/>
    <w:rsid w:val="18C5A65D"/>
    <w:rsid w:val="1A4C3DF7"/>
    <w:rsid w:val="1A57A1FA"/>
    <w:rsid w:val="1AFD6ABB"/>
    <w:rsid w:val="1BD1769C"/>
    <w:rsid w:val="1BEA43C5"/>
    <w:rsid w:val="1C0C2F4D"/>
    <w:rsid w:val="1C5467C0"/>
    <w:rsid w:val="1EBEA16F"/>
    <w:rsid w:val="1F22808C"/>
    <w:rsid w:val="1F3994F6"/>
    <w:rsid w:val="1FF8B938"/>
    <w:rsid w:val="2047D3E5"/>
    <w:rsid w:val="20D3650C"/>
    <w:rsid w:val="2156488C"/>
    <w:rsid w:val="2221DCD2"/>
    <w:rsid w:val="2282924F"/>
    <w:rsid w:val="229B5D50"/>
    <w:rsid w:val="22CD71F8"/>
    <w:rsid w:val="232905AB"/>
    <w:rsid w:val="24C7A249"/>
    <w:rsid w:val="24D738FC"/>
    <w:rsid w:val="2518CFD5"/>
    <w:rsid w:val="25EA4B13"/>
    <w:rsid w:val="26CEA924"/>
    <w:rsid w:val="2834F5E5"/>
    <w:rsid w:val="28531575"/>
    <w:rsid w:val="28D4A1D2"/>
    <w:rsid w:val="291F9923"/>
    <w:rsid w:val="2AB415BD"/>
    <w:rsid w:val="2ABDAD4E"/>
    <w:rsid w:val="2C52AE2F"/>
    <w:rsid w:val="2DEEFB64"/>
    <w:rsid w:val="2E7143EF"/>
    <w:rsid w:val="2EBFB0AE"/>
    <w:rsid w:val="2F030F06"/>
    <w:rsid w:val="2F31D9C5"/>
    <w:rsid w:val="2F3B6C49"/>
    <w:rsid w:val="2F46C8FE"/>
    <w:rsid w:val="2F555FB8"/>
    <w:rsid w:val="2F68F384"/>
    <w:rsid w:val="2F9B2458"/>
    <w:rsid w:val="2FB1E294"/>
    <w:rsid w:val="3012F136"/>
    <w:rsid w:val="3078E50D"/>
    <w:rsid w:val="307F5E70"/>
    <w:rsid w:val="30DB9BFD"/>
    <w:rsid w:val="30F770CA"/>
    <w:rsid w:val="315102C7"/>
    <w:rsid w:val="3227D1B7"/>
    <w:rsid w:val="3245CBA5"/>
    <w:rsid w:val="3291AF3F"/>
    <w:rsid w:val="32C03564"/>
    <w:rsid w:val="331F4BB7"/>
    <w:rsid w:val="33B75EF0"/>
    <w:rsid w:val="343B1595"/>
    <w:rsid w:val="343E99B4"/>
    <w:rsid w:val="35372D7E"/>
    <w:rsid w:val="35C750EC"/>
    <w:rsid w:val="35DC29A6"/>
    <w:rsid w:val="3635F05D"/>
    <w:rsid w:val="36CA0810"/>
    <w:rsid w:val="39E4B469"/>
    <w:rsid w:val="3A074DEB"/>
    <w:rsid w:val="3A227602"/>
    <w:rsid w:val="3A371D48"/>
    <w:rsid w:val="3A7AEC09"/>
    <w:rsid w:val="3A81B0EC"/>
    <w:rsid w:val="3AA4167C"/>
    <w:rsid w:val="3B54F302"/>
    <w:rsid w:val="3C95D2BB"/>
    <w:rsid w:val="3DF68DE8"/>
    <w:rsid w:val="3E430CB3"/>
    <w:rsid w:val="3E4C35AA"/>
    <w:rsid w:val="3E6C2A21"/>
    <w:rsid w:val="4052EA15"/>
    <w:rsid w:val="405D740D"/>
    <w:rsid w:val="4097EE5F"/>
    <w:rsid w:val="4130BC5E"/>
    <w:rsid w:val="428483A5"/>
    <w:rsid w:val="42D9E1E4"/>
    <w:rsid w:val="442801C5"/>
    <w:rsid w:val="44601CD9"/>
    <w:rsid w:val="44F9056F"/>
    <w:rsid w:val="4500DBA5"/>
    <w:rsid w:val="46ED1093"/>
    <w:rsid w:val="46F2A732"/>
    <w:rsid w:val="479C95AD"/>
    <w:rsid w:val="47BEF441"/>
    <w:rsid w:val="47F82522"/>
    <w:rsid w:val="4846747C"/>
    <w:rsid w:val="48C4E6B4"/>
    <w:rsid w:val="4947DFAD"/>
    <w:rsid w:val="4992CB60"/>
    <w:rsid w:val="4A8ACBCD"/>
    <w:rsid w:val="4AF86C7E"/>
    <w:rsid w:val="4B094BA9"/>
    <w:rsid w:val="4B096EA8"/>
    <w:rsid w:val="4BF5CBDD"/>
    <w:rsid w:val="4BF8BD4B"/>
    <w:rsid w:val="4DE35147"/>
    <w:rsid w:val="4E3F5ED1"/>
    <w:rsid w:val="4E5F35D1"/>
    <w:rsid w:val="4E6CF019"/>
    <w:rsid w:val="4EA1429E"/>
    <w:rsid w:val="4F1188DF"/>
    <w:rsid w:val="4FB31B56"/>
    <w:rsid w:val="506079F6"/>
    <w:rsid w:val="50B8B8EA"/>
    <w:rsid w:val="50F50500"/>
    <w:rsid w:val="52751546"/>
    <w:rsid w:val="55F4A1B1"/>
    <w:rsid w:val="567EBFB0"/>
    <w:rsid w:val="56955E0D"/>
    <w:rsid w:val="574B1FA9"/>
    <w:rsid w:val="578BF34B"/>
    <w:rsid w:val="5827DDC4"/>
    <w:rsid w:val="58986050"/>
    <w:rsid w:val="5A2C6912"/>
    <w:rsid w:val="5A38E810"/>
    <w:rsid w:val="5BD6EF9C"/>
    <w:rsid w:val="5BFB1FC8"/>
    <w:rsid w:val="5C437320"/>
    <w:rsid w:val="5C6AF3CA"/>
    <w:rsid w:val="5CFA2298"/>
    <w:rsid w:val="5CFDBB28"/>
    <w:rsid w:val="5D284DBB"/>
    <w:rsid w:val="5EF0440E"/>
    <w:rsid w:val="5F5E13FD"/>
    <w:rsid w:val="5FE10314"/>
    <w:rsid w:val="602077CA"/>
    <w:rsid w:val="603AFE95"/>
    <w:rsid w:val="61249BF9"/>
    <w:rsid w:val="61DC831C"/>
    <w:rsid w:val="6295D201"/>
    <w:rsid w:val="62A103E9"/>
    <w:rsid w:val="62E4527E"/>
    <w:rsid w:val="63E7470B"/>
    <w:rsid w:val="64913678"/>
    <w:rsid w:val="64F69762"/>
    <w:rsid w:val="660D17D5"/>
    <w:rsid w:val="66ED895E"/>
    <w:rsid w:val="67218882"/>
    <w:rsid w:val="67401589"/>
    <w:rsid w:val="674989AA"/>
    <w:rsid w:val="67C762DA"/>
    <w:rsid w:val="685590FD"/>
    <w:rsid w:val="68F9F988"/>
    <w:rsid w:val="6A46A716"/>
    <w:rsid w:val="6A862FF0"/>
    <w:rsid w:val="6B07BD35"/>
    <w:rsid w:val="6B35E356"/>
    <w:rsid w:val="6BE1C6E7"/>
    <w:rsid w:val="6C9701C7"/>
    <w:rsid w:val="6D14D8DC"/>
    <w:rsid w:val="6D24B3D0"/>
    <w:rsid w:val="6D9551FA"/>
    <w:rsid w:val="6DBECBF4"/>
    <w:rsid w:val="6EA022F2"/>
    <w:rsid w:val="6F1F1501"/>
    <w:rsid w:val="6F2976F0"/>
    <w:rsid w:val="7217DF44"/>
    <w:rsid w:val="7321B77F"/>
    <w:rsid w:val="73604EC8"/>
    <w:rsid w:val="739668EA"/>
    <w:rsid w:val="74077AB9"/>
    <w:rsid w:val="7421DF5B"/>
    <w:rsid w:val="74FDB6C6"/>
    <w:rsid w:val="75828F4B"/>
    <w:rsid w:val="76253232"/>
    <w:rsid w:val="7654CE3E"/>
    <w:rsid w:val="766A3982"/>
    <w:rsid w:val="767C5288"/>
    <w:rsid w:val="76BBDE1A"/>
    <w:rsid w:val="76C99C21"/>
    <w:rsid w:val="7759A519"/>
    <w:rsid w:val="7868627D"/>
    <w:rsid w:val="79E3FD49"/>
    <w:rsid w:val="7A2230D2"/>
    <w:rsid w:val="7A46A96B"/>
    <w:rsid w:val="7AE5132A"/>
    <w:rsid w:val="7B4FB711"/>
    <w:rsid w:val="7B907ADE"/>
    <w:rsid w:val="7BD79A47"/>
    <w:rsid w:val="7BF93B5F"/>
    <w:rsid w:val="7C4B30BA"/>
    <w:rsid w:val="7CA0E6D8"/>
    <w:rsid w:val="7CAD2D5B"/>
    <w:rsid w:val="7CAD74E4"/>
    <w:rsid w:val="7CF9FAE6"/>
    <w:rsid w:val="7DBD26B1"/>
    <w:rsid w:val="7F3FB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00DED89"/>
  <w15:chartTrackingRefBased/>
  <w15:docId w15:val="{0C928B59-E5BF-40EF-86FA-1341FE16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B335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415C8"/>
    <w:rPr>
      <w:color w:val="0000FF"/>
      <w:u w:val="single"/>
    </w:rPr>
  </w:style>
  <w:style w:type="paragraph" w:customStyle="1" w:styleId="tv213">
    <w:name w:val="tv213"/>
    <w:basedOn w:val="Parasts"/>
    <w:rsid w:val="00C4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C4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C4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arakstarindkopa">
    <w:name w:val="List Paragraph"/>
    <w:basedOn w:val="Parasts"/>
    <w:uiPriority w:val="34"/>
    <w:qFormat/>
    <w:pPr>
      <w:ind w:left="720"/>
      <w:contextualSpacing/>
    </w:pPr>
  </w:style>
  <w:style w:type="paragraph" w:styleId="Komentrateksts">
    <w:name w:val="annotation text"/>
    <w:basedOn w:val="Parasts"/>
    <w:link w:val="KomentratekstsRakstz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A3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3B12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92C7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92C7E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BD2421"/>
    <w:pPr>
      <w:spacing w:after="0" w:line="240" w:lineRule="auto"/>
    </w:pPr>
  </w:style>
  <w:style w:type="character" w:styleId="Izmantotahipersaite">
    <w:name w:val="FollowedHyperlink"/>
    <w:basedOn w:val="Noklusjumarindkopasfonts"/>
    <w:uiPriority w:val="99"/>
    <w:semiHidden/>
    <w:unhideWhenUsed/>
    <w:rsid w:val="00B270B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CB7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29E53-E78C-4B56-92B7-652DC715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5298</Words>
  <Characters>3021</Characters>
  <Application>Microsoft Office Word</Application>
  <DocSecurity>0</DocSecurity>
  <Lines>25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Tulkojumu pieprasīšanas un nodrošināšanas kārtība</vt:lpstr>
      <vt:lpstr>Tulkojumu pieprasīšanas un nodrošināšanas kārtība</vt:lpstr>
    </vt:vector>
  </TitlesOfParts>
  <Company>Tieslietu ministrija (Valsts valodas centrs)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Tulkojumu pieprasīšanas un nodrošināšanas kārtība</dc:title>
  <dc:subject>Instrukcijas projekts</dc:subject>
  <dc:creator>Arturs.Krastins@VVC.GOV.LV</dc:creator>
  <cp:keywords/>
  <dc:description>67336026, arturs.krastins@vvc.gov.lv</dc:description>
  <cp:lastModifiedBy>Ilze Brazauska</cp:lastModifiedBy>
  <cp:revision>7</cp:revision>
  <dcterms:created xsi:type="dcterms:W3CDTF">2020-08-05T13:17:00Z</dcterms:created>
  <dcterms:modified xsi:type="dcterms:W3CDTF">2020-08-06T12:34:00Z</dcterms:modified>
</cp:coreProperties>
</file>