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1A01" w14:textId="77777777" w:rsidR="00585511" w:rsidRDefault="00983BA0" w:rsidP="00A96C45">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CF7CB2">
        <w:rPr>
          <w:rFonts w:ascii="Times New Roman" w:hAnsi="Times New Roman" w:cs="Times New Roman"/>
          <w:b/>
          <w:sz w:val="28"/>
          <w:szCs w:val="28"/>
        </w:rPr>
        <w:t xml:space="preserve">Informatīvais ziņojums </w:t>
      </w:r>
      <w:r w:rsidRPr="005C3DF1">
        <w:rPr>
          <w:rFonts w:ascii="Times New Roman" w:hAnsi="Times New Roman" w:cs="Times New Roman"/>
          <w:b/>
          <w:sz w:val="28"/>
          <w:szCs w:val="28"/>
        </w:rPr>
        <w:t xml:space="preserve">par </w:t>
      </w:r>
      <w:bookmarkEnd w:id="0"/>
      <w:bookmarkEnd w:id="1"/>
      <w:bookmarkEnd w:id="2"/>
      <w:bookmarkEnd w:id="3"/>
      <w:r w:rsidR="005C3DF1" w:rsidRPr="005C3DF1">
        <w:rPr>
          <w:rFonts w:ascii="Times New Roman" w:hAnsi="Times New Roman" w:cs="Times New Roman"/>
          <w:b/>
          <w:sz w:val="28"/>
          <w:szCs w:val="28"/>
        </w:rPr>
        <w:t xml:space="preserve">Eiropas Savienības </w:t>
      </w:r>
    </w:p>
    <w:p w14:paraId="799562C1" w14:textId="51CBF9D0" w:rsidR="00CF0693" w:rsidRDefault="00585511" w:rsidP="00A96C45">
      <w:pPr>
        <w:spacing w:after="0" w:line="240" w:lineRule="auto"/>
        <w:jc w:val="center"/>
        <w:rPr>
          <w:rFonts w:ascii="Times New Roman" w:hAnsi="Times New Roman" w:cs="Times New Roman"/>
          <w:b/>
          <w:bCs/>
          <w:sz w:val="28"/>
          <w:szCs w:val="28"/>
        </w:rPr>
      </w:pPr>
      <w:r w:rsidRPr="00585511">
        <w:rPr>
          <w:rFonts w:ascii="Times New Roman" w:hAnsi="Times New Roman" w:cs="Times New Roman"/>
          <w:b/>
          <w:bCs/>
          <w:sz w:val="28"/>
          <w:szCs w:val="28"/>
        </w:rPr>
        <w:t>pētniecības un inovācijas atbalsta programmas Apvārsnis 2020</w:t>
      </w:r>
      <w:r>
        <w:rPr>
          <w:rFonts w:ascii="Times New Roman" w:hAnsi="Times New Roman" w:cs="Times New Roman"/>
          <w:b/>
          <w:bCs/>
          <w:sz w:val="28"/>
          <w:szCs w:val="28"/>
        </w:rPr>
        <w:t xml:space="preserve"> </w:t>
      </w:r>
      <w:r w:rsidR="005C3DF1" w:rsidRPr="005C3DF1">
        <w:rPr>
          <w:rFonts w:ascii="Times New Roman" w:hAnsi="Times New Roman" w:cs="Times New Roman"/>
          <w:b/>
          <w:sz w:val="28"/>
          <w:szCs w:val="28"/>
        </w:rPr>
        <w:t xml:space="preserve">līdzfinansētā projekta </w:t>
      </w:r>
      <w:r w:rsidR="00B92D89">
        <w:rPr>
          <w:rFonts w:ascii="Times New Roman" w:hAnsi="Times New Roman" w:cs="Times New Roman"/>
          <w:b/>
          <w:sz w:val="28"/>
          <w:szCs w:val="28"/>
        </w:rPr>
        <w:t>“</w:t>
      </w:r>
      <w:bookmarkStart w:id="6" w:name="_Hlk48659120"/>
      <w:r w:rsidR="00B92D89" w:rsidRPr="007B38D3">
        <w:rPr>
          <w:rFonts w:ascii="Times New Roman" w:hAnsi="Times New Roman" w:cs="Times New Roman"/>
          <w:b/>
          <w:bCs/>
          <w:sz w:val="28"/>
          <w:szCs w:val="28"/>
        </w:rPr>
        <w:t>X-</w:t>
      </w:r>
      <w:proofErr w:type="spellStart"/>
      <w:r w:rsidR="00B92D89" w:rsidRPr="007B38D3">
        <w:rPr>
          <w:rFonts w:ascii="Times New Roman" w:hAnsi="Times New Roman" w:cs="Times New Roman"/>
          <w:b/>
          <w:bCs/>
          <w:sz w:val="28"/>
          <w:szCs w:val="28"/>
        </w:rPr>
        <w:t>eHealth</w:t>
      </w:r>
      <w:proofErr w:type="spellEnd"/>
      <w:r w:rsidR="00B92D89" w:rsidRPr="007B38D3">
        <w:rPr>
          <w:rFonts w:ascii="Times New Roman" w:hAnsi="Times New Roman" w:cs="Times New Roman"/>
          <w:b/>
          <w:bCs/>
          <w:sz w:val="28"/>
          <w:szCs w:val="28"/>
        </w:rPr>
        <w:t>: elektronisko veselības ierakstu apmaiņa kopējā ietvarā</w:t>
      </w:r>
      <w:bookmarkEnd w:id="6"/>
      <w:r w:rsidR="00B92D89" w:rsidRPr="007B38D3">
        <w:rPr>
          <w:rFonts w:ascii="Times New Roman" w:hAnsi="Times New Roman" w:cs="Times New Roman"/>
          <w:b/>
          <w:bCs/>
          <w:sz w:val="28"/>
          <w:szCs w:val="28"/>
        </w:rPr>
        <w:t xml:space="preserve">” </w:t>
      </w:r>
      <w:r w:rsidR="005C3DF1" w:rsidRPr="007B38D3">
        <w:rPr>
          <w:rFonts w:ascii="Times New Roman" w:hAnsi="Times New Roman" w:cs="Times New Roman"/>
          <w:b/>
          <w:bCs/>
          <w:sz w:val="28"/>
          <w:szCs w:val="28"/>
        </w:rPr>
        <w:t>īstenošanu</w:t>
      </w:r>
    </w:p>
    <w:p w14:paraId="193B94EE" w14:textId="7AEC7E69" w:rsidR="00A96C45" w:rsidRDefault="00A96C45" w:rsidP="00A96C45">
      <w:pPr>
        <w:spacing w:after="0" w:line="240" w:lineRule="auto"/>
        <w:jc w:val="center"/>
        <w:rPr>
          <w:rFonts w:ascii="Times New Roman" w:hAnsi="Times New Roman" w:cs="Times New Roman"/>
          <w:b/>
          <w:bCs/>
          <w:sz w:val="28"/>
          <w:szCs w:val="28"/>
        </w:rPr>
      </w:pPr>
    </w:p>
    <w:p w14:paraId="5DBA6F3D" w14:textId="77777777" w:rsidR="00A96C45" w:rsidRPr="007B38D3" w:rsidRDefault="00A96C45" w:rsidP="00A96C45">
      <w:pPr>
        <w:spacing w:after="0" w:line="240" w:lineRule="auto"/>
        <w:jc w:val="center"/>
        <w:rPr>
          <w:rFonts w:ascii="Times New Roman" w:hAnsi="Times New Roman" w:cs="Times New Roman"/>
          <w:b/>
          <w:bCs/>
          <w:sz w:val="28"/>
          <w:szCs w:val="28"/>
        </w:rPr>
      </w:pPr>
      <w:bookmarkStart w:id="7" w:name="_GoBack"/>
      <w:bookmarkEnd w:id="7"/>
    </w:p>
    <w:bookmarkEnd w:id="4"/>
    <w:bookmarkEnd w:id="5"/>
    <w:p w14:paraId="0FAF26CC" w14:textId="2384E4B0" w:rsidR="00192DA0" w:rsidRDefault="001F1960" w:rsidP="00A96C45">
      <w:pPr>
        <w:autoSpaceDE w:val="0"/>
        <w:autoSpaceDN w:val="0"/>
        <w:adjustRightInd w:val="0"/>
        <w:spacing w:after="0" w:line="240" w:lineRule="auto"/>
        <w:ind w:firstLine="720"/>
        <w:jc w:val="both"/>
        <w:rPr>
          <w:rFonts w:ascii="Times New Roman" w:hAnsi="Times New Roman"/>
          <w:sz w:val="28"/>
          <w:szCs w:val="28"/>
        </w:rPr>
      </w:pPr>
      <w:r w:rsidRPr="0007581F">
        <w:rPr>
          <w:rFonts w:ascii="Times New Roman" w:hAnsi="Times New Roman" w:cs="Times New Roman"/>
          <w:sz w:val="28"/>
          <w:szCs w:val="28"/>
        </w:rPr>
        <w:t xml:space="preserve">Veselības ministrija </w:t>
      </w:r>
      <w:r w:rsidR="005870AD">
        <w:rPr>
          <w:rFonts w:ascii="Times New Roman" w:hAnsi="Times New Roman"/>
          <w:sz w:val="28"/>
          <w:szCs w:val="28"/>
        </w:rPr>
        <w:t xml:space="preserve">(turpmāk – VM) </w:t>
      </w:r>
      <w:r w:rsidRPr="0007581F">
        <w:rPr>
          <w:rFonts w:ascii="Times New Roman" w:hAnsi="Times New Roman" w:cs="Times New Roman"/>
          <w:sz w:val="28"/>
          <w:szCs w:val="28"/>
        </w:rPr>
        <w:t xml:space="preserve">sadarbībā ar </w:t>
      </w:r>
      <w:r w:rsidRPr="0007581F">
        <w:rPr>
          <w:rFonts w:ascii="Times New Roman" w:hAnsi="Times New Roman"/>
          <w:sz w:val="28"/>
          <w:szCs w:val="28"/>
        </w:rPr>
        <w:t xml:space="preserve">Nacionālo veselības dienestu </w:t>
      </w:r>
      <w:r w:rsidRPr="0007581F">
        <w:rPr>
          <w:rFonts w:ascii="Times New Roman" w:hAnsi="Times New Roman" w:cs="Times New Roman"/>
          <w:sz w:val="28"/>
          <w:szCs w:val="28"/>
        </w:rPr>
        <w:t xml:space="preserve">(turpmāk – NVD) ir sagatavojusi informatīvo ziņojumu </w:t>
      </w:r>
      <w:r w:rsidR="00460914" w:rsidRPr="0007581F">
        <w:rPr>
          <w:rFonts w:ascii="Times New Roman" w:hAnsi="Times New Roman" w:cs="Times New Roman"/>
          <w:sz w:val="28"/>
          <w:szCs w:val="28"/>
        </w:rPr>
        <w:t>p</w:t>
      </w:r>
      <w:r w:rsidRPr="0007581F">
        <w:rPr>
          <w:rFonts w:ascii="Times New Roman" w:hAnsi="Times New Roman" w:cs="Times New Roman"/>
          <w:sz w:val="28"/>
          <w:szCs w:val="28"/>
        </w:rPr>
        <w:t xml:space="preserve">ar </w:t>
      </w:r>
      <w:r w:rsidR="00460914" w:rsidRPr="0007581F">
        <w:rPr>
          <w:rFonts w:ascii="Times New Roman" w:hAnsi="Times New Roman" w:cs="Times New Roman"/>
          <w:sz w:val="28"/>
          <w:szCs w:val="28"/>
        </w:rPr>
        <w:t xml:space="preserve">Eiropas Savienības </w:t>
      </w:r>
      <w:r w:rsidR="000E7705" w:rsidRPr="000E7705">
        <w:rPr>
          <w:rFonts w:ascii="Times New Roman" w:hAnsi="Times New Roman" w:cs="Times New Roman"/>
          <w:sz w:val="28"/>
          <w:szCs w:val="28"/>
        </w:rPr>
        <w:t xml:space="preserve">pētniecības un inovācijas atbalsta programmas </w:t>
      </w:r>
      <w:r w:rsidR="004D3CA2">
        <w:rPr>
          <w:rFonts w:ascii="Times New Roman" w:hAnsi="Times New Roman" w:cs="Times New Roman"/>
          <w:sz w:val="28"/>
          <w:szCs w:val="28"/>
        </w:rPr>
        <w:t>“</w:t>
      </w:r>
      <w:r w:rsidR="000E7705" w:rsidRPr="000E7705">
        <w:rPr>
          <w:rFonts w:ascii="Times New Roman" w:hAnsi="Times New Roman" w:cs="Times New Roman"/>
          <w:sz w:val="28"/>
          <w:szCs w:val="28"/>
        </w:rPr>
        <w:t>Apvārsnis 2020</w:t>
      </w:r>
      <w:r w:rsidR="004D3CA2">
        <w:rPr>
          <w:rFonts w:ascii="Times New Roman" w:hAnsi="Times New Roman" w:cs="Times New Roman"/>
          <w:sz w:val="28"/>
          <w:szCs w:val="28"/>
        </w:rPr>
        <w:t>”</w:t>
      </w:r>
      <w:r w:rsidR="000E7705" w:rsidRPr="000E7705">
        <w:rPr>
          <w:rFonts w:ascii="Times New Roman" w:hAnsi="Times New Roman" w:cs="Times New Roman"/>
          <w:sz w:val="28"/>
          <w:szCs w:val="28"/>
        </w:rPr>
        <w:t xml:space="preserve"> </w:t>
      </w:r>
      <w:r w:rsidR="000F75DD" w:rsidRPr="0007581F">
        <w:rPr>
          <w:rFonts w:ascii="Times New Roman" w:hAnsi="Times New Roman" w:cs="Times New Roman"/>
          <w:i/>
          <w:sz w:val="28"/>
          <w:szCs w:val="28"/>
        </w:rPr>
        <w:t>(</w:t>
      </w:r>
      <w:proofErr w:type="spellStart"/>
      <w:r w:rsidR="00465DF0" w:rsidRPr="00465DF0">
        <w:rPr>
          <w:rFonts w:ascii="Times New Roman" w:hAnsi="Times New Roman"/>
          <w:i/>
          <w:iCs/>
          <w:sz w:val="28"/>
          <w:szCs w:val="28"/>
        </w:rPr>
        <w:t>Horizon</w:t>
      </w:r>
      <w:proofErr w:type="spellEnd"/>
      <w:r w:rsidR="00465DF0" w:rsidRPr="00465DF0">
        <w:rPr>
          <w:rFonts w:ascii="Times New Roman" w:hAnsi="Times New Roman"/>
          <w:i/>
          <w:iCs/>
          <w:sz w:val="28"/>
          <w:szCs w:val="28"/>
        </w:rPr>
        <w:t xml:space="preserve"> 2020</w:t>
      </w:r>
      <w:r w:rsidR="000F75DD" w:rsidRPr="0007581F">
        <w:rPr>
          <w:rFonts w:ascii="Times New Roman" w:hAnsi="Times New Roman" w:cs="Times New Roman"/>
          <w:i/>
          <w:sz w:val="28"/>
          <w:szCs w:val="28"/>
        </w:rPr>
        <w:t xml:space="preserve">) </w:t>
      </w:r>
      <w:r w:rsidR="000F75DD" w:rsidRPr="0007581F">
        <w:rPr>
          <w:rFonts w:ascii="Times New Roman" w:eastAsia="Times New Roman" w:hAnsi="Times New Roman"/>
          <w:sz w:val="28"/>
          <w:szCs w:val="28"/>
          <w:lang w:eastAsia="lv-LV"/>
        </w:rPr>
        <w:t xml:space="preserve">(turpmāk – </w:t>
      </w:r>
      <w:r w:rsidR="00C921F7">
        <w:rPr>
          <w:rFonts w:ascii="Times New Roman" w:eastAsia="Times New Roman" w:hAnsi="Times New Roman"/>
          <w:sz w:val="28"/>
          <w:szCs w:val="28"/>
          <w:lang w:eastAsia="lv-LV"/>
        </w:rPr>
        <w:t>Apvārsnis 2020</w:t>
      </w:r>
      <w:r w:rsidR="000F75DD" w:rsidRPr="0007581F">
        <w:rPr>
          <w:rFonts w:ascii="Times New Roman" w:eastAsia="Times New Roman" w:hAnsi="Times New Roman"/>
          <w:sz w:val="28"/>
          <w:szCs w:val="28"/>
          <w:lang w:eastAsia="lv-LV"/>
        </w:rPr>
        <w:t xml:space="preserve">) </w:t>
      </w:r>
      <w:r w:rsidR="000F75DD" w:rsidRPr="0007581F">
        <w:rPr>
          <w:rFonts w:ascii="Times New Roman" w:hAnsi="Times New Roman" w:cs="Times New Roman"/>
          <w:sz w:val="28"/>
          <w:szCs w:val="28"/>
          <w:lang w:eastAsia="lv-LV"/>
        </w:rPr>
        <w:t xml:space="preserve"> </w:t>
      </w:r>
      <w:r w:rsidRPr="0007581F">
        <w:rPr>
          <w:rFonts w:ascii="Times New Roman" w:hAnsi="Times New Roman" w:cs="Times New Roman"/>
          <w:sz w:val="28"/>
          <w:szCs w:val="28"/>
        </w:rPr>
        <w:t>konkursā atbalstīt</w:t>
      </w:r>
      <w:r w:rsidR="004D3CA2">
        <w:rPr>
          <w:rFonts w:ascii="Times New Roman" w:hAnsi="Times New Roman" w:cs="Times New Roman"/>
          <w:sz w:val="28"/>
          <w:szCs w:val="28"/>
        </w:rPr>
        <w:t>o</w:t>
      </w:r>
      <w:r w:rsidRPr="0007581F">
        <w:rPr>
          <w:rFonts w:ascii="Times New Roman" w:hAnsi="Times New Roman" w:cs="Times New Roman"/>
          <w:sz w:val="28"/>
          <w:szCs w:val="28"/>
        </w:rPr>
        <w:t xml:space="preserve"> projekt</w:t>
      </w:r>
      <w:r w:rsidR="004D3CA2">
        <w:rPr>
          <w:rFonts w:ascii="Times New Roman" w:hAnsi="Times New Roman" w:cs="Times New Roman"/>
          <w:sz w:val="28"/>
          <w:szCs w:val="28"/>
        </w:rPr>
        <w:t>u</w:t>
      </w:r>
      <w:r w:rsidRPr="0007581F">
        <w:rPr>
          <w:rFonts w:ascii="Times New Roman" w:hAnsi="Times New Roman" w:cs="Times New Roman"/>
          <w:sz w:val="28"/>
          <w:szCs w:val="28"/>
        </w:rPr>
        <w:t xml:space="preserve"> </w:t>
      </w:r>
      <w:r w:rsidR="001A2F2C">
        <w:rPr>
          <w:rFonts w:ascii="Times New Roman" w:hAnsi="Times New Roman" w:cs="Times New Roman"/>
          <w:sz w:val="28"/>
          <w:szCs w:val="28"/>
        </w:rPr>
        <w:t>“</w:t>
      </w:r>
      <w:r w:rsidR="001A2F2C" w:rsidRPr="006C03D9">
        <w:rPr>
          <w:rFonts w:ascii="Times New Roman" w:hAnsi="Times New Roman" w:cs="Times New Roman"/>
          <w:sz w:val="28"/>
          <w:szCs w:val="28"/>
        </w:rPr>
        <w:t>X-</w:t>
      </w:r>
      <w:proofErr w:type="spellStart"/>
      <w:r w:rsidR="001A2F2C" w:rsidRPr="006C03D9">
        <w:rPr>
          <w:rFonts w:ascii="Times New Roman" w:hAnsi="Times New Roman" w:cs="Times New Roman"/>
          <w:sz w:val="28"/>
          <w:szCs w:val="28"/>
        </w:rPr>
        <w:t>eHealth</w:t>
      </w:r>
      <w:proofErr w:type="spellEnd"/>
      <w:r w:rsidR="001A2F2C" w:rsidRPr="00F55F0A">
        <w:rPr>
          <w:rFonts w:ascii="Times New Roman" w:hAnsi="Times New Roman"/>
          <w:sz w:val="28"/>
          <w:szCs w:val="28"/>
        </w:rPr>
        <w:t>: elektronisko veselības ierakstu apmaiņa kopējā ietvarā</w:t>
      </w:r>
      <w:r w:rsidR="001A2F2C">
        <w:rPr>
          <w:rFonts w:ascii="Times New Roman" w:hAnsi="Times New Roman"/>
          <w:sz w:val="28"/>
          <w:szCs w:val="28"/>
        </w:rPr>
        <w:t>”</w:t>
      </w:r>
      <w:r w:rsidR="0043279D">
        <w:rPr>
          <w:rFonts w:ascii="Times New Roman" w:hAnsi="Times New Roman"/>
          <w:sz w:val="28"/>
          <w:szCs w:val="28"/>
        </w:rPr>
        <w:t xml:space="preserve"> (turpmāk – Projekts)</w:t>
      </w:r>
      <w:r w:rsidR="00192DA0">
        <w:rPr>
          <w:rFonts w:ascii="Times New Roman" w:hAnsi="Times New Roman" w:cs="Times New Roman"/>
          <w:sz w:val="28"/>
          <w:szCs w:val="28"/>
        </w:rPr>
        <w:t xml:space="preserve">, lai </w:t>
      </w:r>
      <w:r w:rsidR="00192DA0" w:rsidRPr="0007581F">
        <w:rPr>
          <w:rFonts w:ascii="Times New Roman" w:hAnsi="Times New Roman"/>
          <w:sz w:val="28"/>
          <w:szCs w:val="28"/>
        </w:rPr>
        <w:t xml:space="preserve">tiktu pieņemts Ministru kabineta lēmums par </w:t>
      </w:r>
      <w:r w:rsidR="00192DA0">
        <w:rPr>
          <w:rFonts w:ascii="Times New Roman" w:hAnsi="Times New Roman"/>
          <w:sz w:val="28"/>
          <w:szCs w:val="28"/>
        </w:rPr>
        <w:t>atļauju V</w:t>
      </w:r>
      <w:r w:rsidR="005870AD">
        <w:rPr>
          <w:rFonts w:ascii="Times New Roman" w:hAnsi="Times New Roman"/>
          <w:sz w:val="28"/>
          <w:szCs w:val="28"/>
        </w:rPr>
        <w:t xml:space="preserve">M </w:t>
      </w:r>
      <w:r w:rsidR="00192DA0">
        <w:rPr>
          <w:rFonts w:ascii="Times New Roman" w:hAnsi="Times New Roman"/>
          <w:sz w:val="28"/>
          <w:szCs w:val="28"/>
        </w:rPr>
        <w:t>piedalīties</w:t>
      </w:r>
      <w:r w:rsidR="00192DA0" w:rsidRPr="0007581F">
        <w:rPr>
          <w:rFonts w:ascii="Times New Roman" w:hAnsi="Times New Roman"/>
          <w:sz w:val="28"/>
          <w:szCs w:val="28"/>
        </w:rPr>
        <w:t xml:space="preserve"> </w:t>
      </w:r>
      <w:r w:rsidR="00D151FB">
        <w:rPr>
          <w:rFonts w:ascii="Times New Roman" w:hAnsi="Times New Roman"/>
          <w:sz w:val="28"/>
          <w:szCs w:val="28"/>
        </w:rPr>
        <w:t>P</w:t>
      </w:r>
      <w:r w:rsidR="00192DA0">
        <w:rPr>
          <w:rFonts w:ascii="Times New Roman" w:hAnsi="Times New Roman"/>
          <w:sz w:val="28"/>
          <w:szCs w:val="28"/>
        </w:rPr>
        <w:t xml:space="preserve">rojekta īstenošanā un </w:t>
      </w:r>
      <w:r w:rsidR="00192DA0" w:rsidRPr="0007581F">
        <w:rPr>
          <w:rFonts w:ascii="Times New Roman" w:hAnsi="Times New Roman"/>
          <w:sz w:val="28"/>
          <w:szCs w:val="28"/>
        </w:rPr>
        <w:t>uzņemties valsts budžeta ilgtermiņa saistības</w:t>
      </w:r>
      <w:r w:rsidR="001C1041">
        <w:rPr>
          <w:rFonts w:ascii="Times New Roman" w:hAnsi="Times New Roman"/>
          <w:sz w:val="28"/>
          <w:szCs w:val="28"/>
        </w:rPr>
        <w:t>.</w:t>
      </w:r>
    </w:p>
    <w:p w14:paraId="5F0EEE2E" w14:textId="24E87B58" w:rsidR="00225392" w:rsidRPr="00AC259F" w:rsidRDefault="00225392" w:rsidP="00A96C45">
      <w:pPr>
        <w:spacing w:after="0" w:line="240" w:lineRule="auto"/>
        <w:ind w:firstLine="720"/>
        <w:jc w:val="both"/>
        <w:rPr>
          <w:rFonts w:ascii="Times New Roman" w:hAnsi="Times New Roman" w:cs="Times New Roman"/>
          <w:sz w:val="28"/>
          <w:szCs w:val="28"/>
        </w:rPr>
      </w:pPr>
      <w:r w:rsidRPr="009B70C1">
        <w:rPr>
          <w:rFonts w:ascii="Times New Roman" w:hAnsi="Times New Roman"/>
          <w:sz w:val="28"/>
          <w:szCs w:val="28"/>
        </w:rPr>
        <w:t>Apvārsnis 2020</w:t>
      </w:r>
      <w:r w:rsidRPr="00225392">
        <w:rPr>
          <w:rFonts w:ascii="Times New Roman" w:hAnsi="Times New Roman"/>
          <w:sz w:val="28"/>
          <w:szCs w:val="28"/>
        </w:rPr>
        <w:t xml:space="preserve"> ir nozīmīgs “Eiropa 2020” stratēģijas pamata iniciatīvas “Inovācijas savienība” ieviešanas instruments, kas vērsts uz Eiropas konkurētspējas stiprināšanu pasaules mērogā.</w:t>
      </w:r>
      <w:r w:rsidR="00AC259F">
        <w:rPr>
          <w:rFonts w:ascii="Times New Roman" w:hAnsi="Times New Roman"/>
          <w:sz w:val="28"/>
          <w:szCs w:val="28"/>
        </w:rPr>
        <w:t xml:space="preserve"> </w:t>
      </w:r>
      <w:r w:rsidR="00AC259F" w:rsidRPr="00AC259F">
        <w:rPr>
          <w:rFonts w:ascii="Times New Roman" w:hAnsi="Times New Roman" w:cs="Times New Roman"/>
          <w:sz w:val="28"/>
          <w:szCs w:val="28"/>
        </w:rPr>
        <w:t xml:space="preserve">Tā ir visu laiku lielākā Eiropas Savienības </w:t>
      </w:r>
      <w:r w:rsidR="00495FAC">
        <w:rPr>
          <w:rFonts w:ascii="Times New Roman" w:hAnsi="Times New Roman" w:cs="Times New Roman"/>
          <w:sz w:val="28"/>
          <w:szCs w:val="28"/>
        </w:rPr>
        <w:t xml:space="preserve">(turpmāk - ES) </w:t>
      </w:r>
      <w:r w:rsidR="00AC259F" w:rsidRPr="00AC259F">
        <w:rPr>
          <w:rFonts w:ascii="Times New Roman" w:hAnsi="Times New Roman" w:cs="Times New Roman"/>
          <w:sz w:val="28"/>
          <w:szCs w:val="28"/>
        </w:rPr>
        <w:t xml:space="preserve">pētniecības un inovācijas programma, kurai septiņu gadu laikā (no 2014. līdz 2020. gadam) ir pieejams gandrīz 80 miljardu eiro finansējums </w:t>
      </w:r>
      <w:r w:rsidR="006C03D9">
        <w:rPr>
          <w:rFonts w:ascii="Times New Roman" w:hAnsi="Times New Roman" w:cs="Times New Roman"/>
          <w:sz w:val="28"/>
          <w:szCs w:val="28"/>
        </w:rPr>
        <w:t>(</w:t>
      </w:r>
      <w:r w:rsidR="00AC259F" w:rsidRPr="00AC259F">
        <w:rPr>
          <w:rFonts w:ascii="Times New Roman" w:hAnsi="Times New Roman" w:cs="Times New Roman"/>
          <w:sz w:val="28"/>
          <w:szCs w:val="28"/>
        </w:rPr>
        <w:t>papildus privātajiem ieguldījumiem</w:t>
      </w:r>
      <w:r w:rsidR="006C03D9">
        <w:rPr>
          <w:rFonts w:ascii="Times New Roman" w:hAnsi="Times New Roman" w:cs="Times New Roman"/>
          <w:sz w:val="28"/>
          <w:szCs w:val="28"/>
        </w:rPr>
        <w:t>)</w:t>
      </w:r>
      <w:r w:rsidR="00AC259F" w:rsidRPr="00AC259F">
        <w:rPr>
          <w:rFonts w:ascii="Times New Roman" w:hAnsi="Times New Roman" w:cs="Times New Roman"/>
          <w:sz w:val="28"/>
          <w:szCs w:val="28"/>
        </w:rPr>
        <w:t>.</w:t>
      </w:r>
    </w:p>
    <w:p w14:paraId="11DD9C65" w14:textId="653477FC" w:rsidR="00C61F24" w:rsidRPr="00C61F24" w:rsidRDefault="00225392" w:rsidP="00A96C45">
      <w:pPr>
        <w:spacing w:after="0" w:line="240" w:lineRule="auto"/>
        <w:jc w:val="both"/>
        <w:rPr>
          <w:rStyle w:val="Strong"/>
          <w:rFonts w:ascii="Times New Roman" w:hAnsi="Times New Roman" w:cs="Times New Roman"/>
          <w:b w:val="0"/>
          <w:bCs w:val="0"/>
          <w:sz w:val="28"/>
          <w:szCs w:val="28"/>
          <w:bdr w:val="none" w:sz="0" w:space="0" w:color="auto" w:frame="1"/>
        </w:rPr>
      </w:pPr>
      <w:r w:rsidRPr="00AC259F">
        <w:rPr>
          <w:rFonts w:ascii="Times New Roman" w:hAnsi="Times New Roman" w:cs="Times New Roman"/>
          <w:sz w:val="28"/>
          <w:szCs w:val="28"/>
        </w:rPr>
        <w:tab/>
        <w:t xml:space="preserve">Apvārsnis 2020 apvieno dažādus </w:t>
      </w:r>
      <w:r w:rsidR="00A17450">
        <w:rPr>
          <w:rFonts w:ascii="Times New Roman" w:hAnsi="Times New Roman" w:cs="Times New Roman"/>
          <w:sz w:val="28"/>
          <w:szCs w:val="28"/>
        </w:rPr>
        <w:t xml:space="preserve">ES </w:t>
      </w:r>
      <w:r w:rsidRPr="00AC259F">
        <w:rPr>
          <w:rFonts w:ascii="Times New Roman" w:hAnsi="Times New Roman" w:cs="Times New Roman"/>
          <w:sz w:val="28"/>
          <w:szCs w:val="28"/>
        </w:rPr>
        <w:t>pētniecības un inovācijas finansējuma instrumentus vienotā programmā</w:t>
      </w:r>
      <w:r w:rsidR="00C61F24" w:rsidRPr="00AC259F">
        <w:rPr>
          <w:rFonts w:ascii="Times New Roman" w:hAnsi="Times New Roman" w:cs="Times New Roman"/>
          <w:sz w:val="28"/>
          <w:szCs w:val="28"/>
        </w:rPr>
        <w:t xml:space="preserve">, kas </w:t>
      </w:r>
      <w:r w:rsidR="00C61F24" w:rsidRPr="00AC259F">
        <w:rPr>
          <w:rFonts w:ascii="Times New Roman" w:hAnsi="Times New Roman" w:cs="Times New Roman"/>
          <w:color w:val="000000"/>
          <w:sz w:val="28"/>
          <w:szCs w:val="28"/>
        </w:rPr>
        <w:t xml:space="preserve">ir vērsta uz to, lai </w:t>
      </w:r>
      <w:r w:rsidR="00C61F24" w:rsidRPr="00AC259F">
        <w:rPr>
          <w:rFonts w:ascii="Times New Roman" w:hAnsi="Times New Roman" w:cs="Times New Roman"/>
          <w:sz w:val="28"/>
          <w:szCs w:val="28"/>
        </w:rPr>
        <w:t>zinātniskos atklājumus pārvērstu inovatīvos produktos un pakalpojumos, kas radītu jaunas iespējas uzņēmējdarbībai un uzlabotu cilvēku dzīvi. </w:t>
      </w:r>
      <w:r w:rsidR="00C61F24" w:rsidRPr="00AC259F">
        <w:rPr>
          <w:rStyle w:val="Emphasis"/>
          <w:rFonts w:ascii="Times New Roman" w:hAnsi="Times New Roman" w:cs="Times New Roman"/>
          <w:i w:val="0"/>
          <w:iCs w:val="0"/>
          <w:sz w:val="28"/>
          <w:szCs w:val="28"/>
          <w:bdr w:val="none" w:sz="0" w:space="0" w:color="auto" w:frame="1"/>
        </w:rPr>
        <w:t>Apvārsnis</w:t>
      </w:r>
      <w:r w:rsidR="00C61F24" w:rsidRPr="00C61F24">
        <w:rPr>
          <w:rStyle w:val="Emphasis"/>
          <w:rFonts w:ascii="Times New Roman" w:hAnsi="Times New Roman" w:cs="Times New Roman"/>
          <w:i w:val="0"/>
          <w:iCs w:val="0"/>
          <w:sz w:val="28"/>
          <w:szCs w:val="28"/>
          <w:bdr w:val="none" w:sz="0" w:space="0" w:color="auto" w:frame="1"/>
        </w:rPr>
        <w:t xml:space="preserve"> 2020</w:t>
      </w:r>
      <w:r w:rsidR="00C61F24" w:rsidRPr="00C61F24">
        <w:rPr>
          <w:rFonts w:ascii="Times New Roman" w:hAnsi="Times New Roman" w:cs="Times New Roman"/>
          <w:i/>
          <w:iCs/>
          <w:sz w:val="28"/>
          <w:szCs w:val="28"/>
        </w:rPr>
        <w:t> </w:t>
      </w:r>
      <w:r w:rsidR="00C61F24" w:rsidRPr="00C61F24">
        <w:rPr>
          <w:rFonts w:ascii="Times New Roman" w:hAnsi="Times New Roman" w:cs="Times New Roman"/>
          <w:sz w:val="28"/>
          <w:szCs w:val="28"/>
        </w:rPr>
        <w:t>stimulē ekonomiku, stiprina ES zinātnes un tehnoloģijas bāzi un rūpniecisko konkurētspēju nākotnē, tiecoties uz viedāku, ilgtspējīgāku un iekļaujošāku sabiedrību.</w:t>
      </w:r>
      <w:r w:rsidR="00116EDA">
        <w:rPr>
          <w:rFonts w:ascii="Times New Roman" w:hAnsi="Times New Roman" w:cs="Times New Roman"/>
          <w:sz w:val="28"/>
          <w:szCs w:val="28"/>
        </w:rPr>
        <w:t xml:space="preserve"> </w:t>
      </w:r>
      <w:r w:rsidR="00C61F24" w:rsidRPr="00C61F24">
        <w:rPr>
          <w:rStyle w:val="Emphasis"/>
          <w:rFonts w:ascii="Times New Roman" w:hAnsi="Times New Roman" w:cs="Times New Roman"/>
          <w:i w:val="0"/>
          <w:iCs w:val="0"/>
          <w:sz w:val="28"/>
          <w:szCs w:val="28"/>
          <w:bdr w:val="none" w:sz="0" w:space="0" w:color="auto" w:frame="1"/>
        </w:rPr>
        <w:t>Apvārsnis</w:t>
      </w:r>
      <w:r w:rsidR="004258D7">
        <w:rPr>
          <w:rStyle w:val="Emphasis"/>
          <w:rFonts w:ascii="Times New Roman" w:hAnsi="Times New Roman" w:cs="Times New Roman"/>
          <w:i w:val="0"/>
          <w:iCs w:val="0"/>
          <w:sz w:val="28"/>
          <w:szCs w:val="28"/>
          <w:bdr w:val="none" w:sz="0" w:space="0" w:color="auto" w:frame="1"/>
        </w:rPr>
        <w:t xml:space="preserve"> </w:t>
      </w:r>
      <w:r w:rsidR="00C61F24" w:rsidRPr="00C61F24">
        <w:rPr>
          <w:rStyle w:val="Emphasis"/>
          <w:rFonts w:ascii="Times New Roman" w:hAnsi="Times New Roman" w:cs="Times New Roman"/>
          <w:i w:val="0"/>
          <w:iCs w:val="0"/>
          <w:sz w:val="28"/>
          <w:szCs w:val="28"/>
          <w:bdr w:val="none" w:sz="0" w:space="0" w:color="auto" w:frame="1"/>
        </w:rPr>
        <w:t>2020</w:t>
      </w:r>
      <w:r w:rsidR="00C61F24" w:rsidRPr="00C61F24">
        <w:rPr>
          <w:rStyle w:val="Strong"/>
          <w:rFonts w:ascii="Times New Roman" w:hAnsi="Times New Roman" w:cs="Times New Roman"/>
          <w:b w:val="0"/>
          <w:bCs w:val="0"/>
          <w:sz w:val="28"/>
          <w:szCs w:val="28"/>
          <w:bdr w:val="none" w:sz="0" w:space="0" w:color="auto" w:frame="1"/>
        </w:rPr>
        <w:t> līdzekļi paredzēti</w:t>
      </w:r>
      <w:r w:rsidR="007301FD">
        <w:rPr>
          <w:rStyle w:val="Strong"/>
          <w:rFonts w:ascii="Times New Roman" w:hAnsi="Times New Roman" w:cs="Times New Roman"/>
          <w:b w:val="0"/>
          <w:bCs w:val="0"/>
          <w:sz w:val="28"/>
          <w:szCs w:val="28"/>
          <w:bdr w:val="none" w:sz="0" w:space="0" w:color="auto" w:frame="1"/>
        </w:rPr>
        <w:t xml:space="preserve"> </w:t>
      </w:r>
      <w:r w:rsidR="00C61F24" w:rsidRPr="00C61F24">
        <w:rPr>
          <w:rStyle w:val="Strong"/>
          <w:rFonts w:ascii="Times New Roman" w:hAnsi="Times New Roman" w:cs="Times New Roman"/>
          <w:b w:val="0"/>
          <w:bCs w:val="0"/>
          <w:sz w:val="28"/>
          <w:szCs w:val="28"/>
          <w:bdr w:val="none" w:sz="0" w:space="0" w:color="auto" w:frame="1"/>
        </w:rPr>
        <w:t xml:space="preserve">trīs galveno virzienu attīstībai: </w:t>
      </w:r>
    </w:p>
    <w:p w14:paraId="4818AE4B" w14:textId="2C25210E" w:rsidR="00C61F24" w:rsidRPr="00C61F24" w:rsidRDefault="00C61F24" w:rsidP="00A96C45">
      <w:pPr>
        <w:pStyle w:val="ListParagraph"/>
        <w:numPr>
          <w:ilvl w:val="0"/>
          <w:numId w:val="5"/>
        </w:numPr>
        <w:spacing w:after="0" w:line="240" w:lineRule="auto"/>
        <w:jc w:val="both"/>
        <w:rPr>
          <w:rFonts w:ascii="Times New Roman" w:hAnsi="Times New Roman" w:cs="Times New Roman"/>
          <w:sz w:val="28"/>
          <w:szCs w:val="28"/>
        </w:rPr>
      </w:pPr>
      <w:r w:rsidRPr="00C61F24">
        <w:rPr>
          <w:rFonts w:ascii="Times New Roman" w:hAnsi="Times New Roman" w:cs="Times New Roman"/>
          <w:sz w:val="28"/>
          <w:szCs w:val="28"/>
        </w:rPr>
        <w:t>Zinātnes izcilība</w:t>
      </w:r>
      <w:r w:rsidR="008438EF">
        <w:rPr>
          <w:rFonts w:ascii="Times New Roman" w:hAnsi="Times New Roman" w:cs="Times New Roman"/>
          <w:sz w:val="28"/>
          <w:szCs w:val="28"/>
        </w:rPr>
        <w:t>;</w:t>
      </w:r>
    </w:p>
    <w:p w14:paraId="23F8849B" w14:textId="396AA493" w:rsidR="00C61F24" w:rsidRPr="00C61F24" w:rsidRDefault="00C61F24" w:rsidP="00A96C45">
      <w:pPr>
        <w:pStyle w:val="ListParagraph"/>
        <w:numPr>
          <w:ilvl w:val="0"/>
          <w:numId w:val="5"/>
        </w:numPr>
        <w:spacing w:after="0" w:line="240" w:lineRule="auto"/>
        <w:jc w:val="both"/>
        <w:rPr>
          <w:rFonts w:ascii="Times New Roman" w:hAnsi="Times New Roman" w:cs="Times New Roman"/>
          <w:sz w:val="28"/>
          <w:szCs w:val="28"/>
        </w:rPr>
      </w:pPr>
      <w:r w:rsidRPr="00C61F24">
        <w:rPr>
          <w:rFonts w:ascii="Times New Roman" w:hAnsi="Times New Roman" w:cs="Times New Roman"/>
          <w:sz w:val="28"/>
          <w:szCs w:val="28"/>
        </w:rPr>
        <w:t>Vadošā loma rūpniecībā</w:t>
      </w:r>
      <w:r w:rsidR="008438EF">
        <w:rPr>
          <w:rFonts w:ascii="Times New Roman" w:hAnsi="Times New Roman" w:cs="Times New Roman"/>
          <w:sz w:val="28"/>
          <w:szCs w:val="28"/>
        </w:rPr>
        <w:t>;</w:t>
      </w:r>
    </w:p>
    <w:p w14:paraId="2B519FF3" w14:textId="54767DAA" w:rsidR="00C61F24" w:rsidRPr="00C61F24" w:rsidRDefault="00C61F24" w:rsidP="00A96C45">
      <w:pPr>
        <w:pStyle w:val="ListParagraph"/>
        <w:numPr>
          <w:ilvl w:val="0"/>
          <w:numId w:val="5"/>
        </w:numPr>
        <w:spacing w:after="0" w:line="240" w:lineRule="auto"/>
        <w:jc w:val="both"/>
        <w:rPr>
          <w:rFonts w:ascii="Times New Roman" w:hAnsi="Times New Roman" w:cs="Times New Roman"/>
          <w:sz w:val="28"/>
          <w:szCs w:val="28"/>
        </w:rPr>
      </w:pPr>
      <w:r w:rsidRPr="00C61F24">
        <w:rPr>
          <w:rFonts w:ascii="Times New Roman" w:hAnsi="Times New Roman" w:cs="Times New Roman"/>
          <w:sz w:val="28"/>
          <w:szCs w:val="28"/>
        </w:rPr>
        <w:t>Sabiedrības problēmu risināšan</w:t>
      </w:r>
      <w:r w:rsidR="006C03D9">
        <w:rPr>
          <w:rFonts w:ascii="Times New Roman" w:hAnsi="Times New Roman" w:cs="Times New Roman"/>
          <w:sz w:val="28"/>
          <w:szCs w:val="28"/>
        </w:rPr>
        <w:t>a</w:t>
      </w:r>
      <w:r w:rsidR="008438EF">
        <w:rPr>
          <w:rFonts w:ascii="Times New Roman" w:hAnsi="Times New Roman" w:cs="Times New Roman"/>
          <w:sz w:val="28"/>
          <w:szCs w:val="28"/>
        </w:rPr>
        <w:t>.</w:t>
      </w:r>
    </w:p>
    <w:p w14:paraId="5B643F62" w14:textId="076ACF5B" w:rsidR="008438EF" w:rsidRDefault="008438EF" w:rsidP="00A96C45">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Sabiedrības problēmu risināšanas jomā s</w:t>
      </w:r>
      <w:r w:rsidRPr="008438EF">
        <w:rPr>
          <w:rFonts w:ascii="Times New Roman" w:eastAsia="Times New Roman" w:hAnsi="Times New Roman" w:cs="Times New Roman"/>
          <w:color w:val="000000"/>
          <w:sz w:val="28"/>
          <w:szCs w:val="28"/>
          <w:lang w:eastAsia="lv-LV"/>
        </w:rPr>
        <w:t xml:space="preserve">abiedrības novecošanās un ar to saistītais veselības aprūpes izmaksu pastāvīgs pieaugums ir būtisks izaicinājums Eiropas sabiedrībai. </w:t>
      </w:r>
      <w:r w:rsidR="008B6013">
        <w:rPr>
          <w:rFonts w:ascii="Times New Roman" w:eastAsia="Times New Roman" w:hAnsi="Times New Roman" w:cs="Times New Roman"/>
          <w:color w:val="000000"/>
          <w:sz w:val="28"/>
          <w:szCs w:val="28"/>
          <w:lang w:eastAsia="lv-LV"/>
        </w:rPr>
        <w:t>I</w:t>
      </w:r>
      <w:r w:rsidRPr="008438EF">
        <w:rPr>
          <w:rFonts w:ascii="Times New Roman" w:eastAsia="Times New Roman" w:hAnsi="Times New Roman" w:cs="Times New Roman"/>
          <w:color w:val="000000"/>
          <w:sz w:val="28"/>
          <w:szCs w:val="28"/>
          <w:lang w:eastAsia="lv-LV"/>
        </w:rPr>
        <w:t>nvestējot veselības nozares pētniecībā un inovācijās, tiks nodrošināta spēja saglabāt aktīvu dzīvesveidu, izstrādāt jaunus, drošākus un iedarbīgākus terapijas veidus, kā arī saglabāt veselības un aprūpes sistēmu dzīvotspēju. Investīcijas un atbalsts inovācijām nodrošinās ārstiem jaunus instrumentus, kas nepieciešami personalizētā medicīnā, un paātrinās hronisku un infekcijas slimību profilakses un terapijas procesus.</w:t>
      </w:r>
    </w:p>
    <w:p w14:paraId="3F470366" w14:textId="2662497C" w:rsidR="00F84138" w:rsidRPr="008438EF" w:rsidRDefault="00F84138" w:rsidP="00A96C4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lv-LV"/>
        </w:rPr>
      </w:pPr>
      <w:r w:rsidRPr="008438EF">
        <w:rPr>
          <w:rFonts w:ascii="Times New Roman" w:eastAsia="Times New Roman" w:hAnsi="Times New Roman" w:cs="Times New Roman"/>
          <w:color w:val="000000"/>
          <w:sz w:val="28"/>
          <w:szCs w:val="28"/>
          <w:bdr w:val="none" w:sz="0" w:space="0" w:color="auto" w:frame="1"/>
          <w:lang w:eastAsia="lv-LV"/>
        </w:rPr>
        <w:t>Personalizētas medicīnas un veselības aprūpes jomās</w:t>
      </w:r>
      <w:r>
        <w:rPr>
          <w:rFonts w:ascii="Times New Roman" w:eastAsia="Times New Roman" w:hAnsi="Times New Roman" w:cs="Times New Roman"/>
          <w:color w:val="000000"/>
          <w:sz w:val="28"/>
          <w:szCs w:val="28"/>
          <w:bdr w:val="none" w:sz="0" w:space="0" w:color="auto" w:frame="1"/>
          <w:lang w:eastAsia="lv-LV"/>
        </w:rPr>
        <w:t xml:space="preserve"> galvenie </w:t>
      </w:r>
      <w:r w:rsidRPr="008438EF">
        <w:rPr>
          <w:rFonts w:ascii="Times New Roman" w:eastAsia="Times New Roman" w:hAnsi="Times New Roman" w:cs="Times New Roman"/>
          <w:color w:val="000000"/>
          <w:sz w:val="28"/>
          <w:szCs w:val="28"/>
          <w:bdr w:val="none" w:sz="0" w:space="0" w:color="auto" w:frame="1"/>
          <w:lang w:eastAsia="lv-LV"/>
        </w:rPr>
        <w:t>Apvārsnis 2020 darbības virzieni ir</w:t>
      </w:r>
      <w:r>
        <w:rPr>
          <w:rFonts w:ascii="Times New Roman" w:eastAsia="Times New Roman" w:hAnsi="Times New Roman" w:cs="Times New Roman"/>
          <w:color w:val="000000"/>
          <w:sz w:val="28"/>
          <w:szCs w:val="28"/>
          <w:bdr w:val="none" w:sz="0" w:space="0" w:color="auto" w:frame="1"/>
          <w:lang w:eastAsia="lv-LV"/>
        </w:rPr>
        <w:t>:</w:t>
      </w:r>
    </w:p>
    <w:p w14:paraId="149199E4" w14:textId="77777777" w:rsidR="008438EF" w:rsidRPr="008438EF" w:rsidRDefault="008438EF" w:rsidP="00A96C45">
      <w:pPr>
        <w:numPr>
          <w:ilvl w:val="0"/>
          <w:numId w:val="6"/>
        </w:numPr>
        <w:shd w:val="clear" w:color="auto" w:fill="FFFFFF"/>
        <w:spacing w:after="0" w:line="240" w:lineRule="auto"/>
        <w:ind w:left="450"/>
        <w:textAlignment w:val="baseline"/>
        <w:rPr>
          <w:rFonts w:ascii="Times New Roman" w:eastAsia="Times New Roman" w:hAnsi="Times New Roman" w:cs="Times New Roman"/>
          <w:color w:val="000000"/>
          <w:sz w:val="28"/>
          <w:szCs w:val="28"/>
          <w:lang w:eastAsia="lv-LV"/>
        </w:rPr>
      </w:pPr>
      <w:r w:rsidRPr="008438EF">
        <w:rPr>
          <w:rFonts w:ascii="Times New Roman" w:eastAsia="Times New Roman" w:hAnsi="Times New Roman" w:cs="Times New Roman"/>
          <w:color w:val="000000"/>
          <w:sz w:val="28"/>
          <w:szCs w:val="28"/>
          <w:lang w:eastAsia="lv-LV"/>
        </w:rPr>
        <w:t>izpratne par veselību, novecošanos un slimībām;</w:t>
      </w:r>
    </w:p>
    <w:p w14:paraId="30C96FA2" w14:textId="77777777" w:rsidR="008438EF" w:rsidRPr="008438EF" w:rsidRDefault="008438EF" w:rsidP="00A96C45">
      <w:pPr>
        <w:numPr>
          <w:ilvl w:val="0"/>
          <w:numId w:val="6"/>
        </w:numPr>
        <w:shd w:val="clear" w:color="auto" w:fill="FFFFFF"/>
        <w:spacing w:after="0" w:line="240" w:lineRule="auto"/>
        <w:ind w:left="450"/>
        <w:textAlignment w:val="baseline"/>
        <w:rPr>
          <w:rFonts w:ascii="Times New Roman" w:eastAsia="Times New Roman" w:hAnsi="Times New Roman" w:cs="Times New Roman"/>
          <w:color w:val="000000"/>
          <w:sz w:val="28"/>
          <w:szCs w:val="28"/>
          <w:lang w:eastAsia="lv-LV"/>
        </w:rPr>
      </w:pPr>
      <w:r w:rsidRPr="008438EF">
        <w:rPr>
          <w:rFonts w:ascii="Times New Roman" w:eastAsia="Times New Roman" w:hAnsi="Times New Roman" w:cs="Times New Roman"/>
          <w:color w:val="000000"/>
          <w:sz w:val="28"/>
          <w:szCs w:val="28"/>
          <w:lang w:eastAsia="lv-LV"/>
        </w:rPr>
        <w:lastRenderedPageBreak/>
        <w:t xml:space="preserve">efektīva veselības veicināšana, slimību </w:t>
      </w:r>
      <w:proofErr w:type="spellStart"/>
      <w:r w:rsidRPr="008438EF">
        <w:rPr>
          <w:rFonts w:ascii="Times New Roman" w:eastAsia="Times New Roman" w:hAnsi="Times New Roman" w:cs="Times New Roman"/>
          <w:color w:val="000000"/>
          <w:sz w:val="28"/>
          <w:szCs w:val="28"/>
          <w:lang w:eastAsia="lv-LV"/>
        </w:rPr>
        <w:t>prevencija</w:t>
      </w:r>
      <w:proofErr w:type="spellEnd"/>
      <w:r w:rsidRPr="008438EF">
        <w:rPr>
          <w:rFonts w:ascii="Times New Roman" w:eastAsia="Times New Roman" w:hAnsi="Times New Roman" w:cs="Times New Roman"/>
          <w:color w:val="000000"/>
          <w:sz w:val="28"/>
          <w:szCs w:val="28"/>
          <w:lang w:eastAsia="lv-LV"/>
        </w:rPr>
        <w:t xml:space="preserve">, gatavība epidēmijām un to </w:t>
      </w:r>
      <w:proofErr w:type="spellStart"/>
      <w:r w:rsidRPr="008438EF">
        <w:rPr>
          <w:rFonts w:ascii="Times New Roman" w:eastAsia="Times New Roman" w:hAnsi="Times New Roman" w:cs="Times New Roman"/>
          <w:color w:val="000000"/>
          <w:sz w:val="28"/>
          <w:szCs w:val="28"/>
          <w:lang w:eastAsia="lv-LV"/>
        </w:rPr>
        <w:t>skrīnings</w:t>
      </w:r>
      <w:proofErr w:type="spellEnd"/>
      <w:r w:rsidRPr="008438EF">
        <w:rPr>
          <w:rFonts w:ascii="Times New Roman" w:eastAsia="Times New Roman" w:hAnsi="Times New Roman" w:cs="Times New Roman"/>
          <w:color w:val="000000"/>
          <w:sz w:val="28"/>
          <w:szCs w:val="28"/>
          <w:lang w:eastAsia="lv-LV"/>
        </w:rPr>
        <w:t>;</w:t>
      </w:r>
    </w:p>
    <w:p w14:paraId="3ACC6F58" w14:textId="77777777" w:rsidR="008438EF" w:rsidRPr="008438EF" w:rsidRDefault="008438EF" w:rsidP="00A96C45">
      <w:pPr>
        <w:numPr>
          <w:ilvl w:val="0"/>
          <w:numId w:val="6"/>
        </w:numPr>
        <w:shd w:val="clear" w:color="auto" w:fill="FFFFFF"/>
        <w:spacing w:after="0" w:line="240" w:lineRule="auto"/>
        <w:ind w:left="450"/>
        <w:textAlignment w:val="baseline"/>
        <w:rPr>
          <w:rFonts w:ascii="Times New Roman" w:eastAsia="Times New Roman" w:hAnsi="Times New Roman" w:cs="Times New Roman"/>
          <w:color w:val="000000"/>
          <w:sz w:val="28"/>
          <w:szCs w:val="28"/>
          <w:lang w:eastAsia="lv-LV"/>
        </w:rPr>
      </w:pPr>
      <w:r w:rsidRPr="008438EF">
        <w:rPr>
          <w:rFonts w:ascii="Times New Roman" w:eastAsia="Times New Roman" w:hAnsi="Times New Roman" w:cs="Times New Roman"/>
          <w:color w:val="000000"/>
          <w:sz w:val="28"/>
          <w:szCs w:val="28"/>
          <w:lang w:eastAsia="lv-LV"/>
        </w:rPr>
        <w:t>uzlabota diagnostika;</w:t>
      </w:r>
    </w:p>
    <w:p w14:paraId="4FD86679" w14:textId="2A319C9B" w:rsidR="008438EF" w:rsidRPr="008438EF" w:rsidRDefault="008438EF" w:rsidP="00A96C45">
      <w:pPr>
        <w:numPr>
          <w:ilvl w:val="0"/>
          <w:numId w:val="6"/>
        </w:numPr>
        <w:shd w:val="clear" w:color="auto" w:fill="FFFFFF"/>
        <w:spacing w:after="0" w:line="240" w:lineRule="auto"/>
        <w:ind w:left="450"/>
        <w:textAlignment w:val="baseline"/>
        <w:rPr>
          <w:rFonts w:ascii="Times New Roman" w:eastAsia="Times New Roman" w:hAnsi="Times New Roman" w:cs="Times New Roman"/>
          <w:color w:val="000000"/>
          <w:sz w:val="28"/>
          <w:szCs w:val="28"/>
          <w:lang w:eastAsia="lv-LV"/>
        </w:rPr>
      </w:pPr>
      <w:r w:rsidRPr="008438EF">
        <w:rPr>
          <w:rFonts w:ascii="Times New Roman" w:eastAsia="Times New Roman" w:hAnsi="Times New Roman" w:cs="Times New Roman"/>
          <w:color w:val="000000"/>
          <w:sz w:val="28"/>
          <w:szCs w:val="28"/>
          <w:lang w:eastAsia="lv-LV"/>
        </w:rPr>
        <w:t>inovatīv</w:t>
      </w:r>
      <w:r w:rsidR="00116EDA">
        <w:rPr>
          <w:rFonts w:ascii="Times New Roman" w:eastAsia="Times New Roman" w:hAnsi="Times New Roman" w:cs="Times New Roman"/>
          <w:color w:val="000000"/>
          <w:sz w:val="28"/>
          <w:szCs w:val="28"/>
          <w:lang w:eastAsia="lv-LV"/>
        </w:rPr>
        <w:t>a</w:t>
      </w:r>
      <w:r w:rsidRPr="008438EF">
        <w:rPr>
          <w:rFonts w:ascii="Times New Roman" w:eastAsia="Times New Roman" w:hAnsi="Times New Roman" w:cs="Times New Roman"/>
          <w:color w:val="000000"/>
          <w:sz w:val="28"/>
          <w:szCs w:val="28"/>
          <w:lang w:eastAsia="lv-LV"/>
        </w:rPr>
        <w:t>s terapijas metodes un tehnoloģijas;</w:t>
      </w:r>
    </w:p>
    <w:p w14:paraId="3BE01230" w14:textId="77777777" w:rsidR="008438EF" w:rsidRPr="008438EF" w:rsidRDefault="008438EF" w:rsidP="00A96C45">
      <w:pPr>
        <w:numPr>
          <w:ilvl w:val="0"/>
          <w:numId w:val="6"/>
        </w:numPr>
        <w:shd w:val="clear" w:color="auto" w:fill="FFFFFF"/>
        <w:spacing w:after="0" w:line="240" w:lineRule="auto"/>
        <w:ind w:left="450"/>
        <w:textAlignment w:val="baseline"/>
        <w:rPr>
          <w:rFonts w:ascii="Times New Roman" w:eastAsia="Times New Roman" w:hAnsi="Times New Roman" w:cs="Times New Roman"/>
          <w:color w:val="000000"/>
          <w:sz w:val="28"/>
          <w:szCs w:val="28"/>
          <w:lang w:eastAsia="lv-LV"/>
        </w:rPr>
      </w:pPr>
      <w:r w:rsidRPr="008438EF">
        <w:rPr>
          <w:rFonts w:ascii="Times New Roman" w:eastAsia="Times New Roman" w:hAnsi="Times New Roman" w:cs="Times New Roman"/>
          <w:color w:val="000000"/>
          <w:sz w:val="28"/>
          <w:szCs w:val="28"/>
          <w:lang w:eastAsia="lv-LV"/>
        </w:rPr>
        <w:t>atbalsts aktīvam un veselīgam novecošanās procesam;</w:t>
      </w:r>
    </w:p>
    <w:p w14:paraId="1E269A4D" w14:textId="77777777" w:rsidR="008438EF" w:rsidRPr="008438EF" w:rsidRDefault="008438EF" w:rsidP="00A96C45">
      <w:pPr>
        <w:numPr>
          <w:ilvl w:val="0"/>
          <w:numId w:val="6"/>
        </w:numPr>
        <w:shd w:val="clear" w:color="auto" w:fill="FFFFFF"/>
        <w:spacing w:after="0" w:line="240" w:lineRule="auto"/>
        <w:ind w:left="450"/>
        <w:textAlignment w:val="baseline"/>
        <w:rPr>
          <w:rFonts w:ascii="Times New Roman" w:eastAsia="Times New Roman" w:hAnsi="Times New Roman" w:cs="Times New Roman"/>
          <w:color w:val="000000"/>
          <w:sz w:val="28"/>
          <w:szCs w:val="28"/>
          <w:lang w:eastAsia="lv-LV"/>
        </w:rPr>
      </w:pPr>
      <w:r w:rsidRPr="008438EF">
        <w:rPr>
          <w:rFonts w:ascii="Times New Roman" w:eastAsia="Times New Roman" w:hAnsi="Times New Roman" w:cs="Times New Roman"/>
          <w:color w:val="000000"/>
          <w:sz w:val="28"/>
          <w:szCs w:val="28"/>
          <w:lang w:eastAsia="lv-LV"/>
        </w:rPr>
        <w:t>integrēta, ilgtspējīga, uz pacientu vērsta veselības aprūpe;</w:t>
      </w:r>
    </w:p>
    <w:p w14:paraId="49FA2DCD" w14:textId="77777777" w:rsidR="008438EF" w:rsidRPr="008438EF" w:rsidRDefault="008438EF" w:rsidP="00A96C45">
      <w:pPr>
        <w:numPr>
          <w:ilvl w:val="0"/>
          <w:numId w:val="6"/>
        </w:numPr>
        <w:shd w:val="clear" w:color="auto" w:fill="FFFFFF"/>
        <w:spacing w:after="0" w:line="240" w:lineRule="auto"/>
        <w:ind w:left="450"/>
        <w:textAlignment w:val="baseline"/>
        <w:rPr>
          <w:rFonts w:ascii="Times New Roman" w:eastAsia="Times New Roman" w:hAnsi="Times New Roman" w:cs="Times New Roman"/>
          <w:color w:val="000000"/>
          <w:sz w:val="28"/>
          <w:szCs w:val="28"/>
          <w:lang w:eastAsia="lv-LV"/>
        </w:rPr>
      </w:pPr>
      <w:r w:rsidRPr="008438EF">
        <w:rPr>
          <w:rFonts w:ascii="Times New Roman" w:eastAsia="Times New Roman" w:hAnsi="Times New Roman" w:cs="Times New Roman"/>
          <w:color w:val="000000"/>
          <w:sz w:val="28"/>
          <w:szCs w:val="28"/>
          <w:lang w:eastAsia="lv-LV"/>
        </w:rPr>
        <w:t>veselības informācijas uzlabojumi, datu lietojumi, pierādījumu bāze veselības aprūpes politikai un reglamentācija (e-veselība).</w:t>
      </w:r>
    </w:p>
    <w:p w14:paraId="1DBBE34C" w14:textId="49E68361" w:rsidR="008438EF" w:rsidRPr="008438EF" w:rsidRDefault="008438EF" w:rsidP="00A96C4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lv-LV"/>
        </w:rPr>
      </w:pPr>
      <w:r w:rsidRPr="008438EF">
        <w:rPr>
          <w:rFonts w:ascii="Times New Roman" w:eastAsia="Times New Roman" w:hAnsi="Times New Roman" w:cs="Times New Roman"/>
          <w:color w:val="000000"/>
          <w:sz w:val="28"/>
          <w:szCs w:val="28"/>
          <w:lang w:eastAsia="lv-LV"/>
        </w:rPr>
        <w:t>Darbības virzieni 5., 6. un 7. ir saistīti ar starpdisciplināriem pētījumiem, lai veicinātu medicīnas zināšanu un informācijas un komunikācijas tehnoloģiju integrāciju.</w:t>
      </w:r>
    </w:p>
    <w:p w14:paraId="1DBF4B0E" w14:textId="49CFF0E6" w:rsidR="00225392" w:rsidRPr="00225392" w:rsidRDefault="00225392" w:rsidP="00A96C45">
      <w:pPr>
        <w:spacing w:after="0" w:line="240" w:lineRule="auto"/>
        <w:jc w:val="both"/>
        <w:rPr>
          <w:rFonts w:ascii="Times New Roman" w:hAnsi="Times New Roman"/>
          <w:sz w:val="28"/>
          <w:szCs w:val="28"/>
        </w:rPr>
      </w:pPr>
      <w:r w:rsidRPr="00225392">
        <w:rPr>
          <w:rFonts w:ascii="Times New Roman" w:hAnsi="Times New Roman"/>
          <w:sz w:val="28"/>
          <w:szCs w:val="28"/>
        </w:rPr>
        <w:tab/>
      </w:r>
      <w:r w:rsidRPr="00DF4C92">
        <w:rPr>
          <w:rFonts w:ascii="Times New Roman" w:hAnsi="Times New Roman"/>
          <w:sz w:val="28"/>
          <w:szCs w:val="28"/>
        </w:rPr>
        <w:t>Apvārsnis 2020</w:t>
      </w:r>
      <w:r w:rsidRPr="00225392">
        <w:rPr>
          <w:rFonts w:ascii="Times New Roman" w:hAnsi="Times New Roman"/>
          <w:sz w:val="28"/>
          <w:szCs w:val="28"/>
        </w:rPr>
        <w:t xml:space="preserve"> visiem atbalsta saņēmējiem un visām aktivitātēm dotācijās pētniecības jomā pastāv viena finansēšanas likme. </w:t>
      </w:r>
      <w:r w:rsidR="00DF4C92" w:rsidRPr="0007581F">
        <w:rPr>
          <w:rFonts w:ascii="Times New Roman" w:hAnsi="Times New Roman" w:cs="Times New Roman"/>
          <w:sz w:val="28"/>
          <w:szCs w:val="28"/>
        </w:rPr>
        <w:t>E</w:t>
      </w:r>
      <w:r w:rsidR="0009769E">
        <w:rPr>
          <w:rFonts w:ascii="Times New Roman" w:hAnsi="Times New Roman" w:cs="Times New Roman"/>
          <w:sz w:val="28"/>
          <w:szCs w:val="28"/>
        </w:rPr>
        <w:t>S</w:t>
      </w:r>
      <w:r w:rsidRPr="00225392">
        <w:rPr>
          <w:rFonts w:ascii="Times New Roman" w:hAnsi="Times New Roman"/>
          <w:sz w:val="28"/>
          <w:szCs w:val="28"/>
        </w:rPr>
        <w:t xml:space="preserve"> finansējums sedz līdz pat 100</w:t>
      </w:r>
      <w:r w:rsidR="00DF4C92">
        <w:rPr>
          <w:rFonts w:ascii="Times New Roman" w:hAnsi="Times New Roman"/>
          <w:sz w:val="28"/>
          <w:szCs w:val="28"/>
        </w:rPr>
        <w:t> </w:t>
      </w:r>
      <w:r w:rsidRPr="00225392">
        <w:rPr>
          <w:rFonts w:ascii="Times New Roman" w:hAnsi="Times New Roman"/>
          <w:sz w:val="28"/>
          <w:szCs w:val="28"/>
        </w:rPr>
        <w:t>% visu attiecināmo izmaksu visām pētniecības un inovācijas darbībām.</w:t>
      </w:r>
    </w:p>
    <w:p w14:paraId="06FDE984" w14:textId="66F2D553" w:rsidR="000961F2" w:rsidRPr="001A5324" w:rsidRDefault="000961F2" w:rsidP="00A96C45">
      <w:pPr>
        <w:spacing w:after="0" w:line="240" w:lineRule="auto"/>
        <w:ind w:firstLine="567"/>
        <w:jc w:val="both"/>
        <w:rPr>
          <w:rFonts w:ascii="Times New Roman" w:hAnsi="Times New Roman"/>
          <w:sz w:val="28"/>
          <w:szCs w:val="28"/>
        </w:rPr>
      </w:pPr>
      <w:r w:rsidRPr="001A5324">
        <w:rPr>
          <w:rFonts w:ascii="Times New Roman" w:hAnsi="Times New Roman"/>
          <w:sz w:val="28"/>
          <w:szCs w:val="28"/>
        </w:rPr>
        <w:t xml:space="preserve">Apvārsnis 2020 aktivitātes īsteno saskaņā ar šādiem ES tiesību aktiem: </w:t>
      </w:r>
    </w:p>
    <w:p w14:paraId="5BA75674" w14:textId="59298D3B" w:rsidR="000961F2" w:rsidRPr="001A5324" w:rsidRDefault="000961F2" w:rsidP="00A96C45">
      <w:pPr>
        <w:pStyle w:val="ListParagraph"/>
        <w:numPr>
          <w:ilvl w:val="0"/>
          <w:numId w:val="1"/>
        </w:numPr>
        <w:shd w:val="clear" w:color="auto" w:fill="FFFFFF"/>
        <w:spacing w:after="0" w:line="240" w:lineRule="auto"/>
        <w:jc w:val="both"/>
        <w:rPr>
          <w:rFonts w:ascii="Times New Roman" w:eastAsia="Times New Roman" w:hAnsi="Times New Roman" w:cs="Times New Roman"/>
          <w:sz w:val="28"/>
          <w:szCs w:val="28"/>
          <w:lang w:eastAsia="lv-LV"/>
        </w:rPr>
      </w:pPr>
      <w:r w:rsidRPr="001A5324">
        <w:rPr>
          <w:rFonts w:ascii="Times New Roman" w:hAnsi="Times New Roman"/>
          <w:sz w:val="28"/>
          <w:szCs w:val="28"/>
        </w:rPr>
        <w:t>Eiropas Parlamenta un</w:t>
      </w:r>
      <w:r w:rsidRPr="001A5324">
        <w:rPr>
          <w:sz w:val="28"/>
          <w:szCs w:val="28"/>
        </w:rPr>
        <w:t xml:space="preserve"> </w:t>
      </w:r>
      <w:r w:rsidRPr="001A5324">
        <w:rPr>
          <w:rFonts w:ascii="Times New Roman" w:hAnsi="Times New Roman"/>
          <w:sz w:val="28"/>
          <w:szCs w:val="28"/>
        </w:rPr>
        <w:t xml:space="preserve">Padomes </w:t>
      </w:r>
      <w:r w:rsidRPr="001A5324">
        <w:rPr>
          <w:rFonts w:ascii="Times New Roman" w:eastAsia="Times New Roman" w:hAnsi="Times New Roman" w:cs="Times New Roman"/>
          <w:sz w:val="28"/>
          <w:szCs w:val="28"/>
          <w:lang w:eastAsia="lv-LV"/>
        </w:rPr>
        <w:t xml:space="preserve">2013. gada 11. decembris </w:t>
      </w:r>
      <w:r w:rsidRPr="001A5324">
        <w:rPr>
          <w:rFonts w:ascii="Times New Roman" w:hAnsi="Times New Roman"/>
          <w:sz w:val="28"/>
          <w:szCs w:val="28"/>
        </w:rPr>
        <w:t>Regula</w:t>
      </w:r>
      <w:r w:rsidRPr="001A5324">
        <w:rPr>
          <w:rFonts w:ascii="Times New Roman" w:eastAsia="Times New Roman" w:hAnsi="Times New Roman" w:cs="Times New Roman"/>
          <w:sz w:val="28"/>
          <w:szCs w:val="28"/>
          <w:lang w:eastAsia="lv-LV"/>
        </w:rPr>
        <w:t xml:space="preserve"> (ES) Nr.1291/2013, ar ko izveido Apvārsni 2020 (2014.–2020. gads) un atceļ Lēmumu Nr. 1982/2006/EK</w:t>
      </w:r>
      <w:r w:rsidRPr="001A5324">
        <w:rPr>
          <w:rStyle w:val="FootnoteReference"/>
          <w:rFonts w:ascii="Times New Roman" w:eastAsia="Times New Roman" w:hAnsi="Times New Roman" w:cs="Times New Roman"/>
          <w:sz w:val="28"/>
          <w:szCs w:val="28"/>
          <w:lang w:eastAsia="lv-LV"/>
        </w:rPr>
        <w:footnoteReference w:id="1"/>
      </w:r>
    </w:p>
    <w:p w14:paraId="77E17807" w14:textId="11CAF445" w:rsidR="000961F2" w:rsidRPr="001A5324" w:rsidRDefault="000961F2" w:rsidP="00A96C45">
      <w:pPr>
        <w:pStyle w:val="ListParagraph"/>
        <w:numPr>
          <w:ilvl w:val="0"/>
          <w:numId w:val="1"/>
        </w:numPr>
        <w:suppressAutoHyphens/>
        <w:autoSpaceDN w:val="0"/>
        <w:spacing w:after="0" w:line="240" w:lineRule="auto"/>
        <w:contextualSpacing w:val="0"/>
        <w:jc w:val="both"/>
        <w:rPr>
          <w:rFonts w:ascii="Times New Roman" w:hAnsi="Times New Roman"/>
          <w:sz w:val="28"/>
          <w:szCs w:val="28"/>
        </w:rPr>
      </w:pPr>
      <w:r w:rsidRPr="001A5324">
        <w:rPr>
          <w:rFonts w:ascii="Times New Roman" w:hAnsi="Times New Roman"/>
          <w:sz w:val="28"/>
          <w:szCs w:val="28"/>
        </w:rPr>
        <w:t>Eiropas Parlamenta un Padomes Regula (ES, Euratom) 2018/1046 (2018.gada 18. jūlijs) par finanšu noteikumiem, ko piemēro Savienības vispārējam budžetam, ar kuru groza Regulas (ES) Nr.1296/2013, (ES) Nr.1301/2013, (ES) Nr.1303/2013, (ES) Nr.1304/2013, (ES) Nr.1309/2013, (ES) Nr.1316/2013, (ES) Nr.223/2014, (ES) Nr.283/2014 un Lēmumu Nr.541/2014/ES un atceļ Regulu (ES, Euratom) Nr.966/2012</w:t>
      </w:r>
      <w:r w:rsidRPr="001A5324">
        <w:rPr>
          <w:rStyle w:val="FootnoteReference"/>
          <w:rFonts w:ascii="Times New Roman" w:hAnsi="Times New Roman"/>
          <w:sz w:val="28"/>
          <w:szCs w:val="28"/>
        </w:rPr>
        <w:footnoteReference w:id="2"/>
      </w:r>
      <w:r w:rsidRPr="001A5324">
        <w:rPr>
          <w:rFonts w:ascii="Times New Roman" w:hAnsi="Times New Roman"/>
          <w:sz w:val="28"/>
          <w:szCs w:val="28"/>
        </w:rPr>
        <w:t>;</w:t>
      </w:r>
    </w:p>
    <w:p w14:paraId="4D701A7A" w14:textId="139AB437" w:rsidR="00F449E6" w:rsidRPr="0088341E" w:rsidRDefault="00F449E6" w:rsidP="00A96C45">
      <w:pPr>
        <w:spacing w:after="0" w:line="240" w:lineRule="auto"/>
        <w:ind w:firstLine="720"/>
        <w:jc w:val="both"/>
        <w:rPr>
          <w:rFonts w:ascii="Times New Roman" w:hAnsi="Times New Roman"/>
          <w:bCs/>
          <w:sz w:val="28"/>
          <w:szCs w:val="28"/>
        </w:rPr>
      </w:pPr>
      <w:r w:rsidRPr="001A5324">
        <w:rPr>
          <w:rFonts w:ascii="Times New Roman" w:hAnsi="Times New Roman" w:cs="Times New Roman"/>
          <w:sz w:val="28"/>
          <w:szCs w:val="28"/>
        </w:rPr>
        <w:t xml:space="preserve">Eiropas Komisija (turpmāk – Komisija) ir atbildīga par </w:t>
      </w:r>
      <w:r w:rsidR="00496AAB" w:rsidRPr="001A5324">
        <w:rPr>
          <w:rFonts w:ascii="Times New Roman" w:hAnsi="Times New Roman" w:cs="Times New Roman"/>
          <w:sz w:val="28"/>
          <w:szCs w:val="28"/>
        </w:rPr>
        <w:t>Apvārsnis 2020</w:t>
      </w:r>
      <w:r w:rsidR="00496AAB" w:rsidRPr="000E7705">
        <w:rPr>
          <w:rFonts w:ascii="Times New Roman" w:hAnsi="Times New Roman" w:cs="Times New Roman"/>
          <w:sz w:val="28"/>
          <w:szCs w:val="28"/>
        </w:rPr>
        <w:t xml:space="preserve"> </w:t>
      </w:r>
      <w:r w:rsidRPr="00CF7CB2">
        <w:rPr>
          <w:rFonts w:ascii="Times New Roman" w:hAnsi="Times New Roman" w:cs="Times New Roman"/>
          <w:sz w:val="28"/>
          <w:szCs w:val="28"/>
        </w:rPr>
        <w:t xml:space="preserve"> īstenošanu. </w:t>
      </w:r>
      <w:r w:rsidR="00496AAB" w:rsidRPr="000E7705">
        <w:rPr>
          <w:rFonts w:ascii="Times New Roman" w:hAnsi="Times New Roman" w:cs="Times New Roman"/>
          <w:sz w:val="28"/>
          <w:szCs w:val="28"/>
        </w:rPr>
        <w:t xml:space="preserve">Apvārsnis 2020 </w:t>
      </w:r>
      <w:r w:rsidR="0088341E">
        <w:rPr>
          <w:rFonts w:ascii="Times New Roman" w:hAnsi="Times New Roman" w:cs="Times New Roman"/>
          <w:sz w:val="28"/>
          <w:szCs w:val="28"/>
        </w:rPr>
        <w:t xml:space="preserve">administrē Komisijas </w:t>
      </w:r>
      <w:r w:rsidR="008848FF" w:rsidRPr="008848FF">
        <w:rPr>
          <w:rFonts w:ascii="Times New Roman" w:eastAsia="Times New Roman" w:hAnsi="Times New Roman"/>
          <w:sz w:val="28"/>
          <w:szCs w:val="28"/>
          <w:lang w:eastAsia="lv-LV"/>
        </w:rPr>
        <w:t>Sakaru tīklu, satura un tehnoloģijas, datu, administrācijas un finanšu ģenerāldirektorāts</w:t>
      </w:r>
      <w:r w:rsidR="0088341E" w:rsidRPr="0007581F">
        <w:rPr>
          <w:rFonts w:ascii="Times New Roman" w:eastAsia="Times New Roman" w:hAnsi="Times New Roman"/>
          <w:sz w:val="28"/>
          <w:szCs w:val="28"/>
          <w:lang w:eastAsia="lv-LV"/>
        </w:rPr>
        <w:t xml:space="preserve"> (</w:t>
      </w:r>
      <w:proofErr w:type="spellStart"/>
      <w:r w:rsidR="008848FF" w:rsidRPr="008848FF">
        <w:rPr>
          <w:rFonts w:ascii="TimesNewRomanPSMT" w:hAnsi="TimesNewRomanPSMT" w:cs="TimesNewRomanPSMT"/>
          <w:i/>
          <w:iCs/>
          <w:sz w:val="28"/>
          <w:szCs w:val="28"/>
        </w:rPr>
        <w:t>Directorate-General</w:t>
      </w:r>
      <w:proofErr w:type="spellEnd"/>
      <w:r w:rsidR="008848FF" w:rsidRPr="008848FF">
        <w:rPr>
          <w:rFonts w:ascii="TimesNewRomanPSMT" w:hAnsi="TimesNewRomanPSMT" w:cs="TimesNewRomanPSMT"/>
          <w:i/>
          <w:iCs/>
          <w:sz w:val="28"/>
          <w:szCs w:val="28"/>
        </w:rPr>
        <w:t xml:space="preserve"> </w:t>
      </w:r>
      <w:proofErr w:type="spellStart"/>
      <w:r w:rsidR="008848FF" w:rsidRPr="008848FF">
        <w:rPr>
          <w:rFonts w:ascii="TimesNewRomanPSMT" w:hAnsi="TimesNewRomanPSMT" w:cs="TimesNewRomanPSMT"/>
          <w:i/>
          <w:iCs/>
          <w:sz w:val="28"/>
          <w:szCs w:val="28"/>
        </w:rPr>
        <w:t>for</w:t>
      </w:r>
      <w:proofErr w:type="spellEnd"/>
      <w:r w:rsidR="008848FF" w:rsidRPr="008848FF">
        <w:rPr>
          <w:rFonts w:ascii="TimesNewRomanPSMT" w:hAnsi="TimesNewRomanPSMT" w:cs="TimesNewRomanPSMT"/>
          <w:i/>
          <w:iCs/>
          <w:sz w:val="28"/>
          <w:szCs w:val="28"/>
        </w:rPr>
        <w:t xml:space="preserve"> Communications </w:t>
      </w:r>
      <w:proofErr w:type="spellStart"/>
      <w:r w:rsidR="008848FF" w:rsidRPr="008848FF">
        <w:rPr>
          <w:rFonts w:ascii="TimesNewRomanPSMT" w:hAnsi="TimesNewRomanPSMT" w:cs="TimesNewRomanPSMT"/>
          <w:i/>
          <w:iCs/>
          <w:sz w:val="28"/>
          <w:szCs w:val="28"/>
        </w:rPr>
        <w:t>Networks</w:t>
      </w:r>
      <w:proofErr w:type="spellEnd"/>
      <w:r w:rsidR="008848FF" w:rsidRPr="008848FF">
        <w:rPr>
          <w:rFonts w:ascii="TimesNewRomanPSMT" w:hAnsi="TimesNewRomanPSMT" w:cs="TimesNewRomanPSMT"/>
          <w:i/>
          <w:iCs/>
          <w:sz w:val="28"/>
          <w:szCs w:val="28"/>
        </w:rPr>
        <w:t xml:space="preserve">, </w:t>
      </w:r>
      <w:proofErr w:type="spellStart"/>
      <w:r w:rsidR="008848FF" w:rsidRPr="008848FF">
        <w:rPr>
          <w:rFonts w:ascii="TimesNewRomanPSMT" w:hAnsi="TimesNewRomanPSMT" w:cs="TimesNewRomanPSMT"/>
          <w:i/>
          <w:iCs/>
          <w:sz w:val="28"/>
          <w:szCs w:val="28"/>
        </w:rPr>
        <w:t>Content</w:t>
      </w:r>
      <w:proofErr w:type="spellEnd"/>
      <w:r w:rsidR="008848FF" w:rsidRPr="008848FF">
        <w:rPr>
          <w:rFonts w:ascii="TimesNewRomanPSMT" w:hAnsi="TimesNewRomanPSMT" w:cs="TimesNewRomanPSMT"/>
          <w:i/>
          <w:iCs/>
          <w:sz w:val="28"/>
          <w:szCs w:val="28"/>
        </w:rPr>
        <w:t xml:space="preserve"> </w:t>
      </w:r>
      <w:proofErr w:type="spellStart"/>
      <w:r w:rsidR="008848FF" w:rsidRPr="008848FF">
        <w:rPr>
          <w:rFonts w:ascii="TimesNewRomanPSMT" w:hAnsi="TimesNewRomanPSMT" w:cs="TimesNewRomanPSMT"/>
          <w:i/>
          <w:iCs/>
          <w:sz w:val="28"/>
          <w:szCs w:val="28"/>
        </w:rPr>
        <w:t>and</w:t>
      </w:r>
      <w:proofErr w:type="spellEnd"/>
      <w:r w:rsidR="008848FF" w:rsidRPr="008848FF">
        <w:rPr>
          <w:rFonts w:ascii="TimesNewRomanPSMT" w:hAnsi="TimesNewRomanPSMT" w:cs="TimesNewRomanPSMT"/>
          <w:i/>
          <w:iCs/>
          <w:sz w:val="28"/>
          <w:szCs w:val="28"/>
        </w:rPr>
        <w:t xml:space="preserve"> </w:t>
      </w:r>
      <w:proofErr w:type="spellStart"/>
      <w:r w:rsidR="008848FF" w:rsidRPr="008848FF">
        <w:rPr>
          <w:rFonts w:ascii="TimesNewRomanPSMT" w:hAnsi="TimesNewRomanPSMT" w:cs="TimesNewRomanPSMT"/>
          <w:i/>
          <w:iCs/>
          <w:sz w:val="28"/>
          <w:szCs w:val="28"/>
        </w:rPr>
        <w:t>Technology</w:t>
      </w:r>
      <w:proofErr w:type="spellEnd"/>
      <w:r w:rsidR="008848FF" w:rsidRPr="008848FF">
        <w:rPr>
          <w:rFonts w:ascii="TimesNewRomanPSMT" w:hAnsi="TimesNewRomanPSMT" w:cs="TimesNewRomanPSMT"/>
          <w:i/>
          <w:iCs/>
          <w:sz w:val="28"/>
          <w:szCs w:val="28"/>
        </w:rPr>
        <w:t xml:space="preserve">, </w:t>
      </w:r>
      <w:proofErr w:type="spellStart"/>
      <w:r w:rsidR="008848FF" w:rsidRPr="008848FF">
        <w:rPr>
          <w:rFonts w:ascii="TimesNewRomanPSMT" w:hAnsi="TimesNewRomanPSMT" w:cs="TimesNewRomanPSMT"/>
          <w:i/>
          <w:iCs/>
          <w:sz w:val="28"/>
          <w:szCs w:val="28"/>
        </w:rPr>
        <w:t>Data</w:t>
      </w:r>
      <w:proofErr w:type="spellEnd"/>
      <w:r w:rsidR="008848FF" w:rsidRPr="008848FF">
        <w:rPr>
          <w:rFonts w:ascii="TimesNewRomanPSMT" w:hAnsi="TimesNewRomanPSMT" w:cs="TimesNewRomanPSMT"/>
          <w:i/>
          <w:iCs/>
          <w:sz w:val="28"/>
          <w:szCs w:val="28"/>
        </w:rPr>
        <w:t xml:space="preserve">, </w:t>
      </w:r>
      <w:proofErr w:type="spellStart"/>
      <w:r w:rsidR="008848FF" w:rsidRPr="008848FF">
        <w:rPr>
          <w:rFonts w:ascii="TimesNewRomanPSMT" w:hAnsi="TimesNewRomanPSMT" w:cs="TimesNewRomanPSMT"/>
          <w:i/>
          <w:iCs/>
          <w:sz w:val="28"/>
          <w:szCs w:val="28"/>
        </w:rPr>
        <w:t>Administration</w:t>
      </w:r>
      <w:proofErr w:type="spellEnd"/>
      <w:r w:rsidR="008848FF" w:rsidRPr="008848FF">
        <w:rPr>
          <w:rFonts w:ascii="TimesNewRomanPSMT" w:hAnsi="TimesNewRomanPSMT" w:cs="TimesNewRomanPSMT"/>
          <w:i/>
          <w:iCs/>
          <w:sz w:val="28"/>
          <w:szCs w:val="28"/>
        </w:rPr>
        <w:t xml:space="preserve"> </w:t>
      </w:r>
      <w:proofErr w:type="spellStart"/>
      <w:r w:rsidR="008848FF" w:rsidRPr="008848FF">
        <w:rPr>
          <w:rFonts w:ascii="TimesNewRomanPSMT" w:hAnsi="TimesNewRomanPSMT" w:cs="TimesNewRomanPSMT"/>
          <w:i/>
          <w:iCs/>
          <w:sz w:val="28"/>
          <w:szCs w:val="28"/>
        </w:rPr>
        <w:t>and</w:t>
      </w:r>
      <w:proofErr w:type="spellEnd"/>
      <w:r w:rsidR="008848FF" w:rsidRPr="008848FF">
        <w:rPr>
          <w:rFonts w:ascii="TimesNewRomanPSMT" w:hAnsi="TimesNewRomanPSMT" w:cs="TimesNewRomanPSMT"/>
          <w:i/>
          <w:iCs/>
          <w:sz w:val="28"/>
          <w:szCs w:val="28"/>
        </w:rPr>
        <w:t xml:space="preserve"> Finance</w:t>
      </w:r>
      <w:r w:rsidR="0088341E" w:rsidRPr="0007581F">
        <w:rPr>
          <w:rFonts w:ascii="Times New Roman" w:eastAsia="Times New Roman" w:hAnsi="Times New Roman"/>
          <w:sz w:val="28"/>
          <w:szCs w:val="28"/>
          <w:lang w:eastAsia="lv-LV"/>
        </w:rPr>
        <w:t>)</w:t>
      </w:r>
      <w:r w:rsidR="00DF2164">
        <w:rPr>
          <w:rFonts w:ascii="Times New Roman" w:eastAsia="Times New Roman" w:hAnsi="Times New Roman"/>
          <w:sz w:val="28"/>
          <w:szCs w:val="28"/>
          <w:lang w:eastAsia="lv-LV"/>
        </w:rPr>
        <w:t xml:space="preserve"> (turpmāk – </w:t>
      </w:r>
      <w:r w:rsidR="008848FF">
        <w:rPr>
          <w:rFonts w:ascii="Times New Roman" w:eastAsia="Times New Roman" w:hAnsi="Times New Roman"/>
          <w:sz w:val="28"/>
          <w:szCs w:val="28"/>
          <w:lang w:eastAsia="lv-LV"/>
        </w:rPr>
        <w:t xml:space="preserve">DG </w:t>
      </w:r>
      <w:proofErr w:type="spellStart"/>
      <w:r w:rsidR="008848FF">
        <w:rPr>
          <w:rFonts w:ascii="Times New Roman" w:eastAsia="Times New Roman" w:hAnsi="Times New Roman"/>
          <w:sz w:val="28"/>
          <w:szCs w:val="28"/>
          <w:lang w:eastAsia="lv-LV"/>
        </w:rPr>
        <w:t>Connect</w:t>
      </w:r>
      <w:proofErr w:type="spellEnd"/>
      <w:r w:rsidR="00DF2164">
        <w:rPr>
          <w:rFonts w:ascii="Times New Roman" w:eastAsia="Times New Roman" w:hAnsi="Times New Roman"/>
          <w:sz w:val="28"/>
          <w:szCs w:val="28"/>
          <w:lang w:eastAsia="lv-LV"/>
        </w:rPr>
        <w:t>)</w:t>
      </w:r>
      <w:r w:rsidR="0088341E">
        <w:rPr>
          <w:rFonts w:ascii="Times New Roman" w:eastAsia="Times New Roman" w:hAnsi="Times New Roman"/>
          <w:sz w:val="28"/>
          <w:szCs w:val="28"/>
          <w:lang w:eastAsia="lv-LV"/>
        </w:rPr>
        <w:t>.</w:t>
      </w:r>
      <w:r w:rsidR="0088341E">
        <w:rPr>
          <w:rFonts w:ascii="Times New Roman" w:hAnsi="Times New Roman"/>
          <w:bCs/>
          <w:sz w:val="28"/>
          <w:szCs w:val="28"/>
        </w:rPr>
        <w:t xml:space="preserve"> </w:t>
      </w:r>
      <w:r w:rsidRPr="00CF7CB2">
        <w:rPr>
          <w:rFonts w:ascii="Times New Roman" w:hAnsi="Times New Roman" w:cs="Times New Roman"/>
          <w:sz w:val="28"/>
          <w:szCs w:val="28"/>
        </w:rPr>
        <w:t>Komisija ar īstenošanas aktiem pieņem gada darba programmas, kurās norāda konkrētajā gadā veicamās darbības, kā arī finanšu līdzekļu indikatīvo sadalījumu</w:t>
      </w:r>
      <w:r>
        <w:rPr>
          <w:rFonts w:ascii="Times New Roman" w:hAnsi="Times New Roman" w:cs="Times New Roman"/>
          <w:sz w:val="28"/>
          <w:szCs w:val="28"/>
        </w:rPr>
        <w:t>.</w:t>
      </w:r>
    </w:p>
    <w:p w14:paraId="5E3D1802" w14:textId="7E87D822" w:rsidR="00FF274D" w:rsidRPr="00FF274D" w:rsidRDefault="001F1960" w:rsidP="00A96C45">
      <w:pPr>
        <w:spacing w:after="0" w:line="240" w:lineRule="auto"/>
        <w:ind w:firstLine="720"/>
        <w:jc w:val="both"/>
        <w:rPr>
          <w:rFonts w:ascii="Times New Roman" w:hAnsi="Times New Roman"/>
          <w:sz w:val="28"/>
          <w:szCs w:val="28"/>
        </w:rPr>
      </w:pPr>
      <w:r w:rsidRPr="00386DD8">
        <w:rPr>
          <w:rFonts w:ascii="Times New Roman" w:hAnsi="Times New Roman"/>
          <w:bCs/>
          <w:sz w:val="28"/>
          <w:szCs w:val="28"/>
        </w:rPr>
        <w:t>Saskaņā ar 201</w:t>
      </w:r>
      <w:r w:rsidR="00386DD8" w:rsidRPr="00386DD8">
        <w:rPr>
          <w:rFonts w:ascii="Times New Roman" w:hAnsi="Times New Roman"/>
          <w:bCs/>
          <w:sz w:val="28"/>
          <w:szCs w:val="28"/>
        </w:rPr>
        <w:t>7</w:t>
      </w:r>
      <w:r w:rsidRPr="00386DD8">
        <w:rPr>
          <w:rFonts w:ascii="Times New Roman" w:hAnsi="Times New Roman"/>
          <w:bCs/>
          <w:sz w:val="28"/>
          <w:szCs w:val="28"/>
        </w:rPr>
        <w:t>.</w:t>
      </w:r>
      <w:r w:rsidR="00984E91" w:rsidRPr="00386DD8">
        <w:rPr>
          <w:rFonts w:ascii="Times New Roman" w:hAnsi="Times New Roman"/>
          <w:bCs/>
          <w:sz w:val="28"/>
          <w:szCs w:val="28"/>
        </w:rPr>
        <w:t> </w:t>
      </w:r>
      <w:r w:rsidRPr="00386DD8">
        <w:rPr>
          <w:rFonts w:ascii="Times New Roman" w:hAnsi="Times New Roman"/>
          <w:bCs/>
          <w:sz w:val="28"/>
          <w:szCs w:val="28"/>
        </w:rPr>
        <w:t xml:space="preserve">gada </w:t>
      </w:r>
      <w:r w:rsidR="00386DD8" w:rsidRPr="00386DD8">
        <w:rPr>
          <w:rFonts w:ascii="Times New Roman" w:hAnsi="Times New Roman"/>
          <w:bCs/>
          <w:sz w:val="28"/>
          <w:szCs w:val="28"/>
        </w:rPr>
        <w:t>27</w:t>
      </w:r>
      <w:r w:rsidRPr="00386DD8">
        <w:rPr>
          <w:rFonts w:ascii="Times New Roman" w:hAnsi="Times New Roman"/>
          <w:bCs/>
          <w:sz w:val="28"/>
          <w:szCs w:val="28"/>
        </w:rPr>
        <w:t>.</w:t>
      </w:r>
      <w:r w:rsidR="00984E91" w:rsidRPr="00386DD8">
        <w:rPr>
          <w:rFonts w:ascii="Times New Roman" w:hAnsi="Times New Roman"/>
          <w:bCs/>
          <w:sz w:val="28"/>
          <w:szCs w:val="28"/>
        </w:rPr>
        <w:t> </w:t>
      </w:r>
      <w:r w:rsidR="00386DD8" w:rsidRPr="00386DD8">
        <w:rPr>
          <w:rFonts w:ascii="Times New Roman" w:hAnsi="Times New Roman"/>
          <w:bCs/>
          <w:sz w:val="28"/>
          <w:szCs w:val="28"/>
        </w:rPr>
        <w:t>oktobra</w:t>
      </w:r>
      <w:r w:rsidRPr="00386DD8">
        <w:rPr>
          <w:rFonts w:ascii="Times New Roman" w:hAnsi="Times New Roman"/>
          <w:bCs/>
          <w:sz w:val="28"/>
          <w:szCs w:val="28"/>
        </w:rPr>
        <w:t xml:space="preserve"> </w:t>
      </w:r>
      <w:r w:rsidR="00386DD8" w:rsidRPr="00386DD8">
        <w:rPr>
          <w:rFonts w:ascii="Times New Roman" w:hAnsi="Times New Roman"/>
          <w:sz w:val="28"/>
          <w:szCs w:val="28"/>
        </w:rPr>
        <w:t>Apvārsnis 2020</w:t>
      </w:r>
      <w:r w:rsidRPr="00386DD8">
        <w:rPr>
          <w:rFonts w:ascii="Times New Roman" w:eastAsia="Times New Roman" w:hAnsi="Times New Roman"/>
          <w:sz w:val="28"/>
          <w:szCs w:val="28"/>
          <w:lang w:eastAsia="lv-LV"/>
        </w:rPr>
        <w:t xml:space="preserve"> </w:t>
      </w:r>
      <w:r w:rsidR="00215B32" w:rsidRPr="00386DD8">
        <w:rPr>
          <w:rFonts w:ascii="Times New Roman" w:hAnsi="Times New Roman" w:cs="Times New Roman"/>
          <w:bCs/>
          <w:sz w:val="28"/>
          <w:szCs w:val="28"/>
          <w:lang w:eastAsia="lv-LV"/>
        </w:rPr>
        <w:t>2018</w:t>
      </w:r>
      <w:r w:rsidR="006E70A1">
        <w:rPr>
          <w:rFonts w:ascii="Times New Roman" w:hAnsi="Times New Roman" w:cs="Times New Roman"/>
          <w:bCs/>
          <w:sz w:val="28"/>
          <w:szCs w:val="28"/>
          <w:lang w:eastAsia="lv-LV"/>
        </w:rPr>
        <w:t xml:space="preserve">. </w:t>
      </w:r>
      <w:r w:rsidR="00215B32" w:rsidRPr="00386DD8">
        <w:rPr>
          <w:rFonts w:ascii="Times New Roman" w:hAnsi="Times New Roman" w:cs="Times New Roman"/>
          <w:bCs/>
          <w:sz w:val="28"/>
          <w:szCs w:val="28"/>
          <w:lang w:eastAsia="lv-LV"/>
        </w:rPr>
        <w:t>-</w:t>
      </w:r>
      <w:r w:rsidR="006E70A1">
        <w:rPr>
          <w:rFonts w:ascii="Times New Roman" w:hAnsi="Times New Roman" w:cs="Times New Roman"/>
          <w:bCs/>
          <w:sz w:val="28"/>
          <w:szCs w:val="28"/>
          <w:lang w:eastAsia="lv-LV"/>
        </w:rPr>
        <w:t xml:space="preserve"> </w:t>
      </w:r>
      <w:r w:rsidR="00215B32" w:rsidRPr="00386DD8">
        <w:rPr>
          <w:rFonts w:ascii="Times New Roman" w:hAnsi="Times New Roman" w:cs="Times New Roman"/>
          <w:bCs/>
          <w:sz w:val="28"/>
          <w:szCs w:val="28"/>
          <w:lang w:eastAsia="lv-LV"/>
        </w:rPr>
        <w:t>2020.gada</w:t>
      </w:r>
      <w:r w:rsidR="00215B32" w:rsidRPr="00386DD8">
        <w:rPr>
          <w:rFonts w:ascii="Times New Roman" w:hAnsi="Times New Roman" w:cs="Times New Roman"/>
          <w:b/>
          <w:sz w:val="28"/>
          <w:szCs w:val="28"/>
          <w:lang w:eastAsia="lv-LV"/>
        </w:rPr>
        <w:t xml:space="preserve"> </w:t>
      </w:r>
      <w:r w:rsidR="00215B32" w:rsidRPr="00386DD8">
        <w:rPr>
          <w:rFonts w:ascii="Times New Roman" w:eastAsia="Times New Roman" w:hAnsi="Times New Roman"/>
          <w:sz w:val="28"/>
          <w:szCs w:val="28"/>
          <w:lang w:eastAsia="lv-LV"/>
        </w:rPr>
        <w:t xml:space="preserve">darba </w:t>
      </w:r>
      <w:r w:rsidR="00215B32" w:rsidRPr="00FF274D">
        <w:rPr>
          <w:rFonts w:ascii="Times New Roman" w:eastAsia="Times New Roman" w:hAnsi="Times New Roman"/>
          <w:sz w:val="28"/>
          <w:szCs w:val="28"/>
          <w:lang w:eastAsia="lv-LV"/>
        </w:rPr>
        <w:t>plānu</w:t>
      </w:r>
      <w:r w:rsidR="00215B32" w:rsidRPr="00FF274D">
        <w:rPr>
          <w:rStyle w:val="FootnoteReference"/>
          <w:rFonts w:ascii="Times New Roman" w:eastAsia="Times New Roman" w:hAnsi="Times New Roman"/>
          <w:sz w:val="28"/>
          <w:szCs w:val="28"/>
          <w:lang w:eastAsia="lv-LV"/>
        </w:rPr>
        <w:footnoteReference w:id="3"/>
      </w:r>
      <w:r w:rsidR="00215B32" w:rsidRPr="00FF274D">
        <w:rPr>
          <w:rFonts w:ascii="Times New Roman" w:eastAsia="Times New Roman" w:hAnsi="Times New Roman"/>
          <w:sz w:val="28"/>
          <w:szCs w:val="28"/>
          <w:lang w:eastAsia="lv-LV"/>
        </w:rPr>
        <w:t xml:space="preserve"> </w:t>
      </w:r>
      <w:r w:rsidR="00B23031">
        <w:rPr>
          <w:rFonts w:ascii="Times New Roman" w:eastAsia="Times New Roman" w:hAnsi="Times New Roman"/>
          <w:sz w:val="28"/>
          <w:szCs w:val="28"/>
          <w:lang w:eastAsia="lv-LV"/>
        </w:rPr>
        <w:t>Komisija</w:t>
      </w:r>
      <w:r w:rsidR="007F0D7C" w:rsidRPr="00FF274D">
        <w:rPr>
          <w:rFonts w:ascii="Times New Roman" w:eastAsia="Times New Roman" w:hAnsi="Times New Roman"/>
          <w:sz w:val="28"/>
          <w:szCs w:val="28"/>
          <w:lang w:eastAsia="lv-LV"/>
        </w:rPr>
        <w:t xml:space="preserve"> </w:t>
      </w:r>
      <w:r w:rsidRPr="00FF274D">
        <w:rPr>
          <w:rFonts w:ascii="Times New Roman" w:hAnsi="Times New Roman"/>
          <w:sz w:val="28"/>
          <w:szCs w:val="28"/>
        </w:rPr>
        <w:t>2019.</w:t>
      </w:r>
      <w:r w:rsidR="00984E91" w:rsidRPr="00FF274D">
        <w:rPr>
          <w:rFonts w:ascii="Times New Roman" w:hAnsi="Times New Roman"/>
          <w:sz w:val="28"/>
          <w:szCs w:val="28"/>
        </w:rPr>
        <w:t> </w:t>
      </w:r>
      <w:r w:rsidRPr="00FF274D">
        <w:rPr>
          <w:rFonts w:ascii="Times New Roman" w:hAnsi="Times New Roman"/>
          <w:sz w:val="28"/>
          <w:szCs w:val="28"/>
        </w:rPr>
        <w:t xml:space="preserve">gada </w:t>
      </w:r>
      <w:r w:rsidR="002E4164" w:rsidRPr="00FF274D">
        <w:rPr>
          <w:rFonts w:ascii="Times New Roman" w:hAnsi="Times New Roman"/>
          <w:sz w:val="28"/>
          <w:szCs w:val="28"/>
        </w:rPr>
        <w:t>9</w:t>
      </w:r>
      <w:r w:rsidRPr="00FF274D">
        <w:rPr>
          <w:rFonts w:ascii="Times New Roman" w:hAnsi="Times New Roman"/>
          <w:sz w:val="28"/>
          <w:szCs w:val="28"/>
        </w:rPr>
        <w:t>.</w:t>
      </w:r>
      <w:r w:rsidR="00984E91" w:rsidRPr="00FF274D">
        <w:rPr>
          <w:rFonts w:ascii="Times New Roman" w:hAnsi="Times New Roman"/>
          <w:sz w:val="28"/>
          <w:szCs w:val="28"/>
        </w:rPr>
        <w:t> </w:t>
      </w:r>
      <w:r w:rsidRPr="00FF274D">
        <w:rPr>
          <w:rFonts w:ascii="Times New Roman" w:hAnsi="Times New Roman"/>
          <w:sz w:val="28"/>
          <w:szCs w:val="28"/>
        </w:rPr>
        <w:t xml:space="preserve">jūlijā izsludināja projektu iesniegumu atlasi </w:t>
      </w:r>
      <w:r w:rsidR="002F7EE6" w:rsidRPr="00FF274D">
        <w:rPr>
          <w:rFonts w:ascii="Times New Roman" w:hAnsi="Times New Roman"/>
          <w:sz w:val="28"/>
          <w:szCs w:val="28"/>
        </w:rPr>
        <w:t xml:space="preserve"> </w:t>
      </w:r>
      <w:r w:rsidR="00FF274D" w:rsidRPr="00FF274D">
        <w:rPr>
          <w:rFonts w:ascii="Times New Roman" w:hAnsi="Times New Roman"/>
          <w:sz w:val="28"/>
          <w:szCs w:val="28"/>
        </w:rPr>
        <w:t xml:space="preserve"> </w:t>
      </w:r>
      <w:r w:rsidR="00FF274D" w:rsidRPr="00FF274D">
        <w:rPr>
          <w:rFonts w:ascii="Times New Roman" w:hAnsi="Times New Roman"/>
          <w:sz w:val="28"/>
          <w:szCs w:val="28"/>
        </w:rPr>
        <w:lastRenderedPageBreak/>
        <w:t>“Digitālā transformācija veselībā un aprūpē” (</w:t>
      </w:r>
      <w:proofErr w:type="spellStart"/>
      <w:r w:rsidR="00FF274D" w:rsidRPr="00FF274D">
        <w:rPr>
          <w:rFonts w:ascii="Times New Roman" w:hAnsi="Times New Roman"/>
          <w:sz w:val="28"/>
          <w:szCs w:val="28"/>
        </w:rPr>
        <w:t>id</w:t>
      </w:r>
      <w:proofErr w:type="spellEnd"/>
      <w:r w:rsidR="00FF274D" w:rsidRPr="00FF274D">
        <w:rPr>
          <w:rFonts w:ascii="Times New Roman" w:hAnsi="Times New Roman"/>
          <w:sz w:val="28"/>
          <w:szCs w:val="28"/>
        </w:rPr>
        <w:t xml:space="preserve"> H2020-SC1-DTH-2018-2020)</w:t>
      </w:r>
      <w:r w:rsidR="00FF274D" w:rsidRPr="00FF274D">
        <w:rPr>
          <w:rStyle w:val="FootnoteReference"/>
          <w:rFonts w:ascii="Times New Roman" w:hAnsi="Times New Roman"/>
          <w:sz w:val="28"/>
          <w:szCs w:val="28"/>
        </w:rPr>
        <w:footnoteReference w:id="4"/>
      </w:r>
      <w:r w:rsidR="00FF274D" w:rsidRPr="00FF274D">
        <w:rPr>
          <w:rFonts w:ascii="Times New Roman" w:hAnsi="Times New Roman"/>
          <w:sz w:val="28"/>
          <w:szCs w:val="28"/>
        </w:rPr>
        <w:t xml:space="preserve">  un tās aktivitāti SC1-HCC-07-2020</w:t>
      </w:r>
      <w:r w:rsidR="006E70A1">
        <w:rPr>
          <w:rFonts w:ascii="Times New Roman" w:hAnsi="Times New Roman"/>
          <w:sz w:val="28"/>
          <w:szCs w:val="28"/>
        </w:rPr>
        <w:t xml:space="preserve"> </w:t>
      </w:r>
      <w:r w:rsidR="006E70A1" w:rsidRPr="00036FC3">
        <w:rPr>
          <w:rFonts w:ascii="Times New Roman" w:hAnsi="Times New Roman"/>
          <w:sz w:val="28"/>
          <w:szCs w:val="28"/>
        </w:rPr>
        <w:t xml:space="preserve">“Atbalsts Eiropas </w:t>
      </w:r>
      <w:proofErr w:type="spellStart"/>
      <w:r w:rsidR="006E70A1" w:rsidRPr="00036FC3">
        <w:rPr>
          <w:rFonts w:ascii="Times New Roman" w:hAnsi="Times New Roman"/>
          <w:sz w:val="28"/>
          <w:szCs w:val="28"/>
        </w:rPr>
        <w:t>eVeselības</w:t>
      </w:r>
      <w:proofErr w:type="spellEnd"/>
      <w:r w:rsidR="006E70A1" w:rsidRPr="00036FC3">
        <w:rPr>
          <w:rFonts w:ascii="Times New Roman" w:hAnsi="Times New Roman"/>
          <w:sz w:val="28"/>
          <w:szCs w:val="28"/>
        </w:rPr>
        <w:t xml:space="preserve"> savietojamības ceļveža ieviešanai” (“</w:t>
      </w:r>
      <w:proofErr w:type="spellStart"/>
      <w:r w:rsidR="006E70A1" w:rsidRPr="00036FC3">
        <w:rPr>
          <w:rFonts w:ascii="Times New Roman" w:hAnsi="Times New Roman"/>
          <w:sz w:val="28"/>
          <w:szCs w:val="28"/>
        </w:rPr>
        <w:t>Support</w:t>
      </w:r>
      <w:proofErr w:type="spellEnd"/>
      <w:r w:rsidR="006E70A1" w:rsidRPr="00036FC3">
        <w:rPr>
          <w:rFonts w:ascii="Times New Roman" w:hAnsi="Times New Roman"/>
          <w:sz w:val="28"/>
          <w:szCs w:val="28"/>
        </w:rPr>
        <w:t xml:space="preserve"> </w:t>
      </w:r>
      <w:proofErr w:type="spellStart"/>
      <w:r w:rsidR="006E70A1" w:rsidRPr="00036FC3">
        <w:rPr>
          <w:rFonts w:ascii="Times New Roman" w:hAnsi="Times New Roman"/>
          <w:sz w:val="28"/>
          <w:szCs w:val="28"/>
        </w:rPr>
        <w:t>for</w:t>
      </w:r>
      <w:proofErr w:type="spellEnd"/>
      <w:r w:rsidR="006E70A1" w:rsidRPr="00036FC3">
        <w:rPr>
          <w:rFonts w:ascii="Times New Roman" w:hAnsi="Times New Roman"/>
          <w:sz w:val="28"/>
          <w:szCs w:val="28"/>
        </w:rPr>
        <w:t xml:space="preserve"> </w:t>
      </w:r>
      <w:proofErr w:type="spellStart"/>
      <w:r w:rsidR="006E70A1" w:rsidRPr="00036FC3">
        <w:rPr>
          <w:rFonts w:ascii="Times New Roman" w:hAnsi="Times New Roman"/>
          <w:sz w:val="28"/>
          <w:szCs w:val="28"/>
        </w:rPr>
        <w:t>European</w:t>
      </w:r>
      <w:proofErr w:type="spellEnd"/>
      <w:r w:rsidR="006E70A1" w:rsidRPr="00036FC3">
        <w:rPr>
          <w:rFonts w:ascii="Times New Roman" w:hAnsi="Times New Roman"/>
          <w:sz w:val="28"/>
          <w:szCs w:val="28"/>
        </w:rPr>
        <w:t xml:space="preserve"> </w:t>
      </w:r>
      <w:proofErr w:type="spellStart"/>
      <w:r w:rsidR="006E70A1" w:rsidRPr="00036FC3">
        <w:rPr>
          <w:rFonts w:ascii="Times New Roman" w:hAnsi="Times New Roman"/>
          <w:sz w:val="28"/>
          <w:szCs w:val="28"/>
        </w:rPr>
        <w:t>eHealth</w:t>
      </w:r>
      <w:proofErr w:type="spellEnd"/>
      <w:r w:rsidR="006E70A1" w:rsidRPr="00036FC3">
        <w:rPr>
          <w:rFonts w:ascii="Times New Roman" w:hAnsi="Times New Roman"/>
          <w:sz w:val="28"/>
          <w:szCs w:val="28"/>
        </w:rPr>
        <w:t xml:space="preserve"> </w:t>
      </w:r>
      <w:proofErr w:type="spellStart"/>
      <w:r w:rsidR="006E70A1" w:rsidRPr="00036FC3">
        <w:rPr>
          <w:rFonts w:ascii="Times New Roman" w:hAnsi="Times New Roman"/>
          <w:sz w:val="28"/>
          <w:szCs w:val="28"/>
        </w:rPr>
        <w:t>Interoperability</w:t>
      </w:r>
      <w:proofErr w:type="spellEnd"/>
      <w:r w:rsidR="006E70A1" w:rsidRPr="00036FC3">
        <w:rPr>
          <w:rFonts w:ascii="Times New Roman" w:hAnsi="Times New Roman"/>
          <w:sz w:val="28"/>
          <w:szCs w:val="28"/>
        </w:rPr>
        <w:t xml:space="preserve"> </w:t>
      </w:r>
      <w:proofErr w:type="spellStart"/>
      <w:r w:rsidR="006E70A1" w:rsidRPr="00036FC3">
        <w:rPr>
          <w:rFonts w:ascii="Times New Roman" w:hAnsi="Times New Roman"/>
          <w:sz w:val="28"/>
          <w:szCs w:val="28"/>
        </w:rPr>
        <w:t>roadmap</w:t>
      </w:r>
      <w:proofErr w:type="spellEnd"/>
      <w:r w:rsidR="006E70A1" w:rsidRPr="00036FC3">
        <w:rPr>
          <w:rFonts w:ascii="Times New Roman" w:hAnsi="Times New Roman"/>
          <w:sz w:val="28"/>
          <w:szCs w:val="28"/>
        </w:rPr>
        <w:t xml:space="preserve"> </w:t>
      </w:r>
      <w:proofErr w:type="spellStart"/>
      <w:r w:rsidR="006E70A1" w:rsidRPr="00036FC3">
        <w:rPr>
          <w:rFonts w:ascii="Times New Roman" w:hAnsi="Times New Roman"/>
          <w:sz w:val="28"/>
          <w:szCs w:val="28"/>
        </w:rPr>
        <w:t>for</w:t>
      </w:r>
      <w:proofErr w:type="spellEnd"/>
      <w:r w:rsidR="006E70A1" w:rsidRPr="00036FC3">
        <w:rPr>
          <w:rFonts w:ascii="Times New Roman" w:hAnsi="Times New Roman"/>
          <w:sz w:val="28"/>
          <w:szCs w:val="28"/>
        </w:rPr>
        <w:t xml:space="preserve"> </w:t>
      </w:r>
      <w:proofErr w:type="spellStart"/>
      <w:r w:rsidR="006E70A1" w:rsidRPr="00036FC3">
        <w:rPr>
          <w:rFonts w:ascii="Times New Roman" w:hAnsi="Times New Roman"/>
          <w:sz w:val="28"/>
          <w:szCs w:val="28"/>
        </w:rPr>
        <w:t>deployment</w:t>
      </w:r>
      <w:proofErr w:type="spellEnd"/>
      <w:r w:rsidR="006E70A1" w:rsidRPr="00036FC3">
        <w:rPr>
          <w:rFonts w:ascii="Times New Roman" w:hAnsi="Times New Roman"/>
          <w:sz w:val="28"/>
          <w:szCs w:val="28"/>
        </w:rPr>
        <w:t>”)</w:t>
      </w:r>
      <w:r w:rsidR="00FF274D" w:rsidRPr="00FF274D">
        <w:rPr>
          <w:rStyle w:val="FootnoteReference"/>
          <w:rFonts w:ascii="Times New Roman" w:hAnsi="Times New Roman"/>
          <w:sz w:val="28"/>
          <w:szCs w:val="28"/>
        </w:rPr>
        <w:footnoteReference w:id="5"/>
      </w:r>
      <w:r w:rsidR="006E70A1">
        <w:rPr>
          <w:rFonts w:ascii="Times New Roman" w:hAnsi="Times New Roman"/>
          <w:sz w:val="28"/>
          <w:szCs w:val="28"/>
        </w:rPr>
        <w:t xml:space="preserve"> (turpmāk - </w:t>
      </w:r>
      <w:r w:rsidR="006E70A1" w:rsidRPr="00FF274D">
        <w:rPr>
          <w:rFonts w:ascii="Times New Roman" w:hAnsi="Times New Roman"/>
          <w:sz w:val="28"/>
          <w:szCs w:val="28"/>
        </w:rPr>
        <w:t>SC1-HCC-07-2020</w:t>
      </w:r>
      <w:r w:rsidR="006E70A1">
        <w:rPr>
          <w:rFonts w:ascii="Times New Roman" w:hAnsi="Times New Roman"/>
          <w:sz w:val="28"/>
          <w:szCs w:val="28"/>
        </w:rPr>
        <w:t>)</w:t>
      </w:r>
      <w:r w:rsidR="00FF274D" w:rsidRPr="00FF274D">
        <w:rPr>
          <w:rFonts w:ascii="Times New Roman" w:hAnsi="Times New Roman"/>
          <w:sz w:val="28"/>
          <w:szCs w:val="28"/>
        </w:rPr>
        <w:t xml:space="preserve">. </w:t>
      </w:r>
      <w:r w:rsidR="00D73552">
        <w:rPr>
          <w:rFonts w:ascii="Times New Roman" w:hAnsi="Times New Roman"/>
          <w:sz w:val="28"/>
          <w:szCs w:val="28"/>
        </w:rPr>
        <w:t>P</w:t>
      </w:r>
      <w:r w:rsidR="00FF274D" w:rsidRPr="00FF274D">
        <w:rPr>
          <w:rFonts w:ascii="Times New Roman" w:hAnsi="Times New Roman"/>
          <w:sz w:val="28"/>
          <w:szCs w:val="28"/>
        </w:rPr>
        <w:t>rojekta konkursa mērķis ir sniegt atbalstu e-veselības savietojamības paplašināšanai un novērtēšanai. Atbalsts tiks sniegts saskaņotas pasākumu paketes</w:t>
      </w:r>
      <w:r w:rsidR="009142B2">
        <w:rPr>
          <w:rFonts w:ascii="Times New Roman" w:hAnsi="Times New Roman"/>
          <w:sz w:val="28"/>
          <w:szCs w:val="28"/>
        </w:rPr>
        <w:t xml:space="preserve"> izveidei</w:t>
      </w:r>
      <w:r w:rsidR="00FF274D" w:rsidRPr="00FF274D">
        <w:rPr>
          <w:rFonts w:ascii="Times New Roman" w:hAnsi="Times New Roman"/>
          <w:sz w:val="28"/>
          <w:szCs w:val="28"/>
        </w:rPr>
        <w:t>, kas uzlabos sadarb</w:t>
      </w:r>
      <w:r w:rsidR="00FF274D">
        <w:rPr>
          <w:rFonts w:ascii="Times New Roman" w:hAnsi="Times New Roman"/>
          <w:sz w:val="28"/>
          <w:szCs w:val="28"/>
        </w:rPr>
        <w:t xml:space="preserve">oties </w:t>
      </w:r>
      <w:r w:rsidR="00FF274D" w:rsidRPr="00FF274D">
        <w:rPr>
          <w:rFonts w:ascii="Times New Roman" w:hAnsi="Times New Roman"/>
          <w:sz w:val="28"/>
          <w:szCs w:val="28"/>
        </w:rPr>
        <w:t xml:space="preserve">spējīgu e-veselības risinājumu un platformu ieviešanu, nodrošinot ievērojamam skaitam dalībvalstu iedzīvotāju iespēju piekļūt saviem veselības datiem. Projekta pieteikumu iesniegšanas termiņš </w:t>
      </w:r>
      <w:r w:rsidR="00036FC3">
        <w:rPr>
          <w:rFonts w:ascii="Times New Roman" w:hAnsi="Times New Roman"/>
          <w:sz w:val="28"/>
          <w:szCs w:val="28"/>
        </w:rPr>
        <w:t>bija</w:t>
      </w:r>
      <w:r w:rsidR="00FF274D" w:rsidRPr="00FF274D">
        <w:rPr>
          <w:rFonts w:ascii="Times New Roman" w:hAnsi="Times New Roman"/>
          <w:sz w:val="28"/>
          <w:szCs w:val="28"/>
        </w:rPr>
        <w:t xml:space="preserve"> 2019.gada 13.novembris.</w:t>
      </w:r>
    </w:p>
    <w:p w14:paraId="4B881B36" w14:textId="6D345165" w:rsidR="00036FC3" w:rsidRPr="00036FC3" w:rsidRDefault="00036FC3" w:rsidP="00A96C45">
      <w:pPr>
        <w:spacing w:after="0" w:line="240" w:lineRule="auto"/>
        <w:ind w:firstLine="720"/>
        <w:jc w:val="both"/>
        <w:rPr>
          <w:rFonts w:ascii="Times New Roman" w:hAnsi="Times New Roman"/>
          <w:sz w:val="28"/>
          <w:szCs w:val="28"/>
        </w:rPr>
      </w:pPr>
      <w:r w:rsidRPr="00036FC3">
        <w:rPr>
          <w:rFonts w:ascii="Times New Roman" w:hAnsi="Times New Roman"/>
          <w:bCs/>
          <w:sz w:val="28"/>
          <w:szCs w:val="28"/>
        </w:rPr>
        <w:t>2019.</w:t>
      </w:r>
      <w:r w:rsidR="00442FB1">
        <w:rPr>
          <w:rFonts w:ascii="Times New Roman" w:hAnsi="Times New Roman"/>
          <w:bCs/>
          <w:sz w:val="28"/>
          <w:szCs w:val="28"/>
        </w:rPr>
        <w:t> </w:t>
      </w:r>
      <w:r w:rsidRPr="00036FC3">
        <w:rPr>
          <w:rFonts w:ascii="Times New Roman" w:hAnsi="Times New Roman"/>
          <w:bCs/>
          <w:sz w:val="28"/>
          <w:szCs w:val="28"/>
        </w:rPr>
        <w:t>gada 15.</w:t>
      </w:r>
      <w:r w:rsidR="00442FB1">
        <w:rPr>
          <w:rFonts w:ascii="Times New Roman" w:hAnsi="Times New Roman"/>
          <w:bCs/>
          <w:sz w:val="28"/>
          <w:szCs w:val="28"/>
        </w:rPr>
        <w:t> </w:t>
      </w:r>
      <w:r w:rsidRPr="00036FC3">
        <w:rPr>
          <w:rFonts w:ascii="Times New Roman" w:hAnsi="Times New Roman"/>
          <w:bCs/>
          <w:sz w:val="28"/>
          <w:szCs w:val="28"/>
        </w:rPr>
        <w:t xml:space="preserve">jūlijā </w:t>
      </w:r>
      <w:r w:rsidRPr="00036FC3">
        <w:rPr>
          <w:rFonts w:ascii="Times New Roman" w:hAnsi="Times New Roman"/>
          <w:sz w:val="28"/>
          <w:szCs w:val="28"/>
        </w:rPr>
        <w:t xml:space="preserve">NVD saņēma informāciju par iepriekšminēto projektu pieteikumu konkursu un Portugāles Veselības ministrijas kopīgo </w:t>
      </w:r>
      <w:r w:rsidRPr="00D11ACB">
        <w:rPr>
          <w:rFonts w:ascii="Times New Roman" w:hAnsi="Times New Roman" w:cs="Times New Roman"/>
          <w:sz w:val="28"/>
          <w:szCs w:val="28"/>
        </w:rPr>
        <w:t>pakalpojumu</w:t>
      </w:r>
      <w:r w:rsidR="002C5C9F">
        <w:rPr>
          <w:rFonts w:ascii="Times New Roman" w:hAnsi="Times New Roman" w:cs="Times New Roman"/>
          <w:sz w:val="28"/>
          <w:szCs w:val="28"/>
        </w:rPr>
        <w:t xml:space="preserve"> institūcijas</w:t>
      </w:r>
      <w:r w:rsidRPr="00D11ACB">
        <w:rPr>
          <w:rFonts w:ascii="Times New Roman" w:hAnsi="Times New Roman" w:cs="Times New Roman"/>
          <w:sz w:val="28"/>
          <w:szCs w:val="28"/>
        </w:rPr>
        <w:t xml:space="preserve"> (</w:t>
      </w:r>
      <w:r w:rsidR="00D11ACB" w:rsidRPr="00D11ACB">
        <w:rPr>
          <w:rFonts w:ascii="Times New Roman" w:hAnsi="Times New Roman" w:cs="Times New Roman"/>
          <w:sz w:val="28"/>
          <w:szCs w:val="28"/>
        </w:rPr>
        <w:t>SERVICOS PARTILHADOS DO MINISTERIO DA SAUDE EPE (SPMS)</w:t>
      </w:r>
      <w:r w:rsidRPr="00D11ACB">
        <w:rPr>
          <w:rStyle w:val="FootnoteReference"/>
          <w:rFonts w:ascii="Times New Roman" w:hAnsi="Times New Roman" w:cs="Times New Roman"/>
          <w:sz w:val="28"/>
          <w:szCs w:val="28"/>
        </w:rPr>
        <w:footnoteReference w:id="6"/>
      </w:r>
      <w:r w:rsidR="0098347B" w:rsidRPr="00D11ACB">
        <w:rPr>
          <w:rFonts w:ascii="Times New Roman" w:hAnsi="Times New Roman" w:cs="Times New Roman"/>
          <w:sz w:val="28"/>
          <w:szCs w:val="28"/>
        </w:rPr>
        <w:t xml:space="preserve"> (turpmāk - Vadošais partneris)</w:t>
      </w:r>
      <w:r w:rsidRPr="00D11ACB">
        <w:rPr>
          <w:rFonts w:ascii="Times New Roman" w:hAnsi="Times New Roman" w:cs="Times New Roman"/>
          <w:sz w:val="28"/>
          <w:szCs w:val="28"/>
        </w:rPr>
        <w:t xml:space="preserve"> uzaicinājumu piedalīties projekta</w:t>
      </w:r>
      <w:r w:rsidRPr="00036FC3">
        <w:rPr>
          <w:rFonts w:ascii="Times New Roman" w:hAnsi="Times New Roman"/>
          <w:sz w:val="28"/>
          <w:szCs w:val="28"/>
        </w:rPr>
        <w:t xml:space="preserve"> pieteikuma sagatavošanā Apvārsnis 2020 projektu konkursa jomā </w:t>
      </w:r>
      <w:r w:rsidR="006E70A1">
        <w:rPr>
          <w:rFonts w:ascii="Times New Roman" w:hAnsi="Times New Roman"/>
          <w:sz w:val="28"/>
          <w:szCs w:val="28"/>
        </w:rPr>
        <w:t xml:space="preserve">                 </w:t>
      </w:r>
      <w:r w:rsidRPr="00036FC3">
        <w:rPr>
          <w:rFonts w:ascii="Times New Roman" w:hAnsi="Times New Roman"/>
          <w:sz w:val="28"/>
          <w:szCs w:val="28"/>
        </w:rPr>
        <w:t>SC1-HCC-07-2020</w:t>
      </w:r>
      <w:r w:rsidRPr="00036FC3">
        <w:rPr>
          <w:rStyle w:val="FootnoteReference"/>
          <w:rFonts w:ascii="Times New Roman" w:hAnsi="Times New Roman"/>
          <w:sz w:val="28"/>
          <w:szCs w:val="28"/>
        </w:rPr>
        <w:footnoteReference w:id="7"/>
      </w:r>
      <w:r w:rsidRPr="00036FC3">
        <w:rPr>
          <w:rFonts w:ascii="Times New Roman" w:hAnsi="Times New Roman"/>
          <w:sz w:val="28"/>
          <w:szCs w:val="28"/>
        </w:rPr>
        <w:t xml:space="preserve">. </w:t>
      </w:r>
    </w:p>
    <w:p w14:paraId="7AFEA92D" w14:textId="1DF2AABB" w:rsidR="00036FC3" w:rsidRDefault="00B15DBC" w:rsidP="00A96C45">
      <w:pPr>
        <w:spacing w:after="0" w:line="240" w:lineRule="auto"/>
        <w:ind w:firstLine="720"/>
        <w:jc w:val="both"/>
        <w:rPr>
          <w:rFonts w:ascii="Times New Roman" w:hAnsi="Times New Roman"/>
          <w:bCs/>
          <w:sz w:val="28"/>
          <w:szCs w:val="28"/>
        </w:rPr>
      </w:pPr>
      <w:r>
        <w:rPr>
          <w:rFonts w:ascii="Times New Roman" w:hAnsi="Times New Roman"/>
          <w:sz w:val="28"/>
          <w:szCs w:val="28"/>
        </w:rPr>
        <w:t>Lai i</w:t>
      </w:r>
      <w:r w:rsidRPr="00036FC3">
        <w:rPr>
          <w:rFonts w:ascii="Times New Roman" w:hAnsi="Times New Roman"/>
          <w:sz w:val="28"/>
          <w:szCs w:val="28"/>
        </w:rPr>
        <w:t>zveidot</w:t>
      </w:r>
      <w:r>
        <w:rPr>
          <w:rFonts w:ascii="Times New Roman" w:hAnsi="Times New Roman"/>
          <w:sz w:val="28"/>
          <w:szCs w:val="28"/>
        </w:rPr>
        <w:t>u</w:t>
      </w:r>
      <w:r w:rsidRPr="00036FC3">
        <w:rPr>
          <w:rFonts w:ascii="Times New Roman" w:hAnsi="Times New Roman"/>
          <w:sz w:val="28"/>
          <w:szCs w:val="28"/>
        </w:rPr>
        <w:t xml:space="preserve"> pamatu elektronisko veselības datu funkcionējošam, sadarb</w:t>
      </w:r>
      <w:r>
        <w:rPr>
          <w:rFonts w:ascii="Times New Roman" w:hAnsi="Times New Roman"/>
          <w:sz w:val="28"/>
          <w:szCs w:val="28"/>
        </w:rPr>
        <w:t xml:space="preserve">oties </w:t>
      </w:r>
      <w:r w:rsidRPr="00036FC3">
        <w:rPr>
          <w:rFonts w:ascii="Times New Roman" w:hAnsi="Times New Roman"/>
          <w:sz w:val="28"/>
          <w:szCs w:val="28"/>
        </w:rPr>
        <w:t>spējīgam, drošam pārrobežu apmaiņas formātam</w:t>
      </w:r>
      <w:r>
        <w:rPr>
          <w:rFonts w:ascii="Times New Roman" w:hAnsi="Times New Roman"/>
          <w:sz w:val="28"/>
          <w:szCs w:val="28"/>
        </w:rPr>
        <w:t xml:space="preserve">, </w:t>
      </w:r>
      <w:r w:rsidR="00036FC3" w:rsidRPr="00036FC3">
        <w:rPr>
          <w:rFonts w:ascii="Times New Roman" w:hAnsi="Times New Roman"/>
          <w:sz w:val="28"/>
          <w:szCs w:val="28"/>
        </w:rPr>
        <w:t xml:space="preserve">NVD kopā ar 46 </w:t>
      </w:r>
      <w:r w:rsidR="00D73552">
        <w:rPr>
          <w:rFonts w:ascii="Times New Roman" w:hAnsi="Times New Roman"/>
          <w:sz w:val="28"/>
          <w:szCs w:val="28"/>
        </w:rPr>
        <w:t>P</w:t>
      </w:r>
      <w:r w:rsidR="00036FC3" w:rsidRPr="00036FC3">
        <w:rPr>
          <w:rFonts w:ascii="Times New Roman" w:hAnsi="Times New Roman"/>
          <w:sz w:val="28"/>
          <w:szCs w:val="28"/>
        </w:rPr>
        <w:t>rojekta partneriem un ekspertiem sagatavo</w:t>
      </w:r>
      <w:r w:rsidR="00D73552">
        <w:rPr>
          <w:rFonts w:ascii="Times New Roman" w:hAnsi="Times New Roman"/>
          <w:sz w:val="28"/>
          <w:szCs w:val="28"/>
        </w:rPr>
        <w:t>ja</w:t>
      </w:r>
      <w:r w:rsidR="00036FC3" w:rsidRPr="00036FC3">
        <w:rPr>
          <w:rFonts w:ascii="Times New Roman" w:hAnsi="Times New Roman"/>
          <w:sz w:val="28"/>
          <w:szCs w:val="28"/>
        </w:rPr>
        <w:t xml:space="preserve"> </w:t>
      </w:r>
      <w:r w:rsidR="00D73552">
        <w:rPr>
          <w:rFonts w:ascii="Times New Roman" w:hAnsi="Times New Roman"/>
          <w:sz w:val="28"/>
          <w:szCs w:val="28"/>
        </w:rPr>
        <w:t>P</w:t>
      </w:r>
      <w:r w:rsidR="00036FC3" w:rsidRPr="00036FC3">
        <w:rPr>
          <w:rFonts w:ascii="Times New Roman" w:hAnsi="Times New Roman"/>
          <w:sz w:val="28"/>
          <w:szCs w:val="28"/>
        </w:rPr>
        <w:t>rojekta pieteikum</w:t>
      </w:r>
      <w:r w:rsidR="00D73552">
        <w:rPr>
          <w:rFonts w:ascii="Times New Roman" w:hAnsi="Times New Roman"/>
          <w:sz w:val="28"/>
          <w:szCs w:val="28"/>
        </w:rPr>
        <w:t>u</w:t>
      </w:r>
      <w:r w:rsidR="00743044">
        <w:rPr>
          <w:rFonts w:ascii="Times New Roman" w:hAnsi="Times New Roman"/>
          <w:sz w:val="28"/>
          <w:szCs w:val="28"/>
        </w:rPr>
        <w:t xml:space="preserve"> </w:t>
      </w:r>
      <w:r w:rsidR="00036FC3" w:rsidRPr="00036FC3">
        <w:rPr>
          <w:rFonts w:ascii="Times New Roman" w:eastAsia="Times New Roman" w:hAnsi="Times New Roman"/>
          <w:sz w:val="28"/>
          <w:szCs w:val="28"/>
          <w:lang w:eastAsia="lv-LV"/>
        </w:rPr>
        <w:t xml:space="preserve">(pieteikuma </w:t>
      </w:r>
      <w:proofErr w:type="spellStart"/>
      <w:r w:rsidR="00036FC3" w:rsidRPr="00036FC3">
        <w:rPr>
          <w:rFonts w:ascii="Times New Roman" w:eastAsia="Times New Roman" w:hAnsi="Times New Roman"/>
          <w:sz w:val="28"/>
          <w:szCs w:val="28"/>
          <w:lang w:eastAsia="lv-LV"/>
        </w:rPr>
        <w:t>id</w:t>
      </w:r>
      <w:proofErr w:type="spellEnd"/>
      <w:r w:rsidR="00036FC3" w:rsidRPr="00036FC3">
        <w:rPr>
          <w:rFonts w:ascii="Times New Roman" w:eastAsia="Times New Roman" w:hAnsi="Times New Roman"/>
          <w:sz w:val="28"/>
          <w:szCs w:val="28"/>
          <w:lang w:eastAsia="lv-LV"/>
        </w:rPr>
        <w:t>: 951938)</w:t>
      </w:r>
      <w:r w:rsidR="00036FC3" w:rsidRPr="00036FC3">
        <w:rPr>
          <w:rFonts w:ascii="Times New Roman" w:hAnsi="Times New Roman"/>
          <w:bCs/>
          <w:sz w:val="28"/>
          <w:szCs w:val="28"/>
        </w:rPr>
        <w:t>. 2020.gada maijā tika paziņots, ka iesniegtais projekta pieteikums ir apstiprināts</w:t>
      </w:r>
      <w:r w:rsidR="00D11ACB">
        <w:rPr>
          <w:rFonts w:ascii="Times New Roman" w:hAnsi="Times New Roman"/>
          <w:bCs/>
          <w:sz w:val="28"/>
          <w:szCs w:val="28"/>
        </w:rPr>
        <w:t xml:space="preserve">. </w:t>
      </w:r>
      <w:r w:rsidR="00036FC3" w:rsidRPr="00036FC3">
        <w:rPr>
          <w:rFonts w:ascii="Times New Roman" w:hAnsi="Times New Roman"/>
          <w:bCs/>
          <w:sz w:val="28"/>
          <w:szCs w:val="28"/>
        </w:rPr>
        <w:t xml:space="preserve">2020.gada 4.jūnijā </w:t>
      </w:r>
      <w:r w:rsidR="00B23031">
        <w:rPr>
          <w:rFonts w:ascii="Times New Roman" w:eastAsia="Times New Roman" w:hAnsi="Times New Roman"/>
          <w:sz w:val="28"/>
          <w:szCs w:val="28"/>
          <w:lang w:eastAsia="lv-LV"/>
        </w:rPr>
        <w:t xml:space="preserve">DG </w:t>
      </w:r>
      <w:proofErr w:type="spellStart"/>
      <w:r w:rsidR="00B23031">
        <w:rPr>
          <w:rFonts w:ascii="Times New Roman" w:eastAsia="Times New Roman" w:hAnsi="Times New Roman"/>
          <w:sz w:val="28"/>
          <w:szCs w:val="28"/>
          <w:lang w:eastAsia="lv-LV"/>
        </w:rPr>
        <w:t>Connect</w:t>
      </w:r>
      <w:proofErr w:type="spellEnd"/>
      <w:r w:rsidR="00036FC3" w:rsidRPr="00036FC3">
        <w:rPr>
          <w:rFonts w:ascii="Times New Roman" w:hAnsi="Times New Roman"/>
          <w:bCs/>
          <w:sz w:val="28"/>
          <w:szCs w:val="28"/>
        </w:rPr>
        <w:t xml:space="preserve"> un </w:t>
      </w:r>
      <w:r w:rsidR="00774933">
        <w:rPr>
          <w:rFonts w:ascii="Times New Roman" w:hAnsi="Times New Roman"/>
          <w:bCs/>
          <w:sz w:val="28"/>
          <w:szCs w:val="28"/>
        </w:rPr>
        <w:t>V</w:t>
      </w:r>
      <w:r w:rsidR="00036FC3" w:rsidRPr="00036FC3">
        <w:rPr>
          <w:rFonts w:ascii="Times New Roman" w:hAnsi="Times New Roman"/>
          <w:bCs/>
          <w:sz w:val="28"/>
          <w:szCs w:val="28"/>
        </w:rPr>
        <w:t xml:space="preserve">adošais partneris parakstīja </w:t>
      </w:r>
      <w:proofErr w:type="spellStart"/>
      <w:r w:rsidR="00036FC3" w:rsidRPr="00036FC3">
        <w:rPr>
          <w:rFonts w:ascii="Times New Roman" w:hAnsi="Times New Roman"/>
          <w:bCs/>
          <w:sz w:val="28"/>
          <w:szCs w:val="28"/>
        </w:rPr>
        <w:t>granta</w:t>
      </w:r>
      <w:proofErr w:type="spellEnd"/>
      <w:r w:rsidR="00036FC3" w:rsidRPr="00036FC3">
        <w:rPr>
          <w:rFonts w:ascii="Times New Roman" w:hAnsi="Times New Roman"/>
          <w:bCs/>
          <w:sz w:val="28"/>
          <w:szCs w:val="28"/>
        </w:rPr>
        <w:t xml:space="preserve"> līgumu Nr.951938</w:t>
      </w:r>
      <w:r w:rsidR="00D11ACB">
        <w:rPr>
          <w:rFonts w:ascii="Times New Roman" w:hAnsi="Times New Roman"/>
          <w:bCs/>
          <w:sz w:val="28"/>
          <w:szCs w:val="28"/>
        </w:rPr>
        <w:t xml:space="preserve"> - </w:t>
      </w:r>
      <w:proofErr w:type="spellStart"/>
      <w:r w:rsidR="00D11ACB">
        <w:rPr>
          <w:rFonts w:ascii="Times New Roman" w:hAnsi="Times New Roman"/>
          <w:bCs/>
          <w:sz w:val="28"/>
          <w:szCs w:val="28"/>
        </w:rPr>
        <w:t>XeHealth</w:t>
      </w:r>
      <w:proofErr w:type="spellEnd"/>
      <w:r w:rsidR="00D11ACB">
        <w:rPr>
          <w:rFonts w:ascii="Times New Roman" w:hAnsi="Times New Roman"/>
          <w:bCs/>
          <w:sz w:val="28"/>
          <w:szCs w:val="28"/>
        </w:rPr>
        <w:t xml:space="preserve"> (turpmāk – Granta līgums)</w:t>
      </w:r>
      <w:r w:rsidR="00036FC3" w:rsidRPr="00036FC3">
        <w:rPr>
          <w:rFonts w:ascii="Times New Roman" w:hAnsi="Times New Roman"/>
          <w:bCs/>
          <w:sz w:val="28"/>
          <w:szCs w:val="28"/>
        </w:rPr>
        <w:t>.</w:t>
      </w:r>
    </w:p>
    <w:p w14:paraId="5EEFD30D" w14:textId="06974995" w:rsidR="000961F2" w:rsidRPr="00D636E7" w:rsidRDefault="000961F2" w:rsidP="00A96C45">
      <w:pPr>
        <w:spacing w:after="0" w:line="240" w:lineRule="auto"/>
        <w:ind w:firstLine="720"/>
        <w:jc w:val="both"/>
        <w:rPr>
          <w:rStyle w:val="word"/>
          <w:rFonts w:ascii="Times New Roman" w:hAnsi="Times New Roman" w:cs="Times New Roman"/>
          <w:sz w:val="28"/>
          <w:szCs w:val="28"/>
        </w:rPr>
      </w:pPr>
      <w:r w:rsidRPr="00D636E7">
        <w:rPr>
          <w:rStyle w:val="word"/>
          <w:rFonts w:ascii="Times New Roman" w:hAnsi="Times New Roman" w:cs="Times New Roman"/>
          <w:sz w:val="28"/>
          <w:szCs w:val="28"/>
        </w:rPr>
        <w:t>Projektu plānots īstenot no 2020. gada 1. </w:t>
      </w:r>
      <w:r w:rsidR="00C47CBD" w:rsidRPr="00D636E7">
        <w:rPr>
          <w:rStyle w:val="word"/>
          <w:rFonts w:ascii="Times New Roman" w:hAnsi="Times New Roman" w:cs="Times New Roman"/>
          <w:sz w:val="28"/>
          <w:szCs w:val="28"/>
        </w:rPr>
        <w:t>septembra</w:t>
      </w:r>
      <w:r w:rsidRPr="00D636E7">
        <w:rPr>
          <w:rStyle w:val="word"/>
          <w:rFonts w:ascii="Times New Roman" w:hAnsi="Times New Roman" w:cs="Times New Roman"/>
          <w:sz w:val="28"/>
          <w:szCs w:val="28"/>
        </w:rPr>
        <w:t xml:space="preserve"> līdz 202</w:t>
      </w:r>
      <w:r w:rsidR="00C47CBD" w:rsidRPr="00D636E7">
        <w:rPr>
          <w:rStyle w:val="word"/>
          <w:rFonts w:ascii="Times New Roman" w:hAnsi="Times New Roman" w:cs="Times New Roman"/>
          <w:sz w:val="28"/>
          <w:szCs w:val="28"/>
        </w:rPr>
        <w:t>2</w:t>
      </w:r>
      <w:r w:rsidRPr="00D636E7">
        <w:rPr>
          <w:rStyle w:val="word"/>
          <w:rFonts w:ascii="Times New Roman" w:hAnsi="Times New Roman" w:cs="Times New Roman"/>
          <w:sz w:val="28"/>
          <w:szCs w:val="28"/>
        </w:rPr>
        <w:t xml:space="preserve">. gada </w:t>
      </w:r>
      <w:r w:rsidR="00C47CBD" w:rsidRPr="00D636E7">
        <w:rPr>
          <w:rStyle w:val="word"/>
          <w:rFonts w:ascii="Times New Roman" w:hAnsi="Times New Roman" w:cs="Times New Roman"/>
          <w:sz w:val="28"/>
          <w:szCs w:val="28"/>
        </w:rPr>
        <w:t>31</w:t>
      </w:r>
      <w:r w:rsidRPr="00D636E7">
        <w:rPr>
          <w:rStyle w:val="word"/>
          <w:rFonts w:ascii="Times New Roman" w:hAnsi="Times New Roman" w:cs="Times New Roman"/>
          <w:sz w:val="28"/>
          <w:szCs w:val="28"/>
        </w:rPr>
        <w:t>. </w:t>
      </w:r>
      <w:r w:rsidR="00C47CBD" w:rsidRPr="00D636E7">
        <w:rPr>
          <w:rStyle w:val="word"/>
          <w:rFonts w:ascii="Times New Roman" w:hAnsi="Times New Roman" w:cs="Times New Roman"/>
          <w:sz w:val="28"/>
          <w:szCs w:val="28"/>
        </w:rPr>
        <w:t>augustam</w:t>
      </w:r>
      <w:r w:rsidRPr="00D636E7">
        <w:rPr>
          <w:rStyle w:val="word"/>
          <w:rFonts w:ascii="Times New Roman" w:hAnsi="Times New Roman" w:cs="Times New Roman"/>
          <w:sz w:val="28"/>
          <w:szCs w:val="28"/>
        </w:rPr>
        <w:t>.</w:t>
      </w:r>
    </w:p>
    <w:p w14:paraId="2C9B975D" w14:textId="6FCBF8A1" w:rsidR="00471E39" w:rsidRPr="00D636E7" w:rsidRDefault="00D11ACB" w:rsidP="00A96C45">
      <w:pPr>
        <w:spacing w:after="0" w:line="240" w:lineRule="auto"/>
        <w:ind w:firstLine="720"/>
        <w:jc w:val="both"/>
        <w:rPr>
          <w:rFonts w:ascii="Times New Roman" w:eastAsia="Times New Roman" w:hAnsi="Times New Roman" w:cs="Times New Roman"/>
          <w:sz w:val="28"/>
          <w:szCs w:val="28"/>
          <w:lang w:eastAsia="lv-LV"/>
        </w:rPr>
      </w:pPr>
      <w:bookmarkStart w:id="8" w:name="_Hlk488753695"/>
      <w:r w:rsidRPr="00D636E7">
        <w:rPr>
          <w:rFonts w:ascii="Times New Roman" w:eastAsia="Times New Roman" w:hAnsi="Times New Roman" w:cs="Times New Roman"/>
          <w:sz w:val="28"/>
          <w:szCs w:val="28"/>
          <w:lang w:eastAsia="lv-LV"/>
        </w:rPr>
        <w:t>Projekta vispārējais mērķis ir  veicināt ātrāku un ilgtspējīgu ES digitālo pārveidi.</w:t>
      </w:r>
      <w:r w:rsidR="00103CFD">
        <w:rPr>
          <w:rFonts w:ascii="Times New Roman" w:eastAsia="Times New Roman" w:hAnsi="Times New Roman" w:cs="Times New Roman"/>
          <w:sz w:val="28"/>
          <w:szCs w:val="28"/>
          <w:lang w:eastAsia="lv-LV"/>
        </w:rPr>
        <w:t xml:space="preserve"> </w:t>
      </w:r>
      <w:r w:rsidR="00471E39" w:rsidRPr="00D636E7">
        <w:rPr>
          <w:rFonts w:ascii="Times New Roman" w:eastAsia="Times New Roman" w:hAnsi="Times New Roman" w:cs="Times New Roman"/>
          <w:sz w:val="28"/>
          <w:szCs w:val="28"/>
          <w:lang w:eastAsia="lv-LV"/>
        </w:rPr>
        <w:t>Projekta virsuzdevums ir virzīties uz vienotu sadarb</w:t>
      </w:r>
      <w:r w:rsidR="00DF1C23">
        <w:rPr>
          <w:rFonts w:ascii="Times New Roman" w:eastAsia="Times New Roman" w:hAnsi="Times New Roman" w:cs="Times New Roman"/>
          <w:sz w:val="28"/>
          <w:szCs w:val="28"/>
          <w:lang w:eastAsia="lv-LV"/>
        </w:rPr>
        <w:t xml:space="preserve">oties </w:t>
      </w:r>
      <w:r w:rsidR="00471E39" w:rsidRPr="00D636E7">
        <w:rPr>
          <w:rFonts w:ascii="Times New Roman" w:eastAsia="Times New Roman" w:hAnsi="Times New Roman" w:cs="Times New Roman"/>
          <w:sz w:val="28"/>
          <w:szCs w:val="28"/>
          <w:lang w:eastAsia="lv-LV"/>
        </w:rPr>
        <w:t xml:space="preserve">spējīgu datu apmaiņas formāta sistēmu (Eiropas elektronisko veselības ierakstu apmaiņas formātu - </w:t>
      </w:r>
      <w:proofErr w:type="spellStart"/>
      <w:r w:rsidR="00471E39" w:rsidRPr="00D636E7">
        <w:rPr>
          <w:rFonts w:ascii="Times New Roman" w:eastAsia="Times New Roman" w:hAnsi="Times New Roman" w:cs="Times New Roman"/>
          <w:sz w:val="28"/>
          <w:szCs w:val="28"/>
          <w:lang w:eastAsia="lv-LV"/>
        </w:rPr>
        <w:t>EEHRxF</w:t>
      </w:r>
      <w:proofErr w:type="spellEnd"/>
      <w:r w:rsidR="00471E39" w:rsidRPr="00D636E7">
        <w:rPr>
          <w:rFonts w:ascii="Times New Roman" w:eastAsia="Times New Roman" w:hAnsi="Times New Roman" w:cs="Times New Roman"/>
          <w:sz w:val="28"/>
          <w:szCs w:val="28"/>
          <w:lang w:eastAsia="lv-LV"/>
        </w:rPr>
        <w:t>)</w:t>
      </w:r>
      <w:r w:rsidR="00471E39" w:rsidRPr="00D636E7">
        <w:rPr>
          <w:rStyle w:val="FootnoteReference"/>
          <w:rFonts w:ascii="Times New Roman" w:eastAsia="Times New Roman" w:hAnsi="Times New Roman" w:cs="Times New Roman"/>
          <w:sz w:val="28"/>
          <w:szCs w:val="28"/>
          <w:lang w:eastAsia="lv-LV"/>
        </w:rPr>
        <w:footnoteReference w:id="8"/>
      </w:r>
      <w:r w:rsidR="00471E39" w:rsidRPr="00D636E7">
        <w:rPr>
          <w:rFonts w:ascii="Times New Roman" w:eastAsia="Times New Roman" w:hAnsi="Times New Roman" w:cs="Times New Roman"/>
          <w:sz w:val="28"/>
          <w:szCs w:val="28"/>
          <w:lang w:eastAsia="lv-LV"/>
        </w:rPr>
        <w:t>, nodrošinot, ka ārstniecības persona var iepazīties ar jebkuras ES dalībvalsts pacienta datiem jebkurā ES dalībvalstī.</w:t>
      </w:r>
    </w:p>
    <w:p w14:paraId="6B906A1A" w14:textId="75ED45B5" w:rsidR="00D11ACB" w:rsidRPr="00D636E7" w:rsidRDefault="00D11ACB" w:rsidP="00A96C45">
      <w:pPr>
        <w:spacing w:after="0" w:line="240" w:lineRule="auto"/>
        <w:ind w:firstLine="720"/>
        <w:jc w:val="both"/>
        <w:rPr>
          <w:rFonts w:ascii="Times New Roman" w:eastAsia="Times New Roman" w:hAnsi="Times New Roman" w:cs="Times New Roman"/>
          <w:sz w:val="28"/>
          <w:szCs w:val="28"/>
          <w:lang w:eastAsia="lv-LV"/>
        </w:rPr>
      </w:pPr>
      <w:r w:rsidRPr="00D636E7">
        <w:rPr>
          <w:rFonts w:ascii="Times New Roman" w:eastAsia="Times New Roman" w:hAnsi="Times New Roman" w:cs="Times New Roman"/>
          <w:sz w:val="28"/>
          <w:szCs w:val="28"/>
          <w:lang w:eastAsia="lv-LV"/>
        </w:rPr>
        <w:t>Projekt</w:t>
      </w:r>
      <w:r w:rsidR="00282DAB">
        <w:rPr>
          <w:rFonts w:ascii="Times New Roman" w:eastAsia="Times New Roman" w:hAnsi="Times New Roman" w:cs="Times New Roman"/>
          <w:sz w:val="28"/>
          <w:szCs w:val="28"/>
          <w:lang w:eastAsia="lv-LV"/>
        </w:rPr>
        <w:t xml:space="preserve">s </w:t>
      </w:r>
      <w:r w:rsidRPr="00D636E7">
        <w:rPr>
          <w:rFonts w:ascii="Times New Roman" w:eastAsia="Times New Roman" w:hAnsi="Times New Roman" w:cs="Times New Roman"/>
          <w:sz w:val="28"/>
          <w:szCs w:val="28"/>
          <w:lang w:eastAsia="lv-LV"/>
        </w:rPr>
        <w:t xml:space="preserve">sastāv no 8 darba </w:t>
      </w:r>
      <w:proofErr w:type="spellStart"/>
      <w:r w:rsidRPr="00D636E7">
        <w:rPr>
          <w:rFonts w:ascii="Times New Roman" w:eastAsia="Times New Roman" w:hAnsi="Times New Roman" w:cs="Times New Roman"/>
          <w:sz w:val="28"/>
          <w:szCs w:val="28"/>
          <w:lang w:eastAsia="lv-LV"/>
        </w:rPr>
        <w:t>pakotnēm</w:t>
      </w:r>
      <w:proofErr w:type="spellEnd"/>
      <w:r w:rsidRPr="00D636E7">
        <w:rPr>
          <w:rFonts w:ascii="Times New Roman" w:eastAsia="Times New Roman" w:hAnsi="Times New Roman" w:cs="Times New Roman"/>
          <w:sz w:val="28"/>
          <w:szCs w:val="28"/>
          <w:lang w:eastAsia="lv-LV"/>
        </w:rPr>
        <w:t>:</w:t>
      </w:r>
    </w:p>
    <w:p w14:paraId="1E434BED" w14:textId="77777777" w:rsidR="00D11ACB" w:rsidRPr="00D636E7" w:rsidRDefault="00D11ACB" w:rsidP="00A96C45">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D636E7">
        <w:rPr>
          <w:rFonts w:ascii="Times New Roman" w:eastAsia="Times New Roman" w:hAnsi="Times New Roman" w:cs="Times New Roman"/>
          <w:sz w:val="28"/>
          <w:szCs w:val="28"/>
          <w:lang w:eastAsia="lv-LV"/>
        </w:rPr>
        <w:t>Projekta koordinācija;</w:t>
      </w:r>
    </w:p>
    <w:p w14:paraId="16C48CE8" w14:textId="77777777" w:rsidR="00D11ACB" w:rsidRPr="00D636E7" w:rsidRDefault="00D11ACB" w:rsidP="00A96C45">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D636E7">
        <w:rPr>
          <w:rFonts w:ascii="Times New Roman" w:eastAsia="Times New Roman" w:hAnsi="Times New Roman" w:cs="Times New Roman"/>
          <w:sz w:val="28"/>
          <w:szCs w:val="28"/>
          <w:lang w:eastAsia="lv-LV"/>
        </w:rPr>
        <w:t>Izplatīšana, komunikācija un iesaistītās puses;</w:t>
      </w:r>
    </w:p>
    <w:p w14:paraId="0D5E508A" w14:textId="77777777" w:rsidR="00D11ACB" w:rsidRPr="00D636E7" w:rsidRDefault="00D11ACB" w:rsidP="00A96C45">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D636E7">
        <w:rPr>
          <w:rFonts w:ascii="Times New Roman" w:eastAsia="Times New Roman" w:hAnsi="Times New Roman" w:cs="Times New Roman"/>
          <w:sz w:val="28"/>
          <w:szCs w:val="28"/>
          <w:lang w:eastAsia="lv-LV"/>
        </w:rPr>
        <w:t>Izvērtēšana;</w:t>
      </w:r>
    </w:p>
    <w:p w14:paraId="764470B5" w14:textId="77777777" w:rsidR="00D11ACB" w:rsidRPr="00D636E7" w:rsidRDefault="00D11ACB" w:rsidP="00A96C45">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proofErr w:type="spellStart"/>
      <w:r w:rsidRPr="00D636E7">
        <w:rPr>
          <w:rFonts w:ascii="Times New Roman" w:eastAsia="Times New Roman" w:hAnsi="Times New Roman" w:cs="Times New Roman"/>
          <w:sz w:val="28"/>
          <w:szCs w:val="28"/>
          <w:lang w:eastAsia="lv-LV"/>
        </w:rPr>
        <w:t>EEHRxF</w:t>
      </w:r>
      <w:proofErr w:type="spellEnd"/>
      <w:r w:rsidRPr="00D636E7">
        <w:rPr>
          <w:rFonts w:ascii="Times New Roman" w:eastAsia="Times New Roman" w:hAnsi="Times New Roman" w:cs="Times New Roman"/>
          <w:sz w:val="28"/>
          <w:szCs w:val="28"/>
          <w:lang w:eastAsia="lv-LV"/>
        </w:rPr>
        <w:t xml:space="preserve"> ieteikumu vispārējie aspekti;</w:t>
      </w:r>
    </w:p>
    <w:p w14:paraId="3AA4C0E5" w14:textId="77777777" w:rsidR="00D11ACB" w:rsidRPr="00D636E7" w:rsidRDefault="00D11ACB" w:rsidP="00A96C45">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proofErr w:type="spellStart"/>
      <w:r w:rsidRPr="00D636E7">
        <w:rPr>
          <w:rFonts w:ascii="Times New Roman" w:eastAsia="Times New Roman" w:hAnsi="Times New Roman" w:cs="Times New Roman"/>
          <w:sz w:val="28"/>
          <w:szCs w:val="28"/>
          <w:lang w:eastAsia="lv-LV"/>
        </w:rPr>
        <w:t>EEHRxF</w:t>
      </w:r>
      <w:proofErr w:type="spellEnd"/>
      <w:r w:rsidRPr="00D636E7">
        <w:rPr>
          <w:rFonts w:ascii="Times New Roman" w:eastAsia="Times New Roman" w:hAnsi="Times New Roman" w:cs="Times New Roman"/>
          <w:sz w:val="28"/>
          <w:szCs w:val="28"/>
          <w:lang w:eastAsia="lv-LV"/>
        </w:rPr>
        <w:t xml:space="preserve"> funkcionālo specifikāciju definēšana;</w:t>
      </w:r>
    </w:p>
    <w:p w14:paraId="5D88F5D2" w14:textId="77777777" w:rsidR="00D11ACB" w:rsidRPr="00D636E7" w:rsidRDefault="00D11ACB" w:rsidP="00A96C45">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proofErr w:type="spellStart"/>
      <w:r w:rsidRPr="00D636E7">
        <w:rPr>
          <w:rFonts w:ascii="Times New Roman" w:eastAsia="Times New Roman" w:hAnsi="Times New Roman" w:cs="Times New Roman"/>
          <w:sz w:val="28"/>
          <w:szCs w:val="28"/>
          <w:lang w:eastAsia="lv-LV"/>
        </w:rPr>
        <w:t>EEHRxF</w:t>
      </w:r>
      <w:proofErr w:type="spellEnd"/>
      <w:r w:rsidRPr="00D636E7">
        <w:rPr>
          <w:rFonts w:ascii="Times New Roman" w:eastAsia="Times New Roman" w:hAnsi="Times New Roman" w:cs="Times New Roman"/>
          <w:sz w:val="28"/>
          <w:szCs w:val="28"/>
          <w:lang w:eastAsia="lv-LV"/>
        </w:rPr>
        <w:t xml:space="preserve"> tehnisko specifikāciju definēšana;</w:t>
      </w:r>
    </w:p>
    <w:p w14:paraId="6A4B50F4" w14:textId="77777777" w:rsidR="00D11ACB" w:rsidRPr="00D636E7" w:rsidRDefault="00D11ACB" w:rsidP="00A96C45">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D636E7">
        <w:rPr>
          <w:rFonts w:ascii="Times New Roman" w:eastAsia="Times New Roman" w:hAnsi="Times New Roman" w:cs="Times New Roman"/>
          <w:sz w:val="28"/>
          <w:szCs w:val="28"/>
          <w:lang w:eastAsia="lv-LV"/>
        </w:rPr>
        <w:t>Arhitektūras integrācija un sistēmas specifikācijas;</w:t>
      </w:r>
    </w:p>
    <w:p w14:paraId="666D8E69" w14:textId="77777777" w:rsidR="00D11ACB" w:rsidRPr="00D636E7" w:rsidRDefault="00D11ACB" w:rsidP="00A96C45">
      <w:pPr>
        <w:pStyle w:val="ListParagraph"/>
        <w:numPr>
          <w:ilvl w:val="0"/>
          <w:numId w:val="9"/>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proofErr w:type="spellStart"/>
      <w:r w:rsidRPr="00D636E7">
        <w:rPr>
          <w:rFonts w:ascii="Times New Roman" w:eastAsia="Times New Roman" w:hAnsi="Times New Roman" w:cs="Times New Roman"/>
          <w:sz w:val="28"/>
          <w:szCs w:val="28"/>
          <w:lang w:eastAsia="lv-LV"/>
        </w:rPr>
        <w:t>EEHRxF</w:t>
      </w:r>
      <w:proofErr w:type="spellEnd"/>
      <w:r w:rsidRPr="00D636E7">
        <w:rPr>
          <w:rFonts w:ascii="Times New Roman" w:eastAsia="Times New Roman" w:hAnsi="Times New Roman" w:cs="Times New Roman"/>
          <w:sz w:val="28"/>
          <w:szCs w:val="28"/>
          <w:lang w:eastAsia="lv-LV"/>
        </w:rPr>
        <w:t xml:space="preserve"> prakse: no koncepcijas līdz liela mēroga ieviešanai un infrastruktūrai inovācijām.</w:t>
      </w:r>
    </w:p>
    <w:p w14:paraId="73258D5D" w14:textId="1D88E242" w:rsidR="00D11ACB" w:rsidRPr="00D636E7" w:rsidRDefault="00D11ACB" w:rsidP="00A96C45">
      <w:pPr>
        <w:spacing w:after="0" w:line="240" w:lineRule="auto"/>
        <w:ind w:firstLine="720"/>
        <w:jc w:val="both"/>
        <w:rPr>
          <w:rFonts w:ascii="Times New Roman" w:hAnsi="Times New Roman" w:cs="Times New Roman"/>
          <w:sz w:val="28"/>
          <w:szCs w:val="28"/>
        </w:rPr>
      </w:pPr>
      <w:r w:rsidRPr="00D636E7">
        <w:rPr>
          <w:rFonts w:ascii="Times New Roman" w:hAnsi="Times New Roman" w:cs="Times New Roman"/>
          <w:sz w:val="28"/>
          <w:szCs w:val="28"/>
        </w:rPr>
        <w:t>Projekta “X-</w:t>
      </w:r>
      <w:proofErr w:type="spellStart"/>
      <w:r w:rsidRPr="00D636E7">
        <w:rPr>
          <w:rFonts w:ascii="Times New Roman" w:hAnsi="Times New Roman" w:cs="Times New Roman"/>
          <w:sz w:val="28"/>
          <w:szCs w:val="28"/>
        </w:rPr>
        <w:t>eHealth</w:t>
      </w:r>
      <w:proofErr w:type="spellEnd"/>
      <w:r w:rsidRPr="00D636E7">
        <w:rPr>
          <w:rFonts w:ascii="Times New Roman" w:hAnsi="Times New Roman" w:cs="Times New Roman"/>
          <w:sz w:val="28"/>
          <w:szCs w:val="28"/>
        </w:rPr>
        <w:t xml:space="preserve">: elektronisko veselības ierakstu apmaiņa kopējā ietvarā” ietvaros </w:t>
      </w:r>
      <w:r w:rsidRPr="00E759C6">
        <w:rPr>
          <w:rFonts w:ascii="Times New Roman" w:hAnsi="Times New Roman" w:cs="Times New Roman"/>
          <w:sz w:val="28"/>
          <w:szCs w:val="28"/>
        </w:rPr>
        <w:t xml:space="preserve">NVD ir apņēmies piedalīties </w:t>
      </w:r>
      <w:r w:rsidR="00E759C6" w:rsidRPr="00E759C6">
        <w:rPr>
          <w:rFonts w:ascii="Times New Roman" w:hAnsi="Times New Roman" w:cs="Times New Roman"/>
          <w:sz w:val="28"/>
          <w:szCs w:val="28"/>
        </w:rPr>
        <w:t>trīs</w:t>
      </w:r>
      <w:r w:rsidRPr="00E759C6">
        <w:rPr>
          <w:rFonts w:ascii="Times New Roman" w:hAnsi="Times New Roman" w:cs="Times New Roman"/>
          <w:sz w:val="28"/>
          <w:szCs w:val="28"/>
        </w:rPr>
        <w:t xml:space="preserve"> darba </w:t>
      </w:r>
      <w:proofErr w:type="spellStart"/>
      <w:r w:rsidRPr="00E759C6">
        <w:rPr>
          <w:rFonts w:ascii="Times New Roman" w:hAnsi="Times New Roman" w:cs="Times New Roman"/>
          <w:sz w:val="28"/>
          <w:szCs w:val="28"/>
        </w:rPr>
        <w:t>pakotņu</w:t>
      </w:r>
      <w:proofErr w:type="spellEnd"/>
      <w:r w:rsidRPr="00E759C6">
        <w:rPr>
          <w:rFonts w:ascii="Times New Roman" w:hAnsi="Times New Roman" w:cs="Times New Roman"/>
          <w:sz w:val="28"/>
          <w:szCs w:val="28"/>
        </w:rPr>
        <w:t xml:space="preserve"> darbā līdzdarbojoties vairākās </w:t>
      </w:r>
      <w:proofErr w:type="spellStart"/>
      <w:r w:rsidRPr="00E759C6">
        <w:rPr>
          <w:rFonts w:ascii="Times New Roman" w:hAnsi="Times New Roman" w:cs="Times New Roman"/>
          <w:sz w:val="28"/>
          <w:szCs w:val="28"/>
        </w:rPr>
        <w:t>apakšaktivitātēs</w:t>
      </w:r>
      <w:proofErr w:type="spellEnd"/>
      <w:r w:rsidRPr="00D636E7">
        <w:rPr>
          <w:rFonts w:ascii="Times New Roman" w:hAnsi="Times New Roman" w:cs="Times New Roman"/>
          <w:sz w:val="28"/>
          <w:szCs w:val="28"/>
        </w:rPr>
        <w:t>:</w:t>
      </w:r>
    </w:p>
    <w:p w14:paraId="02AD0DF1" w14:textId="77777777" w:rsidR="00D11ACB" w:rsidRPr="00D636E7" w:rsidRDefault="00D11ACB" w:rsidP="00A96C45">
      <w:pPr>
        <w:pStyle w:val="ListParagraph"/>
        <w:numPr>
          <w:ilvl w:val="0"/>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bookmarkStart w:id="9" w:name="_Hlk47001620"/>
      <w:proofErr w:type="spellStart"/>
      <w:r w:rsidRPr="00D636E7">
        <w:rPr>
          <w:rFonts w:ascii="Times New Roman" w:eastAsia="Times New Roman" w:hAnsi="Times New Roman" w:cs="Times New Roman"/>
          <w:sz w:val="28"/>
          <w:szCs w:val="28"/>
          <w:lang w:eastAsia="lv-LV"/>
        </w:rPr>
        <w:t>EEHRxF</w:t>
      </w:r>
      <w:proofErr w:type="spellEnd"/>
      <w:r w:rsidRPr="00D636E7">
        <w:rPr>
          <w:rFonts w:ascii="Times New Roman" w:eastAsia="Times New Roman" w:hAnsi="Times New Roman" w:cs="Times New Roman"/>
          <w:sz w:val="28"/>
          <w:szCs w:val="28"/>
          <w:lang w:eastAsia="lv-LV"/>
        </w:rPr>
        <w:t xml:space="preserve"> ieteikumu vispārējie aspekti </w:t>
      </w:r>
      <w:bookmarkEnd w:id="9"/>
      <w:r w:rsidRPr="00D636E7">
        <w:rPr>
          <w:rFonts w:ascii="Times New Roman" w:eastAsia="Times New Roman" w:hAnsi="Times New Roman" w:cs="Times New Roman"/>
          <w:sz w:val="28"/>
          <w:szCs w:val="28"/>
          <w:lang w:eastAsia="lv-LV"/>
        </w:rPr>
        <w:t>(WP4)</w:t>
      </w:r>
    </w:p>
    <w:p w14:paraId="43FC926B" w14:textId="77777777" w:rsidR="00D11ACB" w:rsidRPr="00D636E7" w:rsidRDefault="00D11ACB" w:rsidP="00A96C45">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proofErr w:type="spellStart"/>
      <w:r w:rsidRPr="00D636E7">
        <w:rPr>
          <w:rFonts w:ascii="Times New Roman" w:eastAsia="Times New Roman" w:hAnsi="Times New Roman" w:cs="Times New Roman"/>
          <w:sz w:val="28"/>
          <w:szCs w:val="28"/>
          <w:lang w:eastAsia="lv-LV"/>
        </w:rPr>
        <w:t>Kiberdrošība</w:t>
      </w:r>
      <w:proofErr w:type="spellEnd"/>
      <w:r w:rsidRPr="00D636E7">
        <w:rPr>
          <w:rFonts w:ascii="Times New Roman" w:eastAsia="Times New Roman" w:hAnsi="Times New Roman" w:cs="Times New Roman"/>
          <w:sz w:val="28"/>
          <w:szCs w:val="28"/>
          <w:lang w:eastAsia="lv-LV"/>
        </w:rPr>
        <w:t xml:space="preserve"> (T4.3)</w:t>
      </w:r>
    </w:p>
    <w:p w14:paraId="4B89F1BB" w14:textId="77777777" w:rsidR="00D11ACB" w:rsidRPr="00D636E7" w:rsidRDefault="00D11ACB" w:rsidP="00A96C45">
      <w:pPr>
        <w:pStyle w:val="ListParagraph"/>
        <w:numPr>
          <w:ilvl w:val="0"/>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bookmarkStart w:id="10" w:name="_Hlk46839279"/>
      <w:proofErr w:type="spellStart"/>
      <w:r w:rsidRPr="00D636E7">
        <w:rPr>
          <w:rFonts w:ascii="Times New Roman" w:eastAsia="Times New Roman" w:hAnsi="Times New Roman" w:cs="Times New Roman"/>
          <w:sz w:val="28"/>
          <w:szCs w:val="28"/>
          <w:lang w:eastAsia="lv-LV"/>
        </w:rPr>
        <w:t>EEHRxF</w:t>
      </w:r>
      <w:bookmarkEnd w:id="10"/>
      <w:proofErr w:type="spellEnd"/>
      <w:r w:rsidRPr="00D636E7">
        <w:rPr>
          <w:rFonts w:ascii="Times New Roman" w:eastAsia="Times New Roman" w:hAnsi="Times New Roman" w:cs="Times New Roman"/>
          <w:sz w:val="28"/>
          <w:szCs w:val="28"/>
          <w:lang w:eastAsia="lv-LV"/>
        </w:rPr>
        <w:t xml:space="preserve"> tehnisko specifikāciju definēšana (WP6)</w:t>
      </w:r>
    </w:p>
    <w:p w14:paraId="060B8222" w14:textId="77777777" w:rsidR="00D11ACB" w:rsidRPr="00D636E7" w:rsidRDefault="00D11ACB" w:rsidP="00A96C45">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D636E7">
        <w:rPr>
          <w:rFonts w:ascii="Times New Roman" w:eastAsia="Times New Roman" w:hAnsi="Times New Roman" w:cs="Times New Roman"/>
          <w:sz w:val="28"/>
          <w:szCs w:val="28"/>
          <w:lang w:eastAsia="lv-LV"/>
        </w:rPr>
        <w:t>Tehnisko specifikāciju izstrāde laboratorijas domēnam (T6.1)</w:t>
      </w:r>
    </w:p>
    <w:p w14:paraId="028BF4BF" w14:textId="77777777" w:rsidR="00D11ACB" w:rsidRPr="00D636E7" w:rsidRDefault="00D11ACB" w:rsidP="00A96C45">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D636E7">
        <w:rPr>
          <w:rFonts w:ascii="Times New Roman" w:eastAsia="Times New Roman" w:hAnsi="Times New Roman" w:cs="Times New Roman"/>
          <w:sz w:val="28"/>
          <w:szCs w:val="28"/>
          <w:lang w:eastAsia="lv-LV"/>
        </w:rPr>
        <w:t xml:space="preserve">Pacienta datu tehniskās specifikācijas precizēšana, iekļaujot retās slimības (T6.3)  </w:t>
      </w:r>
    </w:p>
    <w:p w14:paraId="4E39052C" w14:textId="77777777" w:rsidR="00D11ACB" w:rsidRPr="00D636E7" w:rsidRDefault="00D11ACB" w:rsidP="00A96C45">
      <w:pPr>
        <w:pStyle w:val="ListParagraph"/>
        <w:numPr>
          <w:ilvl w:val="0"/>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proofErr w:type="spellStart"/>
      <w:r w:rsidRPr="00D636E7">
        <w:rPr>
          <w:rFonts w:ascii="Times New Roman" w:eastAsia="Times New Roman" w:hAnsi="Times New Roman" w:cs="Times New Roman"/>
          <w:sz w:val="28"/>
          <w:szCs w:val="28"/>
          <w:lang w:eastAsia="lv-LV"/>
        </w:rPr>
        <w:t>EEHRxF</w:t>
      </w:r>
      <w:proofErr w:type="spellEnd"/>
      <w:r w:rsidRPr="00D636E7">
        <w:rPr>
          <w:rFonts w:ascii="Times New Roman" w:eastAsia="Times New Roman" w:hAnsi="Times New Roman" w:cs="Times New Roman"/>
          <w:sz w:val="28"/>
          <w:szCs w:val="28"/>
          <w:lang w:eastAsia="lv-LV"/>
        </w:rPr>
        <w:t xml:space="preserve"> prakse: no koncepcijas līdz liela mēroga ieviešanai un infrastruktūrai inovācijām (WP8)</w:t>
      </w:r>
    </w:p>
    <w:p w14:paraId="7C885541" w14:textId="77777777" w:rsidR="00D11ACB" w:rsidRPr="00D636E7" w:rsidRDefault="00D11ACB" w:rsidP="00A96C45">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D636E7">
        <w:rPr>
          <w:rFonts w:ascii="Times New Roman" w:eastAsia="Times New Roman" w:hAnsi="Times New Roman" w:cs="Times New Roman"/>
          <w:sz w:val="28"/>
          <w:szCs w:val="28"/>
          <w:lang w:eastAsia="lv-LV"/>
        </w:rPr>
        <w:t xml:space="preserve">Koncepcijas pamatojums: </w:t>
      </w:r>
      <w:proofErr w:type="spellStart"/>
      <w:r w:rsidRPr="00D636E7">
        <w:rPr>
          <w:rFonts w:ascii="Times New Roman" w:eastAsia="Times New Roman" w:hAnsi="Times New Roman" w:cs="Times New Roman"/>
          <w:sz w:val="28"/>
          <w:szCs w:val="28"/>
          <w:lang w:eastAsia="lv-LV"/>
        </w:rPr>
        <w:t>EEHRxF</w:t>
      </w:r>
      <w:proofErr w:type="spellEnd"/>
      <w:r w:rsidRPr="00D636E7">
        <w:rPr>
          <w:rFonts w:ascii="Times New Roman" w:eastAsia="Times New Roman" w:hAnsi="Times New Roman" w:cs="Times New Roman"/>
          <w:sz w:val="28"/>
          <w:szCs w:val="28"/>
          <w:lang w:eastAsia="lv-LV"/>
        </w:rPr>
        <w:t xml:space="preserve"> un retās slimības (T8.1)</w:t>
      </w:r>
    </w:p>
    <w:p w14:paraId="153BA184" w14:textId="77777777" w:rsidR="00D11ACB" w:rsidRPr="00D636E7" w:rsidRDefault="00D11ACB" w:rsidP="00A96C45">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r w:rsidRPr="00D636E7">
        <w:rPr>
          <w:rFonts w:ascii="Times New Roman" w:eastAsia="Times New Roman" w:hAnsi="Times New Roman" w:cs="Times New Roman"/>
          <w:sz w:val="28"/>
          <w:szCs w:val="28"/>
          <w:lang w:eastAsia="lv-LV"/>
        </w:rPr>
        <w:t xml:space="preserve">Ekspluatācija: </w:t>
      </w:r>
      <w:proofErr w:type="spellStart"/>
      <w:r w:rsidRPr="00D636E7">
        <w:rPr>
          <w:rFonts w:ascii="Times New Roman" w:eastAsia="Times New Roman" w:hAnsi="Times New Roman" w:cs="Times New Roman"/>
          <w:sz w:val="28"/>
          <w:szCs w:val="28"/>
          <w:lang w:eastAsia="lv-LV"/>
        </w:rPr>
        <w:t>EEHRxF</w:t>
      </w:r>
      <w:proofErr w:type="spellEnd"/>
      <w:r w:rsidRPr="00D636E7">
        <w:rPr>
          <w:rFonts w:ascii="Times New Roman" w:eastAsia="Times New Roman" w:hAnsi="Times New Roman" w:cs="Times New Roman"/>
          <w:sz w:val="28"/>
          <w:szCs w:val="28"/>
          <w:lang w:eastAsia="lv-LV"/>
        </w:rPr>
        <w:t xml:space="preserve"> kā inovācijas infrastruktūra (T8.5)</w:t>
      </w:r>
    </w:p>
    <w:p w14:paraId="2BB00505" w14:textId="77777777" w:rsidR="00D11ACB" w:rsidRPr="00D636E7" w:rsidRDefault="00D11ACB" w:rsidP="00A96C45">
      <w:pPr>
        <w:pStyle w:val="ListParagraph"/>
        <w:numPr>
          <w:ilvl w:val="1"/>
          <w:numId w:val="8"/>
        </w:numPr>
        <w:suppressAutoHyphens/>
        <w:autoSpaceDN w:val="0"/>
        <w:spacing w:after="0" w:line="240" w:lineRule="auto"/>
        <w:contextualSpacing w:val="0"/>
        <w:jc w:val="both"/>
        <w:textAlignment w:val="baseline"/>
        <w:rPr>
          <w:rFonts w:ascii="Times New Roman" w:eastAsia="Times New Roman" w:hAnsi="Times New Roman" w:cs="Times New Roman"/>
          <w:sz w:val="28"/>
          <w:szCs w:val="28"/>
          <w:lang w:eastAsia="lv-LV"/>
        </w:rPr>
      </w:pPr>
      <w:proofErr w:type="spellStart"/>
      <w:r w:rsidRPr="00D636E7">
        <w:rPr>
          <w:rFonts w:ascii="Times New Roman" w:eastAsia="Times New Roman" w:hAnsi="Times New Roman" w:cs="Times New Roman"/>
          <w:sz w:val="28"/>
          <w:szCs w:val="28"/>
          <w:lang w:eastAsia="lv-LV"/>
        </w:rPr>
        <w:t>EEHRxF</w:t>
      </w:r>
      <w:proofErr w:type="spellEnd"/>
      <w:r w:rsidRPr="00D636E7">
        <w:rPr>
          <w:rFonts w:ascii="Times New Roman" w:eastAsia="Times New Roman" w:hAnsi="Times New Roman" w:cs="Times New Roman"/>
          <w:sz w:val="28"/>
          <w:szCs w:val="28"/>
          <w:lang w:eastAsia="lv-LV"/>
        </w:rPr>
        <w:t xml:space="preserve"> koncepciju pamatojumu novērtējums (T8.6)</w:t>
      </w:r>
    </w:p>
    <w:p w14:paraId="3EF121B7" w14:textId="20A88499" w:rsidR="005F349B" w:rsidRPr="00D636E7" w:rsidRDefault="005F349B" w:rsidP="00A96C45">
      <w:pPr>
        <w:pStyle w:val="Default"/>
        <w:ind w:firstLine="720"/>
        <w:jc w:val="both"/>
        <w:rPr>
          <w:rStyle w:val="word"/>
          <w:rFonts w:ascii="Times New Roman" w:hAnsi="Times New Roman" w:cs="Times New Roman"/>
          <w:sz w:val="28"/>
          <w:szCs w:val="28"/>
          <w:lang w:eastAsia="en-GB"/>
        </w:rPr>
      </w:pPr>
      <w:r w:rsidRPr="00D636E7">
        <w:rPr>
          <w:rStyle w:val="word"/>
          <w:rFonts w:ascii="Times New Roman" w:hAnsi="Times New Roman" w:cs="Times New Roman"/>
          <w:sz w:val="28"/>
          <w:szCs w:val="28"/>
          <w:lang w:eastAsia="en-GB"/>
        </w:rPr>
        <w:t xml:space="preserve">Tā ieviešanas rezultātā </w:t>
      </w:r>
      <w:r w:rsidR="001B72A1">
        <w:rPr>
          <w:rStyle w:val="word"/>
          <w:rFonts w:ascii="Times New Roman" w:hAnsi="Times New Roman" w:cs="Times New Roman"/>
          <w:sz w:val="28"/>
          <w:szCs w:val="28"/>
          <w:lang w:eastAsia="en-GB"/>
        </w:rPr>
        <w:t>P</w:t>
      </w:r>
      <w:r w:rsidRPr="00D636E7">
        <w:rPr>
          <w:rStyle w:val="word"/>
          <w:rFonts w:ascii="Times New Roman" w:hAnsi="Times New Roman" w:cs="Times New Roman"/>
          <w:sz w:val="28"/>
          <w:szCs w:val="28"/>
          <w:lang w:eastAsia="en-GB"/>
        </w:rPr>
        <w:t xml:space="preserve">rojekta </w:t>
      </w:r>
      <w:r w:rsidR="001B72A1">
        <w:rPr>
          <w:rStyle w:val="word"/>
          <w:rFonts w:ascii="Times New Roman" w:hAnsi="Times New Roman" w:cs="Times New Roman"/>
          <w:sz w:val="28"/>
          <w:szCs w:val="28"/>
          <w:lang w:eastAsia="en-GB"/>
        </w:rPr>
        <w:t xml:space="preserve">partneri </w:t>
      </w:r>
      <w:r w:rsidRPr="00D636E7">
        <w:rPr>
          <w:rStyle w:val="word"/>
          <w:rFonts w:ascii="Times New Roman" w:hAnsi="Times New Roman" w:cs="Times New Roman"/>
          <w:sz w:val="28"/>
          <w:szCs w:val="28"/>
          <w:lang w:eastAsia="en-GB"/>
        </w:rPr>
        <w:t>dalībvalst</w:t>
      </w:r>
      <w:r w:rsidR="001B72A1">
        <w:rPr>
          <w:rStyle w:val="word"/>
          <w:rFonts w:ascii="Times New Roman" w:hAnsi="Times New Roman" w:cs="Times New Roman"/>
          <w:sz w:val="28"/>
          <w:szCs w:val="28"/>
          <w:lang w:eastAsia="en-GB"/>
        </w:rPr>
        <w:t>īs</w:t>
      </w:r>
      <w:r w:rsidRPr="00D636E7">
        <w:rPr>
          <w:rStyle w:val="word"/>
          <w:rFonts w:ascii="Times New Roman" w:hAnsi="Times New Roman" w:cs="Times New Roman"/>
          <w:sz w:val="28"/>
          <w:szCs w:val="28"/>
          <w:lang w:eastAsia="en-GB"/>
        </w:rPr>
        <w:t xml:space="preserve"> iegūs pārrobežu </w:t>
      </w:r>
      <w:r w:rsidR="00B453B8">
        <w:rPr>
          <w:rStyle w:val="word"/>
          <w:rFonts w:ascii="Times New Roman" w:hAnsi="Times New Roman" w:cs="Times New Roman"/>
          <w:sz w:val="28"/>
          <w:szCs w:val="28"/>
          <w:lang w:eastAsia="en-GB"/>
        </w:rPr>
        <w:t xml:space="preserve">datu </w:t>
      </w:r>
      <w:r w:rsidRPr="00D636E7">
        <w:rPr>
          <w:rStyle w:val="word"/>
          <w:rFonts w:ascii="Times New Roman" w:hAnsi="Times New Roman" w:cs="Times New Roman"/>
          <w:sz w:val="28"/>
          <w:szCs w:val="28"/>
          <w:lang w:eastAsia="en-GB"/>
        </w:rPr>
        <w:t xml:space="preserve">apmaiņas standartus laboratorijas </w:t>
      </w:r>
      <w:r w:rsidR="005709D9">
        <w:rPr>
          <w:rStyle w:val="word"/>
          <w:rFonts w:ascii="Times New Roman" w:hAnsi="Times New Roman" w:cs="Times New Roman"/>
          <w:sz w:val="28"/>
          <w:szCs w:val="28"/>
          <w:lang w:eastAsia="en-GB"/>
        </w:rPr>
        <w:t xml:space="preserve">izmeklējumu </w:t>
      </w:r>
      <w:r w:rsidRPr="00D636E7">
        <w:rPr>
          <w:rStyle w:val="word"/>
          <w:rFonts w:ascii="Times New Roman" w:hAnsi="Times New Roman" w:cs="Times New Roman"/>
          <w:sz w:val="28"/>
          <w:szCs w:val="28"/>
          <w:lang w:eastAsia="en-GB"/>
        </w:rPr>
        <w:t>rezultātiem, vizuālās diagnostikas</w:t>
      </w:r>
      <w:r w:rsidR="00D45933" w:rsidRPr="00D45933">
        <w:rPr>
          <w:rStyle w:val="word"/>
          <w:rFonts w:ascii="Times New Roman" w:hAnsi="Times New Roman" w:cs="Times New Roman"/>
          <w:sz w:val="28"/>
          <w:szCs w:val="28"/>
          <w:lang w:eastAsia="en-GB"/>
        </w:rPr>
        <w:t xml:space="preserve"> </w:t>
      </w:r>
      <w:r w:rsidR="00D45933">
        <w:rPr>
          <w:rStyle w:val="word"/>
          <w:rFonts w:ascii="Times New Roman" w:hAnsi="Times New Roman" w:cs="Times New Roman"/>
          <w:sz w:val="28"/>
          <w:szCs w:val="28"/>
          <w:lang w:eastAsia="en-GB"/>
        </w:rPr>
        <w:t>izmeklējumiem</w:t>
      </w:r>
      <w:r w:rsidRPr="00D636E7">
        <w:rPr>
          <w:rStyle w:val="word"/>
          <w:rFonts w:ascii="Times New Roman" w:hAnsi="Times New Roman" w:cs="Times New Roman"/>
          <w:sz w:val="28"/>
          <w:szCs w:val="28"/>
          <w:lang w:eastAsia="en-GB"/>
        </w:rPr>
        <w:t xml:space="preserve">, slimnīcu izrakstiem un retajām slimībām, </w:t>
      </w:r>
      <w:r w:rsidR="00B453B8" w:rsidRPr="00D636E7">
        <w:rPr>
          <w:rStyle w:val="word"/>
          <w:rFonts w:ascii="Times New Roman" w:hAnsi="Times New Roman" w:cs="Times New Roman"/>
          <w:sz w:val="28"/>
          <w:szCs w:val="28"/>
          <w:lang w:eastAsia="en-GB"/>
        </w:rPr>
        <w:t xml:space="preserve">kas </w:t>
      </w:r>
      <w:r w:rsidR="00B453B8">
        <w:rPr>
          <w:rStyle w:val="word"/>
          <w:rFonts w:ascii="Times New Roman" w:hAnsi="Times New Roman" w:cs="Times New Roman"/>
          <w:sz w:val="28"/>
          <w:szCs w:val="28"/>
          <w:lang w:eastAsia="en-GB"/>
        </w:rPr>
        <w:t xml:space="preserve">būs pamats, lai izstrādātu </w:t>
      </w:r>
      <w:r w:rsidR="00B453B8" w:rsidRPr="00D636E7">
        <w:rPr>
          <w:rStyle w:val="word"/>
          <w:rFonts w:ascii="Times New Roman" w:hAnsi="Times New Roman" w:cs="Times New Roman"/>
          <w:sz w:val="28"/>
          <w:szCs w:val="28"/>
          <w:lang w:eastAsia="en-GB"/>
        </w:rPr>
        <w:t>datu apmaiņ</w:t>
      </w:r>
      <w:r w:rsidR="00B453B8">
        <w:rPr>
          <w:rStyle w:val="word"/>
          <w:rFonts w:ascii="Times New Roman" w:hAnsi="Times New Roman" w:cs="Times New Roman"/>
          <w:sz w:val="28"/>
          <w:szCs w:val="28"/>
          <w:lang w:eastAsia="en-GB"/>
        </w:rPr>
        <w:t xml:space="preserve">u </w:t>
      </w:r>
      <w:r w:rsidR="00B453B8" w:rsidRPr="00D636E7">
        <w:rPr>
          <w:rStyle w:val="word"/>
          <w:rFonts w:ascii="Times New Roman" w:hAnsi="Times New Roman" w:cs="Times New Roman"/>
          <w:sz w:val="28"/>
          <w:szCs w:val="28"/>
          <w:lang w:eastAsia="en-GB"/>
        </w:rPr>
        <w:t>ar citām valstīm</w:t>
      </w:r>
      <w:r w:rsidRPr="00D636E7">
        <w:rPr>
          <w:rStyle w:val="word"/>
          <w:rFonts w:ascii="Times New Roman" w:hAnsi="Times New Roman" w:cs="Times New Roman"/>
          <w:sz w:val="28"/>
          <w:szCs w:val="28"/>
          <w:lang w:eastAsia="en-GB"/>
        </w:rPr>
        <w:t>.</w:t>
      </w:r>
    </w:p>
    <w:p w14:paraId="689FC4EF" w14:textId="07AA636C" w:rsidR="00D11ACB" w:rsidRDefault="005F349B" w:rsidP="00A96C45">
      <w:pPr>
        <w:spacing w:after="0" w:line="240" w:lineRule="auto"/>
        <w:ind w:firstLine="562"/>
        <w:jc w:val="both"/>
        <w:rPr>
          <w:rFonts w:ascii="Times New Roman" w:hAnsi="Times New Roman"/>
          <w:sz w:val="24"/>
          <w:szCs w:val="24"/>
        </w:rPr>
      </w:pPr>
      <w:r w:rsidRPr="00737C0E">
        <w:rPr>
          <w:rFonts w:ascii="Times New Roman" w:eastAsia="Times New Roman" w:hAnsi="Times New Roman" w:cs="Times New Roman"/>
          <w:sz w:val="28"/>
          <w:szCs w:val="28"/>
          <w:lang w:eastAsia="lv-LV"/>
        </w:rPr>
        <w:t xml:space="preserve">Saskaņā ar Granta līgumu </w:t>
      </w:r>
      <w:r w:rsidRPr="00737C0E">
        <w:rPr>
          <w:rFonts w:ascii="Times New Roman" w:hAnsi="Times New Roman"/>
          <w:sz w:val="28"/>
          <w:szCs w:val="28"/>
        </w:rPr>
        <w:t xml:space="preserve">Projekta kopējās izmaksas plānotas </w:t>
      </w:r>
      <w:r w:rsidRPr="00737C0E">
        <w:rPr>
          <w:rStyle w:val="word"/>
          <w:rFonts w:ascii="Times New Roman" w:hAnsi="Times New Roman"/>
          <w:sz w:val="28"/>
          <w:szCs w:val="28"/>
        </w:rPr>
        <w:t xml:space="preserve">2 999 998.75 </w:t>
      </w:r>
      <w:proofErr w:type="spellStart"/>
      <w:r w:rsidRPr="00737C0E">
        <w:rPr>
          <w:rStyle w:val="word"/>
          <w:rFonts w:ascii="Times New Roman" w:hAnsi="Times New Roman"/>
          <w:sz w:val="28"/>
          <w:szCs w:val="28"/>
        </w:rPr>
        <w:t>euro</w:t>
      </w:r>
      <w:proofErr w:type="spellEnd"/>
      <w:r w:rsidRPr="00737C0E">
        <w:rPr>
          <w:rStyle w:val="word"/>
          <w:rFonts w:ascii="Times New Roman" w:hAnsi="Times New Roman"/>
          <w:sz w:val="28"/>
          <w:szCs w:val="28"/>
        </w:rPr>
        <w:t xml:space="preserve"> </w:t>
      </w:r>
      <w:r w:rsidRPr="00737C0E">
        <w:rPr>
          <w:rFonts w:ascii="Times New Roman" w:hAnsi="Times New Roman"/>
          <w:sz w:val="28"/>
          <w:szCs w:val="28"/>
        </w:rPr>
        <w:t>apmērā, no kurām Apvārsnis 2020 finansējums būs 100% apmērā no</w:t>
      </w:r>
      <w:r w:rsidRPr="00D636E7">
        <w:rPr>
          <w:rFonts w:ascii="Times New Roman" w:hAnsi="Times New Roman"/>
          <w:sz w:val="28"/>
          <w:szCs w:val="28"/>
        </w:rPr>
        <w:t xml:space="preserve"> </w:t>
      </w:r>
      <w:r w:rsidRPr="00602B13">
        <w:rPr>
          <w:rFonts w:ascii="Times New Roman" w:hAnsi="Times New Roman"/>
          <w:sz w:val="28"/>
          <w:szCs w:val="28"/>
        </w:rPr>
        <w:t xml:space="preserve">attiecināmajām izmaksām. NVD kā </w:t>
      </w:r>
      <w:r w:rsidR="00552032">
        <w:rPr>
          <w:rFonts w:ascii="Times New Roman" w:hAnsi="Times New Roman"/>
          <w:sz w:val="28"/>
          <w:szCs w:val="28"/>
        </w:rPr>
        <w:t>Projekta</w:t>
      </w:r>
      <w:r w:rsidRPr="00602B13">
        <w:rPr>
          <w:rFonts w:ascii="Times New Roman" w:hAnsi="Times New Roman"/>
          <w:sz w:val="28"/>
          <w:szCs w:val="28"/>
        </w:rPr>
        <w:t xml:space="preserve"> partnera finansējums plānots </w:t>
      </w:r>
      <w:r w:rsidR="00D11ACB" w:rsidRPr="00602B13">
        <w:rPr>
          <w:rFonts w:ascii="Times New Roman" w:hAnsi="Times New Roman"/>
          <w:sz w:val="28"/>
          <w:szCs w:val="28"/>
        </w:rPr>
        <w:t>36</w:t>
      </w:r>
      <w:r w:rsidRPr="00602B13">
        <w:rPr>
          <w:rFonts w:ascii="Times New Roman" w:hAnsi="Times New Roman"/>
          <w:sz w:val="28"/>
          <w:szCs w:val="28"/>
        </w:rPr>
        <w:t> </w:t>
      </w:r>
      <w:r w:rsidR="00D11ACB" w:rsidRPr="00602B13">
        <w:rPr>
          <w:rFonts w:ascii="Times New Roman" w:hAnsi="Times New Roman"/>
          <w:sz w:val="28"/>
          <w:szCs w:val="28"/>
        </w:rPr>
        <w:t>375</w:t>
      </w:r>
      <w:r w:rsidRPr="00602B13">
        <w:rPr>
          <w:rFonts w:ascii="Times New Roman" w:hAnsi="Times New Roman"/>
          <w:sz w:val="28"/>
          <w:szCs w:val="28"/>
        </w:rPr>
        <w:t xml:space="preserve"> </w:t>
      </w:r>
      <w:proofErr w:type="spellStart"/>
      <w:r w:rsidRPr="00602B13">
        <w:rPr>
          <w:rFonts w:ascii="Times New Roman" w:hAnsi="Times New Roman"/>
          <w:sz w:val="28"/>
          <w:szCs w:val="28"/>
        </w:rPr>
        <w:t>euro</w:t>
      </w:r>
      <w:proofErr w:type="spellEnd"/>
      <w:r w:rsidRPr="00602B13">
        <w:rPr>
          <w:rFonts w:ascii="Times New Roman" w:hAnsi="Times New Roman"/>
          <w:sz w:val="28"/>
          <w:szCs w:val="28"/>
        </w:rPr>
        <w:t xml:space="preserve"> apmērā</w:t>
      </w:r>
      <w:r w:rsidRPr="00D636E7">
        <w:rPr>
          <w:rFonts w:ascii="Times New Roman" w:hAnsi="Times New Roman"/>
          <w:sz w:val="24"/>
          <w:szCs w:val="24"/>
        </w:rPr>
        <w:t>.</w:t>
      </w:r>
    </w:p>
    <w:p w14:paraId="2EB4CD0C" w14:textId="77777777" w:rsidR="00A96C45" w:rsidRPr="00D636E7" w:rsidRDefault="00A96C45" w:rsidP="00A96C45">
      <w:pPr>
        <w:spacing w:after="0" w:line="240" w:lineRule="auto"/>
        <w:ind w:firstLine="562"/>
        <w:jc w:val="both"/>
        <w:rPr>
          <w:rFonts w:ascii="Times New Roman" w:hAnsi="Times New Roman"/>
          <w:sz w:val="28"/>
          <w:szCs w:val="28"/>
        </w:rPr>
      </w:pPr>
    </w:p>
    <w:p w14:paraId="1FE21DBA" w14:textId="1C1D336A" w:rsidR="00D636E7" w:rsidRDefault="00D636E7" w:rsidP="00A96C45">
      <w:pPr>
        <w:spacing w:after="0" w:line="240" w:lineRule="auto"/>
        <w:ind w:firstLine="720"/>
        <w:jc w:val="center"/>
        <w:rPr>
          <w:rFonts w:ascii="Times New Roman" w:hAnsi="Times New Roman" w:cs="Times New Roman"/>
          <w:sz w:val="28"/>
          <w:szCs w:val="28"/>
        </w:rPr>
      </w:pPr>
      <w:r w:rsidRPr="00D636E7">
        <w:rPr>
          <w:rFonts w:ascii="Times New Roman" w:hAnsi="Times New Roman" w:cs="Times New Roman"/>
          <w:sz w:val="28"/>
          <w:szCs w:val="28"/>
        </w:rPr>
        <w:t>tabula Nr.1 Plānotā Projekta ieņēmumu un izdevumu naudas plūsma</w:t>
      </w:r>
    </w:p>
    <w:tbl>
      <w:tblPr>
        <w:tblW w:w="9208" w:type="dxa"/>
        <w:tblInd w:w="113" w:type="dxa"/>
        <w:tblLayout w:type="fixed"/>
        <w:tblLook w:val="04A0" w:firstRow="1" w:lastRow="0" w:firstColumn="1" w:lastColumn="0" w:noHBand="0" w:noVBand="1"/>
      </w:tblPr>
      <w:tblGrid>
        <w:gridCol w:w="1129"/>
        <w:gridCol w:w="3118"/>
        <w:gridCol w:w="992"/>
        <w:gridCol w:w="993"/>
        <w:gridCol w:w="992"/>
        <w:gridCol w:w="992"/>
        <w:gridCol w:w="992"/>
      </w:tblGrid>
      <w:tr w:rsidR="00454E1A" w:rsidRPr="00454E1A" w14:paraId="173668E4" w14:textId="77777777" w:rsidTr="003F2366">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EE9CA" w14:textId="77777777" w:rsidR="00454E1A" w:rsidRPr="00454E1A" w:rsidRDefault="00454E1A" w:rsidP="00A96C45">
            <w:pPr>
              <w:spacing w:after="0" w:line="240" w:lineRule="auto"/>
              <w:jc w:val="center"/>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Nr.</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1D3BD72E" w14:textId="77777777" w:rsidR="00454E1A" w:rsidRPr="00454E1A" w:rsidRDefault="00454E1A" w:rsidP="00A96C45">
            <w:pPr>
              <w:spacing w:after="0" w:line="240" w:lineRule="auto"/>
              <w:jc w:val="center"/>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Budžeta izmaksu daļa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BBACFA9" w14:textId="77777777" w:rsidR="00454E1A" w:rsidRPr="00454E1A" w:rsidRDefault="00454E1A" w:rsidP="00A96C45">
            <w:pPr>
              <w:spacing w:after="0" w:line="240" w:lineRule="auto"/>
              <w:jc w:val="center"/>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2020.g.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8BD58F7" w14:textId="77777777" w:rsidR="00454E1A" w:rsidRPr="00454E1A" w:rsidRDefault="00454E1A" w:rsidP="00A96C45">
            <w:pPr>
              <w:spacing w:after="0" w:line="240" w:lineRule="auto"/>
              <w:jc w:val="center"/>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2021.g.</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30ADC03" w14:textId="77777777" w:rsidR="00454E1A" w:rsidRPr="00454E1A" w:rsidRDefault="00454E1A" w:rsidP="00A96C45">
            <w:pPr>
              <w:spacing w:after="0" w:line="240" w:lineRule="auto"/>
              <w:jc w:val="center"/>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2022.g</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2A74898" w14:textId="77777777" w:rsidR="00454E1A" w:rsidRPr="00454E1A" w:rsidRDefault="00454E1A" w:rsidP="00A96C45">
            <w:pPr>
              <w:spacing w:after="0" w:line="240" w:lineRule="auto"/>
              <w:jc w:val="center"/>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2023.g</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698991B" w14:textId="77777777" w:rsidR="00454E1A" w:rsidRPr="00454E1A" w:rsidRDefault="00454E1A" w:rsidP="00A96C45">
            <w:pPr>
              <w:spacing w:after="0" w:line="240" w:lineRule="auto"/>
              <w:jc w:val="center"/>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KOPĀ (</w:t>
            </w:r>
            <w:proofErr w:type="spellStart"/>
            <w:r w:rsidRPr="00454E1A">
              <w:rPr>
                <w:rFonts w:ascii="Times New Roman" w:eastAsia="Times New Roman" w:hAnsi="Times New Roman" w:cs="Times New Roman"/>
                <w:b/>
                <w:bCs/>
                <w:color w:val="000000"/>
                <w:sz w:val="18"/>
                <w:szCs w:val="18"/>
                <w:lang w:eastAsia="lv-LV"/>
              </w:rPr>
              <w:t>euro</w:t>
            </w:r>
            <w:proofErr w:type="spellEnd"/>
            <w:r w:rsidRPr="00454E1A">
              <w:rPr>
                <w:rFonts w:ascii="Times New Roman" w:eastAsia="Times New Roman" w:hAnsi="Times New Roman" w:cs="Times New Roman"/>
                <w:b/>
                <w:bCs/>
                <w:color w:val="000000"/>
                <w:sz w:val="18"/>
                <w:szCs w:val="18"/>
                <w:lang w:eastAsia="lv-LV"/>
              </w:rPr>
              <w:t>)</w:t>
            </w:r>
          </w:p>
        </w:tc>
      </w:tr>
      <w:tr w:rsidR="007B6790" w:rsidRPr="00454E1A" w14:paraId="3520101B" w14:textId="77777777" w:rsidTr="003F2366">
        <w:trPr>
          <w:trHeight w:val="219"/>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1D62C2A1" w14:textId="77777777" w:rsidR="00454E1A" w:rsidRPr="00454E1A" w:rsidRDefault="00454E1A" w:rsidP="00A96C45">
            <w:pPr>
              <w:spacing w:after="0" w:line="240" w:lineRule="auto"/>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1</w:t>
            </w:r>
          </w:p>
        </w:tc>
        <w:tc>
          <w:tcPr>
            <w:tcW w:w="3118" w:type="dxa"/>
            <w:tcBorders>
              <w:top w:val="nil"/>
              <w:left w:val="nil"/>
              <w:bottom w:val="single" w:sz="4" w:space="0" w:color="auto"/>
              <w:right w:val="single" w:sz="4" w:space="0" w:color="auto"/>
            </w:tcBorders>
            <w:shd w:val="clear" w:color="auto" w:fill="auto"/>
            <w:vAlign w:val="bottom"/>
            <w:hideMark/>
          </w:tcPr>
          <w:p w14:paraId="70D15F1F" w14:textId="77777777" w:rsidR="00454E1A" w:rsidRPr="00454E1A" w:rsidRDefault="00454E1A" w:rsidP="00A96C45">
            <w:pPr>
              <w:spacing w:after="0" w:line="240" w:lineRule="auto"/>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Ieņēmumi:</w:t>
            </w:r>
          </w:p>
        </w:tc>
        <w:tc>
          <w:tcPr>
            <w:tcW w:w="992" w:type="dxa"/>
            <w:tcBorders>
              <w:top w:val="nil"/>
              <w:left w:val="nil"/>
              <w:bottom w:val="single" w:sz="4" w:space="0" w:color="auto"/>
              <w:right w:val="single" w:sz="4" w:space="0" w:color="auto"/>
            </w:tcBorders>
            <w:shd w:val="clear" w:color="auto" w:fill="auto"/>
            <w:vAlign w:val="bottom"/>
            <w:hideMark/>
          </w:tcPr>
          <w:p w14:paraId="2B3B10CA" w14:textId="77777777" w:rsidR="00454E1A" w:rsidRPr="00454E1A" w:rsidRDefault="00454E1A" w:rsidP="00A96C45">
            <w:pPr>
              <w:spacing w:after="0" w:line="240" w:lineRule="auto"/>
              <w:jc w:val="right"/>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27 281.00</w:t>
            </w:r>
          </w:p>
        </w:tc>
        <w:tc>
          <w:tcPr>
            <w:tcW w:w="993" w:type="dxa"/>
            <w:tcBorders>
              <w:top w:val="nil"/>
              <w:left w:val="nil"/>
              <w:bottom w:val="single" w:sz="4" w:space="0" w:color="auto"/>
              <w:right w:val="single" w:sz="4" w:space="0" w:color="auto"/>
            </w:tcBorders>
            <w:shd w:val="clear" w:color="auto" w:fill="auto"/>
            <w:vAlign w:val="bottom"/>
            <w:hideMark/>
          </w:tcPr>
          <w:p w14:paraId="13FFD7D9" w14:textId="77777777" w:rsidR="00454E1A" w:rsidRPr="00454E1A" w:rsidRDefault="00454E1A" w:rsidP="00A96C45">
            <w:pPr>
              <w:spacing w:after="0" w:line="240" w:lineRule="auto"/>
              <w:jc w:val="right"/>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590857BA" w14:textId="600DEFDE" w:rsidR="00454E1A" w:rsidRPr="00454E1A" w:rsidRDefault="003B377D" w:rsidP="00A96C45">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301A67BE" w14:textId="5FC1F650" w:rsidR="00454E1A" w:rsidRPr="00454E1A" w:rsidRDefault="00B93FEA" w:rsidP="00A96C45">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000AB074" w14:textId="77777777" w:rsidR="00454E1A" w:rsidRPr="00454E1A" w:rsidRDefault="00454E1A" w:rsidP="00A96C45">
            <w:pPr>
              <w:spacing w:after="0" w:line="240" w:lineRule="auto"/>
              <w:jc w:val="right"/>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45 469.00</w:t>
            </w:r>
          </w:p>
        </w:tc>
      </w:tr>
      <w:tr w:rsidR="007B6790" w:rsidRPr="00454E1A" w14:paraId="456AC478" w14:textId="77777777" w:rsidTr="003F2366">
        <w:trPr>
          <w:trHeight w:val="315"/>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2A16BDF8"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1.1.</w:t>
            </w:r>
          </w:p>
        </w:tc>
        <w:tc>
          <w:tcPr>
            <w:tcW w:w="3118" w:type="dxa"/>
            <w:tcBorders>
              <w:top w:val="nil"/>
              <w:left w:val="nil"/>
              <w:bottom w:val="single" w:sz="4" w:space="0" w:color="auto"/>
              <w:right w:val="single" w:sz="4" w:space="0" w:color="auto"/>
            </w:tcBorders>
            <w:shd w:val="clear" w:color="auto" w:fill="auto"/>
            <w:vAlign w:val="bottom"/>
            <w:hideMark/>
          </w:tcPr>
          <w:p w14:paraId="45829242"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ĀFP (75%), no kuriem:</w:t>
            </w:r>
          </w:p>
        </w:tc>
        <w:tc>
          <w:tcPr>
            <w:tcW w:w="992" w:type="dxa"/>
            <w:tcBorders>
              <w:top w:val="nil"/>
              <w:left w:val="nil"/>
              <w:bottom w:val="single" w:sz="4" w:space="0" w:color="auto"/>
              <w:right w:val="single" w:sz="4" w:space="0" w:color="auto"/>
            </w:tcBorders>
            <w:shd w:val="clear" w:color="auto" w:fill="auto"/>
            <w:vAlign w:val="bottom"/>
            <w:hideMark/>
          </w:tcPr>
          <w:p w14:paraId="3D31CC89"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27 281.00</w:t>
            </w:r>
          </w:p>
        </w:tc>
        <w:tc>
          <w:tcPr>
            <w:tcW w:w="993" w:type="dxa"/>
            <w:tcBorders>
              <w:top w:val="nil"/>
              <w:left w:val="nil"/>
              <w:bottom w:val="single" w:sz="4" w:space="0" w:color="auto"/>
              <w:right w:val="single" w:sz="4" w:space="0" w:color="auto"/>
            </w:tcBorders>
            <w:shd w:val="clear" w:color="auto" w:fill="auto"/>
            <w:vAlign w:val="bottom"/>
            <w:hideMark/>
          </w:tcPr>
          <w:p w14:paraId="3A808673"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6FB2CC15" w14:textId="7695DC89" w:rsidR="00454E1A" w:rsidRPr="00454E1A" w:rsidRDefault="009E4E76" w:rsidP="00A96C4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r w:rsidR="00454E1A" w:rsidRPr="00454E1A">
              <w:rPr>
                <w:rFonts w:ascii="Times New Roman" w:eastAsia="Times New Roman" w:hAnsi="Times New Roman" w:cs="Times New Roman"/>
                <w:color w:val="000000"/>
                <w:sz w:val="18"/>
                <w:szCs w:val="18"/>
                <w:lang w:eastAsia="lv-LV"/>
              </w:rPr>
              <w:t>.00</w:t>
            </w:r>
          </w:p>
        </w:tc>
        <w:tc>
          <w:tcPr>
            <w:tcW w:w="992" w:type="dxa"/>
            <w:tcBorders>
              <w:top w:val="nil"/>
              <w:left w:val="nil"/>
              <w:bottom w:val="single" w:sz="4" w:space="0" w:color="auto"/>
              <w:right w:val="single" w:sz="4" w:space="0" w:color="auto"/>
            </w:tcBorders>
            <w:shd w:val="clear" w:color="auto" w:fill="auto"/>
            <w:vAlign w:val="bottom"/>
            <w:hideMark/>
          </w:tcPr>
          <w:p w14:paraId="394C2775" w14:textId="2E02A0F2" w:rsidR="00454E1A" w:rsidRPr="00454E1A" w:rsidRDefault="00B93FEA" w:rsidP="00A96C4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399287A6"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36 375.00</w:t>
            </w:r>
          </w:p>
        </w:tc>
      </w:tr>
      <w:tr w:rsidR="007B6790" w:rsidRPr="00454E1A" w14:paraId="5620E483" w14:textId="77777777" w:rsidTr="003F2366">
        <w:trPr>
          <w:trHeight w:val="427"/>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2C000F47"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1.1.1.</w:t>
            </w:r>
          </w:p>
        </w:tc>
        <w:tc>
          <w:tcPr>
            <w:tcW w:w="3118" w:type="dxa"/>
            <w:tcBorders>
              <w:top w:val="nil"/>
              <w:left w:val="nil"/>
              <w:bottom w:val="single" w:sz="4" w:space="0" w:color="auto"/>
              <w:right w:val="single" w:sz="4" w:space="0" w:color="auto"/>
            </w:tcBorders>
            <w:shd w:val="clear" w:color="auto" w:fill="auto"/>
            <w:vAlign w:val="bottom"/>
            <w:hideMark/>
          </w:tcPr>
          <w:p w14:paraId="1956EEE9"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ĀFP avansa maksājums (75%) un ĀFP gala maksājums (25%)</w:t>
            </w:r>
          </w:p>
        </w:tc>
        <w:tc>
          <w:tcPr>
            <w:tcW w:w="992" w:type="dxa"/>
            <w:tcBorders>
              <w:top w:val="nil"/>
              <w:left w:val="nil"/>
              <w:bottom w:val="single" w:sz="4" w:space="0" w:color="auto"/>
              <w:right w:val="single" w:sz="4" w:space="0" w:color="auto"/>
            </w:tcBorders>
            <w:shd w:val="clear" w:color="auto" w:fill="auto"/>
            <w:vAlign w:val="bottom"/>
            <w:hideMark/>
          </w:tcPr>
          <w:p w14:paraId="37182B80"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27 281.00</w:t>
            </w:r>
          </w:p>
        </w:tc>
        <w:tc>
          <w:tcPr>
            <w:tcW w:w="993" w:type="dxa"/>
            <w:tcBorders>
              <w:top w:val="nil"/>
              <w:left w:val="nil"/>
              <w:bottom w:val="single" w:sz="4" w:space="0" w:color="auto"/>
              <w:right w:val="single" w:sz="4" w:space="0" w:color="auto"/>
            </w:tcBorders>
            <w:shd w:val="clear" w:color="auto" w:fill="auto"/>
            <w:vAlign w:val="bottom"/>
            <w:hideMark/>
          </w:tcPr>
          <w:p w14:paraId="35499296"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62894A19" w14:textId="23CE4714" w:rsidR="00454E1A" w:rsidRPr="00454E1A" w:rsidRDefault="00B93FEA" w:rsidP="00A96C4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47EC9778" w14:textId="49AA95C6"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 </w:t>
            </w:r>
            <w:r w:rsidR="00B93FEA">
              <w:rPr>
                <w:rFonts w:ascii="Times New Roman" w:eastAsia="Times New Roman" w:hAnsi="Times New Roman" w:cs="Times New Roman"/>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5A7BB022"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36 375.00</w:t>
            </w:r>
          </w:p>
        </w:tc>
      </w:tr>
      <w:tr w:rsidR="007B6790" w:rsidRPr="00454E1A" w14:paraId="4B219ADD" w14:textId="77777777" w:rsidTr="003F2366">
        <w:trPr>
          <w:trHeight w:val="177"/>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46EB5F77"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1.2.</w:t>
            </w:r>
          </w:p>
        </w:tc>
        <w:tc>
          <w:tcPr>
            <w:tcW w:w="3118" w:type="dxa"/>
            <w:tcBorders>
              <w:top w:val="nil"/>
              <w:left w:val="nil"/>
              <w:bottom w:val="single" w:sz="4" w:space="0" w:color="auto"/>
              <w:right w:val="single" w:sz="4" w:space="0" w:color="auto"/>
            </w:tcBorders>
            <w:shd w:val="clear" w:color="auto" w:fill="auto"/>
            <w:vAlign w:val="bottom"/>
            <w:hideMark/>
          </w:tcPr>
          <w:p w14:paraId="4EBA24F5"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Valsts budžeta finansējums, t.sk.</w:t>
            </w:r>
          </w:p>
        </w:tc>
        <w:tc>
          <w:tcPr>
            <w:tcW w:w="992" w:type="dxa"/>
            <w:tcBorders>
              <w:top w:val="nil"/>
              <w:left w:val="nil"/>
              <w:bottom w:val="single" w:sz="4" w:space="0" w:color="auto"/>
              <w:right w:val="single" w:sz="4" w:space="0" w:color="auto"/>
            </w:tcBorders>
            <w:shd w:val="clear" w:color="auto" w:fill="auto"/>
            <w:vAlign w:val="bottom"/>
            <w:hideMark/>
          </w:tcPr>
          <w:p w14:paraId="5628A4D8"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0.00</w:t>
            </w:r>
          </w:p>
        </w:tc>
        <w:tc>
          <w:tcPr>
            <w:tcW w:w="993" w:type="dxa"/>
            <w:tcBorders>
              <w:top w:val="nil"/>
              <w:left w:val="nil"/>
              <w:bottom w:val="single" w:sz="4" w:space="0" w:color="auto"/>
              <w:right w:val="single" w:sz="4" w:space="0" w:color="auto"/>
            </w:tcBorders>
            <w:shd w:val="clear" w:color="auto" w:fill="auto"/>
            <w:vAlign w:val="bottom"/>
            <w:hideMark/>
          </w:tcPr>
          <w:p w14:paraId="7048C423"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32997278"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43C933E5"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18D8AAEA"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9 094.00</w:t>
            </w:r>
          </w:p>
        </w:tc>
      </w:tr>
      <w:tr w:rsidR="007B6790" w:rsidRPr="00454E1A" w14:paraId="59ACA87A" w14:textId="77777777" w:rsidTr="003F2366">
        <w:trPr>
          <w:trHeight w:val="28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633EF18A"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1.2.1.</w:t>
            </w:r>
          </w:p>
        </w:tc>
        <w:tc>
          <w:tcPr>
            <w:tcW w:w="3118" w:type="dxa"/>
            <w:tcBorders>
              <w:top w:val="nil"/>
              <w:left w:val="nil"/>
              <w:bottom w:val="single" w:sz="4" w:space="0" w:color="auto"/>
              <w:right w:val="single" w:sz="4" w:space="0" w:color="auto"/>
            </w:tcBorders>
            <w:shd w:val="clear" w:color="auto" w:fill="auto"/>
            <w:vAlign w:val="bottom"/>
            <w:hideMark/>
          </w:tcPr>
          <w:p w14:paraId="00C5327F"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proofErr w:type="spellStart"/>
            <w:r w:rsidRPr="00454E1A">
              <w:rPr>
                <w:rFonts w:ascii="Times New Roman" w:eastAsia="Times New Roman" w:hAnsi="Times New Roman" w:cs="Times New Roman"/>
                <w:color w:val="000000"/>
                <w:sz w:val="18"/>
                <w:szCs w:val="18"/>
                <w:lang w:eastAsia="lv-LV"/>
              </w:rPr>
              <w:t>Priekšfinansējums</w:t>
            </w:r>
            <w:proofErr w:type="spellEnd"/>
          </w:p>
        </w:tc>
        <w:tc>
          <w:tcPr>
            <w:tcW w:w="992" w:type="dxa"/>
            <w:tcBorders>
              <w:top w:val="nil"/>
              <w:left w:val="nil"/>
              <w:bottom w:val="single" w:sz="4" w:space="0" w:color="auto"/>
              <w:right w:val="single" w:sz="4" w:space="0" w:color="auto"/>
            </w:tcBorders>
            <w:shd w:val="clear" w:color="auto" w:fill="auto"/>
            <w:vAlign w:val="bottom"/>
            <w:hideMark/>
          </w:tcPr>
          <w:p w14:paraId="282EF32D"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 </w:t>
            </w:r>
          </w:p>
        </w:tc>
        <w:tc>
          <w:tcPr>
            <w:tcW w:w="993" w:type="dxa"/>
            <w:tcBorders>
              <w:top w:val="nil"/>
              <w:left w:val="nil"/>
              <w:bottom w:val="single" w:sz="4" w:space="0" w:color="auto"/>
              <w:right w:val="single" w:sz="4" w:space="0" w:color="auto"/>
            </w:tcBorders>
            <w:shd w:val="clear" w:color="auto" w:fill="auto"/>
            <w:vAlign w:val="bottom"/>
            <w:hideMark/>
          </w:tcPr>
          <w:p w14:paraId="2C33D24D"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5B17A7DB"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358F5084"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5610B2EA"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9 094.00</w:t>
            </w:r>
          </w:p>
        </w:tc>
      </w:tr>
      <w:tr w:rsidR="007B6790" w:rsidRPr="00454E1A" w14:paraId="66B287CC" w14:textId="77777777" w:rsidTr="003F2366">
        <w:trPr>
          <w:trHeight w:val="639"/>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4FC8389F" w14:textId="77777777" w:rsidR="00454E1A" w:rsidRPr="00454E1A" w:rsidRDefault="00454E1A" w:rsidP="00A96C45">
            <w:pPr>
              <w:spacing w:after="0" w:line="240" w:lineRule="auto"/>
              <w:jc w:val="right"/>
              <w:rPr>
                <w:rFonts w:ascii="Times New Roman" w:eastAsia="Times New Roman" w:hAnsi="Times New Roman" w:cs="Times New Roman"/>
                <w:i/>
                <w:iCs/>
                <w:color w:val="000000"/>
                <w:sz w:val="18"/>
                <w:szCs w:val="18"/>
                <w:lang w:eastAsia="lv-LV"/>
              </w:rPr>
            </w:pPr>
            <w:r w:rsidRPr="00454E1A">
              <w:rPr>
                <w:rFonts w:ascii="Times New Roman" w:eastAsia="Times New Roman" w:hAnsi="Times New Roman" w:cs="Times New Roman"/>
                <w:i/>
                <w:iCs/>
                <w:color w:val="000000"/>
                <w:sz w:val="18"/>
                <w:szCs w:val="18"/>
                <w:lang w:eastAsia="lv-LV"/>
              </w:rPr>
              <w:t>finansēšana</w:t>
            </w:r>
          </w:p>
        </w:tc>
        <w:tc>
          <w:tcPr>
            <w:tcW w:w="3118" w:type="dxa"/>
            <w:tcBorders>
              <w:top w:val="nil"/>
              <w:left w:val="nil"/>
              <w:bottom w:val="single" w:sz="4" w:space="0" w:color="auto"/>
              <w:right w:val="single" w:sz="4" w:space="0" w:color="auto"/>
            </w:tcBorders>
            <w:shd w:val="clear" w:color="auto" w:fill="auto"/>
            <w:vAlign w:val="bottom"/>
            <w:hideMark/>
          </w:tcPr>
          <w:p w14:paraId="4F30FF9B" w14:textId="77777777" w:rsidR="00454E1A" w:rsidRPr="00454E1A" w:rsidRDefault="00454E1A" w:rsidP="00A96C45">
            <w:pPr>
              <w:spacing w:after="0" w:line="240" w:lineRule="auto"/>
              <w:jc w:val="right"/>
              <w:rPr>
                <w:rFonts w:ascii="Times New Roman" w:eastAsia="Times New Roman" w:hAnsi="Times New Roman" w:cs="Times New Roman"/>
                <w:i/>
                <w:iCs/>
                <w:color w:val="000000"/>
                <w:sz w:val="18"/>
                <w:szCs w:val="18"/>
                <w:lang w:eastAsia="lv-LV"/>
              </w:rPr>
            </w:pPr>
            <w:r w:rsidRPr="00454E1A">
              <w:rPr>
                <w:rFonts w:ascii="Times New Roman" w:eastAsia="Times New Roman" w:hAnsi="Times New Roman" w:cs="Times New Roman"/>
                <w:i/>
                <w:iCs/>
                <w:color w:val="000000"/>
                <w:sz w:val="18"/>
                <w:szCs w:val="18"/>
                <w:lang w:eastAsia="lv-LV"/>
              </w:rPr>
              <w:t>Iepriekšējā gada deponētie ārvalstu finanšu palīdzība (atlikums no EK finansējuma avansa)</w:t>
            </w:r>
          </w:p>
        </w:tc>
        <w:tc>
          <w:tcPr>
            <w:tcW w:w="992" w:type="dxa"/>
            <w:tcBorders>
              <w:top w:val="nil"/>
              <w:left w:val="nil"/>
              <w:bottom w:val="single" w:sz="4" w:space="0" w:color="auto"/>
              <w:right w:val="single" w:sz="4" w:space="0" w:color="auto"/>
            </w:tcBorders>
            <w:shd w:val="clear" w:color="auto" w:fill="auto"/>
            <w:vAlign w:val="bottom"/>
            <w:hideMark/>
          </w:tcPr>
          <w:p w14:paraId="25CAC0F7" w14:textId="77777777" w:rsidR="00454E1A" w:rsidRPr="00454E1A" w:rsidRDefault="00454E1A" w:rsidP="00A96C45">
            <w:pPr>
              <w:spacing w:after="0" w:line="240" w:lineRule="auto"/>
              <w:rPr>
                <w:rFonts w:ascii="Times New Roman" w:eastAsia="Times New Roman" w:hAnsi="Times New Roman" w:cs="Times New Roman"/>
                <w:i/>
                <w:iCs/>
                <w:color w:val="000000"/>
                <w:sz w:val="18"/>
                <w:szCs w:val="18"/>
                <w:lang w:eastAsia="lv-LV"/>
              </w:rPr>
            </w:pPr>
            <w:r w:rsidRPr="00454E1A">
              <w:rPr>
                <w:rFonts w:ascii="Times New Roman" w:eastAsia="Times New Roman" w:hAnsi="Times New Roman" w:cs="Times New Roman"/>
                <w:i/>
                <w:iCs/>
                <w:color w:val="000000"/>
                <w:sz w:val="18"/>
                <w:szCs w:val="18"/>
                <w:lang w:eastAsia="lv-LV"/>
              </w:rPr>
              <w:t> </w:t>
            </w:r>
          </w:p>
        </w:tc>
        <w:tc>
          <w:tcPr>
            <w:tcW w:w="993" w:type="dxa"/>
            <w:tcBorders>
              <w:top w:val="nil"/>
              <w:left w:val="nil"/>
              <w:bottom w:val="single" w:sz="4" w:space="0" w:color="auto"/>
              <w:right w:val="single" w:sz="4" w:space="0" w:color="auto"/>
            </w:tcBorders>
            <w:shd w:val="clear" w:color="auto" w:fill="auto"/>
            <w:vAlign w:val="bottom"/>
            <w:hideMark/>
          </w:tcPr>
          <w:p w14:paraId="6E598D88" w14:textId="77777777" w:rsidR="00454E1A" w:rsidRPr="00454E1A" w:rsidRDefault="00454E1A" w:rsidP="00A96C45">
            <w:pPr>
              <w:spacing w:after="0" w:line="240" w:lineRule="auto"/>
              <w:jc w:val="right"/>
              <w:rPr>
                <w:rFonts w:ascii="Times New Roman" w:eastAsia="Times New Roman" w:hAnsi="Times New Roman" w:cs="Times New Roman"/>
                <w:i/>
                <w:iCs/>
                <w:color w:val="000000"/>
                <w:sz w:val="18"/>
                <w:szCs w:val="18"/>
                <w:lang w:eastAsia="lv-LV"/>
              </w:rPr>
            </w:pPr>
            <w:r w:rsidRPr="00454E1A">
              <w:rPr>
                <w:rFonts w:ascii="Times New Roman" w:eastAsia="Times New Roman" w:hAnsi="Times New Roman" w:cs="Times New Roman"/>
                <w:i/>
                <w:iCs/>
                <w:color w:val="000000"/>
                <w:sz w:val="18"/>
                <w:szCs w:val="18"/>
                <w:lang w:eastAsia="lv-LV"/>
              </w:rPr>
              <w:t>22 133.00</w:t>
            </w:r>
          </w:p>
        </w:tc>
        <w:tc>
          <w:tcPr>
            <w:tcW w:w="992" w:type="dxa"/>
            <w:tcBorders>
              <w:top w:val="nil"/>
              <w:left w:val="nil"/>
              <w:bottom w:val="single" w:sz="4" w:space="0" w:color="auto"/>
              <w:right w:val="single" w:sz="4" w:space="0" w:color="auto"/>
            </w:tcBorders>
            <w:shd w:val="clear" w:color="auto" w:fill="auto"/>
            <w:vAlign w:val="bottom"/>
            <w:hideMark/>
          </w:tcPr>
          <w:p w14:paraId="7C979762" w14:textId="77777777" w:rsidR="00454E1A" w:rsidRPr="00454E1A" w:rsidRDefault="00454E1A" w:rsidP="00A96C45">
            <w:pPr>
              <w:spacing w:after="0" w:line="240" w:lineRule="auto"/>
              <w:jc w:val="right"/>
              <w:rPr>
                <w:rFonts w:ascii="Times New Roman" w:eastAsia="Times New Roman" w:hAnsi="Times New Roman" w:cs="Times New Roman"/>
                <w:i/>
                <w:iCs/>
                <w:color w:val="000000"/>
                <w:sz w:val="18"/>
                <w:szCs w:val="18"/>
                <w:lang w:eastAsia="lv-LV"/>
              </w:rPr>
            </w:pPr>
            <w:r w:rsidRPr="00454E1A">
              <w:rPr>
                <w:rFonts w:ascii="Times New Roman" w:eastAsia="Times New Roman" w:hAnsi="Times New Roman" w:cs="Times New Roman"/>
                <w:i/>
                <w:iCs/>
                <w:color w:val="000000"/>
                <w:sz w:val="18"/>
                <w:szCs w:val="18"/>
                <w:lang w:eastAsia="lv-LV"/>
              </w:rPr>
              <w:t>3 868.00</w:t>
            </w:r>
          </w:p>
        </w:tc>
        <w:tc>
          <w:tcPr>
            <w:tcW w:w="992" w:type="dxa"/>
            <w:tcBorders>
              <w:top w:val="nil"/>
              <w:left w:val="nil"/>
              <w:bottom w:val="single" w:sz="4" w:space="0" w:color="auto"/>
              <w:right w:val="single" w:sz="4" w:space="0" w:color="auto"/>
            </w:tcBorders>
            <w:shd w:val="clear" w:color="auto" w:fill="auto"/>
            <w:vAlign w:val="bottom"/>
            <w:hideMark/>
          </w:tcPr>
          <w:p w14:paraId="5E9789E7"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76925422"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 </w:t>
            </w:r>
          </w:p>
        </w:tc>
      </w:tr>
      <w:tr w:rsidR="007B6790" w:rsidRPr="00454E1A" w14:paraId="116FBD94" w14:textId="77777777" w:rsidTr="003F2366">
        <w:trPr>
          <w:trHeight w:val="95"/>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6A10893B" w14:textId="77777777" w:rsidR="00454E1A" w:rsidRPr="00454E1A" w:rsidRDefault="00454E1A" w:rsidP="00A96C45">
            <w:pPr>
              <w:spacing w:after="0" w:line="240" w:lineRule="auto"/>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2</w:t>
            </w:r>
          </w:p>
        </w:tc>
        <w:tc>
          <w:tcPr>
            <w:tcW w:w="3118" w:type="dxa"/>
            <w:tcBorders>
              <w:top w:val="nil"/>
              <w:left w:val="nil"/>
              <w:bottom w:val="single" w:sz="4" w:space="0" w:color="auto"/>
              <w:right w:val="single" w:sz="4" w:space="0" w:color="auto"/>
            </w:tcBorders>
            <w:shd w:val="clear" w:color="auto" w:fill="auto"/>
            <w:vAlign w:val="bottom"/>
            <w:hideMark/>
          </w:tcPr>
          <w:p w14:paraId="176D7A65" w14:textId="77777777" w:rsidR="00454E1A" w:rsidRPr="00454E1A" w:rsidRDefault="00454E1A" w:rsidP="00A96C45">
            <w:pPr>
              <w:spacing w:after="0" w:line="240" w:lineRule="auto"/>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Izdevumi, kopā, no kuriem:</w:t>
            </w:r>
          </w:p>
        </w:tc>
        <w:tc>
          <w:tcPr>
            <w:tcW w:w="992" w:type="dxa"/>
            <w:tcBorders>
              <w:top w:val="nil"/>
              <w:left w:val="nil"/>
              <w:bottom w:val="single" w:sz="4" w:space="0" w:color="auto"/>
              <w:right w:val="single" w:sz="4" w:space="0" w:color="auto"/>
            </w:tcBorders>
            <w:shd w:val="clear" w:color="auto" w:fill="auto"/>
            <w:vAlign w:val="bottom"/>
            <w:hideMark/>
          </w:tcPr>
          <w:p w14:paraId="5DFD45FD" w14:textId="77777777" w:rsidR="00454E1A" w:rsidRPr="00454E1A" w:rsidRDefault="00454E1A" w:rsidP="00A96C45">
            <w:pPr>
              <w:spacing w:after="0" w:line="240" w:lineRule="auto"/>
              <w:jc w:val="right"/>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5 148.00</w:t>
            </w:r>
          </w:p>
        </w:tc>
        <w:tc>
          <w:tcPr>
            <w:tcW w:w="993" w:type="dxa"/>
            <w:tcBorders>
              <w:top w:val="nil"/>
              <w:left w:val="nil"/>
              <w:bottom w:val="single" w:sz="4" w:space="0" w:color="auto"/>
              <w:right w:val="single" w:sz="4" w:space="0" w:color="auto"/>
            </w:tcBorders>
            <w:shd w:val="clear" w:color="auto" w:fill="auto"/>
            <w:vAlign w:val="bottom"/>
            <w:hideMark/>
          </w:tcPr>
          <w:p w14:paraId="5872D7D2" w14:textId="77777777" w:rsidR="00454E1A" w:rsidRPr="00454E1A" w:rsidRDefault="00454E1A" w:rsidP="00A96C45">
            <w:pPr>
              <w:spacing w:after="0" w:line="240" w:lineRule="auto"/>
              <w:jc w:val="right"/>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18 265.00</w:t>
            </w:r>
          </w:p>
        </w:tc>
        <w:tc>
          <w:tcPr>
            <w:tcW w:w="992" w:type="dxa"/>
            <w:tcBorders>
              <w:top w:val="nil"/>
              <w:left w:val="nil"/>
              <w:bottom w:val="single" w:sz="4" w:space="0" w:color="auto"/>
              <w:right w:val="single" w:sz="4" w:space="0" w:color="auto"/>
            </w:tcBorders>
            <w:shd w:val="clear" w:color="auto" w:fill="auto"/>
            <w:vAlign w:val="bottom"/>
            <w:hideMark/>
          </w:tcPr>
          <w:p w14:paraId="48CE761F" w14:textId="77777777" w:rsidR="00454E1A" w:rsidRPr="00454E1A" w:rsidRDefault="00454E1A" w:rsidP="00A96C45">
            <w:pPr>
              <w:spacing w:after="0" w:line="240" w:lineRule="auto"/>
              <w:jc w:val="right"/>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12 962.00</w:t>
            </w:r>
          </w:p>
        </w:tc>
        <w:tc>
          <w:tcPr>
            <w:tcW w:w="992" w:type="dxa"/>
            <w:tcBorders>
              <w:top w:val="nil"/>
              <w:left w:val="nil"/>
              <w:bottom w:val="single" w:sz="4" w:space="0" w:color="auto"/>
              <w:right w:val="single" w:sz="4" w:space="0" w:color="auto"/>
            </w:tcBorders>
            <w:shd w:val="clear" w:color="auto" w:fill="auto"/>
            <w:vAlign w:val="bottom"/>
            <w:hideMark/>
          </w:tcPr>
          <w:p w14:paraId="33964D24" w14:textId="77777777" w:rsidR="00454E1A" w:rsidRPr="00454E1A" w:rsidRDefault="00454E1A" w:rsidP="00A96C45">
            <w:pPr>
              <w:spacing w:after="0" w:line="240" w:lineRule="auto"/>
              <w:jc w:val="right"/>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281A3BAA" w14:textId="77777777" w:rsidR="00454E1A" w:rsidRPr="00454E1A" w:rsidRDefault="00454E1A" w:rsidP="00A96C45">
            <w:pPr>
              <w:spacing w:after="0" w:line="240" w:lineRule="auto"/>
              <w:jc w:val="right"/>
              <w:rPr>
                <w:rFonts w:ascii="Times New Roman" w:eastAsia="Times New Roman" w:hAnsi="Times New Roman" w:cs="Times New Roman"/>
                <w:b/>
                <w:bCs/>
                <w:color w:val="000000"/>
                <w:sz w:val="18"/>
                <w:szCs w:val="18"/>
                <w:lang w:eastAsia="lv-LV"/>
              </w:rPr>
            </w:pPr>
            <w:r w:rsidRPr="00454E1A">
              <w:rPr>
                <w:rFonts w:ascii="Times New Roman" w:eastAsia="Times New Roman" w:hAnsi="Times New Roman" w:cs="Times New Roman"/>
                <w:b/>
                <w:bCs/>
                <w:color w:val="000000"/>
                <w:sz w:val="18"/>
                <w:szCs w:val="18"/>
                <w:lang w:eastAsia="lv-LV"/>
              </w:rPr>
              <w:t>45 469.00</w:t>
            </w:r>
          </w:p>
        </w:tc>
      </w:tr>
      <w:tr w:rsidR="007B6790" w:rsidRPr="00454E1A" w14:paraId="7F661A44" w14:textId="77777777" w:rsidTr="003F2366">
        <w:trPr>
          <w:trHeight w:val="269"/>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06C8A1EC"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2.1.</w:t>
            </w:r>
          </w:p>
        </w:tc>
        <w:tc>
          <w:tcPr>
            <w:tcW w:w="3118" w:type="dxa"/>
            <w:tcBorders>
              <w:top w:val="nil"/>
              <w:left w:val="nil"/>
              <w:bottom w:val="single" w:sz="4" w:space="0" w:color="auto"/>
              <w:right w:val="single" w:sz="4" w:space="0" w:color="auto"/>
            </w:tcBorders>
            <w:shd w:val="clear" w:color="auto" w:fill="auto"/>
            <w:vAlign w:val="bottom"/>
            <w:hideMark/>
          </w:tcPr>
          <w:p w14:paraId="59F89554"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Atlīdzība, t.sk.</w:t>
            </w:r>
          </w:p>
        </w:tc>
        <w:tc>
          <w:tcPr>
            <w:tcW w:w="992" w:type="dxa"/>
            <w:tcBorders>
              <w:top w:val="nil"/>
              <w:left w:val="nil"/>
              <w:bottom w:val="single" w:sz="4" w:space="0" w:color="auto"/>
              <w:right w:val="single" w:sz="4" w:space="0" w:color="auto"/>
            </w:tcBorders>
            <w:shd w:val="clear" w:color="auto" w:fill="auto"/>
            <w:vAlign w:val="bottom"/>
            <w:hideMark/>
          </w:tcPr>
          <w:p w14:paraId="30859301"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3 928.00</w:t>
            </w:r>
          </w:p>
        </w:tc>
        <w:tc>
          <w:tcPr>
            <w:tcW w:w="993" w:type="dxa"/>
            <w:tcBorders>
              <w:top w:val="nil"/>
              <w:left w:val="nil"/>
              <w:bottom w:val="single" w:sz="4" w:space="0" w:color="auto"/>
              <w:right w:val="single" w:sz="4" w:space="0" w:color="auto"/>
            </w:tcBorders>
            <w:shd w:val="clear" w:color="auto" w:fill="auto"/>
            <w:vAlign w:val="bottom"/>
            <w:hideMark/>
          </w:tcPr>
          <w:p w14:paraId="0F655EE3"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14 285.00</w:t>
            </w:r>
          </w:p>
        </w:tc>
        <w:tc>
          <w:tcPr>
            <w:tcW w:w="992" w:type="dxa"/>
            <w:tcBorders>
              <w:top w:val="nil"/>
              <w:left w:val="nil"/>
              <w:bottom w:val="single" w:sz="4" w:space="0" w:color="auto"/>
              <w:right w:val="single" w:sz="4" w:space="0" w:color="auto"/>
            </w:tcBorders>
            <w:shd w:val="clear" w:color="auto" w:fill="auto"/>
            <w:vAlign w:val="bottom"/>
            <w:hideMark/>
          </w:tcPr>
          <w:p w14:paraId="3EF5F5EB"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9 062.00</w:t>
            </w:r>
          </w:p>
        </w:tc>
        <w:tc>
          <w:tcPr>
            <w:tcW w:w="992" w:type="dxa"/>
            <w:tcBorders>
              <w:top w:val="nil"/>
              <w:left w:val="nil"/>
              <w:bottom w:val="single" w:sz="4" w:space="0" w:color="auto"/>
              <w:right w:val="single" w:sz="4" w:space="0" w:color="auto"/>
            </w:tcBorders>
            <w:shd w:val="clear" w:color="auto" w:fill="auto"/>
            <w:vAlign w:val="bottom"/>
            <w:hideMark/>
          </w:tcPr>
          <w:p w14:paraId="7CE80ED6"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6D8E191B"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27 275.00</w:t>
            </w:r>
          </w:p>
        </w:tc>
      </w:tr>
      <w:tr w:rsidR="007B6790" w:rsidRPr="00454E1A" w14:paraId="45A6B295" w14:textId="77777777" w:rsidTr="003F2366">
        <w:trPr>
          <w:trHeight w:val="852"/>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0B0A8D7B"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2.1.1.</w:t>
            </w:r>
          </w:p>
        </w:tc>
        <w:tc>
          <w:tcPr>
            <w:tcW w:w="3118" w:type="dxa"/>
            <w:tcBorders>
              <w:top w:val="nil"/>
              <w:left w:val="nil"/>
              <w:bottom w:val="single" w:sz="4" w:space="0" w:color="auto"/>
              <w:right w:val="single" w:sz="4" w:space="0" w:color="auto"/>
            </w:tcBorders>
            <w:shd w:val="clear" w:color="auto" w:fill="auto"/>
            <w:vAlign w:val="bottom"/>
            <w:hideMark/>
          </w:tcPr>
          <w:p w14:paraId="2EE25504"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 xml:space="preserve">piemaksas NVD ekspertiem, t.sk. netiešās izmaksas (25% no  tiešām izmaksām/atlīdzības un preces un pakalpojumi) </w:t>
            </w:r>
          </w:p>
        </w:tc>
        <w:tc>
          <w:tcPr>
            <w:tcW w:w="992" w:type="dxa"/>
            <w:tcBorders>
              <w:top w:val="nil"/>
              <w:left w:val="nil"/>
              <w:bottom w:val="single" w:sz="4" w:space="0" w:color="auto"/>
              <w:right w:val="single" w:sz="4" w:space="0" w:color="auto"/>
            </w:tcBorders>
            <w:shd w:val="clear" w:color="auto" w:fill="auto"/>
            <w:vAlign w:val="bottom"/>
            <w:hideMark/>
          </w:tcPr>
          <w:p w14:paraId="3BE4502C"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3 928.00</w:t>
            </w:r>
          </w:p>
        </w:tc>
        <w:tc>
          <w:tcPr>
            <w:tcW w:w="993" w:type="dxa"/>
            <w:tcBorders>
              <w:top w:val="nil"/>
              <w:left w:val="nil"/>
              <w:bottom w:val="single" w:sz="4" w:space="0" w:color="auto"/>
              <w:right w:val="single" w:sz="4" w:space="0" w:color="auto"/>
            </w:tcBorders>
            <w:shd w:val="clear" w:color="auto" w:fill="auto"/>
            <w:vAlign w:val="bottom"/>
            <w:hideMark/>
          </w:tcPr>
          <w:p w14:paraId="40E47A08"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14 285.00</w:t>
            </w:r>
          </w:p>
        </w:tc>
        <w:tc>
          <w:tcPr>
            <w:tcW w:w="992" w:type="dxa"/>
            <w:tcBorders>
              <w:top w:val="nil"/>
              <w:left w:val="nil"/>
              <w:bottom w:val="single" w:sz="4" w:space="0" w:color="auto"/>
              <w:right w:val="single" w:sz="4" w:space="0" w:color="auto"/>
            </w:tcBorders>
            <w:shd w:val="clear" w:color="auto" w:fill="auto"/>
            <w:vAlign w:val="bottom"/>
            <w:hideMark/>
          </w:tcPr>
          <w:p w14:paraId="182A5AC7"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9 062.00</w:t>
            </w:r>
          </w:p>
        </w:tc>
        <w:tc>
          <w:tcPr>
            <w:tcW w:w="992" w:type="dxa"/>
            <w:tcBorders>
              <w:top w:val="nil"/>
              <w:left w:val="nil"/>
              <w:bottom w:val="single" w:sz="4" w:space="0" w:color="auto"/>
              <w:right w:val="single" w:sz="4" w:space="0" w:color="auto"/>
            </w:tcBorders>
            <w:shd w:val="clear" w:color="auto" w:fill="auto"/>
            <w:vAlign w:val="bottom"/>
            <w:hideMark/>
          </w:tcPr>
          <w:p w14:paraId="2BE93DEA"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2DF907A3"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27 275.00</w:t>
            </w:r>
          </w:p>
        </w:tc>
      </w:tr>
      <w:tr w:rsidR="007B6790" w:rsidRPr="00454E1A" w14:paraId="3DA5AC24" w14:textId="77777777" w:rsidTr="003F2366">
        <w:trPr>
          <w:trHeight w:val="139"/>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271DEB14"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2.2.</w:t>
            </w:r>
          </w:p>
        </w:tc>
        <w:tc>
          <w:tcPr>
            <w:tcW w:w="3118" w:type="dxa"/>
            <w:tcBorders>
              <w:top w:val="nil"/>
              <w:left w:val="nil"/>
              <w:bottom w:val="single" w:sz="4" w:space="0" w:color="auto"/>
              <w:right w:val="single" w:sz="4" w:space="0" w:color="auto"/>
            </w:tcBorders>
            <w:shd w:val="clear" w:color="auto" w:fill="auto"/>
            <w:vAlign w:val="bottom"/>
            <w:hideMark/>
          </w:tcPr>
          <w:p w14:paraId="41D015CA"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Preces un pakalpojumi</w:t>
            </w:r>
          </w:p>
        </w:tc>
        <w:tc>
          <w:tcPr>
            <w:tcW w:w="992" w:type="dxa"/>
            <w:tcBorders>
              <w:top w:val="nil"/>
              <w:left w:val="nil"/>
              <w:bottom w:val="single" w:sz="4" w:space="0" w:color="auto"/>
              <w:right w:val="single" w:sz="4" w:space="0" w:color="auto"/>
            </w:tcBorders>
            <w:shd w:val="clear" w:color="auto" w:fill="auto"/>
            <w:vAlign w:val="bottom"/>
            <w:hideMark/>
          </w:tcPr>
          <w:p w14:paraId="66E0B0B6"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1 220.00</w:t>
            </w:r>
          </w:p>
        </w:tc>
        <w:tc>
          <w:tcPr>
            <w:tcW w:w="993" w:type="dxa"/>
            <w:tcBorders>
              <w:top w:val="nil"/>
              <w:left w:val="nil"/>
              <w:bottom w:val="single" w:sz="4" w:space="0" w:color="auto"/>
              <w:right w:val="single" w:sz="4" w:space="0" w:color="auto"/>
            </w:tcBorders>
            <w:shd w:val="clear" w:color="auto" w:fill="auto"/>
            <w:vAlign w:val="bottom"/>
            <w:hideMark/>
          </w:tcPr>
          <w:p w14:paraId="54E81726"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3 980.00</w:t>
            </w:r>
          </w:p>
        </w:tc>
        <w:tc>
          <w:tcPr>
            <w:tcW w:w="992" w:type="dxa"/>
            <w:tcBorders>
              <w:top w:val="nil"/>
              <w:left w:val="nil"/>
              <w:bottom w:val="single" w:sz="4" w:space="0" w:color="auto"/>
              <w:right w:val="single" w:sz="4" w:space="0" w:color="auto"/>
            </w:tcBorders>
            <w:shd w:val="clear" w:color="auto" w:fill="auto"/>
            <w:vAlign w:val="bottom"/>
            <w:hideMark/>
          </w:tcPr>
          <w:p w14:paraId="66CCEF42"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3 900.00</w:t>
            </w:r>
          </w:p>
        </w:tc>
        <w:tc>
          <w:tcPr>
            <w:tcW w:w="992" w:type="dxa"/>
            <w:tcBorders>
              <w:top w:val="nil"/>
              <w:left w:val="nil"/>
              <w:bottom w:val="single" w:sz="4" w:space="0" w:color="auto"/>
              <w:right w:val="single" w:sz="4" w:space="0" w:color="auto"/>
            </w:tcBorders>
            <w:shd w:val="clear" w:color="auto" w:fill="auto"/>
            <w:vAlign w:val="bottom"/>
            <w:hideMark/>
          </w:tcPr>
          <w:p w14:paraId="5F03AABD"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2ABA06DA"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9 100.00</w:t>
            </w:r>
          </w:p>
        </w:tc>
      </w:tr>
      <w:tr w:rsidR="007B6790" w:rsidRPr="00454E1A" w14:paraId="729B3376" w14:textId="77777777" w:rsidTr="003F2366">
        <w:trPr>
          <w:trHeight w:val="385"/>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17C9BDD8"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2.3.</w:t>
            </w:r>
          </w:p>
        </w:tc>
        <w:tc>
          <w:tcPr>
            <w:tcW w:w="3118" w:type="dxa"/>
            <w:tcBorders>
              <w:top w:val="nil"/>
              <w:left w:val="nil"/>
              <w:bottom w:val="single" w:sz="4" w:space="0" w:color="auto"/>
              <w:right w:val="single" w:sz="4" w:space="0" w:color="auto"/>
            </w:tcBorders>
            <w:shd w:val="clear" w:color="auto" w:fill="auto"/>
            <w:vAlign w:val="bottom"/>
            <w:hideMark/>
          </w:tcPr>
          <w:p w14:paraId="3184B600" w14:textId="77777777" w:rsidR="00454E1A" w:rsidRPr="00454E1A" w:rsidRDefault="00454E1A" w:rsidP="00A96C45">
            <w:pPr>
              <w:spacing w:after="0" w:line="240" w:lineRule="auto"/>
              <w:rPr>
                <w:rFonts w:ascii="Times New Roman" w:eastAsia="Times New Roman" w:hAnsi="Times New Roman" w:cs="Times New Roman"/>
                <w:color w:val="000000"/>
                <w:sz w:val="18"/>
                <w:szCs w:val="18"/>
                <w:lang w:eastAsia="lv-LV"/>
              </w:rPr>
            </w:pPr>
            <w:proofErr w:type="spellStart"/>
            <w:r w:rsidRPr="00454E1A">
              <w:rPr>
                <w:rFonts w:ascii="Times New Roman" w:eastAsia="Times New Roman" w:hAnsi="Times New Roman" w:cs="Times New Roman"/>
                <w:color w:val="000000"/>
                <w:sz w:val="18"/>
                <w:szCs w:val="18"/>
                <w:lang w:eastAsia="lv-LV"/>
              </w:rPr>
              <w:t>Priekšfinansējuma</w:t>
            </w:r>
            <w:proofErr w:type="spellEnd"/>
            <w:r w:rsidRPr="00454E1A">
              <w:rPr>
                <w:rFonts w:ascii="Times New Roman" w:eastAsia="Times New Roman" w:hAnsi="Times New Roman" w:cs="Times New Roman"/>
                <w:color w:val="000000"/>
                <w:sz w:val="18"/>
                <w:szCs w:val="18"/>
                <w:lang w:eastAsia="lv-LV"/>
              </w:rPr>
              <w:t xml:space="preserve"> atmaksa saņemot Gala maksājumu</w:t>
            </w:r>
          </w:p>
        </w:tc>
        <w:tc>
          <w:tcPr>
            <w:tcW w:w="992" w:type="dxa"/>
            <w:tcBorders>
              <w:top w:val="nil"/>
              <w:left w:val="nil"/>
              <w:bottom w:val="single" w:sz="4" w:space="0" w:color="auto"/>
              <w:right w:val="single" w:sz="4" w:space="0" w:color="auto"/>
            </w:tcBorders>
            <w:shd w:val="clear" w:color="auto" w:fill="auto"/>
            <w:vAlign w:val="bottom"/>
            <w:hideMark/>
          </w:tcPr>
          <w:p w14:paraId="4B46F01F"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0.00</w:t>
            </w:r>
          </w:p>
        </w:tc>
        <w:tc>
          <w:tcPr>
            <w:tcW w:w="993" w:type="dxa"/>
            <w:tcBorders>
              <w:top w:val="nil"/>
              <w:left w:val="nil"/>
              <w:bottom w:val="single" w:sz="4" w:space="0" w:color="auto"/>
              <w:right w:val="single" w:sz="4" w:space="0" w:color="auto"/>
            </w:tcBorders>
            <w:shd w:val="clear" w:color="auto" w:fill="auto"/>
            <w:vAlign w:val="bottom"/>
            <w:hideMark/>
          </w:tcPr>
          <w:p w14:paraId="7B76B218"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139B44F2"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0.00</w:t>
            </w:r>
          </w:p>
        </w:tc>
        <w:tc>
          <w:tcPr>
            <w:tcW w:w="992" w:type="dxa"/>
            <w:tcBorders>
              <w:top w:val="nil"/>
              <w:left w:val="nil"/>
              <w:bottom w:val="single" w:sz="4" w:space="0" w:color="auto"/>
              <w:right w:val="single" w:sz="4" w:space="0" w:color="auto"/>
            </w:tcBorders>
            <w:shd w:val="clear" w:color="auto" w:fill="auto"/>
            <w:vAlign w:val="bottom"/>
            <w:hideMark/>
          </w:tcPr>
          <w:p w14:paraId="46B0C610"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9 094.00</w:t>
            </w:r>
          </w:p>
        </w:tc>
        <w:tc>
          <w:tcPr>
            <w:tcW w:w="992" w:type="dxa"/>
            <w:tcBorders>
              <w:top w:val="nil"/>
              <w:left w:val="nil"/>
              <w:bottom w:val="single" w:sz="4" w:space="0" w:color="auto"/>
              <w:right w:val="single" w:sz="4" w:space="0" w:color="auto"/>
            </w:tcBorders>
            <w:shd w:val="clear" w:color="auto" w:fill="auto"/>
            <w:vAlign w:val="bottom"/>
            <w:hideMark/>
          </w:tcPr>
          <w:p w14:paraId="06AB3EF7" w14:textId="77777777" w:rsidR="00454E1A" w:rsidRPr="00454E1A" w:rsidRDefault="00454E1A" w:rsidP="00A96C45">
            <w:pPr>
              <w:spacing w:after="0" w:line="240" w:lineRule="auto"/>
              <w:jc w:val="right"/>
              <w:rPr>
                <w:rFonts w:ascii="Times New Roman" w:eastAsia="Times New Roman" w:hAnsi="Times New Roman" w:cs="Times New Roman"/>
                <w:color w:val="000000"/>
                <w:sz w:val="18"/>
                <w:szCs w:val="18"/>
                <w:lang w:eastAsia="lv-LV"/>
              </w:rPr>
            </w:pPr>
            <w:r w:rsidRPr="00454E1A">
              <w:rPr>
                <w:rFonts w:ascii="Times New Roman" w:eastAsia="Times New Roman" w:hAnsi="Times New Roman" w:cs="Times New Roman"/>
                <w:color w:val="000000"/>
                <w:sz w:val="18"/>
                <w:szCs w:val="18"/>
                <w:lang w:eastAsia="lv-LV"/>
              </w:rPr>
              <w:t>9 094.00</w:t>
            </w:r>
          </w:p>
        </w:tc>
      </w:tr>
    </w:tbl>
    <w:p w14:paraId="2DA302FD" w14:textId="77777777" w:rsidR="00D11ACB" w:rsidRPr="004B1C4C" w:rsidRDefault="00D11ACB" w:rsidP="00A96C45">
      <w:pPr>
        <w:pStyle w:val="Caption"/>
        <w:keepNext/>
        <w:spacing w:after="0" w:line="240" w:lineRule="auto"/>
        <w:rPr>
          <w:rFonts w:ascii="Times New Roman" w:hAnsi="Times New Roman"/>
          <w:sz w:val="24"/>
          <w:szCs w:val="24"/>
        </w:rPr>
      </w:pPr>
    </w:p>
    <w:p w14:paraId="4D1C908E" w14:textId="36CEB658" w:rsidR="005E1FE8" w:rsidRPr="001102EF" w:rsidRDefault="005E1FE8" w:rsidP="00A96C45">
      <w:pPr>
        <w:spacing w:after="0" w:line="240" w:lineRule="auto"/>
        <w:ind w:firstLine="567"/>
        <w:jc w:val="both"/>
        <w:rPr>
          <w:rFonts w:ascii="Times New Roman" w:eastAsia="Times New Roman" w:hAnsi="Times New Roman" w:cs="Times New Roman"/>
          <w:sz w:val="28"/>
          <w:szCs w:val="28"/>
          <w:lang w:eastAsia="lv-LV"/>
        </w:rPr>
      </w:pPr>
      <w:r w:rsidRPr="001102EF">
        <w:rPr>
          <w:rFonts w:ascii="Times New Roman" w:eastAsia="Times New Roman" w:hAnsi="Times New Roman" w:cs="Times New Roman"/>
          <w:sz w:val="28"/>
          <w:szCs w:val="28"/>
          <w:lang w:eastAsia="lv-LV"/>
        </w:rPr>
        <w:t xml:space="preserve">Projekta izdevumi 2020. gadā plānoti 5 148 </w:t>
      </w:r>
      <w:proofErr w:type="spellStart"/>
      <w:r w:rsidRPr="001102EF">
        <w:rPr>
          <w:rFonts w:ascii="Times New Roman" w:eastAsia="Times New Roman" w:hAnsi="Times New Roman" w:cs="Times New Roman"/>
          <w:iCs/>
          <w:sz w:val="28"/>
          <w:szCs w:val="28"/>
          <w:lang w:eastAsia="lv-LV"/>
        </w:rPr>
        <w:t>euro</w:t>
      </w:r>
      <w:proofErr w:type="spellEnd"/>
      <w:r w:rsidRPr="001102EF">
        <w:rPr>
          <w:rFonts w:ascii="Times New Roman" w:eastAsia="Times New Roman" w:hAnsi="Times New Roman" w:cs="Times New Roman"/>
          <w:sz w:val="28"/>
          <w:szCs w:val="28"/>
          <w:lang w:eastAsia="lv-LV"/>
        </w:rPr>
        <w:t xml:space="preserve"> apmērā, 2021. gadā -      18 265 </w:t>
      </w:r>
      <w:proofErr w:type="spellStart"/>
      <w:r w:rsidRPr="001102EF">
        <w:rPr>
          <w:rFonts w:ascii="Times New Roman" w:eastAsia="Times New Roman" w:hAnsi="Times New Roman" w:cs="Times New Roman"/>
          <w:iCs/>
          <w:sz w:val="28"/>
          <w:szCs w:val="28"/>
          <w:lang w:eastAsia="lv-LV"/>
        </w:rPr>
        <w:t>euro</w:t>
      </w:r>
      <w:proofErr w:type="spellEnd"/>
      <w:r w:rsidRPr="001102EF">
        <w:rPr>
          <w:rFonts w:ascii="Times New Roman" w:eastAsia="Times New Roman" w:hAnsi="Times New Roman" w:cs="Times New Roman"/>
          <w:i/>
          <w:sz w:val="28"/>
          <w:szCs w:val="28"/>
          <w:lang w:eastAsia="lv-LV"/>
        </w:rPr>
        <w:t xml:space="preserve"> </w:t>
      </w:r>
      <w:r w:rsidRPr="001102EF">
        <w:rPr>
          <w:rFonts w:ascii="Times New Roman" w:eastAsia="Times New Roman" w:hAnsi="Times New Roman" w:cs="Times New Roman"/>
          <w:sz w:val="28"/>
          <w:szCs w:val="28"/>
          <w:lang w:eastAsia="lv-LV"/>
        </w:rPr>
        <w:t>apmērā, 2022. gadā – 12 962 </w:t>
      </w:r>
      <w:proofErr w:type="spellStart"/>
      <w:r w:rsidRPr="001102EF">
        <w:rPr>
          <w:rFonts w:ascii="Times New Roman" w:eastAsia="Times New Roman" w:hAnsi="Times New Roman" w:cs="Times New Roman"/>
          <w:iCs/>
          <w:sz w:val="28"/>
          <w:szCs w:val="28"/>
          <w:lang w:eastAsia="lv-LV"/>
        </w:rPr>
        <w:t>euro</w:t>
      </w:r>
      <w:proofErr w:type="spellEnd"/>
      <w:r w:rsidRPr="001102EF">
        <w:rPr>
          <w:rFonts w:ascii="Times New Roman" w:eastAsia="Times New Roman" w:hAnsi="Times New Roman" w:cs="Times New Roman"/>
          <w:iCs/>
          <w:sz w:val="28"/>
          <w:szCs w:val="28"/>
          <w:lang w:eastAsia="lv-LV"/>
        </w:rPr>
        <w:t xml:space="preserve"> </w:t>
      </w:r>
      <w:r w:rsidRPr="001102EF">
        <w:rPr>
          <w:rFonts w:ascii="Times New Roman" w:eastAsia="Times New Roman" w:hAnsi="Times New Roman" w:cs="Times New Roman"/>
          <w:sz w:val="28"/>
          <w:szCs w:val="28"/>
          <w:lang w:eastAsia="lv-LV"/>
        </w:rPr>
        <w:t>apmērā.</w:t>
      </w:r>
    </w:p>
    <w:p w14:paraId="691936F0" w14:textId="0DF97DC8" w:rsidR="00FC4893" w:rsidRPr="001102EF" w:rsidRDefault="00D11ACB" w:rsidP="00A96C45">
      <w:pPr>
        <w:autoSpaceDE w:val="0"/>
        <w:autoSpaceDN w:val="0"/>
        <w:adjustRightInd w:val="0"/>
        <w:spacing w:after="0" w:line="240" w:lineRule="auto"/>
        <w:ind w:firstLine="567"/>
        <w:jc w:val="both"/>
        <w:rPr>
          <w:rFonts w:ascii="Times New Roman" w:hAnsi="Times New Roman" w:cs="Times New Roman"/>
          <w:sz w:val="28"/>
          <w:szCs w:val="28"/>
        </w:rPr>
      </w:pPr>
      <w:r w:rsidRPr="001102EF">
        <w:rPr>
          <w:rFonts w:ascii="Times New Roman" w:hAnsi="Times New Roman"/>
          <w:sz w:val="28"/>
          <w:szCs w:val="28"/>
        </w:rPr>
        <w:tab/>
      </w:r>
      <w:r w:rsidR="00FC4893" w:rsidRPr="001102EF">
        <w:rPr>
          <w:rFonts w:ascii="Times New Roman" w:hAnsi="Times New Roman"/>
          <w:sz w:val="28"/>
          <w:szCs w:val="28"/>
        </w:rPr>
        <w:t>Lai gan atbilstoši</w:t>
      </w:r>
      <w:r w:rsidR="00C77040" w:rsidRPr="001102EF">
        <w:rPr>
          <w:rFonts w:ascii="Times New Roman" w:eastAsia="Times New Roman" w:hAnsi="Times New Roman" w:cs="Times New Roman"/>
          <w:sz w:val="28"/>
          <w:szCs w:val="28"/>
          <w:lang w:eastAsia="lv-LV"/>
        </w:rPr>
        <w:t xml:space="preserve"> Granta līguma 21.2.punkt</w:t>
      </w:r>
      <w:r w:rsidR="00FC4893" w:rsidRPr="001102EF">
        <w:rPr>
          <w:rFonts w:ascii="Times New Roman" w:eastAsia="Times New Roman" w:hAnsi="Times New Roman" w:cs="Times New Roman"/>
          <w:sz w:val="28"/>
          <w:szCs w:val="28"/>
          <w:lang w:eastAsia="lv-LV"/>
        </w:rPr>
        <w:t>am</w:t>
      </w:r>
      <w:r w:rsidR="00C77040" w:rsidRPr="001102EF">
        <w:rPr>
          <w:rFonts w:ascii="Times New Roman" w:eastAsia="Times New Roman" w:hAnsi="Times New Roman" w:cs="Times New Roman"/>
          <w:sz w:val="28"/>
          <w:szCs w:val="28"/>
          <w:lang w:eastAsia="lv-LV"/>
        </w:rPr>
        <w:t xml:space="preserve"> avansa maksājums paredzēts </w:t>
      </w:r>
      <w:r w:rsidR="00FC4893" w:rsidRPr="001102EF">
        <w:rPr>
          <w:rFonts w:ascii="Times New Roman" w:eastAsia="Times New Roman" w:hAnsi="Times New Roman" w:cs="Times New Roman"/>
          <w:sz w:val="28"/>
          <w:szCs w:val="28"/>
          <w:lang w:eastAsia="lv-LV"/>
        </w:rPr>
        <w:t>2</w:t>
      </w:r>
      <w:r w:rsidR="00C77040" w:rsidRPr="001102EF">
        <w:rPr>
          <w:rFonts w:ascii="Times New Roman" w:eastAsia="Times New Roman" w:hAnsi="Times New Roman" w:cs="Times New Roman"/>
          <w:sz w:val="28"/>
          <w:szCs w:val="28"/>
          <w:lang w:eastAsia="lv-LV"/>
        </w:rPr>
        <w:t xml:space="preserve"> 399 984 </w:t>
      </w:r>
      <w:proofErr w:type="spellStart"/>
      <w:r w:rsidR="00C77040" w:rsidRPr="001102EF">
        <w:rPr>
          <w:rFonts w:ascii="Times New Roman" w:eastAsia="Times New Roman" w:hAnsi="Times New Roman" w:cs="Times New Roman"/>
          <w:sz w:val="28"/>
          <w:szCs w:val="28"/>
          <w:lang w:eastAsia="lv-LV"/>
        </w:rPr>
        <w:t>euro</w:t>
      </w:r>
      <w:proofErr w:type="spellEnd"/>
      <w:r w:rsidR="00C77040" w:rsidRPr="001102EF">
        <w:rPr>
          <w:rFonts w:ascii="Times New Roman" w:eastAsia="Times New Roman" w:hAnsi="Times New Roman" w:cs="Times New Roman"/>
          <w:sz w:val="28"/>
          <w:szCs w:val="28"/>
          <w:lang w:eastAsia="lv-LV"/>
        </w:rPr>
        <w:t xml:space="preserve"> apmērā (80% apmērā no </w:t>
      </w:r>
      <w:r w:rsidR="00C77040" w:rsidRPr="001102EF">
        <w:rPr>
          <w:rFonts w:ascii="Times New Roman" w:hAnsi="Times New Roman"/>
          <w:sz w:val="28"/>
          <w:szCs w:val="28"/>
        </w:rPr>
        <w:t>Apvārsnis 2020</w:t>
      </w:r>
      <w:r w:rsidR="00C77040" w:rsidRPr="001102EF">
        <w:rPr>
          <w:rFonts w:ascii="Times New Roman" w:eastAsia="Times New Roman" w:hAnsi="Times New Roman" w:cs="Times New Roman"/>
          <w:sz w:val="28"/>
          <w:szCs w:val="28"/>
          <w:lang w:eastAsia="lv-LV"/>
        </w:rPr>
        <w:t xml:space="preserve"> finansējuma),</w:t>
      </w:r>
      <w:r w:rsidR="00FC4893" w:rsidRPr="001102EF">
        <w:rPr>
          <w:rFonts w:ascii="Times New Roman" w:eastAsia="Times New Roman" w:hAnsi="Times New Roman" w:cs="Times New Roman"/>
          <w:sz w:val="28"/>
          <w:szCs w:val="28"/>
          <w:lang w:eastAsia="lv-LV"/>
        </w:rPr>
        <w:t xml:space="preserve"> saskaņā</w:t>
      </w:r>
      <w:r w:rsidR="00552032" w:rsidRPr="001102EF">
        <w:rPr>
          <w:rFonts w:ascii="Times New Roman" w:hAnsi="Times New Roman"/>
          <w:sz w:val="28"/>
          <w:szCs w:val="28"/>
        </w:rPr>
        <w:t xml:space="preserve"> ar Vadošā partnera sniegto informāciju plānots, ka katrs Projekta partneris Projekta ieviešanas sākumā saņems avansa maksājumu </w:t>
      </w:r>
      <w:r w:rsidR="00FC4893" w:rsidRPr="001102EF">
        <w:rPr>
          <w:rFonts w:ascii="Times New Roman" w:hAnsi="Times New Roman"/>
          <w:sz w:val="28"/>
          <w:szCs w:val="28"/>
        </w:rPr>
        <w:t xml:space="preserve">tikai </w:t>
      </w:r>
      <w:r w:rsidR="00552032" w:rsidRPr="001102EF">
        <w:rPr>
          <w:rFonts w:ascii="Times New Roman" w:hAnsi="Times New Roman"/>
          <w:sz w:val="28"/>
          <w:szCs w:val="28"/>
        </w:rPr>
        <w:t>75%</w:t>
      </w:r>
      <w:r w:rsidR="003E5C81" w:rsidRPr="001102EF">
        <w:rPr>
          <w:rFonts w:ascii="Times New Roman" w:hAnsi="Times New Roman"/>
          <w:sz w:val="28"/>
          <w:szCs w:val="28"/>
        </w:rPr>
        <w:t xml:space="preserve"> apmērā, ieturot garantijas summu </w:t>
      </w:r>
      <w:r w:rsidR="00FC4893" w:rsidRPr="001102EF">
        <w:rPr>
          <w:rFonts w:ascii="Times New Roman" w:hAnsi="Times New Roman"/>
          <w:sz w:val="28"/>
          <w:szCs w:val="28"/>
        </w:rPr>
        <w:t xml:space="preserve">5% </w:t>
      </w:r>
      <w:r w:rsidR="003E5C81" w:rsidRPr="001102EF">
        <w:rPr>
          <w:rFonts w:ascii="Times New Roman" w:hAnsi="Times New Roman"/>
          <w:sz w:val="28"/>
          <w:szCs w:val="28"/>
        </w:rPr>
        <w:t xml:space="preserve">apmērā </w:t>
      </w:r>
      <w:r w:rsidR="00FC4893" w:rsidRPr="001102EF">
        <w:rPr>
          <w:rFonts w:ascii="Times New Roman" w:hAnsi="Times New Roman"/>
          <w:sz w:val="28"/>
          <w:szCs w:val="28"/>
        </w:rPr>
        <w:t xml:space="preserve">no </w:t>
      </w:r>
      <w:r w:rsidR="003E5C81" w:rsidRPr="001102EF">
        <w:rPr>
          <w:rFonts w:ascii="Times New Roman" w:hAnsi="Times New Roman"/>
          <w:sz w:val="28"/>
          <w:szCs w:val="28"/>
        </w:rPr>
        <w:t>avansa maksājuma.</w:t>
      </w:r>
      <w:r w:rsidR="00FC4893" w:rsidRPr="001102EF">
        <w:rPr>
          <w:rFonts w:ascii="Times New Roman" w:hAnsi="Times New Roman"/>
          <w:sz w:val="28"/>
          <w:szCs w:val="28"/>
        </w:rPr>
        <w:t xml:space="preserve"> </w:t>
      </w:r>
      <w:r w:rsidR="003E5C81" w:rsidRPr="001102EF">
        <w:rPr>
          <w:rFonts w:ascii="Times New Roman" w:hAnsi="Times New Roman"/>
          <w:sz w:val="28"/>
          <w:szCs w:val="28"/>
        </w:rPr>
        <w:t>Līdz ar to NVD plānotā saņem</w:t>
      </w:r>
      <w:r w:rsidR="001102EF" w:rsidRPr="001102EF">
        <w:rPr>
          <w:rFonts w:ascii="Times New Roman" w:hAnsi="Times New Roman"/>
          <w:sz w:val="28"/>
          <w:szCs w:val="28"/>
        </w:rPr>
        <w:t>amā</w:t>
      </w:r>
      <w:r w:rsidR="003E5C81" w:rsidRPr="001102EF">
        <w:rPr>
          <w:rFonts w:ascii="Times New Roman" w:hAnsi="Times New Roman"/>
          <w:sz w:val="28"/>
          <w:szCs w:val="28"/>
        </w:rPr>
        <w:t xml:space="preserve"> avansa apmērs būs 27 281 </w:t>
      </w:r>
      <w:proofErr w:type="spellStart"/>
      <w:r w:rsidR="003E5C81" w:rsidRPr="001102EF">
        <w:rPr>
          <w:rFonts w:ascii="Times New Roman" w:hAnsi="Times New Roman"/>
          <w:sz w:val="28"/>
          <w:szCs w:val="28"/>
        </w:rPr>
        <w:t>euro</w:t>
      </w:r>
      <w:proofErr w:type="spellEnd"/>
      <w:r w:rsidR="003E5C81" w:rsidRPr="001102EF">
        <w:rPr>
          <w:rFonts w:ascii="Times New Roman" w:hAnsi="Times New Roman"/>
          <w:sz w:val="28"/>
          <w:szCs w:val="28"/>
        </w:rPr>
        <w:t xml:space="preserve">, </w:t>
      </w:r>
      <w:r w:rsidR="00FC4893" w:rsidRPr="001102EF">
        <w:rPr>
          <w:rFonts w:ascii="Times New Roman" w:eastAsia="Times New Roman" w:hAnsi="Times New Roman" w:cs="Times New Roman"/>
          <w:sz w:val="28"/>
          <w:szCs w:val="28"/>
          <w:lang w:eastAsia="lv-LV"/>
        </w:rPr>
        <w:t xml:space="preserve">kas tiks ieskaitīts 2020. gada otrā pusē budžeta </w:t>
      </w:r>
      <w:r w:rsidR="00FC4893" w:rsidRPr="001102EF">
        <w:rPr>
          <w:rFonts w:ascii="Times New Roman" w:hAnsi="Times New Roman" w:cs="Times New Roman"/>
          <w:sz w:val="28"/>
          <w:szCs w:val="28"/>
        </w:rPr>
        <w:t xml:space="preserve">apakšprogrammā 70.07.00 “Citu Eiropas Kopienas projektu īstenošana”. </w:t>
      </w:r>
    </w:p>
    <w:p w14:paraId="6533EC14" w14:textId="77777777" w:rsidR="005B58E4" w:rsidRPr="00290EA1" w:rsidRDefault="005B58E4" w:rsidP="00A96C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290EA1">
        <w:rPr>
          <w:rFonts w:ascii="Times New Roman" w:hAnsi="Times New Roman" w:cs="Times New Roman"/>
          <w:sz w:val="28"/>
          <w:szCs w:val="28"/>
        </w:rPr>
        <w:t xml:space="preserve">Paredzēts, ka saņemtais avansa maksājums segs ar Projektu saistītās izmaksas 2020. gadā un 2021. gadā, savukārt, tā kā </w:t>
      </w:r>
      <w:r w:rsidRPr="00290EA1">
        <w:rPr>
          <w:rFonts w:ascii="Times New Roman" w:eastAsia="Times New Roman" w:hAnsi="Times New Roman" w:cs="Times New Roman"/>
          <w:sz w:val="28"/>
          <w:szCs w:val="28"/>
          <w:lang w:eastAsia="lv-LV"/>
        </w:rPr>
        <w:t xml:space="preserve">noslēguma (gala) </w:t>
      </w:r>
      <w:r w:rsidRPr="00290EA1">
        <w:rPr>
          <w:rFonts w:ascii="Times New Roman" w:hAnsi="Times New Roman" w:cs="Times New Roman"/>
          <w:sz w:val="28"/>
          <w:szCs w:val="28"/>
        </w:rPr>
        <w:t xml:space="preserve"> maksājumu plānots saņemt 2023. gada sākumā, lai sekmīgi varētu nodrošināt Projekta īstenošanu 2022.gad</w:t>
      </w:r>
      <w:r>
        <w:rPr>
          <w:rFonts w:ascii="Times New Roman" w:hAnsi="Times New Roman" w:cs="Times New Roman"/>
          <w:sz w:val="28"/>
          <w:szCs w:val="28"/>
        </w:rPr>
        <w:t>ā</w:t>
      </w:r>
      <w:r w:rsidRPr="00290EA1">
        <w:rPr>
          <w:rFonts w:ascii="Times New Roman" w:hAnsi="Times New Roman" w:cs="Times New Roman"/>
          <w:sz w:val="28"/>
          <w:szCs w:val="28"/>
        </w:rPr>
        <w:t xml:space="preserve">, </w:t>
      </w:r>
      <w:r w:rsidRPr="00290EA1">
        <w:rPr>
          <w:rFonts w:ascii="Times New Roman" w:eastAsia="Times New Roman" w:hAnsi="Times New Roman" w:cs="Times New Roman"/>
          <w:sz w:val="28"/>
          <w:szCs w:val="28"/>
          <w:lang w:eastAsia="lv-LV"/>
        </w:rPr>
        <w:t xml:space="preserve">no valsts budžeta būs nepieciešams </w:t>
      </w:r>
      <w:proofErr w:type="spellStart"/>
      <w:r w:rsidRPr="00290EA1">
        <w:rPr>
          <w:rFonts w:ascii="Times New Roman" w:eastAsia="Times New Roman" w:hAnsi="Times New Roman" w:cs="Times New Roman"/>
          <w:sz w:val="28"/>
          <w:szCs w:val="28"/>
          <w:lang w:eastAsia="lv-LV"/>
        </w:rPr>
        <w:t>priekšfinansējums</w:t>
      </w:r>
      <w:proofErr w:type="spellEnd"/>
      <w:r w:rsidRPr="00290EA1">
        <w:rPr>
          <w:rFonts w:ascii="Times New Roman" w:eastAsia="Times New Roman" w:hAnsi="Times New Roman" w:cs="Times New Roman"/>
          <w:sz w:val="28"/>
          <w:szCs w:val="28"/>
          <w:lang w:eastAsia="lv-LV"/>
        </w:rPr>
        <w:t xml:space="preserve"> 2022. gadā 9 094 </w:t>
      </w:r>
      <w:proofErr w:type="spellStart"/>
      <w:r w:rsidRPr="00290EA1">
        <w:rPr>
          <w:rFonts w:ascii="Times New Roman" w:eastAsia="Times New Roman" w:hAnsi="Times New Roman" w:cs="Times New Roman"/>
          <w:sz w:val="28"/>
          <w:szCs w:val="28"/>
          <w:lang w:eastAsia="lv-LV"/>
        </w:rPr>
        <w:t>euro</w:t>
      </w:r>
      <w:proofErr w:type="spellEnd"/>
      <w:r w:rsidRPr="00290EA1">
        <w:rPr>
          <w:rFonts w:ascii="Times New Roman" w:eastAsia="Times New Roman" w:hAnsi="Times New Roman" w:cs="Times New Roman"/>
          <w:sz w:val="28"/>
          <w:szCs w:val="28"/>
          <w:lang w:eastAsia="lv-LV"/>
        </w:rPr>
        <w:t xml:space="preserve"> apmērā.</w:t>
      </w:r>
    </w:p>
    <w:p w14:paraId="6BA18121" w14:textId="2DAC4666" w:rsidR="00C77040" w:rsidRPr="00E94AE5" w:rsidRDefault="00C77040" w:rsidP="00A96C45">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sidRPr="00E94AE5">
        <w:rPr>
          <w:rFonts w:ascii="Times New Roman" w:eastAsia="Times New Roman" w:hAnsi="Times New Roman" w:cs="Times New Roman"/>
          <w:sz w:val="28"/>
          <w:szCs w:val="28"/>
          <w:lang w:eastAsia="lv-LV"/>
        </w:rPr>
        <w:t xml:space="preserve">Projekta īstenošana ir paredzēta līdz 2023. gada 30. jūnijam. Saskaņā ar Granta līguma </w:t>
      </w:r>
      <w:r w:rsidR="0036055F" w:rsidRPr="00E94AE5">
        <w:rPr>
          <w:rFonts w:ascii="Times New Roman" w:eastAsia="Times New Roman" w:hAnsi="Times New Roman" w:cs="Times New Roman"/>
          <w:sz w:val="28"/>
          <w:szCs w:val="28"/>
          <w:lang w:eastAsia="lv-LV"/>
        </w:rPr>
        <w:t>20.2</w:t>
      </w:r>
      <w:r w:rsidR="005B58E4">
        <w:rPr>
          <w:rFonts w:ascii="Times New Roman" w:eastAsia="Times New Roman" w:hAnsi="Times New Roman" w:cs="Times New Roman"/>
          <w:sz w:val="28"/>
          <w:szCs w:val="28"/>
          <w:lang w:eastAsia="lv-LV"/>
        </w:rPr>
        <w:t>.</w:t>
      </w:r>
      <w:r w:rsidRPr="00E94AE5">
        <w:rPr>
          <w:rFonts w:ascii="Times New Roman" w:eastAsia="Times New Roman" w:hAnsi="Times New Roman"/>
          <w:sz w:val="28"/>
          <w:szCs w:val="28"/>
          <w:lang w:eastAsia="en-GB"/>
        </w:rPr>
        <w:t xml:space="preserve"> punktu </w:t>
      </w:r>
      <w:r w:rsidR="00A72A30">
        <w:rPr>
          <w:rFonts w:ascii="Times New Roman" w:eastAsia="Times New Roman" w:hAnsi="Times New Roman" w:cs="Times New Roman"/>
          <w:sz w:val="28"/>
          <w:szCs w:val="28"/>
          <w:lang w:eastAsia="lv-LV"/>
        </w:rPr>
        <w:t>Vadošajam partnerim</w:t>
      </w:r>
      <w:r w:rsidRPr="00E94AE5">
        <w:rPr>
          <w:rFonts w:ascii="Times New Roman" w:eastAsia="Times New Roman" w:hAnsi="Times New Roman" w:cs="Times New Roman"/>
          <w:sz w:val="28"/>
          <w:szCs w:val="28"/>
          <w:lang w:eastAsia="lv-LV"/>
        </w:rPr>
        <w:t xml:space="preserve"> būs jāsagatavo un jāiesniedz </w:t>
      </w:r>
      <w:r w:rsidR="00A72A30">
        <w:rPr>
          <w:rFonts w:ascii="Times New Roman" w:eastAsia="Times New Roman" w:hAnsi="Times New Roman"/>
          <w:sz w:val="28"/>
          <w:szCs w:val="28"/>
          <w:lang w:eastAsia="lv-LV"/>
        </w:rPr>
        <w:t xml:space="preserve">DG </w:t>
      </w:r>
      <w:proofErr w:type="spellStart"/>
      <w:r w:rsidR="00A72A30">
        <w:rPr>
          <w:rFonts w:ascii="Times New Roman" w:eastAsia="Times New Roman" w:hAnsi="Times New Roman"/>
          <w:sz w:val="28"/>
          <w:szCs w:val="28"/>
          <w:lang w:eastAsia="lv-LV"/>
        </w:rPr>
        <w:t>Connect</w:t>
      </w:r>
      <w:proofErr w:type="spellEnd"/>
      <w:r w:rsidRPr="00E94AE5">
        <w:rPr>
          <w:rFonts w:ascii="Times New Roman" w:eastAsia="Times New Roman" w:hAnsi="Times New Roman" w:cs="Times New Roman"/>
          <w:sz w:val="28"/>
          <w:szCs w:val="28"/>
          <w:lang w:eastAsia="lv-LV"/>
        </w:rPr>
        <w:t xml:space="preserve"> </w:t>
      </w:r>
      <w:r w:rsidR="00B23031" w:rsidRPr="00E94AE5">
        <w:rPr>
          <w:rFonts w:ascii="Times New Roman" w:eastAsia="Times New Roman" w:hAnsi="Times New Roman" w:cs="Times New Roman"/>
          <w:sz w:val="28"/>
          <w:szCs w:val="28"/>
          <w:lang w:eastAsia="lv-LV"/>
        </w:rPr>
        <w:t xml:space="preserve">noslēguma (gala) </w:t>
      </w:r>
      <w:r w:rsidRPr="00E94AE5">
        <w:rPr>
          <w:rFonts w:ascii="Times New Roman" w:eastAsia="Times New Roman" w:hAnsi="Times New Roman" w:cs="Times New Roman"/>
          <w:sz w:val="28"/>
          <w:szCs w:val="28"/>
          <w:lang w:eastAsia="lv-LV"/>
        </w:rPr>
        <w:t>Projekta tehniskās un finanšu atskaites līdz 202</w:t>
      </w:r>
      <w:r w:rsidR="00B23031" w:rsidRPr="00E94AE5">
        <w:rPr>
          <w:rFonts w:ascii="Times New Roman" w:eastAsia="Times New Roman" w:hAnsi="Times New Roman" w:cs="Times New Roman"/>
          <w:sz w:val="28"/>
          <w:szCs w:val="28"/>
          <w:lang w:eastAsia="lv-LV"/>
        </w:rPr>
        <w:t>2</w:t>
      </w:r>
      <w:r w:rsidRPr="00E94AE5">
        <w:rPr>
          <w:rFonts w:ascii="Times New Roman" w:eastAsia="Times New Roman" w:hAnsi="Times New Roman" w:cs="Times New Roman"/>
          <w:sz w:val="28"/>
          <w:szCs w:val="28"/>
          <w:lang w:eastAsia="lv-LV"/>
        </w:rPr>
        <w:t>. gada 30. </w:t>
      </w:r>
      <w:r w:rsidR="00B23031" w:rsidRPr="00E94AE5">
        <w:rPr>
          <w:rFonts w:ascii="Times New Roman" w:eastAsia="Times New Roman" w:hAnsi="Times New Roman" w:cs="Times New Roman"/>
          <w:sz w:val="28"/>
          <w:szCs w:val="28"/>
          <w:lang w:eastAsia="lv-LV"/>
        </w:rPr>
        <w:t>oktobrim</w:t>
      </w:r>
      <w:r w:rsidRPr="00E94AE5">
        <w:rPr>
          <w:rFonts w:ascii="Times New Roman" w:eastAsia="Times New Roman" w:hAnsi="Times New Roman" w:cs="Times New Roman"/>
          <w:sz w:val="28"/>
          <w:szCs w:val="28"/>
          <w:lang w:eastAsia="lv-LV"/>
        </w:rPr>
        <w:t xml:space="preserve"> (2 mēneši pēc Projekta īstenošanas beigu termiņa), savukārt saskaņā ar Granta līguma nosacījumu </w:t>
      </w:r>
      <w:r w:rsidR="000B231C" w:rsidRPr="00E94AE5">
        <w:rPr>
          <w:rFonts w:ascii="Times New Roman" w:eastAsia="Times New Roman" w:hAnsi="Times New Roman"/>
          <w:sz w:val="28"/>
          <w:szCs w:val="28"/>
          <w:lang w:eastAsia="en-GB"/>
        </w:rPr>
        <w:t>21</w:t>
      </w:r>
      <w:r w:rsidRPr="00E94AE5">
        <w:rPr>
          <w:rFonts w:ascii="Times New Roman" w:eastAsia="Times New Roman" w:hAnsi="Times New Roman"/>
          <w:sz w:val="28"/>
          <w:szCs w:val="28"/>
          <w:lang w:eastAsia="en-GB"/>
        </w:rPr>
        <w:t>.</w:t>
      </w:r>
      <w:r w:rsidR="000B231C" w:rsidRPr="00E94AE5">
        <w:rPr>
          <w:rFonts w:ascii="Times New Roman" w:eastAsia="Times New Roman" w:hAnsi="Times New Roman"/>
          <w:sz w:val="28"/>
          <w:szCs w:val="28"/>
          <w:lang w:eastAsia="en-GB"/>
        </w:rPr>
        <w:t>4</w:t>
      </w:r>
      <w:r w:rsidRPr="00E94AE5">
        <w:rPr>
          <w:rFonts w:ascii="Times New Roman" w:eastAsia="Times New Roman" w:hAnsi="Times New Roman"/>
          <w:sz w:val="28"/>
          <w:szCs w:val="28"/>
          <w:lang w:eastAsia="en-GB"/>
        </w:rPr>
        <w:t xml:space="preserve">. punktu </w:t>
      </w:r>
      <w:r w:rsidR="00B23031" w:rsidRPr="00E94AE5">
        <w:rPr>
          <w:rFonts w:ascii="Times New Roman" w:eastAsia="Times New Roman" w:hAnsi="Times New Roman" w:cs="Times New Roman"/>
          <w:sz w:val="28"/>
          <w:szCs w:val="28"/>
          <w:lang w:eastAsia="lv-LV"/>
        </w:rPr>
        <w:t xml:space="preserve">DG </w:t>
      </w:r>
      <w:proofErr w:type="spellStart"/>
      <w:r w:rsidR="00B23031" w:rsidRPr="00E94AE5">
        <w:rPr>
          <w:rFonts w:ascii="Times New Roman" w:eastAsia="Times New Roman" w:hAnsi="Times New Roman" w:cs="Times New Roman"/>
          <w:sz w:val="28"/>
          <w:szCs w:val="28"/>
          <w:lang w:eastAsia="lv-LV"/>
        </w:rPr>
        <w:t>Connect</w:t>
      </w:r>
      <w:proofErr w:type="spellEnd"/>
      <w:r w:rsidRPr="00E94AE5">
        <w:rPr>
          <w:rFonts w:ascii="Times New Roman" w:eastAsia="Times New Roman" w:hAnsi="Times New Roman" w:cs="Times New Roman"/>
          <w:sz w:val="28"/>
          <w:szCs w:val="28"/>
          <w:lang w:eastAsia="lv-LV"/>
        </w:rPr>
        <w:t xml:space="preserve"> būs jāveic noslēguma (gala) maksājums līdz 2023. gada </w:t>
      </w:r>
      <w:r w:rsidR="00B23031" w:rsidRPr="00E94AE5">
        <w:rPr>
          <w:rFonts w:ascii="Times New Roman" w:eastAsia="Times New Roman" w:hAnsi="Times New Roman" w:cs="Times New Roman"/>
          <w:sz w:val="28"/>
          <w:szCs w:val="28"/>
          <w:lang w:eastAsia="lv-LV"/>
        </w:rPr>
        <w:t>31</w:t>
      </w:r>
      <w:r w:rsidRPr="00E94AE5">
        <w:rPr>
          <w:rFonts w:ascii="Times New Roman" w:eastAsia="Times New Roman" w:hAnsi="Times New Roman" w:cs="Times New Roman"/>
          <w:sz w:val="28"/>
          <w:szCs w:val="28"/>
          <w:lang w:eastAsia="lv-LV"/>
        </w:rPr>
        <w:t>. </w:t>
      </w:r>
      <w:r w:rsidR="00B23031" w:rsidRPr="00E94AE5">
        <w:rPr>
          <w:rFonts w:ascii="Times New Roman" w:eastAsia="Times New Roman" w:hAnsi="Times New Roman" w:cs="Times New Roman"/>
          <w:sz w:val="28"/>
          <w:szCs w:val="28"/>
          <w:lang w:eastAsia="lv-LV"/>
        </w:rPr>
        <w:t>janvārim</w:t>
      </w:r>
      <w:r w:rsidRPr="00E94AE5">
        <w:rPr>
          <w:rFonts w:ascii="Times New Roman" w:eastAsia="Times New Roman" w:hAnsi="Times New Roman" w:cs="Times New Roman"/>
          <w:sz w:val="28"/>
          <w:szCs w:val="28"/>
          <w:lang w:eastAsia="lv-LV"/>
        </w:rPr>
        <w:t xml:space="preserve"> (3 mēneši pēc Projekta tehniskās un finanšu atskaites iesniegšanas </w:t>
      </w:r>
      <w:r w:rsidR="00B23031" w:rsidRPr="00E94AE5">
        <w:rPr>
          <w:rFonts w:ascii="Times New Roman" w:eastAsia="Times New Roman" w:hAnsi="Times New Roman" w:cs="Times New Roman"/>
          <w:sz w:val="28"/>
          <w:szCs w:val="28"/>
          <w:lang w:eastAsia="lv-LV"/>
        </w:rPr>
        <w:t xml:space="preserve">DG </w:t>
      </w:r>
      <w:proofErr w:type="spellStart"/>
      <w:r w:rsidR="00B23031" w:rsidRPr="00E94AE5">
        <w:rPr>
          <w:rFonts w:ascii="Times New Roman" w:eastAsia="Times New Roman" w:hAnsi="Times New Roman" w:cs="Times New Roman"/>
          <w:sz w:val="28"/>
          <w:szCs w:val="28"/>
          <w:lang w:eastAsia="lv-LV"/>
        </w:rPr>
        <w:t>Connect</w:t>
      </w:r>
      <w:proofErr w:type="spellEnd"/>
      <w:r w:rsidRPr="00E94AE5">
        <w:rPr>
          <w:rFonts w:ascii="Times New Roman" w:eastAsia="Times New Roman" w:hAnsi="Times New Roman" w:cs="Times New Roman"/>
          <w:sz w:val="28"/>
          <w:szCs w:val="28"/>
          <w:lang w:eastAsia="lv-LV"/>
        </w:rPr>
        <w:t xml:space="preserve"> īstenošanas beigu termiņa). </w:t>
      </w:r>
    </w:p>
    <w:p w14:paraId="4905F6BF" w14:textId="23ADBF6E" w:rsidR="00D11ACB" w:rsidRPr="00D42890" w:rsidRDefault="00D11ACB" w:rsidP="00A96C45">
      <w:pPr>
        <w:spacing w:after="0" w:line="240" w:lineRule="auto"/>
        <w:ind w:firstLine="720"/>
        <w:jc w:val="both"/>
        <w:rPr>
          <w:rFonts w:ascii="Times New Roman" w:hAnsi="Times New Roman"/>
          <w:sz w:val="28"/>
          <w:szCs w:val="28"/>
        </w:rPr>
      </w:pPr>
      <w:r w:rsidRPr="00D42890">
        <w:rPr>
          <w:rFonts w:ascii="Times New Roman" w:hAnsi="Times New Roman"/>
          <w:sz w:val="28"/>
          <w:szCs w:val="28"/>
        </w:rPr>
        <w:t>Projektā plānotie kopējie izdevumi atlīdzībai būs 27</w:t>
      </w:r>
      <w:r w:rsidR="00D42890" w:rsidRPr="00D42890">
        <w:rPr>
          <w:rFonts w:ascii="Times New Roman" w:hAnsi="Times New Roman"/>
          <w:sz w:val="28"/>
          <w:szCs w:val="28"/>
        </w:rPr>
        <w:t xml:space="preserve"> </w:t>
      </w:r>
      <w:r w:rsidRPr="00D42890">
        <w:rPr>
          <w:rFonts w:ascii="Times New Roman" w:hAnsi="Times New Roman"/>
          <w:sz w:val="28"/>
          <w:szCs w:val="28"/>
        </w:rPr>
        <w:t xml:space="preserve">275 </w:t>
      </w:r>
      <w:proofErr w:type="spellStart"/>
      <w:r w:rsidRPr="00D42890">
        <w:rPr>
          <w:rFonts w:ascii="Times New Roman" w:hAnsi="Times New Roman"/>
          <w:sz w:val="28"/>
          <w:szCs w:val="28"/>
        </w:rPr>
        <w:t>euro</w:t>
      </w:r>
      <w:proofErr w:type="spellEnd"/>
      <w:r w:rsidRPr="00D42890">
        <w:rPr>
          <w:rFonts w:ascii="Times New Roman" w:hAnsi="Times New Roman"/>
          <w:sz w:val="28"/>
          <w:szCs w:val="28"/>
        </w:rPr>
        <w:t xml:space="preserve"> apmērā</w:t>
      </w:r>
      <w:r w:rsidR="00361844">
        <w:rPr>
          <w:rFonts w:ascii="Times New Roman" w:hAnsi="Times New Roman"/>
          <w:sz w:val="28"/>
          <w:szCs w:val="28"/>
        </w:rPr>
        <w:t>, t.sk.</w:t>
      </w:r>
      <w:r w:rsidRPr="00D42890">
        <w:rPr>
          <w:rFonts w:ascii="Times New Roman" w:hAnsi="Times New Roman"/>
          <w:sz w:val="28"/>
          <w:szCs w:val="28"/>
        </w:rPr>
        <w:t xml:space="preserve"> netiešās attiecināmās izmaksas 7</w:t>
      </w:r>
      <w:r w:rsidR="00D42890" w:rsidRPr="00D42890">
        <w:rPr>
          <w:rFonts w:ascii="Times New Roman" w:hAnsi="Times New Roman"/>
          <w:sz w:val="28"/>
          <w:szCs w:val="28"/>
        </w:rPr>
        <w:t xml:space="preserve"> </w:t>
      </w:r>
      <w:r w:rsidRPr="00D42890">
        <w:rPr>
          <w:rFonts w:ascii="Times New Roman" w:hAnsi="Times New Roman"/>
          <w:sz w:val="28"/>
          <w:szCs w:val="28"/>
        </w:rPr>
        <w:t xml:space="preserve">275 </w:t>
      </w:r>
      <w:proofErr w:type="spellStart"/>
      <w:r w:rsidRPr="00D42890">
        <w:rPr>
          <w:rFonts w:ascii="Times New Roman" w:hAnsi="Times New Roman"/>
          <w:sz w:val="28"/>
          <w:szCs w:val="28"/>
        </w:rPr>
        <w:t>euro</w:t>
      </w:r>
      <w:proofErr w:type="spellEnd"/>
      <w:r w:rsidR="00361844">
        <w:rPr>
          <w:rFonts w:ascii="Times New Roman" w:hAnsi="Times New Roman"/>
          <w:sz w:val="28"/>
          <w:szCs w:val="28"/>
        </w:rPr>
        <w:t>,</w:t>
      </w:r>
      <w:r w:rsidRPr="00D42890">
        <w:rPr>
          <w:rFonts w:ascii="Times New Roman" w:hAnsi="Times New Roman"/>
          <w:sz w:val="28"/>
          <w:szCs w:val="28"/>
        </w:rPr>
        <w:t xml:space="preserve"> un izdevumi pakalpojumiem un precēm 9</w:t>
      </w:r>
      <w:r w:rsidR="00D42890" w:rsidRPr="00D42890">
        <w:rPr>
          <w:rFonts w:ascii="Times New Roman" w:hAnsi="Times New Roman"/>
          <w:sz w:val="28"/>
          <w:szCs w:val="28"/>
        </w:rPr>
        <w:t xml:space="preserve"> </w:t>
      </w:r>
      <w:r w:rsidRPr="00D42890">
        <w:rPr>
          <w:rFonts w:ascii="Times New Roman" w:hAnsi="Times New Roman"/>
          <w:sz w:val="28"/>
          <w:szCs w:val="28"/>
        </w:rPr>
        <w:t xml:space="preserve">100 </w:t>
      </w:r>
      <w:proofErr w:type="spellStart"/>
      <w:r w:rsidRPr="00D42890">
        <w:rPr>
          <w:rFonts w:ascii="Times New Roman" w:hAnsi="Times New Roman"/>
          <w:sz w:val="28"/>
          <w:szCs w:val="28"/>
        </w:rPr>
        <w:t>euro</w:t>
      </w:r>
      <w:proofErr w:type="spellEnd"/>
      <w:r w:rsidRPr="00D42890">
        <w:rPr>
          <w:rFonts w:ascii="Times New Roman" w:hAnsi="Times New Roman"/>
          <w:sz w:val="28"/>
          <w:szCs w:val="28"/>
        </w:rPr>
        <w:t xml:space="preserve"> apmērā. </w:t>
      </w:r>
    </w:p>
    <w:p w14:paraId="04D7D595" w14:textId="4B5AD133" w:rsidR="00D11ACB" w:rsidRPr="0052485E" w:rsidRDefault="00D11ACB" w:rsidP="00A96C45">
      <w:pPr>
        <w:spacing w:after="0" w:line="240" w:lineRule="auto"/>
        <w:ind w:firstLine="720"/>
        <w:jc w:val="both"/>
        <w:rPr>
          <w:rFonts w:ascii="Times New Roman" w:hAnsi="Times New Roman"/>
          <w:sz w:val="28"/>
          <w:szCs w:val="28"/>
        </w:rPr>
      </w:pPr>
      <w:r w:rsidRPr="0052485E">
        <w:rPr>
          <w:rFonts w:ascii="Times New Roman" w:hAnsi="Times New Roman"/>
          <w:sz w:val="28"/>
          <w:szCs w:val="28"/>
        </w:rPr>
        <w:t xml:space="preserve">Kopējās personāla izmaksās ietilpst piemaksas </w:t>
      </w:r>
      <w:r w:rsidR="0052485E" w:rsidRPr="0052485E">
        <w:rPr>
          <w:rFonts w:ascii="Times New Roman" w:hAnsi="Times New Roman"/>
          <w:sz w:val="28"/>
          <w:szCs w:val="28"/>
        </w:rPr>
        <w:t>P</w:t>
      </w:r>
      <w:r w:rsidRPr="0052485E">
        <w:rPr>
          <w:rFonts w:ascii="Times New Roman" w:hAnsi="Times New Roman"/>
          <w:sz w:val="28"/>
          <w:szCs w:val="28"/>
        </w:rPr>
        <w:t xml:space="preserve">rojekta vadītājam un NVD ekspertiem, </w:t>
      </w:r>
      <w:r w:rsidR="0052485E" w:rsidRPr="0052485E">
        <w:rPr>
          <w:rFonts w:ascii="Times New Roman" w:hAnsi="Times New Roman"/>
          <w:sz w:val="28"/>
          <w:szCs w:val="28"/>
        </w:rPr>
        <w:t xml:space="preserve">kas tiks iesaistīti Projekta ieviešanā un saņems piemaksas par papildus darbu Projektā </w:t>
      </w:r>
    </w:p>
    <w:p w14:paraId="67296096" w14:textId="5A39E057" w:rsidR="00D11ACB" w:rsidRPr="008571BE" w:rsidRDefault="00D11ACB" w:rsidP="00A96C45">
      <w:pPr>
        <w:spacing w:after="0" w:line="240" w:lineRule="auto"/>
        <w:ind w:firstLine="720"/>
        <w:jc w:val="both"/>
        <w:rPr>
          <w:rFonts w:ascii="Times New Roman" w:hAnsi="Times New Roman"/>
          <w:sz w:val="28"/>
          <w:szCs w:val="28"/>
        </w:rPr>
      </w:pPr>
      <w:r w:rsidRPr="001A5A1B">
        <w:rPr>
          <w:rFonts w:ascii="Times New Roman" w:hAnsi="Times New Roman"/>
          <w:sz w:val="28"/>
          <w:szCs w:val="28"/>
        </w:rPr>
        <w:t xml:space="preserve">Projekta vadītājs (19.4.amatu saime, 1V līmenis, 12.algu grupa) būs nodarbināts </w:t>
      </w:r>
      <w:r w:rsidR="00361844" w:rsidRPr="001A5A1B">
        <w:rPr>
          <w:rFonts w:ascii="Times New Roman" w:hAnsi="Times New Roman"/>
          <w:sz w:val="28"/>
          <w:szCs w:val="28"/>
        </w:rPr>
        <w:t>P</w:t>
      </w:r>
      <w:r w:rsidRPr="001A5A1B">
        <w:rPr>
          <w:rFonts w:ascii="Times New Roman" w:hAnsi="Times New Roman"/>
          <w:sz w:val="28"/>
          <w:szCs w:val="28"/>
        </w:rPr>
        <w:t>rojektā trīs gadus (</w:t>
      </w:r>
      <w:r w:rsidR="001A5A1B" w:rsidRPr="001A5A1B">
        <w:rPr>
          <w:rFonts w:ascii="Times New Roman" w:hAnsi="Times New Roman"/>
          <w:sz w:val="28"/>
          <w:szCs w:val="28"/>
        </w:rPr>
        <w:t xml:space="preserve">no </w:t>
      </w:r>
      <w:r w:rsidRPr="001A5A1B">
        <w:rPr>
          <w:rFonts w:ascii="Times New Roman" w:hAnsi="Times New Roman"/>
          <w:sz w:val="28"/>
          <w:szCs w:val="28"/>
        </w:rPr>
        <w:t>2020.</w:t>
      </w:r>
      <w:r w:rsidR="001A5A1B" w:rsidRPr="001A5A1B">
        <w:rPr>
          <w:rFonts w:ascii="Times New Roman" w:hAnsi="Times New Roman"/>
          <w:sz w:val="28"/>
          <w:szCs w:val="28"/>
        </w:rPr>
        <w:t xml:space="preserve"> </w:t>
      </w:r>
      <w:r w:rsidRPr="001A5A1B">
        <w:rPr>
          <w:rFonts w:ascii="Times New Roman" w:hAnsi="Times New Roman"/>
          <w:sz w:val="28"/>
          <w:szCs w:val="28"/>
        </w:rPr>
        <w:t>-</w:t>
      </w:r>
      <w:r w:rsidR="001A5A1B" w:rsidRPr="001A5A1B">
        <w:rPr>
          <w:rFonts w:ascii="Times New Roman" w:hAnsi="Times New Roman"/>
          <w:sz w:val="28"/>
          <w:szCs w:val="28"/>
        </w:rPr>
        <w:t xml:space="preserve"> </w:t>
      </w:r>
      <w:r w:rsidRPr="001A5A1B">
        <w:rPr>
          <w:rFonts w:ascii="Times New Roman" w:hAnsi="Times New Roman"/>
          <w:sz w:val="28"/>
          <w:szCs w:val="28"/>
        </w:rPr>
        <w:t>2022.</w:t>
      </w:r>
      <w:r w:rsidR="001A5A1B" w:rsidRPr="001A5A1B">
        <w:rPr>
          <w:rFonts w:ascii="Times New Roman" w:hAnsi="Times New Roman"/>
          <w:sz w:val="28"/>
          <w:szCs w:val="28"/>
        </w:rPr>
        <w:t> gadam</w:t>
      </w:r>
      <w:r w:rsidRPr="001A5A1B">
        <w:rPr>
          <w:rFonts w:ascii="Times New Roman" w:hAnsi="Times New Roman"/>
          <w:sz w:val="28"/>
          <w:szCs w:val="28"/>
        </w:rPr>
        <w:t>) ar kopējām izmaksām 19</w:t>
      </w:r>
      <w:r w:rsidR="006328B9">
        <w:rPr>
          <w:rFonts w:ascii="Times New Roman" w:hAnsi="Times New Roman"/>
          <w:sz w:val="28"/>
          <w:szCs w:val="28"/>
        </w:rPr>
        <w:t xml:space="preserve"> </w:t>
      </w:r>
      <w:r w:rsidRPr="001A5A1B">
        <w:rPr>
          <w:rFonts w:ascii="Times New Roman" w:hAnsi="Times New Roman"/>
          <w:sz w:val="28"/>
          <w:szCs w:val="28"/>
        </w:rPr>
        <w:t xml:space="preserve">129 </w:t>
      </w:r>
      <w:proofErr w:type="spellStart"/>
      <w:r w:rsidRPr="001A5A1B">
        <w:rPr>
          <w:rFonts w:ascii="Times New Roman" w:hAnsi="Times New Roman"/>
          <w:sz w:val="28"/>
          <w:szCs w:val="28"/>
        </w:rPr>
        <w:t>euro</w:t>
      </w:r>
      <w:proofErr w:type="spellEnd"/>
      <w:r w:rsidRPr="001A5A1B">
        <w:rPr>
          <w:rFonts w:ascii="Times New Roman" w:hAnsi="Times New Roman"/>
          <w:sz w:val="28"/>
          <w:szCs w:val="28"/>
        </w:rPr>
        <w:t xml:space="preserve"> apmērā, t.sk. darba devēja valsts sociālās apdrošināšanas obligātās </w:t>
      </w:r>
      <w:r w:rsidRPr="008571BE">
        <w:rPr>
          <w:rFonts w:ascii="Times New Roman" w:hAnsi="Times New Roman"/>
          <w:sz w:val="28"/>
          <w:szCs w:val="28"/>
        </w:rPr>
        <w:t>iemaksas.</w:t>
      </w:r>
    </w:p>
    <w:p w14:paraId="00BB6384" w14:textId="77777777" w:rsidR="00283AD3" w:rsidRPr="008571BE" w:rsidRDefault="00283AD3" w:rsidP="00A96C45">
      <w:pPr>
        <w:spacing w:after="0" w:line="240" w:lineRule="auto"/>
        <w:ind w:firstLine="709"/>
        <w:jc w:val="both"/>
        <w:rPr>
          <w:rFonts w:ascii="Times New Roman" w:hAnsi="Times New Roman"/>
          <w:sz w:val="28"/>
          <w:szCs w:val="28"/>
        </w:rPr>
      </w:pPr>
      <w:r w:rsidRPr="008571BE">
        <w:rPr>
          <w:rFonts w:ascii="Times New Roman" w:hAnsi="Times New Roman"/>
          <w:sz w:val="28"/>
          <w:szCs w:val="28"/>
        </w:rPr>
        <w:t>Projektu vadītāju atbalstīs NVD eksperti, kas saņems piemaksas par papildus darbu projektā. NVD ekspertus plānots piesaistīt pēc nepieciešamības konkrētā projekta īstenošanas laika periodā:</w:t>
      </w:r>
    </w:p>
    <w:p w14:paraId="62C8DB45" w14:textId="273E8FE9" w:rsidR="00D11ACB" w:rsidRPr="001A5A1B" w:rsidRDefault="00D11ACB" w:rsidP="00A96C45">
      <w:pPr>
        <w:pStyle w:val="ListParagraph"/>
        <w:numPr>
          <w:ilvl w:val="0"/>
          <w:numId w:val="10"/>
        </w:numPr>
        <w:suppressAutoHyphens/>
        <w:autoSpaceDN w:val="0"/>
        <w:spacing w:after="0" w:line="240" w:lineRule="auto"/>
        <w:contextualSpacing w:val="0"/>
        <w:jc w:val="both"/>
        <w:textAlignment w:val="baseline"/>
        <w:rPr>
          <w:rFonts w:ascii="Times New Roman" w:hAnsi="Times New Roman"/>
          <w:sz w:val="28"/>
          <w:szCs w:val="28"/>
        </w:rPr>
      </w:pPr>
      <w:r w:rsidRPr="001A5A1B">
        <w:rPr>
          <w:rFonts w:ascii="Times New Roman" w:hAnsi="Times New Roman"/>
          <w:sz w:val="28"/>
          <w:szCs w:val="28"/>
        </w:rPr>
        <w:t>Vecākais grāmatvedis (14.amatu saime, III A līmenis, 9.algu grupa) būs nodarbināts trīs gadus (</w:t>
      </w:r>
      <w:r w:rsidR="00AA62B2">
        <w:rPr>
          <w:rFonts w:ascii="Times New Roman" w:hAnsi="Times New Roman"/>
          <w:sz w:val="28"/>
          <w:szCs w:val="28"/>
        </w:rPr>
        <w:t xml:space="preserve">no </w:t>
      </w:r>
      <w:r w:rsidRPr="001A5A1B">
        <w:rPr>
          <w:rFonts w:ascii="Times New Roman" w:hAnsi="Times New Roman"/>
          <w:sz w:val="28"/>
          <w:szCs w:val="28"/>
        </w:rPr>
        <w:t>2020.</w:t>
      </w:r>
      <w:r w:rsidR="00AA62B2">
        <w:rPr>
          <w:rFonts w:ascii="Times New Roman" w:hAnsi="Times New Roman"/>
          <w:sz w:val="28"/>
          <w:szCs w:val="28"/>
        </w:rPr>
        <w:t xml:space="preserve"> </w:t>
      </w:r>
      <w:r w:rsidRPr="001A5A1B">
        <w:rPr>
          <w:rFonts w:ascii="Times New Roman" w:hAnsi="Times New Roman"/>
          <w:sz w:val="28"/>
          <w:szCs w:val="28"/>
        </w:rPr>
        <w:t>-</w:t>
      </w:r>
      <w:r w:rsidR="00AA62B2">
        <w:rPr>
          <w:rFonts w:ascii="Times New Roman" w:hAnsi="Times New Roman"/>
          <w:sz w:val="28"/>
          <w:szCs w:val="28"/>
        </w:rPr>
        <w:t xml:space="preserve"> </w:t>
      </w:r>
      <w:r w:rsidRPr="001A5A1B">
        <w:rPr>
          <w:rFonts w:ascii="Times New Roman" w:hAnsi="Times New Roman"/>
          <w:sz w:val="28"/>
          <w:szCs w:val="28"/>
        </w:rPr>
        <w:t>2022.</w:t>
      </w:r>
      <w:r w:rsidR="00AA62B2">
        <w:rPr>
          <w:rFonts w:ascii="Times New Roman" w:hAnsi="Times New Roman"/>
          <w:sz w:val="28"/>
          <w:szCs w:val="28"/>
        </w:rPr>
        <w:t>gadam</w:t>
      </w:r>
      <w:r w:rsidRPr="001A5A1B">
        <w:rPr>
          <w:rFonts w:ascii="Times New Roman" w:hAnsi="Times New Roman"/>
          <w:sz w:val="28"/>
          <w:szCs w:val="28"/>
        </w:rPr>
        <w:t>) ar kopējām izmaksām 5</w:t>
      </w:r>
      <w:r w:rsidR="00AA62B2">
        <w:rPr>
          <w:rFonts w:ascii="Times New Roman" w:hAnsi="Times New Roman"/>
          <w:sz w:val="28"/>
          <w:szCs w:val="28"/>
        </w:rPr>
        <w:t xml:space="preserve"> </w:t>
      </w:r>
      <w:r w:rsidRPr="001A5A1B">
        <w:rPr>
          <w:rFonts w:ascii="Times New Roman" w:hAnsi="Times New Roman"/>
          <w:sz w:val="28"/>
          <w:szCs w:val="28"/>
        </w:rPr>
        <w:t xml:space="preserve">283 </w:t>
      </w:r>
      <w:proofErr w:type="spellStart"/>
      <w:r w:rsidRPr="001A5A1B">
        <w:rPr>
          <w:rFonts w:ascii="Times New Roman" w:hAnsi="Times New Roman"/>
          <w:sz w:val="28"/>
          <w:szCs w:val="28"/>
        </w:rPr>
        <w:t>euro</w:t>
      </w:r>
      <w:proofErr w:type="spellEnd"/>
      <w:r w:rsidRPr="001A5A1B">
        <w:rPr>
          <w:rFonts w:ascii="Times New Roman" w:hAnsi="Times New Roman"/>
          <w:sz w:val="28"/>
          <w:szCs w:val="28"/>
        </w:rPr>
        <w:t xml:space="preserve"> apmēr</w:t>
      </w:r>
      <w:r w:rsidR="00AA62B2">
        <w:rPr>
          <w:rFonts w:ascii="Times New Roman" w:hAnsi="Times New Roman"/>
          <w:sz w:val="28"/>
          <w:szCs w:val="28"/>
        </w:rPr>
        <w:t>ā</w:t>
      </w:r>
      <w:r w:rsidRPr="001A5A1B">
        <w:rPr>
          <w:rFonts w:ascii="Times New Roman" w:hAnsi="Times New Roman"/>
          <w:sz w:val="28"/>
          <w:szCs w:val="28"/>
        </w:rPr>
        <w:t>, t.sk. darba devēja valsts sociālās apdrošināšanas obligātās iemaksas.</w:t>
      </w:r>
    </w:p>
    <w:p w14:paraId="4E90D8EE" w14:textId="7D1A48F3" w:rsidR="00D11ACB" w:rsidRPr="001A5A1B" w:rsidRDefault="00D11ACB" w:rsidP="00A96C45">
      <w:pPr>
        <w:pStyle w:val="ListParagraph"/>
        <w:numPr>
          <w:ilvl w:val="0"/>
          <w:numId w:val="10"/>
        </w:numPr>
        <w:suppressAutoHyphens/>
        <w:autoSpaceDN w:val="0"/>
        <w:spacing w:after="0" w:line="240" w:lineRule="auto"/>
        <w:contextualSpacing w:val="0"/>
        <w:jc w:val="both"/>
        <w:textAlignment w:val="baseline"/>
        <w:rPr>
          <w:rFonts w:ascii="Times New Roman" w:hAnsi="Times New Roman"/>
          <w:sz w:val="28"/>
          <w:szCs w:val="28"/>
        </w:rPr>
      </w:pPr>
      <w:r w:rsidRPr="001A5A1B">
        <w:rPr>
          <w:rFonts w:ascii="Times New Roman" w:hAnsi="Times New Roman"/>
          <w:sz w:val="28"/>
          <w:szCs w:val="28"/>
        </w:rPr>
        <w:t>Vecākais eksperts (35.amatu saime, II līmenis, 9.algu grupa) būs nodarbināts vienu gadu (2021.g</w:t>
      </w:r>
      <w:r w:rsidR="00AA62B2">
        <w:rPr>
          <w:rFonts w:ascii="Times New Roman" w:hAnsi="Times New Roman"/>
          <w:sz w:val="28"/>
          <w:szCs w:val="28"/>
        </w:rPr>
        <w:t>adā</w:t>
      </w:r>
      <w:r w:rsidRPr="001A5A1B">
        <w:rPr>
          <w:rFonts w:ascii="Times New Roman" w:hAnsi="Times New Roman"/>
          <w:sz w:val="28"/>
          <w:szCs w:val="28"/>
        </w:rPr>
        <w:t xml:space="preserve">) ar kopējām izmaksām 871 </w:t>
      </w:r>
      <w:proofErr w:type="spellStart"/>
      <w:r w:rsidRPr="001A5A1B">
        <w:rPr>
          <w:rFonts w:ascii="Times New Roman" w:hAnsi="Times New Roman"/>
          <w:sz w:val="28"/>
          <w:szCs w:val="28"/>
        </w:rPr>
        <w:t>euro</w:t>
      </w:r>
      <w:proofErr w:type="spellEnd"/>
      <w:r w:rsidRPr="001A5A1B">
        <w:rPr>
          <w:rFonts w:ascii="Times New Roman" w:hAnsi="Times New Roman"/>
          <w:sz w:val="28"/>
          <w:szCs w:val="28"/>
        </w:rPr>
        <w:t xml:space="preserve"> apmērā, t.sk. darba devēja valsts sociālās apdrošināšanas obligātās iemaksas.</w:t>
      </w:r>
    </w:p>
    <w:p w14:paraId="25DF0DC3" w14:textId="591DDB0A" w:rsidR="00D11ACB" w:rsidRPr="001A5A1B" w:rsidRDefault="00D11ACB" w:rsidP="00A96C45">
      <w:pPr>
        <w:pStyle w:val="ListParagraph"/>
        <w:numPr>
          <w:ilvl w:val="0"/>
          <w:numId w:val="10"/>
        </w:numPr>
        <w:suppressAutoHyphens/>
        <w:autoSpaceDN w:val="0"/>
        <w:spacing w:after="0" w:line="240" w:lineRule="auto"/>
        <w:contextualSpacing w:val="0"/>
        <w:jc w:val="both"/>
        <w:textAlignment w:val="baseline"/>
        <w:rPr>
          <w:rFonts w:ascii="Times New Roman" w:hAnsi="Times New Roman"/>
          <w:sz w:val="28"/>
          <w:szCs w:val="28"/>
        </w:rPr>
      </w:pPr>
      <w:proofErr w:type="spellStart"/>
      <w:r w:rsidRPr="001A5A1B">
        <w:rPr>
          <w:rFonts w:ascii="Times New Roman" w:hAnsi="Times New Roman"/>
          <w:sz w:val="28"/>
          <w:szCs w:val="28"/>
        </w:rPr>
        <w:t>Sistēmanalītiķis</w:t>
      </w:r>
      <w:proofErr w:type="spellEnd"/>
      <w:r w:rsidRPr="001A5A1B">
        <w:rPr>
          <w:rFonts w:ascii="Times New Roman" w:hAnsi="Times New Roman"/>
          <w:sz w:val="28"/>
          <w:szCs w:val="28"/>
        </w:rPr>
        <w:t xml:space="preserve"> – testētājs (19.4.amatu saime, III līmenis, 10.algu grupa) būs nodarbināts vienu gadu (2022.g</w:t>
      </w:r>
      <w:r w:rsidR="00DF143C">
        <w:rPr>
          <w:rFonts w:ascii="Times New Roman" w:hAnsi="Times New Roman"/>
          <w:sz w:val="28"/>
          <w:szCs w:val="28"/>
        </w:rPr>
        <w:t>adā</w:t>
      </w:r>
      <w:r w:rsidRPr="001A5A1B">
        <w:rPr>
          <w:rFonts w:ascii="Times New Roman" w:hAnsi="Times New Roman"/>
          <w:sz w:val="28"/>
          <w:szCs w:val="28"/>
        </w:rPr>
        <w:t xml:space="preserve">) ar kopējām izmaksām 1992 </w:t>
      </w:r>
      <w:proofErr w:type="spellStart"/>
      <w:r w:rsidRPr="001A5A1B">
        <w:rPr>
          <w:rFonts w:ascii="Times New Roman" w:hAnsi="Times New Roman"/>
          <w:sz w:val="28"/>
          <w:szCs w:val="28"/>
        </w:rPr>
        <w:t>euro</w:t>
      </w:r>
      <w:proofErr w:type="spellEnd"/>
      <w:r w:rsidRPr="001A5A1B">
        <w:rPr>
          <w:rFonts w:ascii="Times New Roman" w:hAnsi="Times New Roman"/>
          <w:sz w:val="28"/>
          <w:szCs w:val="28"/>
        </w:rPr>
        <w:t xml:space="preserve"> apmērā, t.sk. darba devēja valsts sociālās apdrošināšanas obligātās iemaksas.</w:t>
      </w:r>
    </w:p>
    <w:p w14:paraId="51374E84" w14:textId="77777777" w:rsidR="00A96C45" w:rsidRDefault="00D11ACB" w:rsidP="00A96C45">
      <w:pPr>
        <w:spacing w:after="0" w:line="240" w:lineRule="auto"/>
        <w:ind w:firstLine="720"/>
        <w:jc w:val="both"/>
        <w:rPr>
          <w:rFonts w:ascii="Times New Roman" w:hAnsi="Times New Roman"/>
          <w:sz w:val="28"/>
          <w:szCs w:val="28"/>
        </w:rPr>
      </w:pPr>
      <w:r w:rsidRPr="001A5A1B">
        <w:rPr>
          <w:rFonts w:ascii="Times New Roman" w:hAnsi="Times New Roman"/>
          <w:sz w:val="28"/>
          <w:szCs w:val="28"/>
        </w:rPr>
        <w:t xml:space="preserve">Tā kā netiešās attiecināmās izmaksas ir paredzētas, lai segtu izdevumus, kas nav tieši saistīti ar konkrētās aktivitātes ieviešanu, tad šīs izmaksas tiks novirzītas vecākā grāmatveža un </w:t>
      </w:r>
      <w:proofErr w:type="spellStart"/>
      <w:r w:rsidRPr="001A5A1B">
        <w:rPr>
          <w:rFonts w:ascii="Times New Roman" w:hAnsi="Times New Roman"/>
          <w:sz w:val="28"/>
          <w:szCs w:val="28"/>
        </w:rPr>
        <w:t>sistēmanalītiķa</w:t>
      </w:r>
      <w:proofErr w:type="spellEnd"/>
      <w:r w:rsidRPr="001A5A1B">
        <w:rPr>
          <w:rFonts w:ascii="Times New Roman" w:hAnsi="Times New Roman"/>
          <w:sz w:val="28"/>
          <w:szCs w:val="28"/>
        </w:rPr>
        <w:t xml:space="preserve">-testētāja atalgojuma izmaksu segšanai. </w:t>
      </w:r>
    </w:p>
    <w:p w14:paraId="5890507F" w14:textId="4EB00186" w:rsidR="00D11ACB" w:rsidRPr="001A5A1B" w:rsidRDefault="00D11ACB" w:rsidP="00A96C45">
      <w:pPr>
        <w:spacing w:after="0" w:line="240" w:lineRule="auto"/>
        <w:ind w:firstLine="720"/>
        <w:jc w:val="both"/>
        <w:rPr>
          <w:rFonts w:ascii="Times New Roman" w:hAnsi="Times New Roman"/>
          <w:sz w:val="28"/>
          <w:szCs w:val="28"/>
        </w:rPr>
      </w:pPr>
      <w:r w:rsidRPr="001A5A1B">
        <w:rPr>
          <w:rFonts w:ascii="Times New Roman" w:hAnsi="Times New Roman"/>
          <w:sz w:val="28"/>
          <w:szCs w:val="28"/>
        </w:rPr>
        <w:t>Projekta ietvaros ir paredzēts segt komandējumu izmaksas uz četrām uzraudzības grupas sanāksmēm un divām darba grupas sanāksmēm, kas trīs gadu periodā (</w:t>
      </w:r>
      <w:r w:rsidR="00674639">
        <w:rPr>
          <w:rFonts w:ascii="Times New Roman" w:hAnsi="Times New Roman"/>
          <w:sz w:val="28"/>
          <w:szCs w:val="28"/>
        </w:rPr>
        <w:t xml:space="preserve">no </w:t>
      </w:r>
      <w:r w:rsidRPr="001A5A1B">
        <w:rPr>
          <w:rFonts w:ascii="Times New Roman" w:hAnsi="Times New Roman"/>
          <w:sz w:val="28"/>
          <w:szCs w:val="28"/>
        </w:rPr>
        <w:t>2020.</w:t>
      </w:r>
      <w:r w:rsidR="00674639">
        <w:rPr>
          <w:rFonts w:ascii="Times New Roman" w:hAnsi="Times New Roman"/>
          <w:sz w:val="28"/>
          <w:szCs w:val="28"/>
        </w:rPr>
        <w:t xml:space="preserve"> </w:t>
      </w:r>
      <w:r w:rsidRPr="001A5A1B">
        <w:rPr>
          <w:rFonts w:ascii="Times New Roman" w:hAnsi="Times New Roman"/>
          <w:sz w:val="28"/>
          <w:szCs w:val="28"/>
        </w:rPr>
        <w:t>-</w:t>
      </w:r>
      <w:r w:rsidR="00674639">
        <w:rPr>
          <w:rFonts w:ascii="Times New Roman" w:hAnsi="Times New Roman"/>
          <w:sz w:val="28"/>
          <w:szCs w:val="28"/>
        </w:rPr>
        <w:t xml:space="preserve"> </w:t>
      </w:r>
      <w:r w:rsidRPr="001A5A1B">
        <w:rPr>
          <w:rFonts w:ascii="Times New Roman" w:hAnsi="Times New Roman"/>
          <w:sz w:val="28"/>
          <w:szCs w:val="28"/>
        </w:rPr>
        <w:t>2022.</w:t>
      </w:r>
      <w:r w:rsidR="00674639">
        <w:rPr>
          <w:rFonts w:ascii="Times New Roman" w:hAnsi="Times New Roman"/>
          <w:sz w:val="28"/>
          <w:szCs w:val="28"/>
        </w:rPr>
        <w:t>gadam</w:t>
      </w:r>
      <w:r w:rsidRPr="001A5A1B">
        <w:rPr>
          <w:rFonts w:ascii="Times New Roman" w:hAnsi="Times New Roman"/>
          <w:sz w:val="28"/>
          <w:szCs w:val="28"/>
        </w:rPr>
        <w:t>) veido izmaksas 9</w:t>
      </w:r>
      <w:r w:rsidR="00674639">
        <w:rPr>
          <w:rFonts w:ascii="Times New Roman" w:hAnsi="Times New Roman"/>
          <w:sz w:val="28"/>
          <w:szCs w:val="28"/>
        </w:rPr>
        <w:t xml:space="preserve"> </w:t>
      </w:r>
      <w:r w:rsidRPr="001A5A1B">
        <w:rPr>
          <w:rFonts w:ascii="Times New Roman" w:hAnsi="Times New Roman"/>
          <w:sz w:val="28"/>
          <w:szCs w:val="28"/>
        </w:rPr>
        <w:t xml:space="preserve">100 </w:t>
      </w:r>
      <w:proofErr w:type="spellStart"/>
      <w:r w:rsidRPr="001A5A1B">
        <w:rPr>
          <w:rFonts w:ascii="Times New Roman" w:hAnsi="Times New Roman"/>
          <w:sz w:val="28"/>
          <w:szCs w:val="28"/>
        </w:rPr>
        <w:t>euro</w:t>
      </w:r>
      <w:proofErr w:type="spellEnd"/>
      <w:r w:rsidRPr="001A5A1B">
        <w:rPr>
          <w:rFonts w:ascii="Times New Roman" w:hAnsi="Times New Roman"/>
          <w:sz w:val="28"/>
          <w:szCs w:val="28"/>
        </w:rPr>
        <w:t xml:space="preserve"> apmērā.</w:t>
      </w:r>
    </w:p>
    <w:bookmarkEnd w:id="8"/>
    <w:p w14:paraId="2F320D83" w14:textId="77777777" w:rsidR="000961F2" w:rsidRPr="00BF2D9F" w:rsidRDefault="000961F2" w:rsidP="00A96C45">
      <w:pPr>
        <w:pStyle w:val="Default"/>
        <w:ind w:firstLine="709"/>
        <w:jc w:val="both"/>
        <w:rPr>
          <w:rFonts w:ascii="Times New Roman" w:hAnsi="Times New Roman" w:cs="Times New Roman"/>
          <w:color w:val="auto"/>
          <w:sz w:val="28"/>
          <w:szCs w:val="28"/>
        </w:rPr>
      </w:pPr>
      <w:r w:rsidRPr="00BF2D9F">
        <w:rPr>
          <w:rFonts w:ascii="Times New Roman" w:hAnsi="Times New Roman" w:cs="Times New Roman"/>
          <w:color w:val="auto"/>
          <w:sz w:val="28"/>
          <w:szCs w:val="28"/>
        </w:rPr>
        <w:t>Projekts ir atbilstošs Deklarācijā par Artura Krišjāņa Kariņa vadītā Ministru kabineta iecerēto darbību 145. punktā dotajam uzdevumam “Nodrošināsim vienotās veselības nozares elektroniskās informācijas sistēmas attīstību un lietojamību, kā arī palielināsim piedāvāto e-veselības pakalpojumu klāstu”. Projekts tematiski atbilst arī Informācijas sabiedrības attīstības pamatnostādņu 2014.</w:t>
      </w:r>
      <w:r w:rsidRPr="00BF2D9F">
        <w:rPr>
          <w:rFonts w:ascii="Times New Roman" w:hAnsi="Times New Roman"/>
          <w:sz w:val="28"/>
          <w:szCs w:val="28"/>
        </w:rPr>
        <w:t xml:space="preserve"> – </w:t>
      </w:r>
      <w:r w:rsidRPr="00BF2D9F">
        <w:rPr>
          <w:rFonts w:ascii="Times New Roman" w:hAnsi="Times New Roman" w:cs="Times New Roman"/>
          <w:color w:val="auto"/>
          <w:sz w:val="28"/>
          <w:szCs w:val="28"/>
        </w:rPr>
        <w:t xml:space="preserve">2020.gadam rīcības virzienā “5.4.8. E-veselības risinājumi efektīvai, drošai un uz pacientu orientētai veselības aprūpei” noteiktajai nepieciešamajai rīcībai veicināt vienota datu apmaiņas risinājuma ieviešanu starp ES dalībvalstīm sekmīgai veselības aprūpes nodrošināšanai ES ietvarā, t.sk. Latvijas iedzīvotāju veselības aprūpei citās ES dalībvalstīs un citu ES dalībvalstu iedzīvotāju aprūpei Latvijā. </w:t>
      </w:r>
    </w:p>
    <w:p w14:paraId="2E3D2BF7" w14:textId="77777777" w:rsidR="000961F2" w:rsidRPr="00BF2D9F" w:rsidRDefault="000961F2" w:rsidP="00A96C45">
      <w:pPr>
        <w:spacing w:after="0" w:line="240" w:lineRule="auto"/>
        <w:ind w:firstLine="709"/>
        <w:jc w:val="both"/>
        <w:rPr>
          <w:rFonts w:ascii="Times New Roman" w:hAnsi="Times New Roman" w:cs="Times New Roman"/>
          <w:sz w:val="28"/>
          <w:szCs w:val="28"/>
        </w:rPr>
      </w:pPr>
      <w:r w:rsidRPr="00BF2D9F">
        <w:rPr>
          <w:rFonts w:ascii="Times New Roman" w:hAnsi="Times New Roman" w:cs="Times New Roman"/>
          <w:sz w:val="28"/>
          <w:szCs w:val="28"/>
        </w:rPr>
        <w:t xml:space="preserve">Projekts tematiski atbilst arī Latvijas Nacionālā attīstības plāna                 2021. – 2027.gadam  72. uzdevumam, kas cita starpā paredz veselības aprūpes pārvaldības stiprināšanu, uzlabojot veselības nozares datu </w:t>
      </w:r>
      <w:proofErr w:type="spellStart"/>
      <w:r w:rsidRPr="00BF2D9F">
        <w:rPr>
          <w:rFonts w:ascii="Times New Roman" w:hAnsi="Times New Roman" w:cs="Times New Roman"/>
          <w:sz w:val="28"/>
          <w:szCs w:val="28"/>
        </w:rPr>
        <w:t>digitalizāciju</w:t>
      </w:r>
      <w:proofErr w:type="spellEnd"/>
      <w:r w:rsidRPr="00BF2D9F">
        <w:rPr>
          <w:rFonts w:ascii="Times New Roman" w:hAnsi="Times New Roman" w:cs="Times New Roman"/>
          <w:sz w:val="28"/>
          <w:szCs w:val="28"/>
        </w:rPr>
        <w:t xml:space="preserve"> un digitālo tehnoloģiju plašāku izmantošanu veselības aprūpē, kā arī 316. uzdevumam “Mūsdienu tehnoloģiju un racionālas, resursu efektīvas, </w:t>
      </w:r>
      <w:proofErr w:type="spellStart"/>
      <w:r w:rsidRPr="00BF2D9F">
        <w:rPr>
          <w:rFonts w:ascii="Times New Roman" w:hAnsi="Times New Roman" w:cs="Times New Roman"/>
          <w:sz w:val="28"/>
          <w:szCs w:val="28"/>
        </w:rPr>
        <w:t>lietotājorientētas</w:t>
      </w:r>
      <w:proofErr w:type="spellEnd"/>
      <w:r w:rsidRPr="00BF2D9F">
        <w:rPr>
          <w:rFonts w:ascii="Times New Roman" w:hAnsi="Times New Roman" w:cs="Times New Roman"/>
          <w:sz w:val="28"/>
          <w:szCs w:val="28"/>
        </w:rPr>
        <w:t xml:space="preserve"> un atvērtas pārvaldības ieviešana, lai kvalitatīvi nodrošinātu publiskos pakalpojumus, ievērojot “primāri digitāls”, </w:t>
      </w:r>
      <w:proofErr w:type="spellStart"/>
      <w:r w:rsidRPr="00BF2D9F">
        <w:rPr>
          <w:rFonts w:ascii="Times New Roman" w:hAnsi="Times New Roman" w:cs="Times New Roman"/>
          <w:sz w:val="28"/>
          <w:szCs w:val="28"/>
        </w:rPr>
        <w:t>proaktīvas</w:t>
      </w:r>
      <w:proofErr w:type="spellEnd"/>
      <w:r w:rsidRPr="00BF2D9F">
        <w:rPr>
          <w:rFonts w:ascii="Times New Roman" w:hAnsi="Times New Roman" w:cs="Times New Roman"/>
          <w:sz w:val="28"/>
          <w:szCs w:val="28"/>
        </w:rPr>
        <w:t xml:space="preserve"> pakalpojumu sniegšanas un </w:t>
      </w:r>
      <w:proofErr w:type="spellStart"/>
      <w:r w:rsidRPr="00BF2D9F">
        <w:rPr>
          <w:rFonts w:ascii="Times New Roman" w:hAnsi="Times New Roman" w:cs="Times New Roman"/>
          <w:sz w:val="28"/>
          <w:szCs w:val="28"/>
        </w:rPr>
        <w:t>vienreizes</w:t>
      </w:r>
      <w:proofErr w:type="spellEnd"/>
      <w:r w:rsidRPr="00BF2D9F">
        <w:rPr>
          <w:rFonts w:ascii="Times New Roman" w:hAnsi="Times New Roman" w:cs="Times New Roman"/>
          <w:sz w:val="28"/>
          <w:szCs w:val="28"/>
        </w:rPr>
        <w:t xml:space="preserve"> principu, t. sk. pārrobežu, kā arī veiktu valsts pārvaldes un pašvaldību IKT infrastruktūras un atbalsta procesu optimizāciju un centralizāciju”. </w:t>
      </w:r>
    </w:p>
    <w:p w14:paraId="7BCC603E" w14:textId="64194DD8" w:rsidR="000961F2" w:rsidRPr="00340D8A" w:rsidRDefault="000961F2" w:rsidP="00A96C45">
      <w:pPr>
        <w:spacing w:after="0" w:line="240" w:lineRule="auto"/>
        <w:ind w:firstLine="709"/>
        <w:jc w:val="both"/>
        <w:rPr>
          <w:rFonts w:ascii="Times New Roman" w:hAnsi="Times New Roman" w:cs="Times New Roman"/>
          <w:sz w:val="28"/>
          <w:szCs w:val="28"/>
        </w:rPr>
      </w:pPr>
      <w:r w:rsidRPr="00340D8A">
        <w:rPr>
          <w:rFonts w:ascii="Times New Roman" w:hAnsi="Times New Roman" w:cs="Times New Roman"/>
          <w:sz w:val="28"/>
          <w:szCs w:val="28"/>
        </w:rPr>
        <w:t xml:space="preserve">Lai nodrošinātu Projekta sekmīgu īstenošanu, papildu finansējumu valsts budžeta </w:t>
      </w:r>
      <w:proofErr w:type="spellStart"/>
      <w:r w:rsidRPr="00340D8A">
        <w:rPr>
          <w:rFonts w:ascii="Times New Roman" w:hAnsi="Times New Roman" w:cs="Times New Roman"/>
          <w:sz w:val="28"/>
          <w:szCs w:val="28"/>
        </w:rPr>
        <w:t>priekšfinansējuma</w:t>
      </w:r>
      <w:proofErr w:type="spellEnd"/>
      <w:r w:rsidRPr="00340D8A">
        <w:rPr>
          <w:rFonts w:ascii="Times New Roman" w:hAnsi="Times New Roman" w:cs="Times New Roman"/>
          <w:sz w:val="28"/>
          <w:szCs w:val="28"/>
        </w:rPr>
        <w:t xml:space="preserve"> nodrošināšanai 202</w:t>
      </w:r>
      <w:r w:rsidR="00340D8A" w:rsidRPr="00340D8A">
        <w:rPr>
          <w:rFonts w:ascii="Times New Roman" w:hAnsi="Times New Roman" w:cs="Times New Roman"/>
          <w:sz w:val="28"/>
          <w:szCs w:val="28"/>
        </w:rPr>
        <w:t>2</w:t>
      </w:r>
      <w:r w:rsidRPr="00340D8A">
        <w:rPr>
          <w:rFonts w:ascii="Times New Roman" w:hAnsi="Times New Roman" w:cs="Times New Roman"/>
          <w:sz w:val="28"/>
          <w:szCs w:val="28"/>
        </w:rPr>
        <w:t xml:space="preserve">.gadā </w:t>
      </w:r>
      <w:r w:rsidR="00340D8A" w:rsidRPr="00340D8A">
        <w:rPr>
          <w:rFonts w:ascii="Times New Roman" w:hAnsi="Times New Roman" w:cs="Times New Roman"/>
          <w:sz w:val="28"/>
          <w:szCs w:val="28"/>
        </w:rPr>
        <w:t>9 094</w:t>
      </w:r>
      <w:r w:rsidRPr="00340D8A">
        <w:rPr>
          <w:rFonts w:ascii="Times New Roman" w:hAnsi="Times New Roman" w:cs="Times New Roman"/>
          <w:sz w:val="28"/>
          <w:szCs w:val="28"/>
        </w:rPr>
        <w:t xml:space="preserve"> </w:t>
      </w:r>
      <w:proofErr w:type="spellStart"/>
      <w:r w:rsidRPr="00340D8A">
        <w:rPr>
          <w:rFonts w:ascii="Times New Roman" w:hAnsi="Times New Roman" w:cs="Times New Roman"/>
          <w:sz w:val="28"/>
          <w:szCs w:val="28"/>
        </w:rPr>
        <w:t>euro</w:t>
      </w:r>
      <w:proofErr w:type="spellEnd"/>
      <w:r w:rsidRPr="00340D8A">
        <w:rPr>
          <w:rFonts w:ascii="Times New Roman" w:hAnsi="Times New Roman" w:cs="Times New Roman"/>
          <w:sz w:val="28"/>
          <w:szCs w:val="28"/>
        </w:rPr>
        <w:t xml:space="preserve"> apmērā, būs jāpārdala no 74. resora "Gadskārtējā valsts budžeta izpildes procesā pārdalāmais finansējums" programmas 80.00.00 "Nesadalītais finansējums Eiropas Savienības politiku instrumentu un pārējās ārvalstu finanšu palīdzības līdzfinansēto projektu un pasākumu īstenošanai". Veselības ministrija, pieprasot papildu finansējumu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iesniegs Finanšu ministrijā detalizētus aprēķinus papildu nepieciešamajam finansējumam.</w:t>
      </w:r>
    </w:p>
    <w:p w14:paraId="6A952F98" w14:textId="1EB611F2" w:rsidR="000961F2" w:rsidRPr="00266D82" w:rsidRDefault="000961F2" w:rsidP="00A96C45">
      <w:pPr>
        <w:spacing w:after="0" w:line="240" w:lineRule="auto"/>
        <w:ind w:firstLine="709"/>
        <w:jc w:val="both"/>
        <w:rPr>
          <w:rFonts w:ascii="Times New Roman" w:hAnsi="Times New Roman" w:cs="Times New Roman"/>
          <w:sz w:val="28"/>
          <w:szCs w:val="28"/>
        </w:rPr>
      </w:pPr>
      <w:r w:rsidRPr="00266D82">
        <w:rPr>
          <w:rFonts w:ascii="Times New Roman" w:hAnsi="Times New Roman" w:cs="Times New Roman"/>
          <w:sz w:val="28"/>
          <w:szCs w:val="28"/>
        </w:rPr>
        <w:t xml:space="preserve">Komisijas piešķirtais finansējums dalībai Projektā tiks iekļauts VM  apakšprogrammā 70.07.00 "Citu Eiropas Kopienas projektu īstenošana", kurā tiks iekļauti arī papildus valsts budžeta līdzekļi </w:t>
      </w:r>
      <w:proofErr w:type="spellStart"/>
      <w:r w:rsidRPr="00266D82">
        <w:rPr>
          <w:rFonts w:ascii="Times New Roman" w:hAnsi="Times New Roman" w:cs="Times New Roman"/>
          <w:sz w:val="28"/>
          <w:szCs w:val="28"/>
        </w:rPr>
        <w:t>priekšfinansējuma</w:t>
      </w:r>
      <w:proofErr w:type="spellEnd"/>
      <w:r w:rsidRPr="00266D82">
        <w:rPr>
          <w:rFonts w:ascii="Times New Roman" w:hAnsi="Times New Roman" w:cs="Times New Roman"/>
          <w:sz w:val="28"/>
          <w:szCs w:val="28"/>
        </w:rPr>
        <w:t xml:space="preserve"> nodrošināšanai.</w:t>
      </w:r>
    </w:p>
    <w:p w14:paraId="784FCAD5" w14:textId="77777777" w:rsidR="000961F2" w:rsidRPr="00C016FA" w:rsidRDefault="000961F2" w:rsidP="00A96C45">
      <w:pPr>
        <w:spacing w:after="0" w:line="240" w:lineRule="auto"/>
        <w:ind w:firstLine="709"/>
        <w:jc w:val="both"/>
        <w:rPr>
          <w:rFonts w:ascii="Times New Roman" w:hAnsi="Times New Roman" w:cs="Times New Roman"/>
          <w:sz w:val="28"/>
          <w:szCs w:val="28"/>
        </w:rPr>
      </w:pPr>
      <w:r w:rsidRPr="009B547E">
        <w:rPr>
          <w:rFonts w:ascii="Times New Roman" w:hAnsi="Times New Roman" w:cs="Times New Roman"/>
          <w:sz w:val="28"/>
          <w:szCs w:val="28"/>
        </w:rPr>
        <w:t xml:space="preserve">VM pēc gala maksājuma saņemšanas no Komisijas nodrošinās saņemto līdzekļu (valsts budžeta veiktā </w:t>
      </w:r>
      <w:proofErr w:type="spellStart"/>
      <w:r w:rsidRPr="009B547E">
        <w:rPr>
          <w:rFonts w:ascii="Times New Roman" w:hAnsi="Times New Roman" w:cs="Times New Roman"/>
          <w:sz w:val="28"/>
          <w:szCs w:val="28"/>
        </w:rPr>
        <w:t>priekšfinansējuma</w:t>
      </w:r>
      <w:proofErr w:type="spellEnd"/>
      <w:r w:rsidRPr="009B547E">
        <w:rPr>
          <w:rFonts w:ascii="Times New Roman" w:hAnsi="Times New Roman" w:cs="Times New Roman"/>
          <w:sz w:val="28"/>
          <w:szCs w:val="28"/>
        </w:rPr>
        <w:t xml:space="preserve"> apmērā) ieskaitīšanu valsts pamatbudžeta ieņēmumos.</w:t>
      </w:r>
    </w:p>
    <w:p w14:paraId="7CE17C29" w14:textId="77777777" w:rsidR="00E37C83" w:rsidRDefault="00E37C83" w:rsidP="00A96C45">
      <w:pPr>
        <w:spacing w:after="0" w:line="240" w:lineRule="auto"/>
        <w:rPr>
          <w:rFonts w:ascii="Times New Roman" w:hAnsi="Times New Roman" w:cs="Times New Roman"/>
          <w:sz w:val="24"/>
          <w:szCs w:val="24"/>
        </w:rPr>
      </w:pPr>
    </w:p>
    <w:p w14:paraId="71653165" w14:textId="77777777" w:rsidR="003040DC" w:rsidRPr="00CF7CB2" w:rsidRDefault="003040DC" w:rsidP="00A96C45">
      <w:pPr>
        <w:spacing w:after="0" w:line="240" w:lineRule="auto"/>
        <w:rPr>
          <w:rFonts w:ascii="Times New Roman" w:hAnsi="Times New Roman" w:cs="Times New Roman"/>
          <w:sz w:val="24"/>
          <w:szCs w:val="24"/>
        </w:rPr>
      </w:pPr>
    </w:p>
    <w:p w14:paraId="5224DD50" w14:textId="77777777" w:rsidR="00F94BFD" w:rsidRPr="00CF7CB2" w:rsidRDefault="00B82759" w:rsidP="00A96C45">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9A6DE1">
        <w:rPr>
          <w:rFonts w:ascii="Times New Roman" w:eastAsia="Calibri" w:hAnsi="Times New Roman" w:cs="Times New Roman"/>
          <w:sz w:val="28"/>
          <w:szCs w:val="28"/>
          <w:lang w:eastAsia="lv-LV"/>
        </w:rPr>
        <w:t xml:space="preserve">      </w:t>
      </w:r>
      <w:r w:rsidR="0079689A">
        <w:rPr>
          <w:rFonts w:ascii="Times New Roman" w:eastAsia="Calibri" w:hAnsi="Times New Roman" w:cs="Times New Roman"/>
          <w:sz w:val="28"/>
          <w:szCs w:val="28"/>
          <w:lang w:eastAsia="lv-LV"/>
        </w:rPr>
        <w:t>I</w:t>
      </w:r>
      <w:r w:rsidR="008E7EA0">
        <w:rPr>
          <w:rFonts w:ascii="Times New Roman" w:eastAsia="Calibri" w:hAnsi="Times New Roman" w:cs="Times New Roman"/>
          <w:sz w:val="28"/>
          <w:szCs w:val="28"/>
          <w:lang w:eastAsia="lv-LV"/>
        </w:rPr>
        <w:t>.</w:t>
      </w:r>
      <w:r w:rsidR="0079689A">
        <w:rPr>
          <w:rFonts w:ascii="Times New Roman" w:eastAsia="Calibri" w:hAnsi="Times New Roman" w:cs="Times New Roman"/>
          <w:sz w:val="28"/>
          <w:szCs w:val="28"/>
          <w:lang w:eastAsia="lv-LV"/>
        </w:rPr>
        <w:t xml:space="preserve"> </w:t>
      </w:r>
      <w:r w:rsidR="0079689A" w:rsidRPr="005E7771">
        <w:rPr>
          <w:rFonts w:ascii="Times New Roman" w:eastAsia="Calibri" w:hAnsi="Times New Roman" w:cs="Times New Roman"/>
          <w:sz w:val="28"/>
          <w:szCs w:val="28"/>
          <w:lang w:eastAsia="lv-LV"/>
        </w:rPr>
        <w:t>V</w:t>
      </w:r>
      <w:r w:rsidR="005E7771" w:rsidRPr="005E7771">
        <w:rPr>
          <w:rFonts w:ascii="Times New Roman" w:eastAsia="Calibri" w:hAnsi="Times New Roman" w:cs="Times New Roman"/>
          <w:sz w:val="28"/>
          <w:szCs w:val="28"/>
          <w:lang w:eastAsia="lv-LV"/>
        </w:rPr>
        <w:t>iņķele</w:t>
      </w:r>
    </w:p>
    <w:p w14:paraId="6B4B1602" w14:textId="77777777" w:rsidR="00F94BFD" w:rsidRPr="00CF7CB2" w:rsidRDefault="00F94BFD" w:rsidP="00A96C45">
      <w:pPr>
        <w:spacing w:after="0" w:line="240" w:lineRule="auto"/>
        <w:rPr>
          <w:rFonts w:ascii="Times New Roman" w:hAnsi="Times New Roman" w:cs="Times New Roman"/>
          <w:sz w:val="24"/>
          <w:szCs w:val="24"/>
        </w:rPr>
      </w:pPr>
    </w:p>
    <w:p w14:paraId="3A9843A9" w14:textId="77777777" w:rsidR="00F94BFD" w:rsidRPr="00CF7CB2" w:rsidRDefault="00F94BFD" w:rsidP="00A96C45">
      <w:pPr>
        <w:spacing w:after="0" w:line="240" w:lineRule="auto"/>
        <w:rPr>
          <w:rFonts w:ascii="Times New Roman" w:hAnsi="Times New Roman" w:cs="Times New Roman"/>
          <w:sz w:val="24"/>
          <w:szCs w:val="24"/>
        </w:rPr>
      </w:pPr>
    </w:p>
    <w:p w14:paraId="7E688AD3" w14:textId="77777777" w:rsidR="00F94BFD" w:rsidRPr="00CF7CB2" w:rsidRDefault="00B82759" w:rsidP="00A96C45">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 Veselības ministre</w:t>
      </w:r>
      <w:r w:rsidR="009A6DE1">
        <w:rPr>
          <w:rFonts w:ascii="Times New Roman" w:eastAsia="Calibri" w:hAnsi="Times New Roman" w:cs="Times New Roman"/>
          <w:sz w:val="28"/>
          <w:szCs w:val="28"/>
          <w:lang w:eastAsia="lv-LV"/>
        </w:rPr>
        <w:t xml:space="preserve">                                                 </w:t>
      </w:r>
      <w:r w:rsidR="00AE30CC">
        <w:rPr>
          <w:rFonts w:ascii="Times New Roman" w:eastAsia="Calibri" w:hAnsi="Times New Roman" w:cs="Times New Roman"/>
          <w:sz w:val="28"/>
          <w:szCs w:val="28"/>
          <w:lang w:eastAsia="lv-LV"/>
        </w:rPr>
        <w:t>I</w:t>
      </w:r>
      <w:r w:rsidR="008E7EA0">
        <w:rPr>
          <w:rFonts w:ascii="Times New Roman" w:eastAsia="Calibri" w:hAnsi="Times New Roman" w:cs="Times New Roman"/>
          <w:sz w:val="28"/>
          <w:szCs w:val="28"/>
          <w:lang w:eastAsia="lv-LV"/>
        </w:rPr>
        <w:t>.</w:t>
      </w:r>
      <w:r w:rsidR="00AE30CC">
        <w:rPr>
          <w:rFonts w:ascii="Times New Roman" w:eastAsia="Calibri" w:hAnsi="Times New Roman" w:cs="Times New Roman"/>
          <w:sz w:val="28"/>
          <w:szCs w:val="28"/>
          <w:lang w:eastAsia="lv-LV"/>
        </w:rPr>
        <w:t xml:space="preserve"> </w:t>
      </w:r>
      <w:r w:rsidR="00AE30CC" w:rsidRPr="005E7771">
        <w:rPr>
          <w:rFonts w:ascii="Times New Roman" w:eastAsia="Calibri" w:hAnsi="Times New Roman" w:cs="Times New Roman"/>
          <w:sz w:val="28"/>
          <w:szCs w:val="28"/>
          <w:lang w:eastAsia="lv-LV"/>
        </w:rPr>
        <w:t>Viņķele</w:t>
      </w:r>
    </w:p>
    <w:p w14:paraId="0BA2B817" w14:textId="77777777" w:rsidR="00F94BFD" w:rsidRPr="00CF7CB2" w:rsidRDefault="00F94BFD" w:rsidP="00A96C45">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7C7D1282" w14:textId="77777777" w:rsidR="00F94BFD" w:rsidRPr="00CF7CB2" w:rsidRDefault="00F94BFD" w:rsidP="00A96C45">
      <w:pPr>
        <w:tabs>
          <w:tab w:val="left" w:pos="7088"/>
          <w:tab w:val="right" w:pos="9072"/>
        </w:tabs>
        <w:spacing w:after="0" w:line="240" w:lineRule="auto"/>
        <w:ind w:right="-766"/>
        <w:rPr>
          <w:rFonts w:ascii="Times New Roman" w:eastAsia="Calibri" w:hAnsi="Times New Roman" w:cs="Times New Roman"/>
          <w:sz w:val="28"/>
          <w:szCs w:val="28"/>
          <w:lang w:eastAsia="lv-LV"/>
        </w:rPr>
      </w:pPr>
    </w:p>
    <w:p w14:paraId="653C025B" w14:textId="77777777" w:rsidR="00F94BFD" w:rsidRPr="00CF7CB2" w:rsidRDefault="00F31FFE" w:rsidP="00A96C45">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Vīza: Valsts sekretār</w:t>
      </w:r>
      <w:r w:rsidR="00925715">
        <w:rPr>
          <w:rFonts w:ascii="Times New Roman" w:eastAsia="Calibri" w:hAnsi="Times New Roman" w:cs="Times New Roman"/>
          <w:sz w:val="28"/>
          <w:szCs w:val="28"/>
          <w:lang w:eastAsia="lv-LV"/>
        </w:rPr>
        <w:t>e</w:t>
      </w:r>
      <w:r w:rsidR="009A6DE1">
        <w:rPr>
          <w:rFonts w:ascii="Times New Roman" w:eastAsia="Calibri" w:hAnsi="Times New Roman" w:cs="Times New Roman"/>
          <w:sz w:val="28"/>
          <w:szCs w:val="28"/>
          <w:lang w:eastAsia="lv-LV"/>
        </w:rPr>
        <w:t xml:space="preserve">                                                       </w:t>
      </w:r>
      <w:r w:rsidR="00E3072A">
        <w:rPr>
          <w:rFonts w:ascii="Times New Roman" w:eastAsia="Calibri" w:hAnsi="Times New Roman" w:cs="Times New Roman"/>
          <w:sz w:val="28"/>
          <w:szCs w:val="28"/>
          <w:lang w:eastAsia="lv-LV"/>
        </w:rPr>
        <w:t>D</w:t>
      </w:r>
      <w:r w:rsidR="008E7EA0">
        <w:rPr>
          <w:rFonts w:ascii="Times New Roman" w:eastAsia="Calibri" w:hAnsi="Times New Roman" w:cs="Times New Roman"/>
          <w:sz w:val="28"/>
          <w:szCs w:val="28"/>
          <w:lang w:eastAsia="lv-LV"/>
        </w:rPr>
        <w:t>.</w:t>
      </w:r>
      <w:r w:rsidR="00E3072A">
        <w:rPr>
          <w:rFonts w:ascii="Times New Roman" w:eastAsia="Calibri" w:hAnsi="Times New Roman" w:cs="Times New Roman"/>
          <w:sz w:val="28"/>
          <w:szCs w:val="28"/>
          <w:lang w:eastAsia="lv-LV"/>
        </w:rPr>
        <w:t xml:space="preserve"> Mūrmane-Umbraško</w:t>
      </w:r>
    </w:p>
    <w:p w14:paraId="4A334416" w14:textId="77777777" w:rsidR="00F94BFD" w:rsidRPr="00CF7CB2" w:rsidRDefault="00F94BFD" w:rsidP="00A96C45">
      <w:pPr>
        <w:spacing w:after="0" w:line="240" w:lineRule="auto"/>
        <w:rPr>
          <w:rFonts w:ascii="Times New Roman" w:hAnsi="Times New Roman" w:cs="Times New Roman"/>
          <w:sz w:val="24"/>
          <w:szCs w:val="24"/>
        </w:rPr>
      </w:pPr>
    </w:p>
    <w:p w14:paraId="2BC7D077" w14:textId="77777777" w:rsidR="00F94BFD" w:rsidRPr="00CF7CB2" w:rsidRDefault="00F94BFD" w:rsidP="00A96C45">
      <w:pPr>
        <w:spacing w:after="0" w:line="240" w:lineRule="auto"/>
        <w:rPr>
          <w:rFonts w:ascii="Times New Roman" w:hAnsi="Times New Roman" w:cs="Times New Roman"/>
          <w:sz w:val="24"/>
          <w:szCs w:val="24"/>
        </w:rPr>
      </w:pPr>
    </w:p>
    <w:p w14:paraId="2B954238" w14:textId="77777777" w:rsidR="00F94BFD" w:rsidRPr="00CF7CB2" w:rsidRDefault="00F94BFD" w:rsidP="004333C6">
      <w:pPr>
        <w:spacing w:after="0" w:line="240" w:lineRule="auto"/>
        <w:rPr>
          <w:rFonts w:ascii="Times New Roman" w:hAnsi="Times New Roman" w:cs="Times New Roman"/>
          <w:sz w:val="24"/>
          <w:szCs w:val="24"/>
        </w:rPr>
      </w:pPr>
    </w:p>
    <w:p w14:paraId="181A21C8" w14:textId="77777777" w:rsidR="00F94BFD" w:rsidRPr="00BD3EA2" w:rsidRDefault="00F94BFD" w:rsidP="00BD3EA2">
      <w:pPr>
        <w:ind w:firstLine="720"/>
        <w:rPr>
          <w:rFonts w:ascii="Times New Roman" w:hAnsi="Times New Roman" w:cs="Times New Roman"/>
          <w:sz w:val="24"/>
          <w:szCs w:val="24"/>
        </w:rPr>
      </w:pPr>
    </w:p>
    <w:sectPr w:rsidR="00F94BFD" w:rsidRPr="00BD3EA2" w:rsidSect="003A368C">
      <w:headerReference w:type="default" r:id="rId8"/>
      <w:footerReference w:type="default" r:id="rId9"/>
      <w:footerReference w:type="first" r:id="rId10"/>
      <w:pgSz w:w="11906" w:h="16838"/>
      <w:pgMar w:top="1276"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E869F" w14:textId="77777777" w:rsidR="00780246" w:rsidRDefault="00780246" w:rsidP="006D04FF">
      <w:pPr>
        <w:spacing w:after="0" w:line="240" w:lineRule="auto"/>
      </w:pPr>
      <w:r>
        <w:separator/>
      </w:r>
    </w:p>
  </w:endnote>
  <w:endnote w:type="continuationSeparator" w:id="0">
    <w:p w14:paraId="009211C7" w14:textId="77777777"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916C" w14:textId="5F8DDB47"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E4197F" w:rsidRPr="001A5862">
      <w:rPr>
        <w:rFonts w:ascii="Times New Roman" w:hAnsi="Times New Roman" w:cs="Times New Roman"/>
        <w:sz w:val="20"/>
        <w:szCs w:val="20"/>
      </w:rPr>
      <w:t>Zino</w:t>
    </w:r>
    <w:r w:rsidRPr="001A5862">
      <w:rPr>
        <w:rFonts w:ascii="Times New Roman" w:hAnsi="Times New Roman" w:cs="Times New Roman"/>
        <w:sz w:val="20"/>
        <w:szCs w:val="20"/>
      </w:rPr>
      <w:t>_</w:t>
    </w:r>
    <w:r w:rsidR="005453AF" w:rsidRPr="005453AF">
      <w:rPr>
        <w:rFonts w:ascii="Times New Roman" w:hAnsi="Times New Roman" w:cs="Times New Roman"/>
        <w:sz w:val="20"/>
        <w:szCs w:val="20"/>
      </w:rPr>
      <w:t>1</w:t>
    </w:r>
    <w:r w:rsidR="00D107CC">
      <w:rPr>
        <w:rFonts w:ascii="Times New Roman" w:hAnsi="Times New Roman" w:cs="Times New Roman"/>
        <w:sz w:val="20"/>
        <w:szCs w:val="20"/>
      </w:rPr>
      <w:t>8</w:t>
    </w:r>
    <w:r w:rsidR="00B76C6F" w:rsidRPr="005453AF">
      <w:rPr>
        <w:rFonts w:ascii="Times New Roman" w:hAnsi="Times New Roman" w:cs="Times New Roman"/>
        <w:sz w:val="20"/>
        <w:szCs w:val="20"/>
      </w:rPr>
      <w:t>0</w:t>
    </w:r>
    <w:r w:rsidR="009D4328" w:rsidRPr="005453AF">
      <w:rPr>
        <w:rFonts w:ascii="Times New Roman" w:hAnsi="Times New Roman" w:cs="Times New Roman"/>
        <w:sz w:val="20"/>
        <w:szCs w:val="20"/>
      </w:rPr>
      <w:t>8</w:t>
    </w:r>
    <w:r w:rsidR="00B76C6F" w:rsidRPr="005453AF">
      <w:rPr>
        <w:rFonts w:ascii="Times New Roman" w:hAnsi="Times New Roman" w:cs="Times New Roman"/>
        <w:sz w:val="20"/>
        <w:szCs w:val="20"/>
      </w:rPr>
      <w:t>20</w:t>
    </w:r>
    <w:r w:rsidRPr="005453AF">
      <w:rPr>
        <w:rFonts w:ascii="Times New Roman" w:hAnsi="Times New Roman" w:cs="Times New Roman"/>
        <w:sz w:val="20"/>
        <w:szCs w:val="20"/>
      </w:rPr>
      <w:t>_</w:t>
    </w:r>
    <w:r w:rsidR="00D107CC">
      <w:rPr>
        <w:rFonts w:ascii="Times New Roman" w:hAnsi="Times New Roman" w:cs="Times New Roman"/>
        <w:sz w:val="20"/>
        <w:szCs w:val="20"/>
      </w:rPr>
      <w:t>H2020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A998" w14:textId="70D5EE7B" w:rsidR="00285E0C" w:rsidRPr="00285E0C" w:rsidRDefault="00285E0C" w:rsidP="00285E0C">
    <w:pPr>
      <w:jc w:val="both"/>
      <w:rPr>
        <w:rFonts w:ascii="Times New Roman" w:hAnsi="Times New Roman" w:cs="Times New Roman"/>
      </w:rPr>
    </w:pPr>
    <w:r w:rsidRPr="001A5862">
      <w:rPr>
        <w:rFonts w:ascii="Times New Roman" w:hAnsi="Times New Roman" w:cs="Times New Roman"/>
        <w:sz w:val="20"/>
        <w:szCs w:val="20"/>
      </w:rPr>
      <w:t>VM</w:t>
    </w:r>
    <w:r w:rsidR="00DC2789" w:rsidRPr="001A5862">
      <w:rPr>
        <w:rFonts w:ascii="Times New Roman" w:hAnsi="Times New Roman" w:cs="Times New Roman"/>
        <w:sz w:val="20"/>
        <w:szCs w:val="20"/>
      </w:rPr>
      <w:t>Zino</w:t>
    </w:r>
    <w:r w:rsidRPr="001A5862">
      <w:rPr>
        <w:rFonts w:ascii="Times New Roman" w:hAnsi="Times New Roman" w:cs="Times New Roman"/>
        <w:sz w:val="20"/>
        <w:szCs w:val="20"/>
      </w:rPr>
      <w:t>_</w:t>
    </w:r>
    <w:r w:rsidR="00FF23DB" w:rsidRPr="00FF23DB">
      <w:rPr>
        <w:rFonts w:ascii="Times New Roman" w:hAnsi="Times New Roman" w:cs="Times New Roman"/>
        <w:sz w:val="20"/>
        <w:szCs w:val="20"/>
      </w:rPr>
      <w:t>1</w:t>
    </w:r>
    <w:r w:rsidR="00D107CC">
      <w:rPr>
        <w:rFonts w:ascii="Times New Roman" w:hAnsi="Times New Roman" w:cs="Times New Roman"/>
        <w:sz w:val="20"/>
        <w:szCs w:val="20"/>
      </w:rPr>
      <w:t>8</w:t>
    </w:r>
    <w:r w:rsidR="00D552D2" w:rsidRPr="00FF23DB">
      <w:rPr>
        <w:rFonts w:ascii="Times New Roman" w:hAnsi="Times New Roman" w:cs="Times New Roman"/>
        <w:sz w:val="20"/>
        <w:szCs w:val="20"/>
      </w:rPr>
      <w:t>0</w:t>
    </w:r>
    <w:r w:rsidR="009D4328" w:rsidRPr="00FF23DB">
      <w:rPr>
        <w:rFonts w:ascii="Times New Roman" w:hAnsi="Times New Roman" w:cs="Times New Roman"/>
        <w:sz w:val="20"/>
        <w:szCs w:val="20"/>
      </w:rPr>
      <w:t>8</w:t>
    </w:r>
    <w:r w:rsidR="00D552D2" w:rsidRPr="00FF23DB">
      <w:rPr>
        <w:rFonts w:ascii="Times New Roman" w:hAnsi="Times New Roman" w:cs="Times New Roman"/>
        <w:sz w:val="20"/>
        <w:szCs w:val="20"/>
      </w:rPr>
      <w:t>20</w:t>
    </w:r>
    <w:r w:rsidRPr="00FF23DB">
      <w:rPr>
        <w:rFonts w:ascii="Times New Roman" w:hAnsi="Times New Roman" w:cs="Times New Roman"/>
        <w:sz w:val="20"/>
        <w:szCs w:val="20"/>
      </w:rPr>
      <w:t>_</w:t>
    </w:r>
    <w:r w:rsidR="00D107CC">
      <w:rPr>
        <w:rFonts w:ascii="Times New Roman" w:hAnsi="Times New Roman" w:cs="Times New Roman"/>
        <w:sz w:val="20"/>
        <w:szCs w:val="20"/>
      </w:rPr>
      <w:t>H2020</w:t>
    </w:r>
    <w:r w:rsidRPr="00285E0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D2D3" w14:textId="77777777" w:rsidR="00780246" w:rsidRDefault="00780246" w:rsidP="006D04FF">
      <w:pPr>
        <w:spacing w:after="0" w:line="240" w:lineRule="auto"/>
      </w:pPr>
      <w:r>
        <w:separator/>
      </w:r>
    </w:p>
  </w:footnote>
  <w:footnote w:type="continuationSeparator" w:id="0">
    <w:p w14:paraId="445EF891" w14:textId="77777777" w:rsidR="00780246" w:rsidRDefault="00780246" w:rsidP="006D04FF">
      <w:pPr>
        <w:spacing w:after="0" w:line="240" w:lineRule="auto"/>
      </w:pPr>
      <w:r>
        <w:continuationSeparator/>
      </w:r>
    </w:p>
  </w:footnote>
  <w:footnote w:id="1">
    <w:p w14:paraId="3DE50807" w14:textId="59FB6265" w:rsidR="000961F2" w:rsidRPr="000961F2" w:rsidRDefault="000961F2">
      <w:pPr>
        <w:pStyle w:val="FootnoteText"/>
        <w:rPr>
          <w:rFonts w:ascii="Times New Roman" w:hAnsi="Times New Roman" w:cs="Times New Roman"/>
        </w:rPr>
      </w:pPr>
      <w:r w:rsidRPr="000961F2">
        <w:rPr>
          <w:rStyle w:val="FootnoteReference"/>
          <w:rFonts w:ascii="Times New Roman" w:hAnsi="Times New Roman" w:cs="Times New Roman"/>
        </w:rPr>
        <w:footnoteRef/>
      </w:r>
      <w:r w:rsidRPr="000961F2">
        <w:rPr>
          <w:rFonts w:ascii="Times New Roman" w:hAnsi="Times New Roman" w:cs="Times New Roman"/>
        </w:rPr>
        <w:t xml:space="preserve"> </w:t>
      </w:r>
      <w:hyperlink r:id="rId1" w:history="1">
        <w:r w:rsidRPr="000961F2">
          <w:rPr>
            <w:rStyle w:val="Hyperlink"/>
            <w:rFonts w:ascii="Times New Roman" w:hAnsi="Times New Roman" w:cs="Times New Roman"/>
          </w:rPr>
          <w:t>https://eur-lex.europa.eu/legal-content/LV/TXT/?uri=celex:32013R1291</w:t>
        </w:r>
      </w:hyperlink>
    </w:p>
  </w:footnote>
  <w:footnote w:id="2">
    <w:p w14:paraId="0E77366F" w14:textId="77777777" w:rsidR="000961F2" w:rsidRPr="001B1A46" w:rsidRDefault="000961F2" w:rsidP="000961F2">
      <w:pPr>
        <w:pStyle w:val="FootnoteText"/>
        <w:jc w:val="both"/>
        <w:rPr>
          <w:rFonts w:ascii="Times New Roman" w:hAnsi="Times New Roman"/>
        </w:rPr>
      </w:pPr>
      <w:r w:rsidRPr="001B1A46">
        <w:rPr>
          <w:rStyle w:val="FootnoteReference"/>
          <w:rFonts w:ascii="Times New Roman" w:hAnsi="Times New Roman"/>
        </w:rPr>
        <w:footnoteRef/>
      </w:r>
      <w:r w:rsidRPr="001B1A46">
        <w:rPr>
          <w:rFonts w:ascii="Times New Roman" w:hAnsi="Times New Roman"/>
        </w:rPr>
        <w:t xml:space="preserve"> </w:t>
      </w:r>
      <w:hyperlink r:id="rId2" w:history="1">
        <w:r w:rsidRPr="003E40DE">
          <w:rPr>
            <w:rStyle w:val="Hyperlink"/>
            <w:rFonts w:ascii="Times New Roman" w:hAnsi="Times New Roman"/>
          </w:rPr>
          <w:t>https://eur-lex.europa.eu/legal-content/lv/TXT/?uri=CELEX:32018R1046</w:t>
        </w:r>
      </w:hyperlink>
      <w:r>
        <w:rPr>
          <w:rFonts w:ascii="Times New Roman" w:hAnsi="Times New Roman"/>
        </w:rPr>
        <w:t xml:space="preserve"> </w:t>
      </w:r>
      <w:r w:rsidRPr="001B1A46">
        <w:rPr>
          <w:rFonts w:ascii="Times New Roman" w:hAnsi="Times New Roman"/>
        </w:rPr>
        <w:t>.</w:t>
      </w:r>
    </w:p>
  </w:footnote>
  <w:footnote w:id="3">
    <w:p w14:paraId="2C562B86" w14:textId="058F3D14" w:rsidR="00215B32" w:rsidRDefault="00215B32">
      <w:pPr>
        <w:pStyle w:val="FootnoteText"/>
      </w:pPr>
      <w:r>
        <w:rPr>
          <w:rStyle w:val="FootnoteReference"/>
        </w:rPr>
        <w:footnoteRef/>
      </w:r>
      <w:r>
        <w:t xml:space="preserve"> </w:t>
      </w:r>
      <w:hyperlink r:id="rId3" w:history="1">
        <w:r w:rsidR="00865AC8">
          <w:rPr>
            <w:rStyle w:val="Hyperlink"/>
          </w:rPr>
          <w:t>https://ec.europa.eu/info/funding-tenders/opportunities/portal/screen/how-to-participate/reference-documents;programCode=H2020</w:t>
        </w:r>
      </w:hyperlink>
    </w:p>
  </w:footnote>
  <w:footnote w:id="4">
    <w:p w14:paraId="68CEE0E3" w14:textId="77777777" w:rsidR="00FF274D" w:rsidRDefault="00FF274D" w:rsidP="00FF274D">
      <w:pPr>
        <w:pStyle w:val="FootnoteText"/>
      </w:pPr>
      <w:r>
        <w:rPr>
          <w:rStyle w:val="FootnoteReference"/>
        </w:rPr>
        <w:footnoteRef/>
      </w:r>
      <w:r>
        <w:t xml:space="preserve"> </w:t>
      </w:r>
      <w:hyperlink r:id="rId4" w:history="1">
        <w:r w:rsidRPr="00D4485C">
          <w:rPr>
            <w:rStyle w:val="Hyperlink"/>
          </w:rPr>
          <w:t>https://ec.europa.eu/info/funding-tenders/opportunities/portal/screen/opportunities/topic-details/sc1-hcc-07-2020;freeTextSearchKeyword=SC1-HCC-07-2020;typeCodes=0,1;statusCodes=31094501,31094502,31094503;programCode=null;programDivisionCode=null;focusAreaCode=null;crossCuttingPriorityCode=null;callCode=Default;sortQuery=submissionStatus;orderBy=asc;onlyTenders=false;topicListKey=topicSearchTablePageState</w:t>
        </w:r>
      </w:hyperlink>
      <w:r>
        <w:t xml:space="preserve"> </w:t>
      </w:r>
    </w:p>
  </w:footnote>
  <w:footnote w:id="5">
    <w:p w14:paraId="63964E56" w14:textId="77777777" w:rsidR="00FF274D" w:rsidRDefault="00FF274D" w:rsidP="00FF274D">
      <w:pPr>
        <w:pStyle w:val="FootnoteText"/>
      </w:pPr>
      <w:r>
        <w:rPr>
          <w:rStyle w:val="FootnoteReference"/>
        </w:rPr>
        <w:footnoteRef/>
      </w:r>
      <w:r>
        <w:t xml:space="preserve"> </w:t>
      </w:r>
      <w:hyperlink r:id="rId5" w:history="1">
        <w:r w:rsidRPr="00AC01BF">
          <w:rPr>
            <w:rStyle w:val="Hyperlink"/>
          </w:rPr>
          <w:t>https://ec.europa.eu/research/participants/data/ref/h2020/wp/2018-2020/main/h2020-wp1820-health_en.pdf</w:t>
        </w:r>
      </w:hyperlink>
      <w:r>
        <w:t xml:space="preserve"> </w:t>
      </w:r>
    </w:p>
  </w:footnote>
  <w:footnote w:id="6">
    <w:p w14:paraId="16AD0E6C" w14:textId="77777777" w:rsidR="00036FC3" w:rsidRDefault="00036FC3" w:rsidP="00036FC3">
      <w:pPr>
        <w:pStyle w:val="FootnoteText"/>
      </w:pPr>
      <w:r>
        <w:rPr>
          <w:rStyle w:val="FootnoteReference"/>
        </w:rPr>
        <w:footnoteRef/>
      </w:r>
      <w:r>
        <w:t xml:space="preserve"> </w:t>
      </w:r>
      <w:hyperlink r:id="rId6" w:history="1">
        <w:r w:rsidRPr="00D4485C">
          <w:rPr>
            <w:rStyle w:val="Hyperlink"/>
          </w:rPr>
          <w:t>https://www.spms.min-saude.pt/#</w:t>
        </w:r>
      </w:hyperlink>
      <w:r>
        <w:t xml:space="preserve"> </w:t>
      </w:r>
    </w:p>
  </w:footnote>
  <w:footnote w:id="7">
    <w:p w14:paraId="080F0E71" w14:textId="77777777" w:rsidR="00036FC3" w:rsidRDefault="00036FC3" w:rsidP="00036FC3">
      <w:pPr>
        <w:pStyle w:val="FootnoteText"/>
      </w:pPr>
      <w:r>
        <w:rPr>
          <w:rStyle w:val="FootnoteReference"/>
        </w:rPr>
        <w:footnoteRef/>
      </w:r>
      <w:r>
        <w:t xml:space="preserve"> </w:t>
      </w:r>
      <w:hyperlink r:id="rId7" w:history="1">
        <w:r w:rsidRPr="00AC01BF">
          <w:rPr>
            <w:rStyle w:val="Hyperlink"/>
          </w:rPr>
          <w:t>https://ec.europa.eu/info/funding-tenders/opportunities/portal/screen/opportunities/topic-details/sc1-hcc-07-2020;freeTextSearchKeyword=SC1-HCC-07-2020;typeCodes=0,1;statusCodes=31094501,31094502,31094503;programCode=null;programDivisionCode=null;focusAreaCode=null;crossCuttingPriorityCode=null;callCode=Default;sortQuery=submissionStatus;orderBy=asc;onlyTenders=false;topicListKey=topicSearchTablePageState</w:t>
        </w:r>
      </w:hyperlink>
      <w:r>
        <w:t xml:space="preserve"> </w:t>
      </w:r>
    </w:p>
  </w:footnote>
  <w:footnote w:id="8">
    <w:p w14:paraId="680AA84B" w14:textId="77777777" w:rsidR="00471E39" w:rsidRDefault="00471E39" w:rsidP="00471E39">
      <w:pPr>
        <w:pStyle w:val="FootnoteText"/>
      </w:pPr>
      <w:r>
        <w:rPr>
          <w:rStyle w:val="FootnoteReference"/>
        </w:rPr>
        <w:footnoteRef/>
      </w:r>
      <w:r>
        <w:t xml:space="preserve"> </w:t>
      </w:r>
      <w:hyperlink r:id="rId8" w:history="1">
        <w:r w:rsidRPr="00D4485C">
          <w:rPr>
            <w:rStyle w:val="Hyperlink"/>
          </w:rPr>
          <w:t>https://ec.europa.eu/digital-single-market/en/news/recommendation-european-electronic-health-record-exchange-format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69804"/>
      <w:docPartObj>
        <w:docPartGallery w:val="Page Numbers (Top of Page)"/>
        <w:docPartUnique/>
      </w:docPartObj>
    </w:sdtPr>
    <w:sdtEndPr>
      <w:rPr>
        <w:rFonts w:ascii="Times New Roman" w:hAnsi="Times New Roman" w:cs="Times New Roman"/>
        <w:sz w:val="24"/>
        <w:szCs w:val="24"/>
      </w:rPr>
    </w:sdtEndPr>
    <w:sdtContent>
      <w:p w14:paraId="428E361E" w14:textId="77777777"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A56A1E">
          <w:rPr>
            <w:rFonts w:ascii="Times New Roman" w:hAnsi="Times New Roman" w:cs="Times New Roman"/>
            <w:noProof/>
            <w:sz w:val="24"/>
            <w:szCs w:val="24"/>
          </w:rPr>
          <w:t>2</w:t>
        </w:r>
        <w:r w:rsidRPr="0004709E">
          <w:rPr>
            <w:rFonts w:ascii="Times New Roman" w:hAnsi="Times New Roman" w:cs="Times New Roman"/>
            <w:noProof/>
            <w:sz w:val="24"/>
            <w:szCs w:val="24"/>
          </w:rPr>
          <w:fldChar w:fldCharType="end"/>
        </w:r>
      </w:p>
    </w:sdtContent>
  </w:sdt>
  <w:p w14:paraId="64BEF8AF" w14:textId="77777777"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6B80"/>
    <w:multiLevelType w:val="multilevel"/>
    <w:tmpl w:val="9612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66C09"/>
    <w:multiLevelType w:val="multilevel"/>
    <w:tmpl w:val="E18A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B01DC4"/>
    <w:multiLevelType w:val="hybridMultilevel"/>
    <w:tmpl w:val="636A57B8"/>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C6262"/>
    <w:multiLevelType w:val="hybridMultilevel"/>
    <w:tmpl w:val="2ED61934"/>
    <w:lvl w:ilvl="0" w:tplc="04260011">
      <w:start w:val="1"/>
      <w:numFmt w:val="decimal"/>
      <w:lvlText w:val="%1)"/>
      <w:lvlJc w:val="left"/>
      <w:pPr>
        <w:ind w:left="1440" w:hanging="360"/>
      </w:pPr>
    </w:lvl>
    <w:lvl w:ilvl="1" w:tplc="04260011">
      <w:start w:val="1"/>
      <w:numFmt w:val="decimal"/>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37C0F06"/>
    <w:multiLevelType w:val="hybridMultilevel"/>
    <w:tmpl w:val="98D823F0"/>
    <w:lvl w:ilvl="0" w:tplc="C7F0CF98">
      <w:start w:val="209"/>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5E913DBC"/>
    <w:multiLevelType w:val="hybridMultilevel"/>
    <w:tmpl w:val="7A2C69D4"/>
    <w:lvl w:ilvl="0" w:tplc="39945B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61B5F76"/>
    <w:multiLevelType w:val="hybridMultilevel"/>
    <w:tmpl w:val="E760F06A"/>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7" w15:restartNumberingAfterBreak="0">
    <w:nsid w:val="690817B7"/>
    <w:multiLevelType w:val="hybridMultilevel"/>
    <w:tmpl w:val="F6664790"/>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6FB42CFB"/>
    <w:multiLevelType w:val="multilevel"/>
    <w:tmpl w:val="B544A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55E6265"/>
    <w:multiLevelType w:val="hybridMultilevel"/>
    <w:tmpl w:val="637C1E54"/>
    <w:lvl w:ilvl="0" w:tplc="6A2EED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
  </w:num>
  <w:num w:numId="3">
    <w:abstractNumId w:val="9"/>
  </w:num>
  <w:num w:numId="4">
    <w:abstractNumId w:val="4"/>
  </w:num>
  <w:num w:numId="5">
    <w:abstractNumId w:val="0"/>
  </w:num>
  <w:num w:numId="6">
    <w:abstractNumId w:val="1"/>
  </w:num>
  <w:num w:numId="7">
    <w:abstractNumId w:val="3"/>
  </w:num>
  <w:num w:numId="8">
    <w:abstractNumId w:val="7"/>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5C1E"/>
    <w:rsid w:val="000001C5"/>
    <w:rsid w:val="00003852"/>
    <w:rsid w:val="00004384"/>
    <w:rsid w:val="000043F4"/>
    <w:rsid w:val="0000469B"/>
    <w:rsid w:val="00005757"/>
    <w:rsid w:val="00006591"/>
    <w:rsid w:val="0000786F"/>
    <w:rsid w:val="00007A19"/>
    <w:rsid w:val="00007EBA"/>
    <w:rsid w:val="0001071B"/>
    <w:rsid w:val="00012150"/>
    <w:rsid w:val="0001375F"/>
    <w:rsid w:val="00013A4E"/>
    <w:rsid w:val="0001408C"/>
    <w:rsid w:val="00014945"/>
    <w:rsid w:val="00014A53"/>
    <w:rsid w:val="00014C12"/>
    <w:rsid w:val="0001642E"/>
    <w:rsid w:val="0002050E"/>
    <w:rsid w:val="00021E02"/>
    <w:rsid w:val="00022710"/>
    <w:rsid w:val="000228F7"/>
    <w:rsid w:val="00022E33"/>
    <w:rsid w:val="00023177"/>
    <w:rsid w:val="0002346E"/>
    <w:rsid w:val="00023C38"/>
    <w:rsid w:val="0002451C"/>
    <w:rsid w:val="00024D4A"/>
    <w:rsid w:val="000250B0"/>
    <w:rsid w:val="00025F3B"/>
    <w:rsid w:val="00026767"/>
    <w:rsid w:val="0003054F"/>
    <w:rsid w:val="00030A31"/>
    <w:rsid w:val="0003159A"/>
    <w:rsid w:val="00032EF0"/>
    <w:rsid w:val="00035B74"/>
    <w:rsid w:val="00036FC3"/>
    <w:rsid w:val="00037E0E"/>
    <w:rsid w:val="00042C82"/>
    <w:rsid w:val="00043446"/>
    <w:rsid w:val="00043709"/>
    <w:rsid w:val="00044A82"/>
    <w:rsid w:val="0004709E"/>
    <w:rsid w:val="00050D16"/>
    <w:rsid w:val="00051C98"/>
    <w:rsid w:val="0005204E"/>
    <w:rsid w:val="000524E6"/>
    <w:rsid w:val="00054715"/>
    <w:rsid w:val="00054A42"/>
    <w:rsid w:val="00055AEB"/>
    <w:rsid w:val="00063533"/>
    <w:rsid w:val="00063E0A"/>
    <w:rsid w:val="00064724"/>
    <w:rsid w:val="00065268"/>
    <w:rsid w:val="00065BAC"/>
    <w:rsid w:val="00066559"/>
    <w:rsid w:val="000668E4"/>
    <w:rsid w:val="000712A7"/>
    <w:rsid w:val="0007153E"/>
    <w:rsid w:val="000718B7"/>
    <w:rsid w:val="00073339"/>
    <w:rsid w:val="00074058"/>
    <w:rsid w:val="000750F6"/>
    <w:rsid w:val="0007581F"/>
    <w:rsid w:val="000758D0"/>
    <w:rsid w:val="0007680E"/>
    <w:rsid w:val="0008019B"/>
    <w:rsid w:val="0008089C"/>
    <w:rsid w:val="00081637"/>
    <w:rsid w:val="000822BD"/>
    <w:rsid w:val="0008587E"/>
    <w:rsid w:val="00091647"/>
    <w:rsid w:val="000950D4"/>
    <w:rsid w:val="00095C2F"/>
    <w:rsid w:val="00095F44"/>
    <w:rsid w:val="000961F2"/>
    <w:rsid w:val="000970FD"/>
    <w:rsid w:val="0009769E"/>
    <w:rsid w:val="000979C7"/>
    <w:rsid w:val="00097D28"/>
    <w:rsid w:val="000A04F9"/>
    <w:rsid w:val="000A2350"/>
    <w:rsid w:val="000A2427"/>
    <w:rsid w:val="000A2A1C"/>
    <w:rsid w:val="000A30FD"/>
    <w:rsid w:val="000A339C"/>
    <w:rsid w:val="000A3A21"/>
    <w:rsid w:val="000A6492"/>
    <w:rsid w:val="000B0599"/>
    <w:rsid w:val="000B0915"/>
    <w:rsid w:val="000B1306"/>
    <w:rsid w:val="000B231C"/>
    <w:rsid w:val="000B398C"/>
    <w:rsid w:val="000B3AAE"/>
    <w:rsid w:val="000B4667"/>
    <w:rsid w:val="000B53CA"/>
    <w:rsid w:val="000B5DCD"/>
    <w:rsid w:val="000B5F1D"/>
    <w:rsid w:val="000B6257"/>
    <w:rsid w:val="000B6A2E"/>
    <w:rsid w:val="000B6FEF"/>
    <w:rsid w:val="000B76D5"/>
    <w:rsid w:val="000C10F8"/>
    <w:rsid w:val="000C1C0E"/>
    <w:rsid w:val="000C2D33"/>
    <w:rsid w:val="000C3B8E"/>
    <w:rsid w:val="000C3C1F"/>
    <w:rsid w:val="000C4787"/>
    <w:rsid w:val="000C5A18"/>
    <w:rsid w:val="000C5C3D"/>
    <w:rsid w:val="000C6A38"/>
    <w:rsid w:val="000C77F0"/>
    <w:rsid w:val="000D0B4C"/>
    <w:rsid w:val="000D3EFA"/>
    <w:rsid w:val="000D580F"/>
    <w:rsid w:val="000D6D72"/>
    <w:rsid w:val="000D7184"/>
    <w:rsid w:val="000D79DC"/>
    <w:rsid w:val="000E0D00"/>
    <w:rsid w:val="000E267A"/>
    <w:rsid w:val="000E2F93"/>
    <w:rsid w:val="000E3530"/>
    <w:rsid w:val="000E393C"/>
    <w:rsid w:val="000E401F"/>
    <w:rsid w:val="000E41F9"/>
    <w:rsid w:val="000E5086"/>
    <w:rsid w:val="000E50A6"/>
    <w:rsid w:val="000E5185"/>
    <w:rsid w:val="000E58D9"/>
    <w:rsid w:val="000E7705"/>
    <w:rsid w:val="000E7A83"/>
    <w:rsid w:val="000F11FA"/>
    <w:rsid w:val="000F195B"/>
    <w:rsid w:val="000F27A9"/>
    <w:rsid w:val="000F33C7"/>
    <w:rsid w:val="000F384F"/>
    <w:rsid w:val="000F5610"/>
    <w:rsid w:val="000F5B12"/>
    <w:rsid w:val="000F646C"/>
    <w:rsid w:val="000F739F"/>
    <w:rsid w:val="000F75DD"/>
    <w:rsid w:val="001000C4"/>
    <w:rsid w:val="00101E36"/>
    <w:rsid w:val="00103CFD"/>
    <w:rsid w:val="00103D8D"/>
    <w:rsid w:val="00103DDF"/>
    <w:rsid w:val="00104581"/>
    <w:rsid w:val="00105C1E"/>
    <w:rsid w:val="00106579"/>
    <w:rsid w:val="00106731"/>
    <w:rsid w:val="001079B0"/>
    <w:rsid w:val="00110253"/>
    <w:rsid w:val="001102EF"/>
    <w:rsid w:val="00110DD8"/>
    <w:rsid w:val="00113074"/>
    <w:rsid w:val="00113361"/>
    <w:rsid w:val="001134B0"/>
    <w:rsid w:val="001148E0"/>
    <w:rsid w:val="001153E3"/>
    <w:rsid w:val="00115619"/>
    <w:rsid w:val="00116C94"/>
    <w:rsid w:val="00116D3D"/>
    <w:rsid w:val="00116EDA"/>
    <w:rsid w:val="001175F1"/>
    <w:rsid w:val="001207DA"/>
    <w:rsid w:val="001210FC"/>
    <w:rsid w:val="00122A1D"/>
    <w:rsid w:val="00122E07"/>
    <w:rsid w:val="001245A5"/>
    <w:rsid w:val="0012727E"/>
    <w:rsid w:val="0013242B"/>
    <w:rsid w:val="0013288D"/>
    <w:rsid w:val="00132ABF"/>
    <w:rsid w:val="001330B3"/>
    <w:rsid w:val="0013399D"/>
    <w:rsid w:val="00133A77"/>
    <w:rsid w:val="001351C0"/>
    <w:rsid w:val="00135538"/>
    <w:rsid w:val="00135F3D"/>
    <w:rsid w:val="0013760D"/>
    <w:rsid w:val="00140D11"/>
    <w:rsid w:val="0014177D"/>
    <w:rsid w:val="00141EF7"/>
    <w:rsid w:val="00144837"/>
    <w:rsid w:val="00144933"/>
    <w:rsid w:val="00145F20"/>
    <w:rsid w:val="00150EC2"/>
    <w:rsid w:val="00151B43"/>
    <w:rsid w:val="001552B2"/>
    <w:rsid w:val="001558FA"/>
    <w:rsid w:val="00156946"/>
    <w:rsid w:val="00156B70"/>
    <w:rsid w:val="001572DF"/>
    <w:rsid w:val="00157A1D"/>
    <w:rsid w:val="00157A94"/>
    <w:rsid w:val="001619BE"/>
    <w:rsid w:val="00162A19"/>
    <w:rsid w:val="00162C06"/>
    <w:rsid w:val="00163FDE"/>
    <w:rsid w:val="001670D9"/>
    <w:rsid w:val="001670F8"/>
    <w:rsid w:val="001705E1"/>
    <w:rsid w:val="00172BF0"/>
    <w:rsid w:val="00174723"/>
    <w:rsid w:val="0017633E"/>
    <w:rsid w:val="00180C73"/>
    <w:rsid w:val="00180DC2"/>
    <w:rsid w:val="00181E7F"/>
    <w:rsid w:val="00182739"/>
    <w:rsid w:val="00183BA1"/>
    <w:rsid w:val="001842C1"/>
    <w:rsid w:val="00184726"/>
    <w:rsid w:val="00184E92"/>
    <w:rsid w:val="00185EFB"/>
    <w:rsid w:val="00186EDC"/>
    <w:rsid w:val="00187982"/>
    <w:rsid w:val="001918D7"/>
    <w:rsid w:val="00192DA0"/>
    <w:rsid w:val="00193AAE"/>
    <w:rsid w:val="00195924"/>
    <w:rsid w:val="001968AA"/>
    <w:rsid w:val="00196D6A"/>
    <w:rsid w:val="00197386"/>
    <w:rsid w:val="001A0A66"/>
    <w:rsid w:val="001A0B40"/>
    <w:rsid w:val="001A0D3A"/>
    <w:rsid w:val="001A0D5C"/>
    <w:rsid w:val="001A14CF"/>
    <w:rsid w:val="001A2005"/>
    <w:rsid w:val="001A2F2C"/>
    <w:rsid w:val="001A3CC9"/>
    <w:rsid w:val="001A41F7"/>
    <w:rsid w:val="001A4BB4"/>
    <w:rsid w:val="001A5324"/>
    <w:rsid w:val="001A5862"/>
    <w:rsid w:val="001A5A1B"/>
    <w:rsid w:val="001A69C2"/>
    <w:rsid w:val="001A79E5"/>
    <w:rsid w:val="001B13B7"/>
    <w:rsid w:val="001B161C"/>
    <w:rsid w:val="001B44CE"/>
    <w:rsid w:val="001B69CA"/>
    <w:rsid w:val="001B72A1"/>
    <w:rsid w:val="001B7FC0"/>
    <w:rsid w:val="001C0E90"/>
    <w:rsid w:val="001C1041"/>
    <w:rsid w:val="001C1191"/>
    <w:rsid w:val="001C30A8"/>
    <w:rsid w:val="001C31B5"/>
    <w:rsid w:val="001C5247"/>
    <w:rsid w:val="001C591E"/>
    <w:rsid w:val="001C79C5"/>
    <w:rsid w:val="001C7D47"/>
    <w:rsid w:val="001D02D5"/>
    <w:rsid w:val="001D0A1B"/>
    <w:rsid w:val="001D0C57"/>
    <w:rsid w:val="001D0F03"/>
    <w:rsid w:val="001D6BAD"/>
    <w:rsid w:val="001E0ABA"/>
    <w:rsid w:val="001E1AF4"/>
    <w:rsid w:val="001E1D6C"/>
    <w:rsid w:val="001E2A13"/>
    <w:rsid w:val="001E57F7"/>
    <w:rsid w:val="001E5B97"/>
    <w:rsid w:val="001F1618"/>
    <w:rsid w:val="001F193E"/>
    <w:rsid w:val="001F1960"/>
    <w:rsid w:val="001F1985"/>
    <w:rsid w:val="001F21B0"/>
    <w:rsid w:val="001F2848"/>
    <w:rsid w:val="001F4066"/>
    <w:rsid w:val="001F47FB"/>
    <w:rsid w:val="001F5285"/>
    <w:rsid w:val="00202FB8"/>
    <w:rsid w:val="00203479"/>
    <w:rsid w:val="00203A2E"/>
    <w:rsid w:val="00203F88"/>
    <w:rsid w:val="002048B7"/>
    <w:rsid w:val="00207072"/>
    <w:rsid w:val="00210EEE"/>
    <w:rsid w:val="00211450"/>
    <w:rsid w:val="00212C94"/>
    <w:rsid w:val="00213615"/>
    <w:rsid w:val="00213D2E"/>
    <w:rsid w:val="00213DFA"/>
    <w:rsid w:val="00215266"/>
    <w:rsid w:val="002157EC"/>
    <w:rsid w:val="00215B32"/>
    <w:rsid w:val="00215CB4"/>
    <w:rsid w:val="0021770B"/>
    <w:rsid w:val="00221CE6"/>
    <w:rsid w:val="00223219"/>
    <w:rsid w:val="002236E2"/>
    <w:rsid w:val="002239A5"/>
    <w:rsid w:val="00223B98"/>
    <w:rsid w:val="00224528"/>
    <w:rsid w:val="002248F0"/>
    <w:rsid w:val="002251EE"/>
    <w:rsid w:val="00225392"/>
    <w:rsid w:val="00226FE2"/>
    <w:rsid w:val="00231DAE"/>
    <w:rsid w:val="00232489"/>
    <w:rsid w:val="002344DA"/>
    <w:rsid w:val="00234ADE"/>
    <w:rsid w:val="0023532A"/>
    <w:rsid w:val="002354D6"/>
    <w:rsid w:val="00235E72"/>
    <w:rsid w:val="00235E7D"/>
    <w:rsid w:val="002373F7"/>
    <w:rsid w:val="00237FD3"/>
    <w:rsid w:val="0024067C"/>
    <w:rsid w:val="00240F3A"/>
    <w:rsid w:val="00241B15"/>
    <w:rsid w:val="00241E96"/>
    <w:rsid w:val="00242099"/>
    <w:rsid w:val="0024285F"/>
    <w:rsid w:val="00246AFE"/>
    <w:rsid w:val="00246E76"/>
    <w:rsid w:val="00247706"/>
    <w:rsid w:val="00251EFA"/>
    <w:rsid w:val="002526B3"/>
    <w:rsid w:val="00252F35"/>
    <w:rsid w:val="00254110"/>
    <w:rsid w:val="0026176F"/>
    <w:rsid w:val="00262588"/>
    <w:rsid w:val="00262B66"/>
    <w:rsid w:val="00264450"/>
    <w:rsid w:val="00265099"/>
    <w:rsid w:val="0026654C"/>
    <w:rsid w:val="00266D82"/>
    <w:rsid w:val="00271651"/>
    <w:rsid w:val="00272A96"/>
    <w:rsid w:val="00272C0E"/>
    <w:rsid w:val="0027310D"/>
    <w:rsid w:val="00273BD4"/>
    <w:rsid w:val="00275BB2"/>
    <w:rsid w:val="00277392"/>
    <w:rsid w:val="0027742D"/>
    <w:rsid w:val="00280560"/>
    <w:rsid w:val="0028111D"/>
    <w:rsid w:val="00282317"/>
    <w:rsid w:val="00282DAB"/>
    <w:rsid w:val="00283AD3"/>
    <w:rsid w:val="00284EB5"/>
    <w:rsid w:val="00285E0C"/>
    <w:rsid w:val="00290EA1"/>
    <w:rsid w:val="00290F28"/>
    <w:rsid w:val="00291BC6"/>
    <w:rsid w:val="00293245"/>
    <w:rsid w:val="002934F4"/>
    <w:rsid w:val="00294C56"/>
    <w:rsid w:val="002960B2"/>
    <w:rsid w:val="002967E8"/>
    <w:rsid w:val="00296E02"/>
    <w:rsid w:val="0029713C"/>
    <w:rsid w:val="00297992"/>
    <w:rsid w:val="002A019A"/>
    <w:rsid w:val="002A0A46"/>
    <w:rsid w:val="002A2E67"/>
    <w:rsid w:val="002A3E80"/>
    <w:rsid w:val="002A43DC"/>
    <w:rsid w:val="002A5215"/>
    <w:rsid w:val="002A572E"/>
    <w:rsid w:val="002A64BF"/>
    <w:rsid w:val="002A6502"/>
    <w:rsid w:val="002A7051"/>
    <w:rsid w:val="002A7227"/>
    <w:rsid w:val="002B29FE"/>
    <w:rsid w:val="002B4004"/>
    <w:rsid w:val="002B4041"/>
    <w:rsid w:val="002B4C3A"/>
    <w:rsid w:val="002B5A5B"/>
    <w:rsid w:val="002B5F11"/>
    <w:rsid w:val="002C09C4"/>
    <w:rsid w:val="002C0CBC"/>
    <w:rsid w:val="002C280E"/>
    <w:rsid w:val="002C3491"/>
    <w:rsid w:val="002C36A6"/>
    <w:rsid w:val="002C55F9"/>
    <w:rsid w:val="002C5C9F"/>
    <w:rsid w:val="002C6064"/>
    <w:rsid w:val="002C648B"/>
    <w:rsid w:val="002C6EBF"/>
    <w:rsid w:val="002D0FDF"/>
    <w:rsid w:val="002D2495"/>
    <w:rsid w:val="002D2ED4"/>
    <w:rsid w:val="002D3ED2"/>
    <w:rsid w:val="002D3FEE"/>
    <w:rsid w:val="002D3FFE"/>
    <w:rsid w:val="002D4C85"/>
    <w:rsid w:val="002E04D6"/>
    <w:rsid w:val="002E1ECB"/>
    <w:rsid w:val="002E20E6"/>
    <w:rsid w:val="002E3862"/>
    <w:rsid w:val="002E3C5B"/>
    <w:rsid w:val="002E4164"/>
    <w:rsid w:val="002E47E9"/>
    <w:rsid w:val="002E5591"/>
    <w:rsid w:val="002E608F"/>
    <w:rsid w:val="002E7D97"/>
    <w:rsid w:val="002F03F4"/>
    <w:rsid w:val="002F1799"/>
    <w:rsid w:val="002F2954"/>
    <w:rsid w:val="002F373E"/>
    <w:rsid w:val="002F454A"/>
    <w:rsid w:val="002F5364"/>
    <w:rsid w:val="002F5CB9"/>
    <w:rsid w:val="002F5D64"/>
    <w:rsid w:val="002F70D8"/>
    <w:rsid w:val="002F7511"/>
    <w:rsid w:val="002F7AEC"/>
    <w:rsid w:val="002F7EE6"/>
    <w:rsid w:val="003004F1"/>
    <w:rsid w:val="003008A1"/>
    <w:rsid w:val="00300930"/>
    <w:rsid w:val="0030189F"/>
    <w:rsid w:val="00302CC6"/>
    <w:rsid w:val="00303665"/>
    <w:rsid w:val="003040DC"/>
    <w:rsid w:val="00304B36"/>
    <w:rsid w:val="003061A2"/>
    <w:rsid w:val="0030720D"/>
    <w:rsid w:val="00310AFF"/>
    <w:rsid w:val="00311148"/>
    <w:rsid w:val="00311251"/>
    <w:rsid w:val="003142F6"/>
    <w:rsid w:val="00314709"/>
    <w:rsid w:val="003148FA"/>
    <w:rsid w:val="00315E48"/>
    <w:rsid w:val="00315EFD"/>
    <w:rsid w:val="0031697A"/>
    <w:rsid w:val="00316F0A"/>
    <w:rsid w:val="003170EA"/>
    <w:rsid w:val="0031768B"/>
    <w:rsid w:val="003177A5"/>
    <w:rsid w:val="00321C0B"/>
    <w:rsid w:val="0032246F"/>
    <w:rsid w:val="00323AD3"/>
    <w:rsid w:val="00330CFB"/>
    <w:rsid w:val="00331F83"/>
    <w:rsid w:val="00332412"/>
    <w:rsid w:val="003327AB"/>
    <w:rsid w:val="00332BF6"/>
    <w:rsid w:val="00333C77"/>
    <w:rsid w:val="00334087"/>
    <w:rsid w:val="00334289"/>
    <w:rsid w:val="00334B12"/>
    <w:rsid w:val="00334B1B"/>
    <w:rsid w:val="00336058"/>
    <w:rsid w:val="00336147"/>
    <w:rsid w:val="00337174"/>
    <w:rsid w:val="00337F00"/>
    <w:rsid w:val="00340CA1"/>
    <w:rsid w:val="00340D8A"/>
    <w:rsid w:val="0034250C"/>
    <w:rsid w:val="00343C02"/>
    <w:rsid w:val="00345435"/>
    <w:rsid w:val="003455A0"/>
    <w:rsid w:val="0034681E"/>
    <w:rsid w:val="003469A1"/>
    <w:rsid w:val="00347D6B"/>
    <w:rsid w:val="003514EC"/>
    <w:rsid w:val="003519DC"/>
    <w:rsid w:val="00353301"/>
    <w:rsid w:val="003538F0"/>
    <w:rsid w:val="00353CD4"/>
    <w:rsid w:val="00356C93"/>
    <w:rsid w:val="003571CD"/>
    <w:rsid w:val="0035763D"/>
    <w:rsid w:val="00360055"/>
    <w:rsid w:val="0036055F"/>
    <w:rsid w:val="00360BF6"/>
    <w:rsid w:val="00361844"/>
    <w:rsid w:val="00361A28"/>
    <w:rsid w:val="00362900"/>
    <w:rsid w:val="00370301"/>
    <w:rsid w:val="003707C3"/>
    <w:rsid w:val="00370B1E"/>
    <w:rsid w:val="003710EA"/>
    <w:rsid w:val="00372DCB"/>
    <w:rsid w:val="00374713"/>
    <w:rsid w:val="003748E9"/>
    <w:rsid w:val="003772B3"/>
    <w:rsid w:val="00377876"/>
    <w:rsid w:val="00380252"/>
    <w:rsid w:val="00381952"/>
    <w:rsid w:val="00381B66"/>
    <w:rsid w:val="0038264C"/>
    <w:rsid w:val="00382A86"/>
    <w:rsid w:val="00382BD0"/>
    <w:rsid w:val="00383066"/>
    <w:rsid w:val="003835EE"/>
    <w:rsid w:val="00383D47"/>
    <w:rsid w:val="00384871"/>
    <w:rsid w:val="00385B4C"/>
    <w:rsid w:val="00386DD8"/>
    <w:rsid w:val="00387677"/>
    <w:rsid w:val="00387777"/>
    <w:rsid w:val="003929CF"/>
    <w:rsid w:val="00393C57"/>
    <w:rsid w:val="00395AED"/>
    <w:rsid w:val="00395BA0"/>
    <w:rsid w:val="003963E5"/>
    <w:rsid w:val="003969CF"/>
    <w:rsid w:val="0039706A"/>
    <w:rsid w:val="00397AE5"/>
    <w:rsid w:val="003A2B2E"/>
    <w:rsid w:val="003A368C"/>
    <w:rsid w:val="003A3CE5"/>
    <w:rsid w:val="003A530A"/>
    <w:rsid w:val="003A5506"/>
    <w:rsid w:val="003B058B"/>
    <w:rsid w:val="003B15FC"/>
    <w:rsid w:val="003B16C0"/>
    <w:rsid w:val="003B2229"/>
    <w:rsid w:val="003B3595"/>
    <w:rsid w:val="003B377D"/>
    <w:rsid w:val="003B3C58"/>
    <w:rsid w:val="003B3E55"/>
    <w:rsid w:val="003B3EC2"/>
    <w:rsid w:val="003B46CA"/>
    <w:rsid w:val="003B5F31"/>
    <w:rsid w:val="003B6523"/>
    <w:rsid w:val="003B7844"/>
    <w:rsid w:val="003B7990"/>
    <w:rsid w:val="003B7A1F"/>
    <w:rsid w:val="003C012E"/>
    <w:rsid w:val="003C102B"/>
    <w:rsid w:val="003C1ED8"/>
    <w:rsid w:val="003C20B0"/>
    <w:rsid w:val="003C287F"/>
    <w:rsid w:val="003C4839"/>
    <w:rsid w:val="003C724B"/>
    <w:rsid w:val="003D0540"/>
    <w:rsid w:val="003D3C65"/>
    <w:rsid w:val="003D3E90"/>
    <w:rsid w:val="003D474B"/>
    <w:rsid w:val="003D4AC0"/>
    <w:rsid w:val="003D4C5D"/>
    <w:rsid w:val="003D4EE4"/>
    <w:rsid w:val="003D5046"/>
    <w:rsid w:val="003D50E3"/>
    <w:rsid w:val="003D5C81"/>
    <w:rsid w:val="003D6579"/>
    <w:rsid w:val="003D7E39"/>
    <w:rsid w:val="003D7E65"/>
    <w:rsid w:val="003E1490"/>
    <w:rsid w:val="003E5103"/>
    <w:rsid w:val="003E58C6"/>
    <w:rsid w:val="003E5C81"/>
    <w:rsid w:val="003E6285"/>
    <w:rsid w:val="003E7608"/>
    <w:rsid w:val="003E7DBD"/>
    <w:rsid w:val="003F22E3"/>
    <w:rsid w:val="003F2353"/>
    <w:rsid w:val="003F2366"/>
    <w:rsid w:val="003F271C"/>
    <w:rsid w:val="003F2825"/>
    <w:rsid w:val="003F2A1F"/>
    <w:rsid w:val="003F3425"/>
    <w:rsid w:val="003F5561"/>
    <w:rsid w:val="003F623F"/>
    <w:rsid w:val="003F62A8"/>
    <w:rsid w:val="003F7836"/>
    <w:rsid w:val="0040047C"/>
    <w:rsid w:val="00400699"/>
    <w:rsid w:val="00402A1D"/>
    <w:rsid w:val="0040407B"/>
    <w:rsid w:val="00406553"/>
    <w:rsid w:val="0041010E"/>
    <w:rsid w:val="00410B2B"/>
    <w:rsid w:val="004118CE"/>
    <w:rsid w:val="0041434A"/>
    <w:rsid w:val="00414F17"/>
    <w:rsid w:val="0041525A"/>
    <w:rsid w:val="0041611E"/>
    <w:rsid w:val="004161D8"/>
    <w:rsid w:val="004162D7"/>
    <w:rsid w:val="00416A0A"/>
    <w:rsid w:val="00416D8A"/>
    <w:rsid w:val="004172C5"/>
    <w:rsid w:val="00417F3A"/>
    <w:rsid w:val="00421C15"/>
    <w:rsid w:val="0042264D"/>
    <w:rsid w:val="0042360C"/>
    <w:rsid w:val="00423F98"/>
    <w:rsid w:val="004258D7"/>
    <w:rsid w:val="00425EA9"/>
    <w:rsid w:val="0042681B"/>
    <w:rsid w:val="00426ED2"/>
    <w:rsid w:val="004305BD"/>
    <w:rsid w:val="004312DB"/>
    <w:rsid w:val="004318D9"/>
    <w:rsid w:val="004325AD"/>
    <w:rsid w:val="00432678"/>
    <w:rsid w:val="0043279D"/>
    <w:rsid w:val="004333C6"/>
    <w:rsid w:val="00434056"/>
    <w:rsid w:val="004363F1"/>
    <w:rsid w:val="00436D65"/>
    <w:rsid w:val="00436EA1"/>
    <w:rsid w:val="0043757E"/>
    <w:rsid w:val="004376C7"/>
    <w:rsid w:val="00437C56"/>
    <w:rsid w:val="00440194"/>
    <w:rsid w:val="004402C2"/>
    <w:rsid w:val="00442FB1"/>
    <w:rsid w:val="0044410F"/>
    <w:rsid w:val="00445B07"/>
    <w:rsid w:val="00446404"/>
    <w:rsid w:val="0044676D"/>
    <w:rsid w:val="00446E32"/>
    <w:rsid w:val="004476A3"/>
    <w:rsid w:val="00450D93"/>
    <w:rsid w:val="0045129C"/>
    <w:rsid w:val="00452B66"/>
    <w:rsid w:val="00453E50"/>
    <w:rsid w:val="00454299"/>
    <w:rsid w:val="00454B3F"/>
    <w:rsid w:val="00454E1A"/>
    <w:rsid w:val="00457473"/>
    <w:rsid w:val="004606BB"/>
    <w:rsid w:val="00460914"/>
    <w:rsid w:val="00460D6A"/>
    <w:rsid w:val="00461021"/>
    <w:rsid w:val="00461B8A"/>
    <w:rsid w:val="00462F22"/>
    <w:rsid w:val="004644F6"/>
    <w:rsid w:val="00465301"/>
    <w:rsid w:val="00465DF0"/>
    <w:rsid w:val="00465EEC"/>
    <w:rsid w:val="0046629B"/>
    <w:rsid w:val="004668DC"/>
    <w:rsid w:val="00466F03"/>
    <w:rsid w:val="004706E4"/>
    <w:rsid w:val="004708FB"/>
    <w:rsid w:val="00470EC0"/>
    <w:rsid w:val="00470ECB"/>
    <w:rsid w:val="00471969"/>
    <w:rsid w:val="00471C52"/>
    <w:rsid w:val="00471E39"/>
    <w:rsid w:val="0047341B"/>
    <w:rsid w:val="00473B53"/>
    <w:rsid w:val="00474BF9"/>
    <w:rsid w:val="00475371"/>
    <w:rsid w:val="004765A8"/>
    <w:rsid w:val="00476BA1"/>
    <w:rsid w:val="00476D2A"/>
    <w:rsid w:val="004774AE"/>
    <w:rsid w:val="00477A0E"/>
    <w:rsid w:val="00480F4F"/>
    <w:rsid w:val="00481DF9"/>
    <w:rsid w:val="004838AE"/>
    <w:rsid w:val="00483D92"/>
    <w:rsid w:val="004866D7"/>
    <w:rsid w:val="00486F55"/>
    <w:rsid w:val="00487931"/>
    <w:rsid w:val="00487F61"/>
    <w:rsid w:val="00490281"/>
    <w:rsid w:val="0049155E"/>
    <w:rsid w:val="00491952"/>
    <w:rsid w:val="00491F0A"/>
    <w:rsid w:val="004937D5"/>
    <w:rsid w:val="0049419F"/>
    <w:rsid w:val="00495FAC"/>
    <w:rsid w:val="00496AAB"/>
    <w:rsid w:val="00496FB9"/>
    <w:rsid w:val="00497503"/>
    <w:rsid w:val="004A07C8"/>
    <w:rsid w:val="004A1929"/>
    <w:rsid w:val="004A46E5"/>
    <w:rsid w:val="004A6761"/>
    <w:rsid w:val="004A70BE"/>
    <w:rsid w:val="004A7454"/>
    <w:rsid w:val="004B116D"/>
    <w:rsid w:val="004B2789"/>
    <w:rsid w:val="004B3505"/>
    <w:rsid w:val="004B354B"/>
    <w:rsid w:val="004B41BB"/>
    <w:rsid w:val="004B52A7"/>
    <w:rsid w:val="004C0CE5"/>
    <w:rsid w:val="004C163F"/>
    <w:rsid w:val="004C1B97"/>
    <w:rsid w:val="004C3031"/>
    <w:rsid w:val="004C5DA8"/>
    <w:rsid w:val="004C6A5A"/>
    <w:rsid w:val="004C70D6"/>
    <w:rsid w:val="004C714D"/>
    <w:rsid w:val="004D0CD6"/>
    <w:rsid w:val="004D34D5"/>
    <w:rsid w:val="004D3CA2"/>
    <w:rsid w:val="004D45C9"/>
    <w:rsid w:val="004D4EED"/>
    <w:rsid w:val="004D5630"/>
    <w:rsid w:val="004D728E"/>
    <w:rsid w:val="004D779C"/>
    <w:rsid w:val="004E0FD6"/>
    <w:rsid w:val="004E1FFF"/>
    <w:rsid w:val="004E2DDA"/>
    <w:rsid w:val="004E398B"/>
    <w:rsid w:val="004E4455"/>
    <w:rsid w:val="004E4F34"/>
    <w:rsid w:val="004E5177"/>
    <w:rsid w:val="004E5698"/>
    <w:rsid w:val="004E5A64"/>
    <w:rsid w:val="004E5E26"/>
    <w:rsid w:val="004F055E"/>
    <w:rsid w:val="004F0C60"/>
    <w:rsid w:val="004F182B"/>
    <w:rsid w:val="004F4186"/>
    <w:rsid w:val="004F42EF"/>
    <w:rsid w:val="004F61C7"/>
    <w:rsid w:val="004F65C6"/>
    <w:rsid w:val="004F6EA1"/>
    <w:rsid w:val="004F7307"/>
    <w:rsid w:val="004F7519"/>
    <w:rsid w:val="0050296C"/>
    <w:rsid w:val="00502C61"/>
    <w:rsid w:val="005033F9"/>
    <w:rsid w:val="00505A4C"/>
    <w:rsid w:val="005072D5"/>
    <w:rsid w:val="00507FB4"/>
    <w:rsid w:val="0051013E"/>
    <w:rsid w:val="005108F5"/>
    <w:rsid w:val="00510B83"/>
    <w:rsid w:val="00510F5B"/>
    <w:rsid w:val="00511523"/>
    <w:rsid w:val="00513041"/>
    <w:rsid w:val="005136DB"/>
    <w:rsid w:val="00513BB7"/>
    <w:rsid w:val="00513DAA"/>
    <w:rsid w:val="00515441"/>
    <w:rsid w:val="005155F7"/>
    <w:rsid w:val="00517018"/>
    <w:rsid w:val="00517A4F"/>
    <w:rsid w:val="0052019C"/>
    <w:rsid w:val="005205F5"/>
    <w:rsid w:val="005222D1"/>
    <w:rsid w:val="005234DC"/>
    <w:rsid w:val="0052485E"/>
    <w:rsid w:val="005256C1"/>
    <w:rsid w:val="00527DF9"/>
    <w:rsid w:val="00530884"/>
    <w:rsid w:val="0053360C"/>
    <w:rsid w:val="00534C5B"/>
    <w:rsid w:val="00536083"/>
    <w:rsid w:val="005364C3"/>
    <w:rsid w:val="00537774"/>
    <w:rsid w:val="00537EDF"/>
    <w:rsid w:val="00540B99"/>
    <w:rsid w:val="00542629"/>
    <w:rsid w:val="00544BCF"/>
    <w:rsid w:val="005453AF"/>
    <w:rsid w:val="005462C1"/>
    <w:rsid w:val="00550ABD"/>
    <w:rsid w:val="00551185"/>
    <w:rsid w:val="00552032"/>
    <w:rsid w:val="005522B6"/>
    <w:rsid w:val="005526A1"/>
    <w:rsid w:val="00553584"/>
    <w:rsid w:val="00553DC9"/>
    <w:rsid w:val="00553F89"/>
    <w:rsid w:val="005540BE"/>
    <w:rsid w:val="00554F3C"/>
    <w:rsid w:val="00555E5F"/>
    <w:rsid w:val="005561FD"/>
    <w:rsid w:val="0056101F"/>
    <w:rsid w:val="00562386"/>
    <w:rsid w:val="005626A2"/>
    <w:rsid w:val="005632DD"/>
    <w:rsid w:val="00563DCA"/>
    <w:rsid w:val="005659A1"/>
    <w:rsid w:val="005666CC"/>
    <w:rsid w:val="00566D96"/>
    <w:rsid w:val="00567759"/>
    <w:rsid w:val="005678AF"/>
    <w:rsid w:val="0057018C"/>
    <w:rsid w:val="005709D9"/>
    <w:rsid w:val="00572CD3"/>
    <w:rsid w:val="00573021"/>
    <w:rsid w:val="005731B9"/>
    <w:rsid w:val="00573487"/>
    <w:rsid w:val="005754E4"/>
    <w:rsid w:val="00576843"/>
    <w:rsid w:val="005811AC"/>
    <w:rsid w:val="00581528"/>
    <w:rsid w:val="00581A93"/>
    <w:rsid w:val="00583F4C"/>
    <w:rsid w:val="00584FF1"/>
    <w:rsid w:val="00585511"/>
    <w:rsid w:val="00585691"/>
    <w:rsid w:val="00585CF0"/>
    <w:rsid w:val="005870AD"/>
    <w:rsid w:val="00587858"/>
    <w:rsid w:val="00590A1B"/>
    <w:rsid w:val="00591246"/>
    <w:rsid w:val="00591E6D"/>
    <w:rsid w:val="00596E9C"/>
    <w:rsid w:val="005A1911"/>
    <w:rsid w:val="005A1975"/>
    <w:rsid w:val="005A1D8D"/>
    <w:rsid w:val="005A4AEE"/>
    <w:rsid w:val="005A513F"/>
    <w:rsid w:val="005A5BA7"/>
    <w:rsid w:val="005B04E6"/>
    <w:rsid w:val="005B0838"/>
    <w:rsid w:val="005B0883"/>
    <w:rsid w:val="005B1CC3"/>
    <w:rsid w:val="005B2D22"/>
    <w:rsid w:val="005B58E4"/>
    <w:rsid w:val="005B590F"/>
    <w:rsid w:val="005B5BF7"/>
    <w:rsid w:val="005B63E3"/>
    <w:rsid w:val="005B6690"/>
    <w:rsid w:val="005B74B3"/>
    <w:rsid w:val="005C018F"/>
    <w:rsid w:val="005C1C4E"/>
    <w:rsid w:val="005C255F"/>
    <w:rsid w:val="005C31AB"/>
    <w:rsid w:val="005C3DF1"/>
    <w:rsid w:val="005C6933"/>
    <w:rsid w:val="005C7CEB"/>
    <w:rsid w:val="005D07E1"/>
    <w:rsid w:val="005D1133"/>
    <w:rsid w:val="005D1D6D"/>
    <w:rsid w:val="005D2176"/>
    <w:rsid w:val="005D3701"/>
    <w:rsid w:val="005D3DBA"/>
    <w:rsid w:val="005D633B"/>
    <w:rsid w:val="005D6955"/>
    <w:rsid w:val="005D7A38"/>
    <w:rsid w:val="005E05AE"/>
    <w:rsid w:val="005E0D49"/>
    <w:rsid w:val="005E1FE8"/>
    <w:rsid w:val="005E352E"/>
    <w:rsid w:val="005E4CA1"/>
    <w:rsid w:val="005E7771"/>
    <w:rsid w:val="005F1FE1"/>
    <w:rsid w:val="005F349B"/>
    <w:rsid w:val="005F48E9"/>
    <w:rsid w:val="005F57D5"/>
    <w:rsid w:val="005F5BCA"/>
    <w:rsid w:val="005F6100"/>
    <w:rsid w:val="005F6395"/>
    <w:rsid w:val="005F7928"/>
    <w:rsid w:val="00600334"/>
    <w:rsid w:val="00602B13"/>
    <w:rsid w:val="00602BE0"/>
    <w:rsid w:val="00606D9C"/>
    <w:rsid w:val="00607204"/>
    <w:rsid w:val="00607A2E"/>
    <w:rsid w:val="00610C99"/>
    <w:rsid w:val="00611ECC"/>
    <w:rsid w:val="00612DFB"/>
    <w:rsid w:val="00613CE7"/>
    <w:rsid w:val="00614793"/>
    <w:rsid w:val="00614AE0"/>
    <w:rsid w:val="0061604C"/>
    <w:rsid w:val="0062035F"/>
    <w:rsid w:val="00621491"/>
    <w:rsid w:val="00622AA3"/>
    <w:rsid w:val="00625097"/>
    <w:rsid w:val="00626D97"/>
    <w:rsid w:val="0062724D"/>
    <w:rsid w:val="00627583"/>
    <w:rsid w:val="00627CFF"/>
    <w:rsid w:val="006317B0"/>
    <w:rsid w:val="006328B9"/>
    <w:rsid w:val="006333D5"/>
    <w:rsid w:val="006335EB"/>
    <w:rsid w:val="00634E08"/>
    <w:rsid w:val="00635442"/>
    <w:rsid w:val="00640474"/>
    <w:rsid w:val="00642184"/>
    <w:rsid w:val="00642774"/>
    <w:rsid w:val="00644ACC"/>
    <w:rsid w:val="00644C34"/>
    <w:rsid w:val="006456E7"/>
    <w:rsid w:val="006458E6"/>
    <w:rsid w:val="0064658A"/>
    <w:rsid w:val="0064696B"/>
    <w:rsid w:val="0064778E"/>
    <w:rsid w:val="0065010E"/>
    <w:rsid w:val="00652C0C"/>
    <w:rsid w:val="0065321A"/>
    <w:rsid w:val="0065545D"/>
    <w:rsid w:val="00660A24"/>
    <w:rsid w:val="00660BEC"/>
    <w:rsid w:val="006615E1"/>
    <w:rsid w:val="006649A2"/>
    <w:rsid w:val="0066722C"/>
    <w:rsid w:val="0067112C"/>
    <w:rsid w:val="006719BD"/>
    <w:rsid w:val="00673630"/>
    <w:rsid w:val="006736F4"/>
    <w:rsid w:val="00674639"/>
    <w:rsid w:val="006747C8"/>
    <w:rsid w:val="00675091"/>
    <w:rsid w:val="0067630D"/>
    <w:rsid w:val="006830AF"/>
    <w:rsid w:val="006834D9"/>
    <w:rsid w:val="006856E8"/>
    <w:rsid w:val="006859E0"/>
    <w:rsid w:val="00685AF2"/>
    <w:rsid w:val="006860E6"/>
    <w:rsid w:val="0069008E"/>
    <w:rsid w:val="0069078F"/>
    <w:rsid w:val="00692CBA"/>
    <w:rsid w:val="006945FF"/>
    <w:rsid w:val="006946C4"/>
    <w:rsid w:val="00694DE9"/>
    <w:rsid w:val="00695800"/>
    <w:rsid w:val="00695BA7"/>
    <w:rsid w:val="00696807"/>
    <w:rsid w:val="006A0CF3"/>
    <w:rsid w:val="006A171A"/>
    <w:rsid w:val="006A1A07"/>
    <w:rsid w:val="006A3607"/>
    <w:rsid w:val="006A3624"/>
    <w:rsid w:val="006A369A"/>
    <w:rsid w:val="006A5106"/>
    <w:rsid w:val="006A69B5"/>
    <w:rsid w:val="006A72F6"/>
    <w:rsid w:val="006B0D6F"/>
    <w:rsid w:val="006B2726"/>
    <w:rsid w:val="006B37D4"/>
    <w:rsid w:val="006B5004"/>
    <w:rsid w:val="006C03D9"/>
    <w:rsid w:val="006C15E6"/>
    <w:rsid w:val="006C46D2"/>
    <w:rsid w:val="006C708A"/>
    <w:rsid w:val="006C753E"/>
    <w:rsid w:val="006D04FF"/>
    <w:rsid w:val="006D17B3"/>
    <w:rsid w:val="006D2F61"/>
    <w:rsid w:val="006D33EA"/>
    <w:rsid w:val="006D4119"/>
    <w:rsid w:val="006D594B"/>
    <w:rsid w:val="006D63E1"/>
    <w:rsid w:val="006D6486"/>
    <w:rsid w:val="006D7D70"/>
    <w:rsid w:val="006E0D32"/>
    <w:rsid w:val="006E36F4"/>
    <w:rsid w:val="006E38EF"/>
    <w:rsid w:val="006E3A3D"/>
    <w:rsid w:val="006E70A1"/>
    <w:rsid w:val="006F172D"/>
    <w:rsid w:val="006F5F89"/>
    <w:rsid w:val="006F657F"/>
    <w:rsid w:val="006F6B69"/>
    <w:rsid w:val="00700387"/>
    <w:rsid w:val="00701235"/>
    <w:rsid w:val="00701F8E"/>
    <w:rsid w:val="007027CF"/>
    <w:rsid w:val="00702E6B"/>
    <w:rsid w:val="00703184"/>
    <w:rsid w:val="007042D3"/>
    <w:rsid w:val="0070481C"/>
    <w:rsid w:val="00704E39"/>
    <w:rsid w:val="00705058"/>
    <w:rsid w:val="00705130"/>
    <w:rsid w:val="00706624"/>
    <w:rsid w:val="0071011B"/>
    <w:rsid w:val="007103C2"/>
    <w:rsid w:val="0071054A"/>
    <w:rsid w:val="00710EF2"/>
    <w:rsid w:val="007113B1"/>
    <w:rsid w:val="00712F02"/>
    <w:rsid w:val="00714060"/>
    <w:rsid w:val="007159E9"/>
    <w:rsid w:val="00716EE1"/>
    <w:rsid w:val="00717498"/>
    <w:rsid w:val="0071765A"/>
    <w:rsid w:val="00717CB4"/>
    <w:rsid w:val="007209E4"/>
    <w:rsid w:val="007218A5"/>
    <w:rsid w:val="00721E92"/>
    <w:rsid w:val="00722E70"/>
    <w:rsid w:val="0072311B"/>
    <w:rsid w:val="00724A03"/>
    <w:rsid w:val="00726171"/>
    <w:rsid w:val="00727D3E"/>
    <w:rsid w:val="007301FD"/>
    <w:rsid w:val="00732892"/>
    <w:rsid w:val="00734775"/>
    <w:rsid w:val="007347AE"/>
    <w:rsid w:val="007353AF"/>
    <w:rsid w:val="00736107"/>
    <w:rsid w:val="00736301"/>
    <w:rsid w:val="00736448"/>
    <w:rsid w:val="00736650"/>
    <w:rsid w:val="0073711B"/>
    <w:rsid w:val="0073738B"/>
    <w:rsid w:val="00737C0E"/>
    <w:rsid w:val="00740437"/>
    <w:rsid w:val="00740F06"/>
    <w:rsid w:val="00743044"/>
    <w:rsid w:val="00743C1E"/>
    <w:rsid w:val="00743E8F"/>
    <w:rsid w:val="007441BB"/>
    <w:rsid w:val="00744E37"/>
    <w:rsid w:val="00747EDB"/>
    <w:rsid w:val="007511A5"/>
    <w:rsid w:val="00752053"/>
    <w:rsid w:val="00754188"/>
    <w:rsid w:val="00754253"/>
    <w:rsid w:val="00754AA8"/>
    <w:rsid w:val="0075547B"/>
    <w:rsid w:val="00755515"/>
    <w:rsid w:val="00755F2E"/>
    <w:rsid w:val="00756273"/>
    <w:rsid w:val="007569B1"/>
    <w:rsid w:val="007578C3"/>
    <w:rsid w:val="00760008"/>
    <w:rsid w:val="007609AC"/>
    <w:rsid w:val="00761692"/>
    <w:rsid w:val="00761861"/>
    <w:rsid w:val="00762CBB"/>
    <w:rsid w:val="0076357E"/>
    <w:rsid w:val="00763760"/>
    <w:rsid w:val="007638C9"/>
    <w:rsid w:val="007649F6"/>
    <w:rsid w:val="00764E2D"/>
    <w:rsid w:val="00765846"/>
    <w:rsid w:val="00765D41"/>
    <w:rsid w:val="0076743A"/>
    <w:rsid w:val="00774933"/>
    <w:rsid w:val="007752D3"/>
    <w:rsid w:val="00776577"/>
    <w:rsid w:val="00776CA5"/>
    <w:rsid w:val="007800C1"/>
    <w:rsid w:val="00780246"/>
    <w:rsid w:val="00780881"/>
    <w:rsid w:val="00780BDA"/>
    <w:rsid w:val="007827C6"/>
    <w:rsid w:val="0078300A"/>
    <w:rsid w:val="00783BC7"/>
    <w:rsid w:val="007853D3"/>
    <w:rsid w:val="00786A10"/>
    <w:rsid w:val="007877E0"/>
    <w:rsid w:val="00787F79"/>
    <w:rsid w:val="00794C7A"/>
    <w:rsid w:val="00796804"/>
    <w:rsid w:val="0079689A"/>
    <w:rsid w:val="007A0B9F"/>
    <w:rsid w:val="007A1441"/>
    <w:rsid w:val="007A1CB4"/>
    <w:rsid w:val="007A3A37"/>
    <w:rsid w:val="007A3B49"/>
    <w:rsid w:val="007A4C12"/>
    <w:rsid w:val="007A5A04"/>
    <w:rsid w:val="007A6203"/>
    <w:rsid w:val="007A6820"/>
    <w:rsid w:val="007B10BA"/>
    <w:rsid w:val="007B1829"/>
    <w:rsid w:val="007B1BDD"/>
    <w:rsid w:val="007B3081"/>
    <w:rsid w:val="007B38D3"/>
    <w:rsid w:val="007B3923"/>
    <w:rsid w:val="007B39D6"/>
    <w:rsid w:val="007B6790"/>
    <w:rsid w:val="007C0AF1"/>
    <w:rsid w:val="007C30D9"/>
    <w:rsid w:val="007C4B7E"/>
    <w:rsid w:val="007C7576"/>
    <w:rsid w:val="007D2345"/>
    <w:rsid w:val="007D28D7"/>
    <w:rsid w:val="007D567F"/>
    <w:rsid w:val="007D5D64"/>
    <w:rsid w:val="007D67EE"/>
    <w:rsid w:val="007D6EEF"/>
    <w:rsid w:val="007D7000"/>
    <w:rsid w:val="007D7656"/>
    <w:rsid w:val="007E0AE3"/>
    <w:rsid w:val="007E1B06"/>
    <w:rsid w:val="007E1DB3"/>
    <w:rsid w:val="007E3724"/>
    <w:rsid w:val="007E49A5"/>
    <w:rsid w:val="007E512B"/>
    <w:rsid w:val="007E6E51"/>
    <w:rsid w:val="007E7418"/>
    <w:rsid w:val="007F050D"/>
    <w:rsid w:val="007F0876"/>
    <w:rsid w:val="007F0D7C"/>
    <w:rsid w:val="007F1334"/>
    <w:rsid w:val="007F26B1"/>
    <w:rsid w:val="007F27D8"/>
    <w:rsid w:val="007F35A3"/>
    <w:rsid w:val="007F4C25"/>
    <w:rsid w:val="007F6EE3"/>
    <w:rsid w:val="00801284"/>
    <w:rsid w:val="00801328"/>
    <w:rsid w:val="008021A8"/>
    <w:rsid w:val="00803617"/>
    <w:rsid w:val="008043FB"/>
    <w:rsid w:val="00804E18"/>
    <w:rsid w:val="0080552F"/>
    <w:rsid w:val="00805C0C"/>
    <w:rsid w:val="00807D97"/>
    <w:rsid w:val="00811297"/>
    <w:rsid w:val="008114F3"/>
    <w:rsid w:val="0081156A"/>
    <w:rsid w:val="00814BEB"/>
    <w:rsid w:val="008161F9"/>
    <w:rsid w:val="00816880"/>
    <w:rsid w:val="00817AA9"/>
    <w:rsid w:val="00817AD5"/>
    <w:rsid w:val="00820797"/>
    <w:rsid w:val="00821DB7"/>
    <w:rsid w:val="00822155"/>
    <w:rsid w:val="00822517"/>
    <w:rsid w:val="00823AB3"/>
    <w:rsid w:val="008247A3"/>
    <w:rsid w:val="00825C66"/>
    <w:rsid w:val="008269BF"/>
    <w:rsid w:val="00826A21"/>
    <w:rsid w:val="00826CF4"/>
    <w:rsid w:val="0082759B"/>
    <w:rsid w:val="00827F81"/>
    <w:rsid w:val="00832307"/>
    <w:rsid w:val="00833A5F"/>
    <w:rsid w:val="00833EFD"/>
    <w:rsid w:val="00834F3C"/>
    <w:rsid w:val="00835515"/>
    <w:rsid w:val="00835DCA"/>
    <w:rsid w:val="00836CDA"/>
    <w:rsid w:val="008375AF"/>
    <w:rsid w:val="00842037"/>
    <w:rsid w:val="008438EF"/>
    <w:rsid w:val="00843FCB"/>
    <w:rsid w:val="008503AB"/>
    <w:rsid w:val="008511A0"/>
    <w:rsid w:val="008529E1"/>
    <w:rsid w:val="00852CA1"/>
    <w:rsid w:val="00854AB5"/>
    <w:rsid w:val="00855B9E"/>
    <w:rsid w:val="008571BE"/>
    <w:rsid w:val="0085763F"/>
    <w:rsid w:val="00860556"/>
    <w:rsid w:val="00861EE0"/>
    <w:rsid w:val="00862D45"/>
    <w:rsid w:val="00863819"/>
    <w:rsid w:val="00863B34"/>
    <w:rsid w:val="00864192"/>
    <w:rsid w:val="00864707"/>
    <w:rsid w:val="00865190"/>
    <w:rsid w:val="00865AC8"/>
    <w:rsid w:val="00866C73"/>
    <w:rsid w:val="00867E33"/>
    <w:rsid w:val="00870408"/>
    <w:rsid w:val="00870696"/>
    <w:rsid w:val="00870719"/>
    <w:rsid w:val="008708DD"/>
    <w:rsid w:val="008711C1"/>
    <w:rsid w:val="00872425"/>
    <w:rsid w:val="0087648B"/>
    <w:rsid w:val="00880612"/>
    <w:rsid w:val="0088092E"/>
    <w:rsid w:val="0088341E"/>
    <w:rsid w:val="008838AC"/>
    <w:rsid w:val="008847B0"/>
    <w:rsid w:val="008848FF"/>
    <w:rsid w:val="0088535F"/>
    <w:rsid w:val="008854BA"/>
    <w:rsid w:val="00885DFC"/>
    <w:rsid w:val="0089065F"/>
    <w:rsid w:val="00890CE3"/>
    <w:rsid w:val="00892C8C"/>
    <w:rsid w:val="0089421D"/>
    <w:rsid w:val="00894CE3"/>
    <w:rsid w:val="00895B6F"/>
    <w:rsid w:val="00896196"/>
    <w:rsid w:val="008A0204"/>
    <w:rsid w:val="008A0BA6"/>
    <w:rsid w:val="008A1218"/>
    <w:rsid w:val="008A2221"/>
    <w:rsid w:val="008A5635"/>
    <w:rsid w:val="008A62A9"/>
    <w:rsid w:val="008A68D6"/>
    <w:rsid w:val="008A7245"/>
    <w:rsid w:val="008A7EA3"/>
    <w:rsid w:val="008B0834"/>
    <w:rsid w:val="008B1437"/>
    <w:rsid w:val="008B3EB9"/>
    <w:rsid w:val="008B432B"/>
    <w:rsid w:val="008B4C24"/>
    <w:rsid w:val="008B5020"/>
    <w:rsid w:val="008B6013"/>
    <w:rsid w:val="008B62FB"/>
    <w:rsid w:val="008B672F"/>
    <w:rsid w:val="008B6846"/>
    <w:rsid w:val="008B6CF7"/>
    <w:rsid w:val="008B7968"/>
    <w:rsid w:val="008C03FA"/>
    <w:rsid w:val="008C1BFD"/>
    <w:rsid w:val="008C2A45"/>
    <w:rsid w:val="008C4466"/>
    <w:rsid w:val="008C465A"/>
    <w:rsid w:val="008C4DF3"/>
    <w:rsid w:val="008C6161"/>
    <w:rsid w:val="008C640E"/>
    <w:rsid w:val="008C647F"/>
    <w:rsid w:val="008C7140"/>
    <w:rsid w:val="008D1941"/>
    <w:rsid w:val="008D2952"/>
    <w:rsid w:val="008D4030"/>
    <w:rsid w:val="008D44CE"/>
    <w:rsid w:val="008D4BF8"/>
    <w:rsid w:val="008D50C6"/>
    <w:rsid w:val="008D5928"/>
    <w:rsid w:val="008D5A06"/>
    <w:rsid w:val="008D5A08"/>
    <w:rsid w:val="008D6801"/>
    <w:rsid w:val="008D7C5D"/>
    <w:rsid w:val="008D7E10"/>
    <w:rsid w:val="008D7EFF"/>
    <w:rsid w:val="008E1FD4"/>
    <w:rsid w:val="008E2B44"/>
    <w:rsid w:val="008E2D79"/>
    <w:rsid w:val="008E304A"/>
    <w:rsid w:val="008E32BA"/>
    <w:rsid w:val="008E35B9"/>
    <w:rsid w:val="008E597F"/>
    <w:rsid w:val="008E6BCC"/>
    <w:rsid w:val="008E732D"/>
    <w:rsid w:val="008E7B93"/>
    <w:rsid w:val="008E7EA0"/>
    <w:rsid w:val="008F011E"/>
    <w:rsid w:val="008F1718"/>
    <w:rsid w:val="008F1E9B"/>
    <w:rsid w:val="008F1F99"/>
    <w:rsid w:val="008F3830"/>
    <w:rsid w:val="008F39F2"/>
    <w:rsid w:val="008F43B0"/>
    <w:rsid w:val="008F5146"/>
    <w:rsid w:val="008F5BCF"/>
    <w:rsid w:val="008F7AE0"/>
    <w:rsid w:val="00901E30"/>
    <w:rsid w:val="0090684F"/>
    <w:rsid w:val="00906A40"/>
    <w:rsid w:val="00907780"/>
    <w:rsid w:val="00907920"/>
    <w:rsid w:val="009109D5"/>
    <w:rsid w:val="00911DC6"/>
    <w:rsid w:val="00912CB0"/>
    <w:rsid w:val="009137CD"/>
    <w:rsid w:val="009142B2"/>
    <w:rsid w:val="009142C5"/>
    <w:rsid w:val="00916AE0"/>
    <w:rsid w:val="00916D62"/>
    <w:rsid w:val="00917F65"/>
    <w:rsid w:val="00920194"/>
    <w:rsid w:val="0092155F"/>
    <w:rsid w:val="00921656"/>
    <w:rsid w:val="0092208B"/>
    <w:rsid w:val="00922D12"/>
    <w:rsid w:val="009242AA"/>
    <w:rsid w:val="009252E0"/>
    <w:rsid w:val="00925715"/>
    <w:rsid w:val="00926209"/>
    <w:rsid w:val="0092662F"/>
    <w:rsid w:val="0092693F"/>
    <w:rsid w:val="00926F00"/>
    <w:rsid w:val="0092748D"/>
    <w:rsid w:val="00927DA7"/>
    <w:rsid w:val="00930FF2"/>
    <w:rsid w:val="00931C37"/>
    <w:rsid w:val="009339D1"/>
    <w:rsid w:val="00934B61"/>
    <w:rsid w:val="00942087"/>
    <w:rsid w:val="009438B9"/>
    <w:rsid w:val="00946490"/>
    <w:rsid w:val="009506EA"/>
    <w:rsid w:val="009522D5"/>
    <w:rsid w:val="00952C7D"/>
    <w:rsid w:val="009531E3"/>
    <w:rsid w:val="00954963"/>
    <w:rsid w:val="009555C7"/>
    <w:rsid w:val="00956397"/>
    <w:rsid w:val="00956556"/>
    <w:rsid w:val="009575F2"/>
    <w:rsid w:val="00960553"/>
    <w:rsid w:val="00960699"/>
    <w:rsid w:val="0096206B"/>
    <w:rsid w:val="009629AA"/>
    <w:rsid w:val="00967B8C"/>
    <w:rsid w:val="00972585"/>
    <w:rsid w:val="00974186"/>
    <w:rsid w:val="00974AA6"/>
    <w:rsid w:val="009767C5"/>
    <w:rsid w:val="009769B9"/>
    <w:rsid w:val="00976D0A"/>
    <w:rsid w:val="009770B4"/>
    <w:rsid w:val="00980217"/>
    <w:rsid w:val="009805D2"/>
    <w:rsid w:val="00981DD0"/>
    <w:rsid w:val="009822CB"/>
    <w:rsid w:val="009833DC"/>
    <w:rsid w:val="0098347B"/>
    <w:rsid w:val="009838F5"/>
    <w:rsid w:val="00983BA0"/>
    <w:rsid w:val="00983CB7"/>
    <w:rsid w:val="00984B22"/>
    <w:rsid w:val="00984E91"/>
    <w:rsid w:val="00985CF1"/>
    <w:rsid w:val="00985DE5"/>
    <w:rsid w:val="00986190"/>
    <w:rsid w:val="0098661A"/>
    <w:rsid w:val="00986BFB"/>
    <w:rsid w:val="009877F0"/>
    <w:rsid w:val="0099492E"/>
    <w:rsid w:val="00994EB2"/>
    <w:rsid w:val="00995578"/>
    <w:rsid w:val="00996182"/>
    <w:rsid w:val="00996D0A"/>
    <w:rsid w:val="009971CF"/>
    <w:rsid w:val="009A058B"/>
    <w:rsid w:val="009A5A9B"/>
    <w:rsid w:val="009A6DE1"/>
    <w:rsid w:val="009A72B8"/>
    <w:rsid w:val="009A7BCA"/>
    <w:rsid w:val="009B00B1"/>
    <w:rsid w:val="009B0322"/>
    <w:rsid w:val="009B17CB"/>
    <w:rsid w:val="009B317F"/>
    <w:rsid w:val="009B4703"/>
    <w:rsid w:val="009B547E"/>
    <w:rsid w:val="009B70C1"/>
    <w:rsid w:val="009B75C2"/>
    <w:rsid w:val="009B7B6D"/>
    <w:rsid w:val="009C042E"/>
    <w:rsid w:val="009C086D"/>
    <w:rsid w:val="009C1098"/>
    <w:rsid w:val="009C16DF"/>
    <w:rsid w:val="009C18AE"/>
    <w:rsid w:val="009C1D4E"/>
    <w:rsid w:val="009C2831"/>
    <w:rsid w:val="009C2A42"/>
    <w:rsid w:val="009C2A9A"/>
    <w:rsid w:val="009C6B97"/>
    <w:rsid w:val="009D07D1"/>
    <w:rsid w:val="009D09F1"/>
    <w:rsid w:val="009D1278"/>
    <w:rsid w:val="009D3401"/>
    <w:rsid w:val="009D4328"/>
    <w:rsid w:val="009D537A"/>
    <w:rsid w:val="009D62C8"/>
    <w:rsid w:val="009D7573"/>
    <w:rsid w:val="009D7D08"/>
    <w:rsid w:val="009E05C1"/>
    <w:rsid w:val="009E0829"/>
    <w:rsid w:val="009E1A63"/>
    <w:rsid w:val="009E1EF1"/>
    <w:rsid w:val="009E2DA1"/>
    <w:rsid w:val="009E480E"/>
    <w:rsid w:val="009E4E76"/>
    <w:rsid w:val="009E4FBA"/>
    <w:rsid w:val="009F0714"/>
    <w:rsid w:val="009F0DB2"/>
    <w:rsid w:val="009F1AC1"/>
    <w:rsid w:val="009F1F89"/>
    <w:rsid w:val="009F27AA"/>
    <w:rsid w:val="009F2B78"/>
    <w:rsid w:val="009F2EC8"/>
    <w:rsid w:val="009F3154"/>
    <w:rsid w:val="009F32CB"/>
    <w:rsid w:val="009F3C9D"/>
    <w:rsid w:val="009F520C"/>
    <w:rsid w:val="009F541A"/>
    <w:rsid w:val="009F5F5B"/>
    <w:rsid w:val="009F67B3"/>
    <w:rsid w:val="009F6FBC"/>
    <w:rsid w:val="00A001CD"/>
    <w:rsid w:val="00A001FF"/>
    <w:rsid w:val="00A00D3F"/>
    <w:rsid w:val="00A021EB"/>
    <w:rsid w:val="00A026DA"/>
    <w:rsid w:val="00A044B1"/>
    <w:rsid w:val="00A04A91"/>
    <w:rsid w:val="00A04B30"/>
    <w:rsid w:val="00A058FB"/>
    <w:rsid w:val="00A06710"/>
    <w:rsid w:val="00A06CFF"/>
    <w:rsid w:val="00A11112"/>
    <w:rsid w:val="00A11BD0"/>
    <w:rsid w:val="00A12A83"/>
    <w:rsid w:val="00A16674"/>
    <w:rsid w:val="00A168E6"/>
    <w:rsid w:val="00A17450"/>
    <w:rsid w:val="00A20CE9"/>
    <w:rsid w:val="00A21280"/>
    <w:rsid w:val="00A21C72"/>
    <w:rsid w:val="00A223BE"/>
    <w:rsid w:val="00A22B7D"/>
    <w:rsid w:val="00A22BB2"/>
    <w:rsid w:val="00A27DF9"/>
    <w:rsid w:val="00A30D81"/>
    <w:rsid w:val="00A31368"/>
    <w:rsid w:val="00A31815"/>
    <w:rsid w:val="00A337FC"/>
    <w:rsid w:val="00A33ABB"/>
    <w:rsid w:val="00A341E1"/>
    <w:rsid w:val="00A345B3"/>
    <w:rsid w:val="00A3502C"/>
    <w:rsid w:val="00A36580"/>
    <w:rsid w:val="00A3733F"/>
    <w:rsid w:val="00A373D5"/>
    <w:rsid w:val="00A401D5"/>
    <w:rsid w:val="00A409BF"/>
    <w:rsid w:val="00A40A48"/>
    <w:rsid w:val="00A41FF1"/>
    <w:rsid w:val="00A42374"/>
    <w:rsid w:val="00A44B01"/>
    <w:rsid w:val="00A45731"/>
    <w:rsid w:val="00A4576F"/>
    <w:rsid w:val="00A4586D"/>
    <w:rsid w:val="00A4799D"/>
    <w:rsid w:val="00A47EB9"/>
    <w:rsid w:val="00A5085C"/>
    <w:rsid w:val="00A52C49"/>
    <w:rsid w:val="00A53165"/>
    <w:rsid w:val="00A5322F"/>
    <w:rsid w:val="00A5341A"/>
    <w:rsid w:val="00A53EA2"/>
    <w:rsid w:val="00A54F8C"/>
    <w:rsid w:val="00A56A1E"/>
    <w:rsid w:val="00A60705"/>
    <w:rsid w:val="00A61896"/>
    <w:rsid w:val="00A6394E"/>
    <w:rsid w:val="00A63F92"/>
    <w:rsid w:val="00A6516A"/>
    <w:rsid w:val="00A6569A"/>
    <w:rsid w:val="00A665DB"/>
    <w:rsid w:val="00A66799"/>
    <w:rsid w:val="00A67E19"/>
    <w:rsid w:val="00A70483"/>
    <w:rsid w:val="00A70A23"/>
    <w:rsid w:val="00A7116F"/>
    <w:rsid w:val="00A712ED"/>
    <w:rsid w:val="00A7206D"/>
    <w:rsid w:val="00A72A30"/>
    <w:rsid w:val="00A7509B"/>
    <w:rsid w:val="00A759AD"/>
    <w:rsid w:val="00A77AD1"/>
    <w:rsid w:val="00A81EC5"/>
    <w:rsid w:val="00A81F4A"/>
    <w:rsid w:val="00A82D9B"/>
    <w:rsid w:val="00A82FD3"/>
    <w:rsid w:val="00A83791"/>
    <w:rsid w:val="00A844A9"/>
    <w:rsid w:val="00A84B3B"/>
    <w:rsid w:val="00A87860"/>
    <w:rsid w:val="00A90C2A"/>
    <w:rsid w:val="00A91D42"/>
    <w:rsid w:val="00A91F5A"/>
    <w:rsid w:val="00A9256E"/>
    <w:rsid w:val="00A9278C"/>
    <w:rsid w:val="00A92AE2"/>
    <w:rsid w:val="00A932EC"/>
    <w:rsid w:val="00A94362"/>
    <w:rsid w:val="00A9642F"/>
    <w:rsid w:val="00A967F3"/>
    <w:rsid w:val="00A96C45"/>
    <w:rsid w:val="00A97C94"/>
    <w:rsid w:val="00AA0E68"/>
    <w:rsid w:val="00AA15F5"/>
    <w:rsid w:val="00AA191C"/>
    <w:rsid w:val="00AA29FC"/>
    <w:rsid w:val="00AA308F"/>
    <w:rsid w:val="00AA31E3"/>
    <w:rsid w:val="00AA62B2"/>
    <w:rsid w:val="00AB0BB2"/>
    <w:rsid w:val="00AB3866"/>
    <w:rsid w:val="00AB406D"/>
    <w:rsid w:val="00AB4DDE"/>
    <w:rsid w:val="00AB671E"/>
    <w:rsid w:val="00AB683C"/>
    <w:rsid w:val="00AB6D74"/>
    <w:rsid w:val="00AB719F"/>
    <w:rsid w:val="00AB79BE"/>
    <w:rsid w:val="00AC1031"/>
    <w:rsid w:val="00AC128A"/>
    <w:rsid w:val="00AC259F"/>
    <w:rsid w:val="00AC36B3"/>
    <w:rsid w:val="00AC5C2F"/>
    <w:rsid w:val="00AC6DAD"/>
    <w:rsid w:val="00AC72D9"/>
    <w:rsid w:val="00AD0723"/>
    <w:rsid w:val="00AD0FB9"/>
    <w:rsid w:val="00AD129C"/>
    <w:rsid w:val="00AD13FE"/>
    <w:rsid w:val="00AD25C5"/>
    <w:rsid w:val="00AD2BDB"/>
    <w:rsid w:val="00AD300E"/>
    <w:rsid w:val="00AD3E0F"/>
    <w:rsid w:val="00AD5491"/>
    <w:rsid w:val="00AD67C7"/>
    <w:rsid w:val="00AE030F"/>
    <w:rsid w:val="00AE1E7A"/>
    <w:rsid w:val="00AE22EE"/>
    <w:rsid w:val="00AE2B3F"/>
    <w:rsid w:val="00AE30CC"/>
    <w:rsid w:val="00AE3880"/>
    <w:rsid w:val="00AE3F20"/>
    <w:rsid w:val="00AE4F48"/>
    <w:rsid w:val="00AE5F05"/>
    <w:rsid w:val="00AE6B52"/>
    <w:rsid w:val="00AE6FDB"/>
    <w:rsid w:val="00AE763E"/>
    <w:rsid w:val="00AE7F61"/>
    <w:rsid w:val="00AF0E1C"/>
    <w:rsid w:val="00AF1BE0"/>
    <w:rsid w:val="00AF3A30"/>
    <w:rsid w:val="00AF4D81"/>
    <w:rsid w:val="00AF6767"/>
    <w:rsid w:val="00AF7E34"/>
    <w:rsid w:val="00B008EE"/>
    <w:rsid w:val="00B02F16"/>
    <w:rsid w:val="00B03785"/>
    <w:rsid w:val="00B03913"/>
    <w:rsid w:val="00B04620"/>
    <w:rsid w:val="00B04858"/>
    <w:rsid w:val="00B05033"/>
    <w:rsid w:val="00B0514B"/>
    <w:rsid w:val="00B10435"/>
    <w:rsid w:val="00B107F1"/>
    <w:rsid w:val="00B10A73"/>
    <w:rsid w:val="00B10D67"/>
    <w:rsid w:val="00B11EB9"/>
    <w:rsid w:val="00B12AA8"/>
    <w:rsid w:val="00B135E6"/>
    <w:rsid w:val="00B140AF"/>
    <w:rsid w:val="00B14886"/>
    <w:rsid w:val="00B14FC2"/>
    <w:rsid w:val="00B1558C"/>
    <w:rsid w:val="00B15DBC"/>
    <w:rsid w:val="00B1618D"/>
    <w:rsid w:val="00B164E7"/>
    <w:rsid w:val="00B17392"/>
    <w:rsid w:val="00B178E3"/>
    <w:rsid w:val="00B20976"/>
    <w:rsid w:val="00B20D46"/>
    <w:rsid w:val="00B21006"/>
    <w:rsid w:val="00B22672"/>
    <w:rsid w:val="00B22EC4"/>
    <w:rsid w:val="00B23031"/>
    <w:rsid w:val="00B235C9"/>
    <w:rsid w:val="00B23DC7"/>
    <w:rsid w:val="00B24BA5"/>
    <w:rsid w:val="00B26A49"/>
    <w:rsid w:val="00B278B7"/>
    <w:rsid w:val="00B30D96"/>
    <w:rsid w:val="00B3391A"/>
    <w:rsid w:val="00B34C54"/>
    <w:rsid w:val="00B352FE"/>
    <w:rsid w:val="00B36521"/>
    <w:rsid w:val="00B36BC9"/>
    <w:rsid w:val="00B36D18"/>
    <w:rsid w:val="00B401E4"/>
    <w:rsid w:val="00B42480"/>
    <w:rsid w:val="00B43287"/>
    <w:rsid w:val="00B453B8"/>
    <w:rsid w:val="00B46462"/>
    <w:rsid w:val="00B46796"/>
    <w:rsid w:val="00B46C74"/>
    <w:rsid w:val="00B51A80"/>
    <w:rsid w:val="00B527C3"/>
    <w:rsid w:val="00B53355"/>
    <w:rsid w:val="00B53FAF"/>
    <w:rsid w:val="00B545A8"/>
    <w:rsid w:val="00B5527D"/>
    <w:rsid w:val="00B60B8A"/>
    <w:rsid w:val="00B6113F"/>
    <w:rsid w:val="00B62455"/>
    <w:rsid w:val="00B626E3"/>
    <w:rsid w:val="00B6345F"/>
    <w:rsid w:val="00B64597"/>
    <w:rsid w:val="00B6526D"/>
    <w:rsid w:val="00B65270"/>
    <w:rsid w:val="00B653A7"/>
    <w:rsid w:val="00B65C51"/>
    <w:rsid w:val="00B65DEB"/>
    <w:rsid w:val="00B66AEB"/>
    <w:rsid w:val="00B67253"/>
    <w:rsid w:val="00B70101"/>
    <w:rsid w:val="00B70C88"/>
    <w:rsid w:val="00B72270"/>
    <w:rsid w:val="00B72F9E"/>
    <w:rsid w:val="00B76C6F"/>
    <w:rsid w:val="00B80F74"/>
    <w:rsid w:val="00B82759"/>
    <w:rsid w:val="00B82A65"/>
    <w:rsid w:val="00B82C64"/>
    <w:rsid w:val="00B831C4"/>
    <w:rsid w:val="00B83825"/>
    <w:rsid w:val="00B8529F"/>
    <w:rsid w:val="00B86136"/>
    <w:rsid w:val="00B86724"/>
    <w:rsid w:val="00B87C6B"/>
    <w:rsid w:val="00B87D93"/>
    <w:rsid w:val="00B915F5"/>
    <w:rsid w:val="00B92D89"/>
    <w:rsid w:val="00B92F00"/>
    <w:rsid w:val="00B93FEA"/>
    <w:rsid w:val="00B94361"/>
    <w:rsid w:val="00B94631"/>
    <w:rsid w:val="00B947E5"/>
    <w:rsid w:val="00B9655F"/>
    <w:rsid w:val="00B97059"/>
    <w:rsid w:val="00BA0061"/>
    <w:rsid w:val="00BA1412"/>
    <w:rsid w:val="00BA7856"/>
    <w:rsid w:val="00BA7F2D"/>
    <w:rsid w:val="00BB085F"/>
    <w:rsid w:val="00BB1EFC"/>
    <w:rsid w:val="00BB2BB9"/>
    <w:rsid w:val="00BB3CED"/>
    <w:rsid w:val="00BB3CF2"/>
    <w:rsid w:val="00BB5F9D"/>
    <w:rsid w:val="00BB656D"/>
    <w:rsid w:val="00BB6C2C"/>
    <w:rsid w:val="00BB6C76"/>
    <w:rsid w:val="00BC3ABE"/>
    <w:rsid w:val="00BC3F3C"/>
    <w:rsid w:val="00BC54DF"/>
    <w:rsid w:val="00BC68CF"/>
    <w:rsid w:val="00BC6BE1"/>
    <w:rsid w:val="00BC6D67"/>
    <w:rsid w:val="00BD0597"/>
    <w:rsid w:val="00BD07E8"/>
    <w:rsid w:val="00BD2BE7"/>
    <w:rsid w:val="00BD3EA2"/>
    <w:rsid w:val="00BD3FCD"/>
    <w:rsid w:val="00BD60F8"/>
    <w:rsid w:val="00BD7760"/>
    <w:rsid w:val="00BE0555"/>
    <w:rsid w:val="00BE1C0D"/>
    <w:rsid w:val="00BE304A"/>
    <w:rsid w:val="00BE4359"/>
    <w:rsid w:val="00BE464F"/>
    <w:rsid w:val="00BE64A3"/>
    <w:rsid w:val="00BE79A1"/>
    <w:rsid w:val="00BF0281"/>
    <w:rsid w:val="00BF0956"/>
    <w:rsid w:val="00BF2D9F"/>
    <w:rsid w:val="00BF357D"/>
    <w:rsid w:val="00BF3B8A"/>
    <w:rsid w:val="00BF4465"/>
    <w:rsid w:val="00BF4549"/>
    <w:rsid w:val="00BF496E"/>
    <w:rsid w:val="00BF4AC0"/>
    <w:rsid w:val="00BF6C5D"/>
    <w:rsid w:val="00C00AFF"/>
    <w:rsid w:val="00C016FA"/>
    <w:rsid w:val="00C039A5"/>
    <w:rsid w:val="00C06E4E"/>
    <w:rsid w:val="00C111F6"/>
    <w:rsid w:val="00C117E9"/>
    <w:rsid w:val="00C12207"/>
    <w:rsid w:val="00C124FB"/>
    <w:rsid w:val="00C1337F"/>
    <w:rsid w:val="00C13B10"/>
    <w:rsid w:val="00C13E7E"/>
    <w:rsid w:val="00C1498F"/>
    <w:rsid w:val="00C15980"/>
    <w:rsid w:val="00C1701D"/>
    <w:rsid w:val="00C20C6E"/>
    <w:rsid w:val="00C2249F"/>
    <w:rsid w:val="00C25EE7"/>
    <w:rsid w:val="00C26365"/>
    <w:rsid w:val="00C263CA"/>
    <w:rsid w:val="00C31E59"/>
    <w:rsid w:val="00C326E3"/>
    <w:rsid w:val="00C34823"/>
    <w:rsid w:val="00C34A48"/>
    <w:rsid w:val="00C34CFA"/>
    <w:rsid w:val="00C3593F"/>
    <w:rsid w:val="00C35A2C"/>
    <w:rsid w:val="00C35E7E"/>
    <w:rsid w:val="00C36649"/>
    <w:rsid w:val="00C36BAE"/>
    <w:rsid w:val="00C410D1"/>
    <w:rsid w:val="00C41439"/>
    <w:rsid w:val="00C41CDE"/>
    <w:rsid w:val="00C42A12"/>
    <w:rsid w:val="00C43EDA"/>
    <w:rsid w:val="00C4421C"/>
    <w:rsid w:val="00C44B81"/>
    <w:rsid w:val="00C44CC9"/>
    <w:rsid w:val="00C44D28"/>
    <w:rsid w:val="00C44EF9"/>
    <w:rsid w:val="00C47CBD"/>
    <w:rsid w:val="00C51547"/>
    <w:rsid w:val="00C5208B"/>
    <w:rsid w:val="00C53003"/>
    <w:rsid w:val="00C548A8"/>
    <w:rsid w:val="00C551B5"/>
    <w:rsid w:val="00C55DF3"/>
    <w:rsid w:val="00C571C6"/>
    <w:rsid w:val="00C576D9"/>
    <w:rsid w:val="00C60BDF"/>
    <w:rsid w:val="00C61398"/>
    <w:rsid w:val="00C615BB"/>
    <w:rsid w:val="00C61C73"/>
    <w:rsid w:val="00C61F24"/>
    <w:rsid w:val="00C62320"/>
    <w:rsid w:val="00C67640"/>
    <w:rsid w:val="00C67876"/>
    <w:rsid w:val="00C678B6"/>
    <w:rsid w:val="00C67B4B"/>
    <w:rsid w:val="00C7009C"/>
    <w:rsid w:val="00C713A8"/>
    <w:rsid w:val="00C720B9"/>
    <w:rsid w:val="00C72916"/>
    <w:rsid w:val="00C73C93"/>
    <w:rsid w:val="00C743B1"/>
    <w:rsid w:val="00C7442A"/>
    <w:rsid w:val="00C74A9A"/>
    <w:rsid w:val="00C7634C"/>
    <w:rsid w:val="00C77040"/>
    <w:rsid w:val="00C80293"/>
    <w:rsid w:val="00C80712"/>
    <w:rsid w:val="00C808FE"/>
    <w:rsid w:val="00C81585"/>
    <w:rsid w:val="00C818B7"/>
    <w:rsid w:val="00C818F5"/>
    <w:rsid w:val="00C83117"/>
    <w:rsid w:val="00C843AD"/>
    <w:rsid w:val="00C84A40"/>
    <w:rsid w:val="00C85A20"/>
    <w:rsid w:val="00C85D78"/>
    <w:rsid w:val="00C85F47"/>
    <w:rsid w:val="00C8605B"/>
    <w:rsid w:val="00C90800"/>
    <w:rsid w:val="00C9117F"/>
    <w:rsid w:val="00C921F7"/>
    <w:rsid w:val="00C92510"/>
    <w:rsid w:val="00C9261C"/>
    <w:rsid w:val="00C94391"/>
    <w:rsid w:val="00C951DD"/>
    <w:rsid w:val="00C95B41"/>
    <w:rsid w:val="00C95C47"/>
    <w:rsid w:val="00C968CA"/>
    <w:rsid w:val="00C96F81"/>
    <w:rsid w:val="00C9751A"/>
    <w:rsid w:val="00CA2F71"/>
    <w:rsid w:val="00CA3446"/>
    <w:rsid w:val="00CA3612"/>
    <w:rsid w:val="00CA3E35"/>
    <w:rsid w:val="00CA49FA"/>
    <w:rsid w:val="00CA6086"/>
    <w:rsid w:val="00CA6379"/>
    <w:rsid w:val="00CA6830"/>
    <w:rsid w:val="00CA742E"/>
    <w:rsid w:val="00CA7F49"/>
    <w:rsid w:val="00CB06CD"/>
    <w:rsid w:val="00CB10E7"/>
    <w:rsid w:val="00CB1C3A"/>
    <w:rsid w:val="00CB1D2D"/>
    <w:rsid w:val="00CB1F69"/>
    <w:rsid w:val="00CB2B13"/>
    <w:rsid w:val="00CB3728"/>
    <w:rsid w:val="00CB3A90"/>
    <w:rsid w:val="00CB3FE4"/>
    <w:rsid w:val="00CC0CC9"/>
    <w:rsid w:val="00CC18BA"/>
    <w:rsid w:val="00CC1924"/>
    <w:rsid w:val="00CC2207"/>
    <w:rsid w:val="00CC2308"/>
    <w:rsid w:val="00CC3790"/>
    <w:rsid w:val="00CC3AAC"/>
    <w:rsid w:val="00CC59A8"/>
    <w:rsid w:val="00CC7F9B"/>
    <w:rsid w:val="00CD01C4"/>
    <w:rsid w:val="00CD0C90"/>
    <w:rsid w:val="00CD1225"/>
    <w:rsid w:val="00CD1307"/>
    <w:rsid w:val="00CD1E3A"/>
    <w:rsid w:val="00CD38EB"/>
    <w:rsid w:val="00CD45CC"/>
    <w:rsid w:val="00CD78CF"/>
    <w:rsid w:val="00CE0853"/>
    <w:rsid w:val="00CE5D60"/>
    <w:rsid w:val="00CE6FD6"/>
    <w:rsid w:val="00CE79F3"/>
    <w:rsid w:val="00CE7AAB"/>
    <w:rsid w:val="00CF0693"/>
    <w:rsid w:val="00CF103A"/>
    <w:rsid w:val="00CF16F5"/>
    <w:rsid w:val="00CF3866"/>
    <w:rsid w:val="00CF409B"/>
    <w:rsid w:val="00CF48D5"/>
    <w:rsid w:val="00CF68B4"/>
    <w:rsid w:val="00CF73E6"/>
    <w:rsid w:val="00CF7A36"/>
    <w:rsid w:val="00CF7CB2"/>
    <w:rsid w:val="00D002A7"/>
    <w:rsid w:val="00D016AB"/>
    <w:rsid w:val="00D027CA"/>
    <w:rsid w:val="00D04EF5"/>
    <w:rsid w:val="00D05EC6"/>
    <w:rsid w:val="00D06528"/>
    <w:rsid w:val="00D07E2D"/>
    <w:rsid w:val="00D07FFD"/>
    <w:rsid w:val="00D107CC"/>
    <w:rsid w:val="00D11259"/>
    <w:rsid w:val="00D11ACB"/>
    <w:rsid w:val="00D11EFA"/>
    <w:rsid w:val="00D131CB"/>
    <w:rsid w:val="00D14627"/>
    <w:rsid w:val="00D147D5"/>
    <w:rsid w:val="00D151FB"/>
    <w:rsid w:val="00D1676C"/>
    <w:rsid w:val="00D1721E"/>
    <w:rsid w:val="00D1783C"/>
    <w:rsid w:val="00D21A5D"/>
    <w:rsid w:val="00D21ABA"/>
    <w:rsid w:val="00D22739"/>
    <w:rsid w:val="00D24895"/>
    <w:rsid w:val="00D30D32"/>
    <w:rsid w:val="00D33241"/>
    <w:rsid w:val="00D33763"/>
    <w:rsid w:val="00D33905"/>
    <w:rsid w:val="00D35610"/>
    <w:rsid w:val="00D36581"/>
    <w:rsid w:val="00D37B3B"/>
    <w:rsid w:val="00D41132"/>
    <w:rsid w:val="00D41ADF"/>
    <w:rsid w:val="00D422C3"/>
    <w:rsid w:val="00D42890"/>
    <w:rsid w:val="00D43376"/>
    <w:rsid w:val="00D447F2"/>
    <w:rsid w:val="00D45933"/>
    <w:rsid w:val="00D501BC"/>
    <w:rsid w:val="00D52269"/>
    <w:rsid w:val="00D53C1B"/>
    <w:rsid w:val="00D54A88"/>
    <w:rsid w:val="00D552D2"/>
    <w:rsid w:val="00D55750"/>
    <w:rsid w:val="00D56A15"/>
    <w:rsid w:val="00D62243"/>
    <w:rsid w:val="00D636E7"/>
    <w:rsid w:val="00D6624C"/>
    <w:rsid w:val="00D7000E"/>
    <w:rsid w:val="00D700CF"/>
    <w:rsid w:val="00D7237C"/>
    <w:rsid w:val="00D72688"/>
    <w:rsid w:val="00D73254"/>
    <w:rsid w:val="00D73552"/>
    <w:rsid w:val="00D73AFD"/>
    <w:rsid w:val="00D73FF8"/>
    <w:rsid w:val="00D74106"/>
    <w:rsid w:val="00D74FF7"/>
    <w:rsid w:val="00D759D5"/>
    <w:rsid w:val="00D7646F"/>
    <w:rsid w:val="00D76FB0"/>
    <w:rsid w:val="00D7737E"/>
    <w:rsid w:val="00D80B2F"/>
    <w:rsid w:val="00D80ECF"/>
    <w:rsid w:val="00D8181D"/>
    <w:rsid w:val="00D8191A"/>
    <w:rsid w:val="00D85EA6"/>
    <w:rsid w:val="00D90B0A"/>
    <w:rsid w:val="00D9329C"/>
    <w:rsid w:val="00D93871"/>
    <w:rsid w:val="00D93B63"/>
    <w:rsid w:val="00D95546"/>
    <w:rsid w:val="00DA0D57"/>
    <w:rsid w:val="00DA1E00"/>
    <w:rsid w:val="00DA3B12"/>
    <w:rsid w:val="00DA4582"/>
    <w:rsid w:val="00DA5914"/>
    <w:rsid w:val="00DA6CCA"/>
    <w:rsid w:val="00DA79EF"/>
    <w:rsid w:val="00DB38D3"/>
    <w:rsid w:val="00DB3983"/>
    <w:rsid w:val="00DB3A40"/>
    <w:rsid w:val="00DB3B4B"/>
    <w:rsid w:val="00DB3FE9"/>
    <w:rsid w:val="00DC1397"/>
    <w:rsid w:val="00DC1999"/>
    <w:rsid w:val="00DC1A0E"/>
    <w:rsid w:val="00DC2789"/>
    <w:rsid w:val="00DC45B4"/>
    <w:rsid w:val="00DC47B1"/>
    <w:rsid w:val="00DC51C4"/>
    <w:rsid w:val="00DC5696"/>
    <w:rsid w:val="00DC5B67"/>
    <w:rsid w:val="00DC6450"/>
    <w:rsid w:val="00DC6A7C"/>
    <w:rsid w:val="00DC7552"/>
    <w:rsid w:val="00DC75FD"/>
    <w:rsid w:val="00DD06DB"/>
    <w:rsid w:val="00DD09F4"/>
    <w:rsid w:val="00DD1C21"/>
    <w:rsid w:val="00DD288C"/>
    <w:rsid w:val="00DD35AF"/>
    <w:rsid w:val="00DD3FFB"/>
    <w:rsid w:val="00DE11CF"/>
    <w:rsid w:val="00DE146D"/>
    <w:rsid w:val="00DE183D"/>
    <w:rsid w:val="00DE18A9"/>
    <w:rsid w:val="00DE199F"/>
    <w:rsid w:val="00DE2121"/>
    <w:rsid w:val="00DE244C"/>
    <w:rsid w:val="00DE263F"/>
    <w:rsid w:val="00DE2C3A"/>
    <w:rsid w:val="00DE3DE1"/>
    <w:rsid w:val="00DE3E95"/>
    <w:rsid w:val="00DE4306"/>
    <w:rsid w:val="00DE4D01"/>
    <w:rsid w:val="00DE55EF"/>
    <w:rsid w:val="00DE75C1"/>
    <w:rsid w:val="00DF0739"/>
    <w:rsid w:val="00DF143C"/>
    <w:rsid w:val="00DF1C23"/>
    <w:rsid w:val="00DF2164"/>
    <w:rsid w:val="00DF27D4"/>
    <w:rsid w:val="00DF4A0D"/>
    <w:rsid w:val="00DF4C92"/>
    <w:rsid w:val="00DF6B2B"/>
    <w:rsid w:val="00DF72FE"/>
    <w:rsid w:val="00E00914"/>
    <w:rsid w:val="00E00E1F"/>
    <w:rsid w:val="00E022E7"/>
    <w:rsid w:val="00E0312D"/>
    <w:rsid w:val="00E05160"/>
    <w:rsid w:val="00E06BC3"/>
    <w:rsid w:val="00E1072D"/>
    <w:rsid w:val="00E107D8"/>
    <w:rsid w:val="00E1140F"/>
    <w:rsid w:val="00E119D5"/>
    <w:rsid w:val="00E12A12"/>
    <w:rsid w:val="00E13258"/>
    <w:rsid w:val="00E1618F"/>
    <w:rsid w:val="00E21EFF"/>
    <w:rsid w:val="00E22A5D"/>
    <w:rsid w:val="00E23942"/>
    <w:rsid w:val="00E262F6"/>
    <w:rsid w:val="00E2677D"/>
    <w:rsid w:val="00E2686A"/>
    <w:rsid w:val="00E26F77"/>
    <w:rsid w:val="00E27B9A"/>
    <w:rsid w:val="00E3072A"/>
    <w:rsid w:val="00E3198A"/>
    <w:rsid w:val="00E31D2F"/>
    <w:rsid w:val="00E32A59"/>
    <w:rsid w:val="00E334BD"/>
    <w:rsid w:val="00E335ED"/>
    <w:rsid w:val="00E3442F"/>
    <w:rsid w:val="00E35EA1"/>
    <w:rsid w:val="00E363D5"/>
    <w:rsid w:val="00E37C83"/>
    <w:rsid w:val="00E4197F"/>
    <w:rsid w:val="00E422D4"/>
    <w:rsid w:val="00E4654B"/>
    <w:rsid w:val="00E46C55"/>
    <w:rsid w:val="00E47816"/>
    <w:rsid w:val="00E513E2"/>
    <w:rsid w:val="00E52026"/>
    <w:rsid w:val="00E534EA"/>
    <w:rsid w:val="00E555E1"/>
    <w:rsid w:val="00E5589E"/>
    <w:rsid w:val="00E60CAA"/>
    <w:rsid w:val="00E6144F"/>
    <w:rsid w:val="00E6411A"/>
    <w:rsid w:val="00E64CA7"/>
    <w:rsid w:val="00E65E9B"/>
    <w:rsid w:val="00E67373"/>
    <w:rsid w:val="00E72E30"/>
    <w:rsid w:val="00E73A7D"/>
    <w:rsid w:val="00E759C6"/>
    <w:rsid w:val="00E75E51"/>
    <w:rsid w:val="00E771CC"/>
    <w:rsid w:val="00E80AD9"/>
    <w:rsid w:val="00E81C50"/>
    <w:rsid w:val="00E824C0"/>
    <w:rsid w:val="00E83C40"/>
    <w:rsid w:val="00E85745"/>
    <w:rsid w:val="00E8648E"/>
    <w:rsid w:val="00E90479"/>
    <w:rsid w:val="00E9179A"/>
    <w:rsid w:val="00E92966"/>
    <w:rsid w:val="00E93108"/>
    <w:rsid w:val="00E948EC"/>
    <w:rsid w:val="00E94AE5"/>
    <w:rsid w:val="00E96B6A"/>
    <w:rsid w:val="00E97F60"/>
    <w:rsid w:val="00EA00A8"/>
    <w:rsid w:val="00EA2CD0"/>
    <w:rsid w:val="00EA6501"/>
    <w:rsid w:val="00EB2698"/>
    <w:rsid w:val="00EB291F"/>
    <w:rsid w:val="00EB2D5C"/>
    <w:rsid w:val="00EB3586"/>
    <w:rsid w:val="00EB3F1D"/>
    <w:rsid w:val="00EB4514"/>
    <w:rsid w:val="00EB499C"/>
    <w:rsid w:val="00EB5761"/>
    <w:rsid w:val="00EB67F7"/>
    <w:rsid w:val="00EB78E2"/>
    <w:rsid w:val="00EB7EF8"/>
    <w:rsid w:val="00EC0A0A"/>
    <w:rsid w:val="00EC0E75"/>
    <w:rsid w:val="00EC2552"/>
    <w:rsid w:val="00EC2B45"/>
    <w:rsid w:val="00EC33A8"/>
    <w:rsid w:val="00EC4B14"/>
    <w:rsid w:val="00EC5DB7"/>
    <w:rsid w:val="00EC6428"/>
    <w:rsid w:val="00ED3CF2"/>
    <w:rsid w:val="00ED3DD4"/>
    <w:rsid w:val="00ED4506"/>
    <w:rsid w:val="00ED51A9"/>
    <w:rsid w:val="00ED5CF8"/>
    <w:rsid w:val="00ED7302"/>
    <w:rsid w:val="00ED7D41"/>
    <w:rsid w:val="00EE2F09"/>
    <w:rsid w:val="00EE4446"/>
    <w:rsid w:val="00EE4C19"/>
    <w:rsid w:val="00EE5122"/>
    <w:rsid w:val="00EE5A9B"/>
    <w:rsid w:val="00EE627D"/>
    <w:rsid w:val="00EF41AA"/>
    <w:rsid w:val="00EF470B"/>
    <w:rsid w:val="00EF4732"/>
    <w:rsid w:val="00EF4754"/>
    <w:rsid w:val="00EF5184"/>
    <w:rsid w:val="00EF5481"/>
    <w:rsid w:val="00EF7D78"/>
    <w:rsid w:val="00F00CEA"/>
    <w:rsid w:val="00F013B5"/>
    <w:rsid w:val="00F01D63"/>
    <w:rsid w:val="00F01E9C"/>
    <w:rsid w:val="00F03712"/>
    <w:rsid w:val="00F0404F"/>
    <w:rsid w:val="00F04249"/>
    <w:rsid w:val="00F047BE"/>
    <w:rsid w:val="00F1225B"/>
    <w:rsid w:val="00F12BF1"/>
    <w:rsid w:val="00F139E9"/>
    <w:rsid w:val="00F15159"/>
    <w:rsid w:val="00F15B65"/>
    <w:rsid w:val="00F1685D"/>
    <w:rsid w:val="00F2129A"/>
    <w:rsid w:val="00F21D9E"/>
    <w:rsid w:val="00F2250D"/>
    <w:rsid w:val="00F2314C"/>
    <w:rsid w:val="00F23A38"/>
    <w:rsid w:val="00F24C2A"/>
    <w:rsid w:val="00F260A2"/>
    <w:rsid w:val="00F3092F"/>
    <w:rsid w:val="00F30CE4"/>
    <w:rsid w:val="00F31ED0"/>
    <w:rsid w:val="00F31FFE"/>
    <w:rsid w:val="00F33804"/>
    <w:rsid w:val="00F3550D"/>
    <w:rsid w:val="00F35BAB"/>
    <w:rsid w:val="00F35DB5"/>
    <w:rsid w:val="00F367B3"/>
    <w:rsid w:val="00F36CBE"/>
    <w:rsid w:val="00F4062F"/>
    <w:rsid w:val="00F42068"/>
    <w:rsid w:val="00F428E6"/>
    <w:rsid w:val="00F42C31"/>
    <w:rsid w:val="00F443DF"/>
    <w:rsid w:val="00F449E6"/>
    <w:rsid w:val="00F44B91"/>
    <w:rsid w:val="00F46699"/>
    <w:rsid w:val="00F4779F"/>
    <w:rsid w:val="00F47D2D"/>
    <w:rsid w:val="00F5092A"/>
    <w:rsid w:val="00F50E99"/>
    <w:rsid w:val="00F5167D"/>
    <w:rsid w:val="00F51AC6"/>
    <w:rsid w:val="00F51D0E"/>
    <w:rsid w:val="00F53B4C"/>
    <w:rsid w:val="00F5533E"/>
    <w:rsid w:val="00F55FED"/>
    <w:rsid w:val="00F56AEC"/>
    <w:rsid w:val="00F60752"/>
    <w:rsid w:val="00F60CB8"/>
    <w:rsid w:val="00F61666"/>
    <w:rsid w:val="00F61839"/>
    <w:rsid w:val="00F623A9"/>
    <w:rsid w:val="00F62772"/>
    <w:rsid w:val="00F7043B"/>
    <w:rsid w:val="00F71990"/>
    <w:rsid w:val="00F721E7"/>
    <w:rsid w:val="00F7242A"/>
    <w:rsid w:val="00F7375F"/>
    <w:rsid w:val="00F739DC"/>
    <w:rsid w:val="00F73B36"/>
    <w:rsid w:val="00F751EB"/>
    <w:rsid w:val="00F76514"/>
    <w:rsid w:val="00F81030"/>
    <w:rsid w:val="00F82C57"/>
    <w:rsid w:val="00F8322F"/>
    <w:rsid w:val="00F83FE7"/>
    <w:rsid w:val="00F84138"/>
    <w:rsid w:val="00F86638"/>
    <w:rsid w:val="00F90A29"/>
    <w:rsid w:val="00F90BDE"/>
    <w:rsid w:val="00F91A83"/>
    <w:rsid w:val="00F923A7"/>
    <w:rsid w:val="00F9455B"/>
    <w:rsid w:val="00F94BFD"/>
    <w:rsid w:val="00F961BD"/>
    <w:rsid w:val="00F9730C"/>
    <w:rsid w:val="00F97BEC"/>
    <w:rsid w:val="00FA5220"/>
    <w:rsid w:val="00FA677D"/>
    <w:rsid w:val="00FA78FB"/>
    <w:rsid w:val="00FB08BA"/>
    <w:rsid w:val="00FB131E"/>
    <w:rsid w:val="00FB17F0"/>
    <w:rsid w:val="00FB279F"/>
    <w:rsid w:val="00FB3550"/>
    <w:rsid w:val="00FB3BA7"/>
    <w:rsid w:val="00FB3C86"/>
    <w:rsid w:val="00FB43C6"/>
    <w:rsid w:val="00FB4FAB"/>
    <w:rsid w:val="00FB545C"/>
    <w:rsid w:val="00FB5AB2"/>
    <w:rsid w:val="00FB6AF5"/>
    <w:rsid w:val="00FB772D"/>
    <w:rsid w:val="00FB777E"/>
    <w:rsid w:val="00FB7CC6"/>
    <w:rsid w:val="00FC33D7"/>
    <w:rsid w:val="00FC37B2"/>
    <w:rsid w:val="00FC4893"/>
    <w:rsid w:val="00FC7156"/>
    <w:rsid w:val="00FC799A"/>
    <w:rsid w:val="00FC7CCB"/>
    <w:rsid w:val="00FD0A52"/>
    <w:rsid w:val="00FD0FAD"/>
    <w:rsid w:val="00FD20A6"/>
    <w:rsid w:val="00FD2F1E"/>
    <w:rsid w:val="00FD32D4"/>
    <w:rsid w:val="00FD3C84"/>
    <w:rsid w:val="00FD3F6A"/>
    <w:rsid w:val="00FD56AD"/>
    <w:rsid w:val="00FD69AC"/>
    <w:rsid w:val="00FD6DC7"/>
    <w:rsid w:val="00FD7CDF"/>
    <w:rsid w:val="00FE1E30"/>
    <w:rsid w:val="00FE28F6"/>
    <w:rsid w:val="00FE301D"/>
    <w:rsid w:val="00FE3452"/>
    <w:rsid w:val="00FE4122"/>
    <w:rsid w:val="00FE429C"/>
    <w:rsid w:val="00FE4EA9"/>
    <w:rsid w:val="00FE7DB4"/>
    <w:rsid w:val="00FE7FD5"/>
    <w:rsid w:val="00FF1140"/>
    <w:rsid w:val="00FF220C"/>
    <w:rsid w:val="00FF23DB"/>
    <w:rsid w:val="00FF25F5"/>
    <w:rsid w:val="00FF274D"/>
    <w:rsid w:val="00FF3F7E"/>
    <w:rsid w:val="00FF463B"/>
    <w:rsid w:val="00FF4821"/>
    <w:rsid w:val="00FF4DE7"/>
    <w:rsid w:val="00FF5E17"/>
    <w:rsid w:val="00FF647F"/>
    <w:rsid w:val="00FF65CC"/>
    <w:rsid w:val="00FF681D"/>
    <w:rsid w:val="00FF6F0E"/>
    <w:rsid w:val="00FF76E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31E8"/>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C99"/>
  </w:style>
  <w:style w:type="paragraph" w:styleId="Heading1">
    <w:name w:val="heading 1"/>
    <w:basedOn w:val="Normal"/>
    <w:link w:val="Heading1Char"/>
    <w:uiPriority w:val="9"/>
    <w:qFormat/>
    <w:rsid w:val="009E0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semiHidden/>
    <w:unhideWhenUsed/>
    <w:qFormat/>
    <w:rsid w:val="00423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 w:type="character" w:styleId="UnresolvedMention">
    <w:name w:val="Unresolved Mention"/>
    <w:basedOn w:val="DefaultParagraphFont"/>
    <w:uiPriority w:val="99"/>
    <w:semiHidden/>
    <w:unhideWhenUsed/>
    <w:rsid w:val="00D41ADF"/>
    <w:rPr>
      <w:color w:val="808080"/>
      <w:shd w:val="clear" w:color="auto" w:fill="E6E6E6"/>
    </w:rPr>
  </w:style>
  <w:style w:type="paragraph" w:styleId="NoSpacing">
    <w:name w:val="No Spacing"/>
    <w:rsid w:val="0056101F"/>
    <w:pPr>
      <w:suppressAutoHyphens/>
      <w:autoSpaceDN w:val="0"/>
      <w:spacing w:after="0" w:line="240" w:lineRule="auto"/>
      <w:textAlignment w:val="baseline"/>
    </w:pPr>
    <w:rPr>
      <w:rFonts w:ascii="Calibri" w:eastAsia="Calibri" w:hAnsi="Calibri" w:cs="Times New Roman"/>
      <w:lang w:val="en-US"/>
    </w:rPr>
  </w:style>
  <w:style w:type="paragraph" w:customStyle="1" w:styleId="Default">
    <w:name w:val="Default"/>
    <w:rsid w:val="00AB671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E05C1"/>
    <w:rPr>
      <w:rFonts w:ascii="Times New Roman" w:eastAsia="Times New Roman" w:hAnsi="Times New Roman" w:cs="Times New Roman"/>
      <w:b/>
      <w:bCs/>
      <w:kern w:val="36"/>
      <w:sz w:val="48"/>
      <w:szCs w:val="48"/>
      <w:lang w:eastAsia="lv-LV"/>
    </w:rPr>
  </w:style>
  <w:style w:type="paragraph" w:customStyle="1" w:styleId="doc-ti">
    <w:name w:val="doc-ti"/>
    <w:basedOn w:val="Normal"/>
    <w:rsid w:val="009E0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E05C1"/>
  </w:style>
  <w:style w:type="character" w:customStyle="1" w:styleId="st">
    <w:name w:val="st"/>
    <w:rsid w:val="00B24BA5"/>
  </w:style>
  <w:style w:type="paragraph" w:styleId="Caption">
    <w:name w:val="caption"/>
    <w:basedOn w:val="Normal"/>
    <w:next w:val="Normal"/>
    <w:uiPriority w:val="35"/>
    <w:qFormat/>
    <w:rsid w:val="001F1960"/>
    <w:pPr>
      <w:suppressAutoHyphens/>
      <w:autoSpaceDN w:val="0"/>
      <w:textAlignment w:val="baseline"/>
    </w:pPr>
    <w:rPr>
      <w:rFonts w:ascii="Calibri" w:eastAsia="Calibri" w:hAnsi="Calibri" w:cs="Times New Roman"/>
      <w:b/>
      <w:bCs/>
      <w:sz w:val="20"/>
      <w:szCs w:val="20"/>
    </w:rPr>
  </w:style>
  <w:style w:type="character" w:customStyle="1" w:styleId="phrase">
    <w:name w:val="phrase"/>
    <w:basedOn w:val="DefaultParagraphFont"/>
    <w:rsid w:val="001F1960"/>
  </w:style>
  <w:style w:type="character" w:customStyle="1" w:styleId="word">
    <w:name w:val="word"/>
    <w:basedOn w:val="DefaultParagraphFont"/>
    <w:rsid w:val="001F1960"/>
  </w:style>
  <w:style w:type="paragraph" w:customStyle="1" w:styleId="mt-translation">
    <w:name w:val="mt-translation"/>
    <w:basedOn w:val="Normal"/>
    <w:rsid w:val="001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lid-translation">
    <w:name w:val="tlid-translation"/>
    <w:basedOn w:val="DefaultParagraphFont"/>
    <w:rsid w:val="001F1960"/>
  </w:style>
  <w:style w:type="character" w:customStyle="1" w:styleId="Heading2Char">
    <w:name w:val="Heading 2 Char"/>
    <w:basedOn w:val="DefaultParagraphFont"/>
    <w:link w:val="Heading2"/>
    <w:uiPriority w:val="9"/>
    <w:semiHidden/>
    <w:rsid w:val="00423F98"/>
    <w:rPr>
      <w:rFonts w:asciiTheme="majorHAnsi" w:eastAsiaTheme="majorEastAsia" w:hAnsiTheme="majorHAnsi" w:cstheme="majorBidi"/>
      <w:color w:val="365F91" w:themeColor="accent1" w:themeShade="BF"/>
      <w:sz w:val="26"/>
      <w:szCs w:val="26"/>
    </w:rPr>
  </w:style>
  <w:style w:type="character" w:customStyle="1" w:styleId="centerspan">
    <w:name w:val="center_span"/>
    <w:basedOn w:val="DefaultParagraphFont"/>
    <w:rsid w:val="00423F98"/>
  </w:style>
  <w:style w:type="character" w:customStyle="1" w:styleId="no-print">
    <w:name w:val="no-print"/>
    <w:basedOn w:val="DefaultParagraphFont"/>
    <w:rsid w:val="00423F98"/>
  </w:style>
  <w:style w:type="paragraph" w:customStyle="1" w:styleId="ti-chapter">
    <w:name w:val="ti-chapter"/>
    <w:basedOn w:val="Normal"/>
    <w:rsid w:val="00237F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237F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23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078">
      <w:bodyDiv w:val="1"/>
      <w:marLeft w:val="0"/>
      <w:marRight w:val="0"/>
      <w:marTop w:val="0"/>
      <w:marBottom w:val="0"/>
      <w:divBdr>
        <w:top w:val="none" w:sz="0" w:space="0" w:color="auto"/>
        <w:left w:val="none" w:sz="0" w:space="0" w:color="auto"/>
        <w:bottom w:val="none" w:sz="0" w:space="0" w:color="auto"/>
        <w:right w:val="none" w:sz="0" w:space="0" w:color="auto"/>
      </w:divBdr>
    </w:div>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51690566">
      <w:bodyDiv w:val="1"/>
      <w:marLeft w:val="0"/>
      <w:marRight w:val="0"/>
      <w:marTop w:val="0"/>
      <w:marBottom w:val="0"/>
      <w:divBdr>
        <w:top w:val="none" w:sz="0" w:space="0" w:color="auto"/>
        <w:left w:val="none" w:sz="0" w:space="0" w:color="auto"/>
        <w:bottom w:val="none" w:sz="0" w:space="0" w:color="auto"/>
        <w:right w:val="none" w:sz="0" w:space="0" w:color="auto"/>
      </w:divBdr>
      <w:divsChild>
        <w:div w:id="1316764180">
          <w:marLeft w:val="-3973"/>
          <w:marRight w:val="0"/>
          <w:marTop w:val="0"/>
          <w:marBottom w:val="0"/>
          <w:divBdr>
            <w:top w:val="none" w:sz="0" w:space="0" w:color="auto"/>
            <w:left w:val="none" w:sz="0" w:space="0" w:color="auto"/>
            <w:bottom w:val="none" w:sz="0" w:space="0" w:color="auto"/>
            <w:right w:val="none" w:sz="0" w:space="0" w:color="auto"/>
          </w:divBdr>
          <w:divsChild>
            <w:div w:id="2076270550">
              <w:marLeft w:val="0"/>
              <w:marRight w:val="0"/>
              <w:marTop w:val="0"/>
              <w:marBottom w:val="0"/>
              <w:divBdr>
                <w:top w:val="none" w:sz="0" w:space="0" w:color="auto"/>
                <w:left w:val="none" w:sz="0" w:space="0" w:color="auto"/>
                <w:bottom w:val="none" w:sz="0" w:space="0" w:color="auto"/>
                <w:right w:val="none" w:sz="0" w:space="0" w:color="auto"/>
              </w:divBdr>
              <w:divsChild>
                <w:div w:id="1927496909">
                  <w:marLeft w:val="0"/>
                  <w:marRight w:val="0"/>
                  <w:marTop w:val="0"/>
                  <w:marBottom w:val="0"/>
                  <w:divBdr>
                    <w:top w:val="none" w:sz="0" w:space="0" w:color="auto"/>
                    <w:left w:val="none" w:sz="0" w:space="0" w:color="auto"/>
                    <w:bottom w:val="none" w:sz="0" w:space="0" w:color="auto"/>
                    <w:right w:val="none" w:sz="0" w:space="0" w:color="auto"/>
                  </w:divBdr>
                </w:div>
              </w:divsChild>
            </w:div>
            <w:div w:id="372190422">
              <w:marLeft w:val="0"/>
              <w:marRight w:val="0"/>
              <w:marTop w:val="0"/>
              <w:marBottom w:val="0"/>
              <w:divBdr>
                <w:top w:val="none" w:sz="0" w:space="0" w:color="auto"/>
                <w:left w:val="none" w:sz="0" w:space="0" w:color="auto"/>
                <w:bottom w:val="none" w:sz="0" w:space="0" w:color="auto"/>
                <w:right w:val="none" w:sz="0" w:space="0" w:color="auto"/>
              </w:divBdr>
              <w:divsChild>
                <w:div w:id="1526207623">
                  <w:marLeft w:val="0"/>
                  <w:marRight w:val="0"/>
                  <w:marTop w:val="0"/>
                  <w:marBottom w:val="0"/>
                  <w:divBdr>
                    <w:top w:val="none" w:sz="0" w:space="0" w:color="auto"/>
                    <w:left w:val="none" w:sz="0" w:space="0" w:color="auto"/>
                    <w:bottom w:val="none" w:sz="0" w:space="0" w:color="auto"/>
                    <w:right w:val="none" w:sz="0" w:space="0" w:color="auto"/>
                  </w:divBdr>
                </w:div>
              </w:divsChild>
            </w:div>
            <w:div w:id="1032345506">
              <w:marLeft w:val="0"/>
              <w:marRight w:val="0"/>
              <w:marTop w:val="0"/>
              <w:marBottom w:val="0"/>
              <w:divBdr>
                <w:top w:val="none" w:sz="0" w:space="0" w:color="auto"/>
                <w:left w:val="none" w:sz="0" w:space="0" w:color="auto"/>
                <w:bottom w:val="none" w:sz="0" w:space="0" w:color="auto"/>
                <w:right w:val="none" w:sz="0" w:space="0" w:color="auto"/>
              </w:divBdr>
              <w:divsChild>
                <w:div w:id="1718699852">
                  <w:marLeft w:val="0"/>
                  <w:marRight w:val="0"/>
                  <w:marTop w:val="0"/>
                  <w:marBottom w:val="0"/>
                  <w:divBdr>
                    <w:top w:val="none" w:sz="0" w:space="0" w:color="auto"/>
                    <w:left w:val="none" w:sz="0" w:space="0" w:color="auto"/>
                    <w:bottom w:val="none" w:sz="0" w:space="0" w:color="auto"/>
                    <w:right w:val="none" w:sz="0" w:space="0" w:color="auto"/>
                  </w:divBdr>
                </w:div>
              </w:divsChild>
            </w:div>
            <w:div w:id="256642446">
              <w:marLeft w:val="0"/>
              <w:marRight w:val="0"/>
              <w:marTop w:val="0"/>
              <w:marBottom w:val="0"/>
              <w:divBdr>
                <w:top w:val="none" w:sz="0" w:space="0" w:color="auto"/>
                <w:left w:val="none" w:sz="0" w:space="0" w:color="auto"/>
                <w:bottom w:val="none" w:sz="0" w:space="0" w:color="auto"/>
                <w:right w:val="none" w:sz="0" w:space="0" w:color="auto"/>
              </w:divBdr>
              <w:divsChild>
                <w:div w:id="843325993">
                  <w:marLeft w:val="0"/>
                  <w:marRight w:val="0"/>
                  <w:marTop w:val="0"/>
                  <w:marBottom w:val="0"/>
                  <w:divBdr>
                    <w:top w:val="none" w:sz="0" w:space="0" w:color="auto"/>
                    <w:left w:val="none" w:sz="0" w:space="0" w:color="auto"/>
                    <w:bottom w:val="none" w:sz="0" w:space="0" w:color="auto"/>
                    <w:right w:val="none" w:sz="0" w:space="0" w:color="auto"/>
                  </w:divBdr>
                </w:div>
              </w:divsChild>
            </w:div>
            <w:div w:id="1705323342">
              <w:marLeft w:val="0"/>
              <w:marRight w:val="0"/>
              <w:marTop w:val="0"/>
              <w:marBottom w:val="0"/>
              <w:divBdr>
                <w:top w:val="none" w:sz="0" w:space="0" w:color="auto"/>
                <w:left w:val="none" w:sz="0" w:space="0" w:color="auto"/>
                <w:bottom w:val="none" w:sz="0" w:space="0" w:color="auto"/>
                <w:right w:val="none" w:sz="0" w:space="0" w:color="auto"/>
              </w:divBdr>
              <w:divsChild>
                <w:div w:id="1650473610">
                  <w:marLeft w:val="0"/>
                  <w:marRight w:val="0"/>
                  <w:marTop w:val="0"/>
                  <w:marBottom w:val="0"/>
                  <w:divBdr>
                    <w:top w:val="none" w:sz="0" w:space="0" w:color="auto"/>
                    <w:left w:val="none" w:sz="0" w:space="0" w:color="auto"/>
                    <w:bottom w:val="none" w:sz="0" w:space="0" w:color="auto"/>
                    <w:right w:val="none" w:sz="0" w:space="0" w:color="auto"/>
                  </w:divBdr>
                </w:div>
              </w:divsChild>
            </w:div>
            <w:div w:id="1472626197">
              <w:marLeft w:val="0"/>
              <w:marRight w:val="0"/>
              <w:marTop w:val="0"/>
              <w:marBottom w:val="0"/>
              <w:divBdr>
                <w:top w:val="none" w:sz="0" w:space="0" w:color="auto"/>
                <w:left w:val="none" w:sz="0" w:space="0" w:color="auto"/>
                <w:bottom w:val="none" w:sz="0" w:space="0" w:color="auto"/>
                <w:right w:val="none" w:sz="0" w:space="0" w:color="auto"/>
              </w:divBdr>
              <w:divsChild>
                <w:div w:id="2087603358">
                  <w:marLeft w:val="0"/>
                  <w:marRight w:val="0"/>
                  <w:marTop w:val="0"/>
                  <w:marBottom w:val="0"/>
                  <w:divBdr>
                    <w:top w:val="none" w:sz="0" w:space="0" w:color="auto"/>
                    <w:left w:val="none" w:sz="0" w:space="0" w:color="auto"/>
                    <w:bottom w:val="none" w:sz="0" w:space="0" w:color="auto"/>
                    <w:right w:val="none" w:sz="0" w:space="0" w:color="auto"/>
                  </w:divBdr>
                </w:div>
              </w:divsChild>
            </w:div>
            <w:div w:id="1735153457">
              <w:marLeft w:val="0"/>
              <w:marRight w:val="0"/>
              <w:marTop w:val="0"/>
              <w:marBottom w:val="0"/>
              <w:divBdr>
                <w:top w:val="none" w:sz="0" w:space="0" w:color="auto"/>
                <w:left w:val="none" w:sz="0" w:space="0" w:color="auto"/>
                <w:bottom w:val="none" w:sz="0" w:space="0" w:color="auto"/>
                <w:right w:val="none" w:sz="0" w:space="0" w:color="auto"/>
              </w:divBdr>
              <w:divsChild>
                <w:div w:id="1268004240">
                  <w:marLeft w:val="0"/>
                  <w:marRight w:val="0"/>
                  <w:marTop w:val="0"/>
                  <w:marBottom w:val="0"/>
                  <w:divBdr>
                    <w:top w:val="none" w:sz="0" w:space="0" w:color="auto"/>
                    <w:left w:val="none" w:sz="0" w:space="0" w:color="auto"/>
                    <w:bottom w:val="none" w:sz="0" w:space="0" w:color="auto"/>
                    <w:right w:val="none" w:sz="0" w:space="0" w:color="auto"/>
                  </w:divBdr>
                </w:div>
              </w:divsChild>
            </w:div>
            <w:div w:id="454255310">
              <w:marLeft w:val="0"/>
              <w:marRight w:val="0"/>
              <w:marTop w:val="0"/>
              <w:marBottom w:val="0"/>
              <w:divBdr>
                <w:top w:val="none" w:sz="0" w:space="0" w:color="auto"/>
                <w:left w:val="none" w:sz="0" w:space="0" w:color="auto"/>
                <w:bottom w:val="none" w:sz="0" w:space="0" w:color="auto"/>
                <w:right w:val="none" w:sz="0" w:space="0" w:color="auto"/>
              </w:divBdr>
              <w:divsChild>
                <w:div w:id="2064019574">
                  <w:marLeft w:val="0"/>
                  <w:marRight w:val="0"/>
                  <w:marTop w:val="0"/>
                  <w:marBottom w:val="0"/>
                  <w:divBdr>
                    <w:top w:val="none" w:sz="0" w:space="0" w:color="auto"/>
                    <w:left w:val="none" w:sz="0" w:space="0" w:color="auto"/>
                    <w:bottom w:val="none" w:sz="0" w:space="0" w:color="auto"/>
                    <w:right w:val="none" w:sz="0" w:space="0" w:color="auto"/>
                  </w:divBdr>
                </w:div>
              </w:divsChild>
            </w:div>
            <w:div w:id="728916903">
              <w:marLeft w:val="0"/>
              <w:marRight w:val="0"/>
              <w:marTop w:val="0"/>
              <w:marBottom w:val="0"/>
              <w:divBdr>
                <w:top w:val="none" w:sz="0" w:space="0" w:color="auto"/>
                <w:left w:val="none" w:sz="0" w:space="0" w:color="auto"/>
                <w:bottom w:val="none" w:sz="0" w:space="0" w:color="auto"/>
                <w:right w:val="none" w:sz="0" w:space="0" w:color="auto"/>
              </w:divBdr>
              <w:divsChild>
                <w:div w:id="1451977853">
                  <w:marLeft w:val="0"/>
                  <w:marRight w:val="0"/>
                  <w:marTop w:val="0"/>
                  <w:marBottom w:val="0"/>
                  <w:divBdr>
                    <w:top w:val="none" w:sz="0" w:space="0" w:color="auto"/>
                    <w:left w:val="none" w:sz="0" w:space="0" w:color="auto"/>
                    <w:bottom w:val="none" w:sz="0" w:space="0" w:color="auto"/>
                    <w:right w:val="none" w:sz="0" w:space="0" w:color="auto"/>
                  </w:divBdr>
                </w:div>
              </w:divsChild>
            </w:div>
            <w:div w:id="17514313">
              <w:marLeft w:val="0"/>
              <w:marRight w:val="0"/>
              <w:marTop w:val="0"/>
              <w:marBottom w:val="0"/>
              <w:divBdr>
                <w:top w:val="none" w:sz="0" w:space="0" w:color="auto"/>
                <w:left w:val="none" w:sz="0" w:space="0" w:color="auto"/>
                <w:bottom w:val="none" w:sz="0" w:space="0" w:color="auto"/>
                <w:right w:val="none" w:sz="0" w:space="0" w:color="auto"/>
              </w:divBdr>
              <w:divsChild>
                <w:div w:id="1997803948">
                  <w:marLeft w:val="0"/>
                  <w:marRight w:val="0"/>
                  <w:marTop w:val="0"/>
                  <w:marBottom w:val="0"/>
                  <w:divBdr>
                    <w:top w:val="none" w:sz="0" w:space="0" w:color="auto"/>
                    <w:left w:val="none" w:sz="0" w:space="0" w:color="auto"/>
                    <w:bottom w:val="none" w:sz="0" w:space="0" w:color="auto"/>
                    <w:right w:val="none" w:sz="0" w:space="0" w:color="auto"/>
                  </w:divBdr>
                </w:div>
              </w:divsChild>
            </w:div>
            <w:div w:id="266425256">
              <w:marLeft w:val="0"/>
              <w:marRight w:val="0"/>
              <w:marTop w:val="0"/>
              <w:marBottom w:val="0"/>
              <w:divBdr>
                <w:top w:val="none" w:sz="0" w:space="0" w:color="auto"/>
                <w:left w:val="none" w:sz="0" w:space="0" w:color="auto"/>
                <w:bottom w:val="none" w:sz="0" w:space="0" w:color="auto"/>
                <w:right w:val="none" w:sz="0" w:space="0" w:color="auto"/>
              </w:divBdr>
              <w:divsChild>
                <w:div w:id="1520462702">
                  <w:marLeft w:val="0"/>
                  <w:marRight w:val="0"/>
                  <w:marTop w:val="0"/>
                  <w:marBottom w:val="0"/>
                  <w:divBdr>
                    <w:top w:val="none" w:sz="0" w:space="0" w:color="auto"/>
                    <w:left w:val="none" w:sz="0" w:space="0" w:color="auto"/>
                    <w:bottom w:val="none" w:sz="0" w:space="0" w:color="auto"/>
                    <w:right w:val="none" w:sz="0" w:space="0" w:color="auto"/>
                  </w:divBdr>
                </w:div>
              </w:divsChild>
            </w:div>
            <w:div w:id="961227719">
              <w:marLeft w:val="0"/>
              <w:marRight w:val="0"/>
              <w:marTop w:val="0"/>
              <w:marBottom w:val="0"/>
              <w:divBdr>
                <w:top w:val="none" w:sz="0" w:space="0" w:color="auto"/>
                <w:left w:val="none" w:sz="0" w:space="0" w:color="auto"/>
                <w:bottom w:val="none" w:sz="0" w:space="0" w:color="auto"/>
                <w:right w:val="none" w:sz="0" w:space="0" w:color="auto"/>
              </w:divBdr>
              <w:divsChild>
                <w:div w:id="1034691147">
                  <w:marLeft w:val="0"/>
                  <w:marRight w:val="0"/>
                  <w:marTop w:val="0"/>
                  <w:marBottom w:val="0"/>
                  <w:divBdr>
                    <w:top w:val="none" w:sz="0" w:space="0" w:color="auto"/>
                    <w:left w:val="none" w:sz="0" w:space="0" w:color="auto"/>
                    <w:bottom w:val="none" w:sz="0" w:space="0" w:color="auto"/>
                    <w:right w:val="none" w:sz="0" w:space="0" w:color="auto"/>
                  </w:divBdr>
                </w:div>
              </w:divsChild>
            </w:div>
            <w:div w:id="1781684063">
              <w:marLeft w:val="0"/>
              <w:marRight w:val="0"/>
              <w:marTop w:val="0"/>
              <w:marBottom w:val="0"/>
              <w:divBdr>
                <w:top w:val="none" w:sz="0" w:space="0" w:color="auto"/>
                <w:left w:val="none" w:sz="0" w:space="0" w:color="auto"/>
                <w:bottom w:val="none" w:sz="0" w:space="0" w:color="auto"/>
                <w:right w:val="none" w:sz="0" w:space="0" w:color="auto"/>
              </w:divBdr>
              <w:divsChild>
                <w:div w:id="1960598247">
                  <w:marLeft w:val="0"/>
                  <w:marRight w:val="0"/>
                  <w:marTop w:val="0"/>
                  <w:marBottom w:val="0"/>
                  <w:divBdr>
                    <w:top w:val="none" w:sz="0" w:space="0" w:color="auto"/>
                    <w:left w:val="none" w:sz="0" w:space="0" w:color="auto"/>
                    <w:bottom w:val="none" w:sz="0" w:space="0" w:color="auto"/>
                    <w:right w:val="none" w:sz="0" w:space="0" w:color="auto"/>
                  </w:divBdr>
                </w:div>
              </w:divsChild>
            </w:div>
            <w:div w:id="893471141">
              <w:marLeft w:val="0"/>
              <w:marRight w:val="0"/>
              <w:marTop w:val="0"/>
              <w:marBottom w:val="0"/>
              <w:divBdr>
                <w:top w:val="none" w:sz="0" w:space="0" w:color="auto"/>
                <w:left w:val="none" w:sz="0" w:space="0" w:color="auto"/>
                <w:bottom w:val="none" w:sz="0" w:space="0" w:color="auto"/>
                <w:right w:val="none" w:sz="0" w:space="0" w:color="auto"/>
              </w:divBdr>
              <w:divsChild>
                <w:div w:id="19856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371">
          <w:marLeft w:val="0"/>
          <w:marRight w:val="0"/>
          <w:marTop w:val="0"/>
          <w:marBottom w:val="0"/>
          <w:divBdr>
            <w:top w:val="none" w:sz="0" w:space="0" w:color="auto"/>
            <w:left w:val="none" w:sz="0" w:space="0" w:color="auto"/>
            <w:bottom w:val="none" w:sz="0" w:space="0" w:color="auto"/>
            <w:right w:val="none" w:sz="0" w:space="0" w:color="auto"/>
          </w:divBdr>
          <w:divsChild>
            <w:div w:id="795219893">
              <w:marLeft w:val="0"/>
              <w:marRight w:val="0"/>
              <w:marTop w:val="0"/>
              <w:marBottom w:val="90"/>
              <w:divBdr>
                <w:top w:val="none" w:sz="0" w:space="0" w:color="auto"/>
                <w:left w:val="none" w:sz="0" w:space="0" w:color="auto"/>
                <w:bottom w:val="none" w:sz="0" w:space="0" w:color="auto"/>
                <w:right w:val="none" w:sz="0" w:space="0" w:color="auto"/>
              </w:divBdr>
              <w:divsChild>
                <w:div w:id="1680965337">
                  <w:marLeft w:val="0"/>
                  <w:marRight w:val="0"/>
                  <w:marTop w:val="0"/>
                  <w:marBottom w:val="0"/>
                  <w:divBdr>
                    <w:top w:val="none" w:sz="0" w:space="0" w:color="auto"/>
                    <w:left w:val="none" w:sz="0" w:space="0" w:color="auto"/>
                    <w:bottom w:val="none" w:sz="0" w:space="0" w:color="auto"/>
                    <w:right w:val="none" w:sz="0" w:space="0" w:color="auto"/>
                  </w:divBdr>
                  <w:divsChild>
                    <w:div w:id="386613175">
                      <w:marLeft w:val="0"/>
                      <w:marRight w:val="0"/>
                      <w:marTop w:val="0"/>
                      <w:marBottom w:val="0"/>
                      <w:divBdr>
                        <w:top w:val="none" w:sz="0" w:space="0" w:color="auto"/>
                        <w:left w:val="none" w:sz="0" w:space="0" w:color="auto"/>
                        <w:bottom w:val="none" w:sz="0" w:space="0" w:color="auto"/>
                        <w:right w:val="none" w:sz="0" w:space="0" w:color="auto"/>
                      </w:divBdr>
                    </w:div>
                  </w:divsChild>
                </w:div>
                <w:div w:id="419838010">
                  <w:marLeft w:val="0"/>
                  <w:marRight w:val="0"/>
                  <w:marTop w:val="0"/>
                  <w:marBottom w:val="0"/>
                  <w:divBdr>
                    <w:top w:val="none" w:sz="0" w:space="0" w:color="auto"/>
                    <w:left w:val="none" w:sz="0" w:space="0" w:color="auto"/>
                    <w:bottom w:val="none" w:sz="0" w:space="0" w:color="auto"/>
                    <w:right w:val="none" w:sz="0" w:space="0" w:color="auto"/>
                  </w:divBdr>
                  <w:divsChild>
                    <w:div w:id="2025745493">
                      <w:marLeft w:val="0"/>
                      <w:marRight w:val="0"/>
                      <w:marTop w:val="0"/>
                      <w:marBottom w:val="0"/>
                      <w:divBdr>
                        <w:top w:val="none" w:sz="0" w:space="0" w:color="auto"/>
                        <w:left w:val="none" w:sz="0" w:space="0" w:color="auto"/>
                        <w:bottom w:val="none" w:sz="0" w:space="0" w:color="auto"/>
                        <w:right w:val="none" w:sz="0" w:space="0" w:color="auto"/>
                      </w:divBdr>
                    </w:div>
                  </w:divsChild>
                </w:div>
                <w:div w:id="1342052298">
                  <w:marLeft w:val="0"/>
                  <w:marRight w:val="0"/>
                  <w:marTop w:val="0"/>
                  <w:marBottom w:val="0"/>
                  <w:divBdr>
                    <w:top w:val="none" w:sz="0" w:space="0" w:color="auto"/>
                    <w:left w:val="none" w:sz="0" w:space="0" w:color="auto"/>
                    <w:bottom w:val="none" w:sz="0" w:space="0" w:color="auto"/>
                    <w:right w:val="none" w:sz="0" w:space="0" w:color="auto"/>
                  </w:divBdr>
                  <w:divsChild>
                    <w:div w:id="4462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5721">
          <w:marLeft w:val="0"/>
          <w:marRight w:val="0"/>
          <w:marTop w:val="0"/>
          <w:marBottom w:val="0"/>
          <w:divBdr>
            <w:top w:val="none" w:sz="0" w:space="0" w:color="auto"/>
            <w:left w:val="none" w:sz="0" w:space="0" w:color="auto"/>
            <w:bottom w:val="none" w:sz="0" w:space="0" w:color="auto"/>
            <w:right w:val="none" w:sz="0" w:space="0" w:color="auto"/>
          </w:divBdr>
          <w:divsChild>
            <w:div w:id="23559820">
              <w:marLeft w:val="0"/>
              <w:marRight w:val="0"/>
              <w:marTop w:val="0"/>
              <w:marBottom w:val="0"/>
              <w:divBdr>
                <w:top w:val="none" w:sz="0" w:space="0" w:color="auto"/>
                <w:left w:val="none" w:sz="0" w:space="0" w:color="auto"/>
                <w:bottom w:val="none" w:sz="0" w:space="0" w:color="auto"/>
                <w:right w:val="none" w:sz="0" w:space="0" w:color="auto"/>
              </w:divBdr>
              <w:divsChild>
                <w:div w:id="1272784922">
                  <w:marLeft w:val="0"/>
                  <w:marRight w:val="0"/>
                  <w:marTop w:val="90"/>
                  <w:marBottom w:val="90"/>
                  <w:divBdr>
                    <w:top w:val="none" w:sz="0" w:space="0" w:color="auto"/>
                    <w:left w:val="none" w:sz="0" w:space="0" w:color="auto"/>
                    <w:bottom w:val="none" w:sz="0" w:space="0" w:color="auto"/>
                    <w:right w:val="none" w:sz="0" w:space="0" w:color="auto"/>
                  </w:divBdr>
                </w:div>
                <w:div w:id="7546729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461077280">
      <w:bodyDiv w:val="1"/>
      <w:marLeft w:val="0"/>
      <w:marRight w:val="0"/>
      <w:marTop w:val="0"/>
      <w:marBottom w:val="0"/>
      <w:divBdr>
        <w:top w:val="none" w:sz="0" w:space="0" w:color="auto"/>
        <w:left w:val="none" w:sz="0" w:space="0" w:color="auto"/>
        <w:bottom w:val="none" w:sz="0" w:space="0" w:color="auto"/>
        <w:right w:val="none" w:sz="0" w:space="0" w:color="auto"/>
      </w:divBdr>
    </w:div>
    <w:div w:id="561716805">
      <w:bodyDiv w:val="1"/>
      <w:marLeft w:val="0"/>
      <w:marRight w:val="0"/>
      <w:marTop w:val="0"/>
      <w:marBottom w:val="0"/>
      <w:divBdr>
        <w:top w:val="none" w:sz="0" w:space="0" w:color="auto"/>
        <w:left w:val="none" w:sz="0" w:space="0" w:color="auto"/>
        <w:bottom w:val="none" w:sz="0" w:space="0" w:color="auto"/>
        <w:right w:val="none" w:sz="0" w:space="0" w:color="auto"/>
      </w:divBdr>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0717">
      <w:bodyDiv w:val="1"/>
      <w:marLeft w:val="0"/>
      <w:marRight w:val="0"/>
      <w:marTop w:val="0"/>
      <w:marBottom w:val="0"/>
      <w:divBdr>
        <w:top w:val="none" w:sz="0" w:space="0" w:color="auto"/>
        <w:left w:val="none" w:sz="0" w:space="0" w:color="auto"/>
        <w:bottom w:val="none" w:sz="0" w:space="0" w:color="auto"/>
        <w:right w:val="none" w:sz="0" w:space="0" w:color="auto"/>
      </w:divBdr>
      <w:divsChild>
        <w:div w:id="1068924123">
          <w:marLeft w:val="-3973"/>
          <w:marRight w:val="0"/>
          <w:marTop w:val="0"/>
          <w:marBottom w:val="0"/>
          <w:divBdr>
            <w:top w:val="none" w:sz="0" w:space="0" w:color="auto"/>
            <w:left w:val="none" w:sz="0" w:space="0" w:color="auto"/>
            <w:bottom w:val="none" w:sz="0" w:space="0" w:color="auto"/>
            <w:right w:val="none" w:sz="0" w:space="0" w:color="auto"/>
          </w:divBdr>
          <w:divsChild>
            <w:div w:id="1120537546">
              <w:marLeft w:val="0"/>
              <w:marRight w:val="0"/>
              <w:marTop w:val="0"/>
              <w:marBottom w:val="0"/>
              <w:divBdr>
                <w:top w:val="none" w:sz="0" w:space="0" w:color="auto"/>
                <w:left w:val="none" w:sz="0" w:space="0" w:color="auto"/>
                <w:bottom w:val="none" w:sz="0" w:space="0" w:color="auto"/>
                <w:right w:val="none" w:sz="0" w:space="0" w:color="auto"/>
              </w:divBdr>
              <w:divsChild>
                <w:div w:id="2036422203">
                  <w:marLeft w:val="0"/>
                  <w:marRight w:val="0"/>
                  <w:marTop w:val="0"/>
                  <w:marBottom w:val="0"/>
                  <w:divBdr>
                    <w:top w:val="none" w:sz="0" w:space="0" w:color="auto"/>
                    <w:left w:val="none" w:sz="0" w:space="0" w:color="auto"/>
                    <w:bottom w:val="none" w:sz="0" w:space="0" w:color="auto"/>
                    <w:right w:val="none" w:sz="0" w:space="0" w:color="auto"/>
                  </w:divBdr>
                </w:div>
              </w:divsChild>
            </w:div>
            <w:div w:id="332143262">
              <w:marLeft w:val="0"/>
              <w:marRight w:val="0"/>
              <w:marTop w:val="0"/>
              <w:marBottom w:val="0"/>
              <w:divBdr>
                <w:top w:val="none" w:sz="0" w:space="0" w:color="auto"/>
                <w:left w:val="none" w:sz="0" w:space="0" w:color="auto"/>
                <w:bottom w:val="none" w:sz="0" w:space="0" w:color="auto"/>
                <w:right w:val="none" w:sz="0" w:space="0" w:color="auto"/>
              </w:divBdr>
              <w:divsChild>
                <w:div w:id="203636514">
                  <w:marLeft w:val="0"/>
                  <w:marRight w:val="0"/>
                  <w:marTop w:val="0"/>
                  <w:marBottom w:val="0"/>
                  <w:divBdr>
                    <w:top w:val="none" w:sz="0" w:space="0" w:color="auto"/>
                    <w:left w:val="none" w:sz="0" w:space="0" w:color="auto"/>
                    <w:bottom w:val="none" w:sz="0" w:space="0" w:color="auto"/>
                    <w:right w:val="none" w:sz="0" w:space="0" w:color="auto"/>
                  </w:divBdr>
                </w:div>
              </w:divsChild>
            </w:div>
            <w:div w:id="1120682443">
              <w:marLeft w:val="0"/>
              <w:marRight w:val="0"/>
              <w:marTop w:val="0"/>
              <w:marBottom w:val="0"/>
              <w:divBdr>
                <w:top w:val="none" w:sz="0" w:space="0" w:color="auto"/>
                <w:left w:val="none" w:sz="0" w:space="0" w:color="auto"/>
                <w:bottom w:val="none" w:sz="0" w:space="0" w:color="auto"/>
                <w:right w:val="none" w:sz="0" w:space="0" w:color="auto"/>
              </w:divBdr>
              <w:divsChild>
                <w:div w:id="862203932">
                  <w:marLeft w:val="0"/>
                  <w:marRight w:val="0"/>
                  <w:marTop w:val="0"/>
                  <w:marBottom w:val="0"/>
                  <w:divBdr>
                    <w:top w:val="none" w:sz="0" w:space="0" w:color="auto"/>
                    <w:left w:val="none" w:sz="0" w:space="0" w:color="auto"/>
                    <w:bottom w:val="none" w:sz="0" w:space="0" w:color="auto"/>
                    <w:right w:val="none" w:sz="0" w:space="0" w:color="auto"/>
                  </w:divBdr>
                </w:div>
              </w:divsChild>
            </w:div>
            <w:div w:id="1347556703">
              <w:marLeft w:val="0"/>
              <w:marRight w:val="0"/>
              <w:marTop w:val="0"/>
              <w:marBottom w:val="0"/>
              <w:divBdr>
                <w:top w:val="none" w:sz="0" w:space="0" w:color="auto"/>
                <w:left w:val="none" w:sz="0" w:space="0" w:color="auto"/>
                <w:bottom w:val="none" w:sz="0" w:space="0" w:color="auto"/>
                <w:right w:val="none" w:sz="0" w:space="0" w:color="auto"/>
              </w:divBdr>
              <w:divsChild>
                <w:div w:id="1252467720">
                  <w:marLeft w:val="0"/>
                  <w:marRight w:val="0"/>
                  <w:marTop w:val="0"/>
                  <w:marBottom w:val="0"/>
                  <w:divBdr>
                    <w:top w:val="none" w:sz="0" w:space="0" w:color="auto"/>
                    <w:left w:val="none" w:sz="0" w:space="0" w:color="auto"/>
                    <w:bottom w:val="none" w:sz="0" w:space="0" w:color="auto"/>
                    <w:right w:val="none" w:sz="0" w:space="0" w:color="auto"/>
                  </w:divBdr>
                </w:div>
              </w:divsChild>
            </w:div>
            <w:div w:id="2127237574">
              <w:marLeft w:val="0"/>
              <w:marRight w:val="0"/>
              <w:marTop w:val="0"/>
              <w:marBottom w:val="0"/>
              <w:divBdr>
                <w:top w:val="none" w:sz="0" w:space="0" w:color="auto"/>
                <w:left w:val="none" w:sz="0" w:space="0" w:color="auto"/>
                <w:bottom w:val="none" w:sz="0" w:space="0" w:color="auto"/>
                <w:right w:val="none" w:sz="0" w:space="0" w:color="auto"/>
              </w:divBdr>
              <w:divsChild>
                <w:div w:id="1576623150">
                  <w:marLeft w:val="0"/>
                  <w:marRight w:val="0"/>
                  <w:marTop w:val="0"/>
                  <w:marBottom w:val="0"/>
                  <w:divBdr>
                    <w:top w:val="none" w:sz="0" w:space="0" w:color="auto"/>
                    <w:left w:val="none" w:sz="0" w:space="0" w:color="auto"/>
                    <w:bottom w:val="none" w:sz="0" w:space="0" w:color="auto"/>
                    <w:right w:val="none" w:sz="0" w:space="0" w:color="auto"/>
                  </w:divBdr>
                </w:div>
              </w:divsChild>
            </w:div>
            <w:div w:id="1505625405">
              <w:marLeft w:val="0"/>
              <w:marRight w:val="0"/>
              <w:marTop w:val="0"/>
              <w:marBottom w:val="0"/>
              <w:divBdr>
                <w:top w:val="none" w:sz="0" w:space="0" w:color="auto"/>
                <w:left w:val="none" w:sz="0" w:space="0" w:color="auto"/>
                <w:bottom w:val="none" w:sz="0" w:space="0" w:color="auto"/>
                <w:right w:val="none" w:sz="0" w:space="0" w:color="auto"/>
              </w:divBdr>
              <w:divsChild>
                <w:div w:id="274756618">
                  <w:marLeft w:val="0"/>
                  <w:marRight w:val="0"/>
                  <w:marTop w:val="0"/>
                  <w:marBottom w:val="0"/>
                  <w:divBdr>
                    <w:top w:val="none" w:sz="0" w:space="0" w:color="auto"/>
                    <w:left w:val="none" w:sz="0" w:space="0" w:color="auto"/>
                    <w:bottom w:val="none" w:sz="0" w:space="0" w:color="auto"/>
                    <w:right w:val="none" w:sz="0" w:space="0" w:color="auto"/>
                  </w:divBdr>
                </w:div>
              </w:divsChild>
            </w:div>
            <w:div w:id="804350537">
              <w:marLeft w:val="0"/>
              <w:marRight w:val="0"/>
              <w:marTop w:val="0"/>
              <w:marBottom w:val="0"/>
              <w:divBdr>
                <w:top w:val="none" w:sz="0" w:space="0" w:color="auto"/>
                <w:left w:val="none" w:sz="0" w:space="0" w:color="auto"/>
                <w:bottom w:val="none" w:sz="0" w:space="0" w:color="auto"/>
                <w:right w:val="none" w:sz="0" w:space="0" w:color="auto"/>
              </w:divBdr>
              <w:divsChild>
                <w:div w:id="264731361">
                  <w:marLeft w:val="0"/>
                  <w:marRight w:val="0"/>
                  <w:marTop w:val="0"/>
                  <w:marBottom w:val="0"/>
                  <w:divBdr>
                    <w:top w:val="none" w:sz="0" w:space="0" w:color="auto"/>
                    <w:left w:val="none" w:sz="0" w:space="0" w:color="auto"/>
                    <w:bottom w:val="none" w:sz="0" w:space="0" w:color="auto"/>
                    <w:right w:val="none" w:sz="0" w:space="0" w:color="auto"/>
                  </w:divBdr>
                </w:div>
              </w:divsChild>
            </w:div>
            <w:div w:id="1187140929">
              <w:marLeft w:val="0"/>
              <w:marRight w:val="0"/>
              <w:marTop w:val="0"/>
              <w:marBottom w:val="0"/>
              <w:divBdr>
                <w:top w:val="none" w:sz="0" w:space="0" w:color="auto"/>
                <w:left w:val="none" w:sz="0" w:space="0" w:color="auto"/>
                <w:bottom w:val="none" w:sz="0" w:space="0" w:color="auto"/>
                <w:right w:val="none" w:sz="0" w:space="0" w:color="auto"/>
              </w:divBdr>
              <w:divsChild>
                <w:div w:id="1714036670">
                  <w:marLeft w:val="0"/>
                  <w:marRight w:val="0"/>
                  <w:marTop w:val="0"/>
                  <w:marBottom w:val="0"/>
                  <w:divBdr>
                    <w:top w:val="none" w:sz="0" w:space="0" w:color="auto"/>
                    <w:left w:val="none" w:sz="0" w:space="0" w:color="auto"/>
                    <w:bottom w:val="none" w:sz="0" w:space="0" w:color="auto"/>
                    <w:right w:val="none" w:sz="0" w:space="0" w:color="auto"/>
                  </w:divBdr>
                </w:div>
              </w:divsChild>
            </w:div>
            <w:div w:id="1222331793">
              <w:marLeft w:val="0"/>
              <w:marRight w:val="0"/>
              <w:marTop w:val="0"/>
              <w:marBottom w:val="0"/>
              <w:divBdr>
                <w:top w:val="none" w:sz="0" w:space="0" w:color="auto"/>
                <w:left w:val="none" w:sz="0" w:space="0" w:color="auto"/>
                <w:bottom w:val="none" w:sz="0" w:space="0" w:color="auto"/>
                <w:right w:val="none" w:sz="0" w:space="0" w:color="auto"/>
              </w:divBdr>
              <w:divsChild>
                <w:div w:id="1548562464">
                  <w:marLeft w:val="0"/>
                  <w:marRight w:val="0"/>
                  <w:marTop w:val="0"/>
                  <w:marBottom w:val="0"/>
                  <w:divBdr>
                    <w:top w:val="none" w:sz="0" w:space="0" w:color="auto"/>
                    <w:left w:val="none" w:sz="0" w:space="0" w:color="auto"/>
                    <w:bottom w:val="none" w:sz="0" w:space="0" w:color="auto"/>
                    <w:right w:val="none" w:sz="0" w:space="0" w:color="auto"/>
                  </w:divBdr>
                </w:div>
              </w:divsChild>
            </w:div>
            <w:div w:id="1523595057">
              <w:marLeft w:val="0"/>
              <w:marRight w:val="0"/>
              <w:marTop w:val="0"/>
              <w:marBottom w:val="0"/>
              <w:divBdr>
                <w:top w:val="none" w:sz="0" w:space="0" w:color="auto"/>
                <w:left w:val="none" w:sz="0" w:space="0" w:color="auto"/>
                <w:bottom w:val="none" w:sz="0" w:space="0" w:color="auto"/>
                <w:right w:val="none" w:sz="0" w:space="0" w:color="auto"/>
              </w:divBdr>
              <w:divsChild>
                <w:div w:id="584656424">
                  <w:marLeft w:val="0"/>
                  <w:marRight w:val="0"/>
                  <w:marTop w:val="0"/>
                  <w:marBottom w:val="0"/>
                  <w:divBdr>
                    <w:top w:val="none" w:sz="0" w:space="0" w:color="auto"/>
                    <w:left w:val="none" w:sz="0" w:space="0" w:color="auto"/>
                    <w:bottom w:val="none" w:sz="0" w:space="0" w:color="auto"/>
                    <w:right w:val="none" w:sz="0" w:space="0" w:color="auto"/>
                  </w:divBdr>
                </w:div>
              </w:divsChild>
            </w:div>
            <w:div w:id="1690713966">
              <w:marLeft w:val="0"/>
              <w:marRight w:val="0"/>
              <w:marTop w:val="0"/>
              <w:marBottom w:val="0"/>
              <w:divBdr>
                <w:top w:val="none" w:sz="0" w:space="0" w:color="auto"/>
                <w:left w:val="none" w:sz="0" w:space="0" w:color="auto"/>
                <w:bottom w:val="none" w:sz="0" w:space="0" w:color="auto"/>
                <w:right w:val="none" w:sz="0" w:space="0" w:color="auto"/>
              </w:divBdr>
              <w:divsChild>
                <w:div w:id="1928494415">
                  <w:marLeft w:val="0"/>
                  <w:marRight w:val="0"/>
                  <w:marTop w:val="0"/>
                  <w:marBottom w:val="0"/>
                  <w:divBdr>
                    <w:top w:val="none" w:sz="0" w:space="0" w:color="auto"/>
                    <w:left w:val="none" w:sz="0" w:space="0" w:color="auto"/>
                    <w:bottom w:val="none" w:sz="0" w:space="0" w:color="auto"/>
                    <w:right w:val="none" w:sz="0" w:space="0" w:color="auto"/>
                  </w:divBdr>
                </w:div>
              </w:divsChild>
            </w:div>
            <w:div w:id="1948808834">
              <w:marLeft w:val="0"/>
              <w:marRight w:val="0"/>
              <w:marTop w:val="0"/>
              <w:marBottom w:val="0"/>
              <w:divBdr>
                <w:top w:val="none" w:sz="0" w:space="0" w:color="auto"/>
                <w:left w:val="none" w:sz="0" w:space="0" w:color="auto"/>
                <w:bottom w:val="none" w:sz="0" w:space="0" w:color="auto"/>
                <w:right w:val="none" w:sz="0" w:space="0" w:color="auto"/>
              </w:divBdr>
              <w:divsChild>
                <w:div w:id="1213542753">
                  <w:marLeft w:val="0"/>
                  <w:marRight w:val="0"/>
                  <w:marTop w:val="0"/>
                  <w:marBottom w:val="0"/>
                  <w:divBdr>
                    <w:top w:val="none" w:sz="0" w:space="0" w:color="auto"/>
                    <w:left w:val="none" w:sz="0" w:space="0" w:color="auto"/>
                    <w:bottom w:val="none" w:sz="0" w:space="0" w:color="auto"/>
                    <w:right w:val="none" w:sz="0" w:space="0" w:color="auto"/>
                  </w:divBdr>
                </w:div>
              </w:divsChild>
            </w:div>
            <w:div w:id="2015570003">
              <w:marLeft w:val="0"/>
              <w:marRight w:val="0"/>
              <w:marTop w:val="0"/>
              <w:marBottom w:val="0"/>
              <w:divBdr>
                <w:top w:val="none" w:sz="0" w:space="0" w:color="auto"/>
                <w:left w:val="none" w:sz="0" w:space="0" w:color="auto"/>
                <w:bottom w:val="none" w:sz="0" w:space="0" w:color="auto"/>
                <w:right w:val="none" w:sz="0" w:space="0" w:color="auto"/>
              </w:divBdr>
              <w:divsChild>
                <w:div w:id="1598752538">
                  <w:marLeft w:val="0"/>
                  <w:marRight w:val="0"/>
                  <w:marTop w:val="0"/>
                  <w:marBottom w:val="0"/>
                  <w:divBdr>
                    <w:top w:val="none" w:sz="0" w:space="0" w:color="auto"/>
                    <w:left w:val="none" w:sz="0" w:space="0" w:color="auto"/>
                    <w:bottom w:val="none" w:sz="0" w:space="0" w:color="auto"/>
                    <w:right w:val="none" w:sz="0" w:space="0" w:color="auto"/>
                  </w:divBdr>
                </w:div>
              </w:divsChild>
            </w:div>
            <w:div w:id="426074687">
              <w:marLeft w:val="0"/>
              <w:marRight w:val="0"/>
              <w:marTop w:val="0"/>
              <w:marBottom w:val="0"/>
              <w:divBdr>
                <w:top w:val="none" w:sz="0" w:space="0" w:color="auto"/>
                <w:left w:val="none" w:sz="0" w:space="0" w:color="auto"/>
                <w:bottom w:val="none" w:sz="0" w:space="0" w:color="auto"/>
                <w:right w:val="none" w:sz="0" w:space="0" w:color="auto"/>
              </w:divBdr>
              <w:divsChild>
                <w:div w:id="17300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801">
          <w:marLeft w:val="0"/>
          <w:marRight w:val="0"/>
          <w:marTop w:val="0"/>
          <w:marBottom w:val="0"/>
          <w:divBdr>
            <w:top w:val="none" w:sz="0" w:space="0" w:color="auto"/>
            <w:left w:val="none" w:sz="0" w:space="0" w:color="auto"/>
            <w:bottom w:val="none" w:sz="0" w:space="0" w:color="auto"/>
            <w:right w:val="none" w:sz="0" w:space="0" w:color="auto"/>
          </w:divBdr>
          <w:divsChild>
            <w:div w:id="1643458281">
              <w:marLeft w:val="0"/>
              <w:marRight w:val="0"/>
              <w:marTop w:val="0"/>
              <w:marBottom w:val="90"/>
              <w:divBdr>
                <w:top w:val="none" w:sz="0" w:space="0" w:color="auto"/>
                <w:left w:val="none" w:sz="0" w:space="0" w:color="auto"/>
                <w:bottom w:val="none" w:sz="0" w:space="0" w:color="auto"/>
                <w:right w:val="none" w:sz="0" w:space="0" w:color="auto"/>
              </w:divBdr>
              <w:divsChild>
                <w:div w:id="1623808272">
                  <w:marLeft w:val="0"/>
                  <w:marRight w:val="0"/>
                  <w:marTop w:val="0"/>
                  <w:marBottom w:val="0"/>
                  <w:divBdr>
                    <w:top w:val="none" w:sz="0" w:space="0" w:color="auto"/>
                    <w:left w:val="none" w:sz="0" w:space="0" w:color="auto"/>
                    <w:bottom w:val="none" w:sz="0" w:space="0" w:color="auto"/>
                    <w:right w:val="none" w:sz="0" w:space="0" w:color="auto"/>
                  </w:divBdr>
                  <w:divsChild>
                    <w:div w:id="802842714">
                      <w:marLeft w:val="0"/>
                      <w:marRight w:val="0"/>
                      <w:marTop w:val="0"/>
                      <w:marBottom w:val="0"/>
                      <w:divBdr>
                        <w:top w:val="none" w:sz="0" w:space="0" w:color="auto"/>
                        <w:left w:val="none" w:sz="0" w:space="0" w:color="auto"/>
                        <w:bottom w:val="none" w:sz="0" w:space="0" w:color="auto"/>
                        <w:right w:val="none" w:sz="0" w:space="0" w:color="auto"/>
                      </w:divBdr>
                    </w:div>
                  </w:divsChild>
                </w:div>
                <w:div w:id="1981032688">
                  <w:marLeft w:val="0"/>
                  <w:marRight w:val="0"/>
                  <w:marTop w:val="0"/>
                  <w:marBottom w:val="0"/>
                  <w:divBdr>
                    <w:top w:val="none" w:sz="0" w:space="0" w:color="auto"/>
                    <w:left w:val="none" w:sz="0" w:space="0" w:color="auto"/>
                    <w:bottom w:val="none" w:sz="0" w:space="0" w:color="auto"/>
                    <w:right w:val="none" w:sz="0" w:space="0" w:color="auto"/>
                  </w:divBdr>
                  <w:divsChild>
                    <w:div w:id="641887906">
                      <w:marLeft w:val="0"/>
                      <w:marRight w:val="0"/>
                      <w:marTop w:val="0"/>
                      <w:marBottom w:val="0"/>
                      <w:divBdr>
                        <w:top w:val="none" w:sz="0" w:space="0" w:color="auto"/>
                        <w:left w:val="none" w:sz="0" w:space="0" w:color="auto"/>
                        <w:bottom w:val="none" w:sz="0" w:space="0" w:color="auto"/>
                        <w:right w:val="none" w:sz="0" w:space="0" w:color="auto"/>
                      </w:divBdr>
                    </w:div>
                  </w:divsChild>
                </w:div>
                <w:div w:id="1321807671">
                  <w:marLeft w:val="0"/>
                  <w:marRight w:val="0"/>
                  <w:marTop w:val="0"/>
                  <w:marBottom w:val="0"/>
                  <w:divBdr>
                    <w:top w:val="none" w:sz="0" w:space="0" w:color="auto"/>
                    <w:left w:val="none" w:sz="0" w:space="0" w:color="auto"/>
                    <w:bottom w:val="none" w:sz="0" w:space="0" w:color="auto"/>
                    <w:right w:val="none" w:sz="0" w:space="0" w:color="auto"/>
                  </w:divBdr>
                  <w:divsChild>
                    <w:div w:id="10305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34164">
          <w:marLeft w:val="0"/>
          <w:marRight w:val="0"/>
          <w:marTop w:val="0"/>
          <w:marBottom w:val="0"/>
          <w:divBdr>
            <w:top w:val="none" w:sz="0" w:space="0" w:color="auto"/>
            <w:left w:val="none" w:sz="0" w:space="0" w:color="auto"/>
            <w:bottom w:val="none" w:sz="0" w:space="0" w:color="auto"/>
            <w:right w:val="none" w:sz="0" w:space="0" w:color="auto"/>
          </w:divBdr>
          <w:divsChild>
            <w:div w:id="2072458082">
              <w:marLeft w:val="0"/>
              <w:marRight w:val="0"/>
              <w:marTop w:val="0"/>
              <w:marBottom w:val="0"/>
              <w:divBdr>
                <w:top w:val="none" w:sz="0" w:space="0" w:color="auto"/>
                <w:left w:val="none" w:sz="0" w:space="0" w:color="auto"/>
                <w:bottom w:val="none" w:sz="0" w:space="0" w:color="auto"/>
                <w:right w:val="none" w:sz="0" w:space="0" w:color="auto"/>
              </w:divBdr>
              <w:divsChild>
                <w:div w:id="450053040">
                  <w:marLeft w:val="0"/>
                  <w:marRight w:val="0"/>
                  <w:marTop w:val="90"/>
                  <w:marBottom w:val="90"/>
                  <w:divBdr>
                    <w:top w:val="none" w:sz="0" w:space="0" w:color="auto"/>
                    <w:left w:val="none" w:sz="0" w:space="0" w:color="auto"/>
                    <w:bottom w:val="none" w:sz="0" w:space="0" w:color="auto"/>
                    <w:right w:val="none" w:sz="0" w:space="0" w:color="auto"/>
                  </w:divBdr>
                </w:div>
                <w:div w:id="16333602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01247048">
      <w:bodyDiv w:val="1"/>
      <w:marLeft w:val="0"/>
      <w:marRight w:val="0"/>
      <w:marTop w:val="0"/>
      <w:marBottom w:val="0"/>
      <w:divBdr>
        <w:top w:val="none" w:sz="0" w:space="0" w:color="auto"/>
        <w:left w:val="none" w:sz="0" w:space="0" w:color="auto"/>
        <w:bottom w:val="none" w:sz="0" w:space="0" w:color="auto"/>
        <w:right w:val="none" w:sz="0" w:space="0" w:color="auto"/>
      </w:divBdr>
    </w:div>
    <w:div w:id="806969470">
      <w:bodyDiv w:val="1"/>
      <w:marLeft w:val="0"/>
      <w:marRight w:val="0"/>
      <w:marTop w:val="0"/>
      <w:marBottom w:val="0"/>
      <w:divBdr>
        <w:top w:val="none" w:sz="0" w:space="0" w:color="auto"/>
        <w:left w:val="none" w:sz="0" w:space="0" w:color="auto"/>
        <w:bottom w:val="none" w:sz="0" w:space="0" w:color="auto"/>
        <w:right w:val="none" w:sz="0" w:space="0" w:color="auto"/>
      </w:divBdr>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 w:id="1875849107">
      <w:bodyDiv w:val="1"/>
      <w:marLeft w:val="0"/>
      <w:marRight w:val="0"/>
      <w:marTop w:val="0"/>
      <w:marBottom w:val="0"/>
      <w:divBdr>
        <w:top w:val="none" w:sz="0" w:space="0" w:color="auto"/>
        <w:left w:val="none" w:sz="0" w:space="0" w:color="auto"/>
        <w:bottom w:val="none" w:sz="0" w:space="0" w:color="auto"/>
        <w:right w:val="none" w:sz="0" w:space="0" w:color="auto"/>
      </w:divBdr>
    </w:div>
    <w:div w:id="2025277268">
      <w:bodyDiv w:val="1"/>
      <w:marLeft w:val="0"/>
      <w:marRight w:val="0"/>
      <w:marTop w:val="0"/>
      <w:marBottom w:val="0"/>
      <w:divBdr>
        <w:top w:val="none" w:sz="0" w:space="0" w:color="auto"/>
        <w:left w:val="none" w:sz="0" w:space="0" w:color="auto"/>
        <w:bottom w:val="none" w:sz="0" w:space="0" w:color="auto"/>
        <w:right w:val="none" w:sz="0" w:space="0" w:color="auto"/>
      </w:divBdr>
    </w:div>
    <w:div w:id="20371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recommendation-european-electronic-health-record-exchange-format" TargetMode="External"/><Relationship Id="rId3" Type="http://schemas.openxmlformats.org/officeDocument/2006/relationships/hyperlink" Target="https://ec.europa.eu/info/funding-tenders/opportunities/portal/screen/how-to-participate/reference-documents;programCode=H2020" TargetMode="External"/><Relationship Id="rId7" Type="http://schemas.openxmlformats.org/officeDocument/2006/relationships/hyperlink" Target="https://ec.europa.eu/info/funding-tenders/opportunities/portal/screen/opportunities/topic-details/sc1-hcc-07-2020;freeTextSearchKeyword=SC1-HCC-07-2020;typeCodes=0,1;statusCodes=31094501,31094502,31094503;programCode=null;programDivisionCode=null;focusAreaCode=null;crossCuttingPriorityCode=null;callCode=Default;sortQuery=submissionStatus;orderBy=asc;onlyTenders=false;topicListKey=topicSearchTablePageState" TargetMode="External"/><Relationship Id="rId2" Type="http://schemas.openxmlformats.org/officeDocument/2006/relationships/hyperlink" Target="https://eur-lex.europa.eu/legal-content/lv/TXT/?uri=CELEX:32018R1046" TargetMode="External"/><Relationship Id="rId1" Type="http://schemas.openxmlformats.org/officeDocument/2006/relationships/hyperlink" Target="https://eur-lex.europa.eu/legal-content/LV/TXT/?uri=celex:32013R1291" TargetMode="External"/><Relationship Id="rId6" Type="http://schemas.openxmlformats.org/officeDocument/2006/relationships/hyperlink" Target="https://www.spms.min-saude.pt/" TargetMode="External"/><Relationship Id="rId5" Type="http://schemas.openxmlformats.org/officeDocument/2006/relationships/hyperlink" Target="https://ec.europa.eu/research/participants/data/ref/h2020/wp/2018-2020/main/h2020-wp1820-health_en.pdf" TargetMode="External"/><Relationship Id="rId4" Type="http://schemas.openxmlformats.org/officeDocument/2006/relationships/hyperlink" Target="https://ec.europa.eu/info/funding-tenders/opportunities/portal/screen/opportunities/topic-details/sc1-hcc-07-2020;freeTextSearchKeyword=SC1-HCC-07-2020;typeCodes=0,1;statusCodes=31094501,31094502,31094503;programCode=null;programDivisionCode=null;focusAreaCode=null;crossCuttingPriorityCode=null;callCode=Default;sortQuery=submissionStatus;orderBy=asc;onlyTenders=false;topicListKey=topicSearchTablePageState"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3CB7-4E58-4925-8F4D-CC16F6B0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7</Pages>
  <Words>9890</Words>
  <Characters>5638</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Zaiga Šulca</cp:lastModifiedBy>
  <cp:revision>1173</cp:revision>
  <cp:lastPrinted>2020-08-12T13:29:00Z</cp:lastPrinted>
  <dcterms:created xsi:type="dcterms:W3CDTF">2016-04-13T09:32:00Z</dcterms:created>
  <dcterms:modified xsi:type="dcterms:W3CDTF">2020-08-18T13:32:00Z</dcterms:modified>
</cp:coreProperties>
</file>