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9D4F" w14:textId="77777777" w:rsidR="00E03CC0" w:rsidRPr="00E03CC0" w:rsidRDefault="005E28EE" w:rsidP="00E03CC0">
      <w:pPr>
        <w:shd w:val="clear" w:color="auto" w:fill="FFFFFF"/>
        <w:jc w:val="center"/>
        <w:rPr>
          <w:rFonts w:ascii="Times New Roman" w:hAnsi="Times New Roman" w:cs="Times New Roman"/>
          <w:b/>
          <w:bCs/>
          <w:sz w:val="28"/>
          <w:szCs w:val="28"/>
        </w:rPr>
      </w:pPr>
      <w:r w:rsidRPr="005E28EE">
        <w:rPr>
          <w:rFonts w:ascii="Times New Roman" w:eastAsia="Times New Roman" w:hAnsi="Times New Roman" w:cs="Times New Roman"/>
          <w:b/>
          <w:bCs/>
          <w:sz w:val="28"/>
          <w:szCs w:val="24"/>
          <w:lang w:eastAsia="lv-LV"/>
        </w:rPr>
        <w:t>Ministru kabineta noteikumu projekta</w:t>
      </w:r>
      <w:r w:rsidR="00EF6D1B">
        <w:rPr>
          <w:rFonts w:ascii="Times New Roman" w:eastAsia="Times New Roman" w:hAnsi="Times New Roman" w:cs="Times New Roman"/>
          <w:b/>
          <w:bCs/>
          <w:sz w:val="28"/>
          <w:szCs w:val="24"/>
          <w:lang w:eastAsia="lv-LV"/>
        </w:rPr>
        <w:t xml:space="preserve"> </w:t>
      </w:r>
      <w:r w:rsidR="00615E19" w:rsidRPr="000F6634">
        <w:rPr>
          <w:rFonts w:ascii="Times New Roman" w:eastAsia="Times New Roman" w:hAnsi="Times New Roman" w:cs="Times New Roman"/>
          <w:b/>
          <w:bCs/>
          <w:color w:val="414142"/>
          <w:sz w:val="28"/>
          <w:szCs w:val="28"/>
          <w:lang w:eastAsia="lv-LV"/>
        </w:rPr>
        <w:t>“</w:t>
      </w:r>
      <w:r w:rsidR="00E03CC0" w:rsidRPr="00E03CC0">
        <w:rPr>
          <w:rFonts w:ascii="Times New Roman" w:hAnsi="Times New Roman" w:cs="Times New Roman"/>
          <w:b/>
          <w:bCs/>
          <w:sz w:val="28"/>
          <w:szCs w:val="28"/>
        </w:rPr>
        <w:t xml:space="preserve">Par Saprašanās memorandu </w:t>
      </w:r>
    </w:p>
    <w:p w14:paraId="41439BB8" w14:textId="77777777" w:rsidR="00E03CC0" w:rsidRPr="00E03CC0" w:rsidRDefault="00E03CC0" w:rsidP="00E03CC0">
      <w:pPr>
        <w:shd w:val="clear" w:color="auto" w:fill="FFFFFF"/>
        <w:jc w:val="center"/>
        <w:rPr>
          <w:rFonts w:ascii="Times New Roman" w:hAnsi="Times New Roman" w:cs="Times New Roman"/>
          <w:b/>
          <w:bCs/>
          <w:sz w:val="28"/>
          <w:szCs w:val="28"/>
        </w:rPr>
      </w:pPr>
      <w:r w:rsidRPr="00E03CC0">
        <w:rPr>
          <w:rFonts w:ascii="Times New Roman" w:hAnsi="Times New Roman" w:cs="Times New Roman"/>
          <w:b/>
          <w:bCs/>
          <w:sz w:val="28"/>
          <w:szCs w:val="28"/>
        </w:rPr>
        <w:t>par Eiropas Dzīvnieku ģenētisko resursu gēnu banku tīkla (EUGENA)</w:t>
      </w:r>
    </w:p>
    <w:p w14:paraId="59B9A846" w14:textId="2DF13274" w:rsidR="00E5323B" w:rsidRDefault="00E03CC0" w:rsidP="00E03CC0">
      <w:pPr>
        <w:shd w:val="clear" w:color="auto" w:fill="FFFFFF"/>
        <w:jc w:val="center"/>
        <w:rPr>
          <w:rFonts w:ascii="Times New Roman" w:hAnsi="Times New Roman" w:cs="Times New Roman"/>
          <w:b/>
          <w:bCs/>
          <w:sz w:val="28"/>
          <w:szCs w:val="28"/>
        </w:rPr>
      </w:pPr>
      <w:r w:rsidRPr="00E03CC0">
        <w:rPr>
          <w:rFonts w:ascii="Times New Roman" w:hAnsi="Times New Roman" w:cs="Times New Roman"/>
          <w:b/>
          <w:bCs/>
          <w:sz w:val="28"/>
          <w:szCs w:val="28"/>
        </w:rPr>
        <w:t>izveidošanu</w:t>
      </w:r>
      <w:r w:rsidR="00EF6D1B" w:rsidRPr="00EF6D1B">
        <w:rPr>
          <w:rFonts w:ascii="Times New Roman" w:hAnsi="Times New Roman" w:cs="Times New Roman"/>
          <w:b/>
          <w:bCs/>
          <w:sz w:val="28"/>
          <w:szCs w:val="28"/>
        </w:rPr>
        <w:t>” sākotnējās ietekmes novērtējuma ziņojums (anotācija)</w:t>
      </w:r>
    </w:p>
    <w:p w14:paraId="19295A38" w14:textId="77777777" w:rsidR="00C37AB7" w:rsidRPr="00894C55" w:rsidRDefault="00C37AB7" w:rsidP="00E03CC0">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53"/>
        <w:gridCol w:w="5758"/>
      </w:tblGrid>
      <w:tr w:rsidR="00693E61" w:rsidRPr="00693E61" w14:paraId="498CFA98" w14:textId="77777777" w:rsidTr="00693E61">
        <w:trPr>
          <w:tblCellSpacing w:w="15" w:type="dxa"/>
        </w:trPr>
        <w:tc>
          <w:tcPr>
            <w:tcW w:w="0" w:type="auto"/>
            <w:gridSpan w:val="2"/>
            <w:vAlign w:val="center"/>
            <w:hideMark/>
          </w:tcPr>
          <w:p w14:paraId="42797BBE" w14:textId="77777777" w:rsidR="00655F2C" w:rsidRPr="00693E61" w:rsidRDefault="00E5323B" w:rsidP="00693E61">
            <w:pPr>
              <w:jc w:val="center"/>
              <w:rPr>
                <w:rFonts w:ascii="Times New Roman" w:eastAsia="Times New Roman" w:hAnsi="Times New Roman" w:cs="Times New Roman"/>
                <w:b/>
                <w:bCs/>
                <w:iCs/>
                <w:sz w:val="24"/>
                <w:szCs w:val="24"/>
                <w:lang w:val="sv-SE" w:eastAsia="lv-LV"/>
              </w:rPr>
            </w:pPr>
            <w:r w:rsidRPr="00693E61">
              <w:rPr>
                <w:rFonts w:ascii="Times New Roman" w:eastAsia="Times New Roman" w:hAnsi="Times New Roman" w:cs="Times New Roman"/>
                <w:b/>
                <w:bCs/>
                <w:iCs/>
                <w:sz w:val="24"/>
                <w:szCs w:val="24"/>
                <w:lang w:val="sv-SE" w:eastAsia="lv-LV"/>
              </w:rPr>
              <w:t>Tiesību akta projekta anotācijas kopsavilkums</w:t>
            </w:r>
          </w:p>
        </w:tc>
      </w:tr>
      <w:tr w:rsidR="00693E61" w:rsidRPr="00693E61" w14:paraId="47612455" w14:textId="77777777" w:rsidTr="009362C9">
        <w:trPr>
          <w:tblCellSpacing w:w="15" w:type="dxa"/>
        </w:trPr>
        <w:tc>
          <w:tcPr>
            <w:tcW w:w="1850" w:type="pct"/>
            <w:hideMark/>
          </w:tcPr>
          <w:p w14:paraId="40767980" w14:textId="77777777"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01" w:type="pct"/>
            <w:hideMark/>
          </w:tcPr>
          <w:p w14:paraId="52AE711E" w14:textId="0F1C1375" w:rsidR="00FD44D8" w:rsidRPr="00FD44D8" w:rsidRDefault="00FD44D8" w:rsidP="00FD44D8">
            <w:pPr>
              <w:jc w:val="both"/>
              <w:rPr>
                <w:rFonts w:ascii="Times New Roman" w:eastAsia="Times New Roman" w:hAnsi="Times New Roman" w:cs="Times New Roman"/>
                <w:iCs/>
                <w:sz w:val="24"/>
                <w:szCs w:val="24"/>
                <w:lang w:val="sv-SE" w:eastAsia="lv-LV"/>
              </w:rPr>
            </w:pPr>
            <w:r w:rsidRPr="00FD44D8">
              <w:rPr>
                <w:rFonts w:ascii="Times New Roman" w:eastAsia="Times New Roman" w:hAnsi="Times New Roman" w:cs="Times New Roman"/>
                <w:iCs/>
                <w:sz w:val="24"/>
                <w:szCs w:val="24"/>
                <w:lang w:val="sv-SE" w:eastAsia="lv-LV"/>
              </w:rPr>
              <w:t>Ministru kabineta noteikumu projekta „Par Saprašanās memorandu par Eiropas Dzīvnieku ģenētisko resursu gēnu banku tīkla (EUGENA) izveidošanu” (turpmāk – noteikumu projekts) mērķis ir Latvijas lauksaimniecības dzīvnieku gēnu bankas iekļaušana Eiropas Dzīvnieku ģenētisko resursu gēnu banku tīklā</w:t>
            </w:r>
            <w:r w:rsidR="00654555">
              <w:rPr>
                <w:rFonts w:ascii="Times New Roman" w:eastAsia="Times New Roman" w:hAnsi="Times New Roman" w:cs="Times New Roman"/>
                <w:iCs/>
                <w:sz w:val="24"/>
                <w:szCs w:val="24"/>
                <w:lang w:val="sv-SE" w:eastAsia="lv-LV"/>
              </w:rPr>
              <w:t xml:space="preserve"> (turpmāk – EUGENA).</w:t>
            </w:r>
            <w:r w:rsidR="004B645C">
              <w:rPr>
                <w:rFonts w:ascii="Times New Roman" w:eastAsia="Times New Roman" w:hAnsi="Times New Roman" w:cs="Times New Roman"/>
                <w:iCs/>
                <w:sz w:val="24"/>
                <w:szCs w:val="24"/>
                <w:lang w:val="sv-SE" w:eastAsia="lv-LV"/>
              </w:rPr>
              <w:t xml:space="preserve"> Mērķis tiks sasniegts </w:t>
            </w:r>
            <w:r w:rsidRPr="00FD44D8">
              <w:rPr>
                <w:rFonts w:ascii="Times New Roman" w:eastAsia="Times New Roman" w:hAnsi="Times New Roman" w:cs="Times New Roman"/>
                <w:iCs/>
                <w:sz w:val="24"/>
                <w:szCs w:val="24"/>
                <w:lang w:val="sv-SE" w:eastAsia="lv-LV"/>
              </w:rPr>
              <w:t xml:space="preserve">parakstot Saprašanās memorandu starp Latvijas Republikas Zemkopības ministriju un Eiropas </w:t>
            </w:r>
            <w:r w:rsidR="00373B03">
              <w:rPr>
                <w:rFonts w:ascii="Times New Roman" w:eastAsia="Times New Roman" w:hAnsi="Times New Roman" w:cs="Times New Roman"/>
                <w:iCs/>
                <w:sz w:val="24"/>
                <w:szCs w:val="24"/>
                <w:lang w:val="sv-SE" w:eastAsia="lv-LV"/>
              </w:rPr>
              <w:t>R</w:t>
            </w:r>
            <w:r w:rsidRPr="00FD44D8">
              <w:rPr>
                <w:rFonts w:ascii="Times New Roman" w:eastAsia="Times New Roman" w:hAnsi="Times New Roman" w:cs="Times New Roman"/>
                <w:iCs/>
                <w:sz w:val="24"/>
                <w:szCs w:val="24"/>
                <w:lang w:val="sv-SE" w:eastAsia="lv-LV"/>
              </w:rPr>
              <w:t>eģionālo dzīvnieku ģenētisko resursu koordinācijas centru (turpmāk – ERFP).</w:t>
            </w:r>
          </w:p>
          <w:p w14:paraId="149F8940" w14:textId="3AC0094E" w:rsidR="00FD44D8" w:rsidRPr="00693E61" w:rsidRDefault="004B645C">
            <w:pPr>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projekts stāsies</w:t>
            </w:r>
            <w:r w:rsidR="00FD44D8" w:rsidRPr="00FD44D8">
              <w:rPr>
                <w:rFonts w:ascii="Times New Roman" w:eastAsia="Times New Roman" w:hAnsi="Times New Roman" w:cs="Times New Roman"/>
                <w:iCs/>
                <w:sz w:val="24"/>
                <w:szCs w:val="24"/>
                <w:lang w:val="sv-SE" w:eastAsia="lv-LV"/>
              </w:rPr>
              <w:t xml:space="preserve"> spēkā nākamajā dienā pēc tā izsludināšanas Latvijas Republikas oficiālajā izdevumā „Latvijas Vēstnesis”.</w:t>
            </w:r>
          </w:p>
        </w:tc>
      </w:tr>
    </w:tbl>
    <w:p w14:paraId="74BBA0AD" w14:textId="77777777"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2863"/>
        <w:gridCol w:w="5758"/>
      </w:tblGrid>
      <w:tr w:rsidR="00693E61" w:rsidRPr="00693E61" w14:paraId="48A401FE" w14:textId="77777777" w:rsidTr="00693E61">
        <w:trPr>
          <w:tblCellSpacing w:w="15" w:type="dxa"/>
        </w:trPr>
        <w:tc>
          <w:tcPr>
            <w:tcW w:w="0" w:type="auto"/>
            <w:gridSpan w:val="3"/>
            <w:vAlign w:val="center"/>
            <w:hideMark/>
          </w:tcPr>
          <w:p w14:paraId="5D0FF7D8" w14:textId="77777777" w:rsidR="00655F2C" w:rsidRPr="00CC31D8" w:rsidRDefault="00E5323B" w:rsidP="00693E61">
            <w:pPr>
              <w:jc w:val="center"/>
              <w:rPr>
                <w:rFonts w:ascii="Times New Roman" w:eastAsia="Times New Roman" w:hAnsi="Times New Roman" w:cs="Times New Roman"/>
                <w:b/>
                <w:bCs/>
                <w:iCs/>
                <w:sz w:val="24"/>
                <w:szCs w:val="24"/>
                <w:lang w:val="sv-SE" w:eastAsia="lv-LV"/>
              </w:rPr>
            </w:pPr>
            <w:r w:rsidRPr="00CC31D8">
              <w:rPr>
                <w:rFonts w:ascii="Times New Roman" w:eastAsia="Times New Roman" w:hAnsi="Times New Roman" w:cs="Times New Roman"/>
                <w:b/>
                <w:bCs/>
                <w:iCs/>
                <w:sz w:val="24"/>
                <w:szCs w:val="24"/>
                <w:lang w:val="sv-SE" w:eastAsia="lv-LV"/>
              </w:rPr>
              <w:t>I. Tiesību akta projekta izstrādes nepieciešamība</w:t>
            </w:r>
          </w:p>
        </w:tc>
      </w:tr>
      <w:tr w:rsidR="00693E61" w:rsidRPr="00693E61" w14:paraId="11741963" w14:textId="77777777" w:rsidTr="009362C9">
        <w:trPr>
          <w:tblCellSpacing w:w="15" w:type="dxa"/>
        </w:trPr>
        <w:tc>
          <w:tcPr>
            <w:tcW w:w="296" w:type="pct"/>
            <w:hideMark/>
          </w:tcPr>
          <w:p w14:paraId="56ED5606" w14:textId="77777777" w:rsidR="00655F2C" w:rsidRPr="00CC31D8" w:rsidRDefault="00E5323B" w:rsidP="00E5323B">
            <w:pPr>
              <w:rPr>
                <w:rFonts w:ascii="Times New Roman" w:eastAsia="Times New Roman" w:hAnsi="Times New Roman" w:cs="Times New Roman"/>
                <w:iCs/>
                <w:sz w:val="24"/>
                <w:szCs w:val="24"/>
                <w:lang w:val="en-US" w:eastAsia="lv-LV"/>
              </w:rPr>
            </w:pPr>
            <w:r w:rsidRPr="00CC31D8">
              <w:rPr>
                <w:rFonts w:ascii="Times New Roman" w:eastAsia="Times New Roman" w:hAnsi="Times New Roman" w:cs="Times New Roman"/>
                <w:iCs/>
                <w:sz w:val="24"/>
                <w:szCs w:val="24"/>
                <w:lang w:val="en-US" w:eastAsia="lv-LV"/>
              </w:rPr>
              <w:t>1.</w:t>
            </w:r>
          </w:p>
        </w:tc>
        <w:tc>
          <w:tcPr>
            <w:tcW w:w="1537" w:type="pct"/>
            <w:hideMark/>
          </w:tcPr>
          <w:p w14:paraId="6A09FB78"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Pamatojums</w:t>
            </w:r>
          </w:p>
        </w:tc>
        <w:tc>
          <w:tcPr>
            <w:tcW w:w="3101" w:type="pct"/>
            <w:hideMark/>
          </w:tcPr>
          <w:p w14:paraId="60CF72CD" w14:textId="19C9D2A5" w:rsidR="00153DB1" w:rsidRPr="00473196" w:rsidRDefault="00FD44D8">
            <w:pPr>
              <w:jc w:val="both"/>
              <w:rPr>
                <w:rFonts w:ascii="Times New Roman" w:eastAsia="Times New Roman" w:hAnsi="Times New Roman" w:cs="Times New Roman"/>
                <w:iCs/>
                <w:sz w:val="24"/>
                <w:szCs w:val="24"/>
                <w:lang w:eastAsia="lv-LV"/>
              </w:rPr>
            </w:pPr>
            <w:r>
              <w:rPr>
                <w:rFonts w:ascii="Times New Roman" w:hAnsi="Times New Roman" w:cs="Times New Roman"/>
                <w:sz w:val="24"/>
              </w:rPr>
              <w:t>N</w:t>
            </w:r>
            <w:r w:rsidR="00E03CC0" w:rsidRPr="00E03CC0">
              <w:rPr>
                <w:rFonts w:ascii="Times New Roman" w:hAnsi="Times New Roman" w:cs="Times New Roman"/>
                <w:sz w:val="24"/>
              </w:rPr>
              <w:t>oteikumu projekts sagatavots, pamatojoties uz Ministru kabineta iekārtas likuma 31. panta pirmās daļas 2. punktu.</w:t>
            </w:r>
          </w:p>
        </w:tc>
      </w:tr>
      <w:tr w:rsidR="00693E61" w:rsidRPr="00693E61" w14:paraId="48076E2F" w14:textId="77777777" w:rsidTr="009362C9">
        <w:trPr>
          <w:tblCellSpacing w:w="15" w:type="dxa"/>
        </w:trPr>
        <w:tc>
          <w:tcPr>
            <w:tcW w:w="296" w:type="pct"/>
            <w:hideMark/>
          </w:tcPr>
          <w:p w14:paraId="2DFEA88F" w14:textId="77777777" w:rsidR="00655F2C" w:rsidRPr="00CC31D8" w:rsidRDefault="00E5323B" w:rsidP="00E5323B">
            <w:pPr>
              <w:rPr>
                <w:rFonts w:ascii="Times New Roman" w:eastAsia="Times New Roman" w:hAnsi="Times New Roman" w:cs="Times New Roman"/>
                <w:iCs/>
                <w:sz w:val="24"/>
                <w:szCs w:val="24"/>
                <w:lang w:val="en-US" w:eastAsia="lv-LV"/>
              </w:rPr>
            </w:pPr>
            <w:r w:rsidRPr="00CC31D8">
              <w:rPr>
                <w:rFonts w:ascii="Times New Roman" w:eastAsia="Times New Roman" w:hAnsi="Times New Roman" w:cs="Times New Roman"/>
                <w:iCs/>
                <w:sz w:val="24"/>
                <w:szCs w:val="24"/>
                <w:lang w:val="en-US" w:eastAsia="lv-LV"/>
              </w:rPr>
              <w:t>2.</w:t>
            </w:r>
          </w:p>
        </w:tc>
        <w:tc>
          <w:tcPr>
            <w:tcW w:w="1537" w:type="pct"/>
            <w:hideMark/>
          </w:tcPr>
          <w:p w14:paraId="1D953544"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1" w:type="pct"/>
            <w:hideMark/>
          </w:tcPr>
          <w:p w14:paraId="002937D7" w14:textId="1C1027DC" w:rsidR="00EF5375" w:rsidRPr="00252B74" w:rsidRDefault="00EF5375" w:rsidP="00EF5375">
            <w:pPr>
              <w:jc w:val="both"/>
              <w:rPr>
                <w:rFonts w:ascii="Times New Roman" w:hAnsi="Times New Roman" w:cs="Times New Roman"/>
                <w:sz w:val="24"/>
                <w:szCs w:val="24"/>
              </w:rPr>
            </w:pPr>
            <w:r w:rsidRPr="00252B74">
              <w:rPr>
                <w:rFonts w:ascii="Times New Roman" w:hAnsi="Times New Roman" w:cs="Times New Roman"/>
                <w:sz w:val="24"/>
                <w:szCs w:val="24"/>
              </w:rPr>
              <w:t>Bioloģiskās daudzveidības saglabāšanai un ilglaicīgai izmantošanai ir liela starptautiska nozīme. Latvija ir pievienojusies 1992.</w:t>
            </w:r>
            <w:r w:rsidR="003D0868">
              <w:rPr>
                <w:rFonts w:ascii="Times New Roman" w:hAnsi="Times New Roman" w:cs="Times New Roman"/>
                <w:sz w:val="24"/>
                <w:szCs w:val="24"/>
              </w:rPr>
              <w:t xml:space="preserve"> </w:t>
            </w:r>
            <w:r w:rsidRPr="00252B74">
              <w:rPr>
                <w:rFonts w:ascii="Times New Roman" w:hAnsi="Times New Roman" w:cs="Times New Roman"/>
                <w:sz w:val="24"/>
                <w:szCs w:val="24"/>
              </w:rPr>
              <w:t>gada 5.</w:t>
            </w:r>
            <w:r w:rsidR="003D0868">
              <w:rPr>
                <w:rFonts w:ascii="Times New Roman" w:hAnsi="Times New Roman" w:cs="Times New Roman"/>
                <w:sz w:val="24"/>
                <w:szCs w:val="24"/>
              </w:rPr>
              <w:t xml:space="preserve"> </w:t>
            </w:r>
            <w:r w:rsidRPr="00252B74">
              <w:rPr>
                <w:rFonts w:ascii="Times New Roman" w:hAnsi="Times New Roman" w:cs="Times New Roman"/>
                <w:sz w:val="24"/>
                <w:szCs w:val="24"/>
              </w:rPr>
              <w:t>jūnija Riodežaneiro konvencijai „Konvencija par bioloģisko daudzveidību” un vairākiem citiem starptautiskiem tiesību aktiem, kas regulē ģenētisko resursu saglabāšanu un izmantošanu. Ievērojot šo konvenciju, katrai valstij ir pienākums iesaistīties ģenētisko resursu saglabāšanā, tostarp sadarboties un apmainīties ar informāciju, kas saistīta ar ģenētiskajiem resursiem, lai saglabātu dzīvnieku šķirņu daudzveidību un pēc nepieciešamības izmantotu vietējo šķirņu bioloģisko materiālu dzīvnieku audzēšanas efektivitātes uzlabošanai, šķirņu saglabāšanai, kā arī izzudušo šķirņu atjaunošanai.</w:t>
            </w:r>
          </w:p>
          <w:p w14:paraId="484FE72E" w14:textId="4C54389B" w:rsidR="00EF5375" w:rsidRPr="00252B74" w:rsidRDefault="000B6D3A" w:rsidP="00EF5375">
            <w:pPr>
              <w:jc w:val="both"/>
              <w:rPr>
                <w:rFonts w:ascii="Times New Roman" w:hAnsi="Times New Roman" w:cs="Times New Roman"/>
                <w:sz w:val="24"/>
                <w:szCs w:val="24"/>
              </w:rPr>
            </w:pPr>
            <w:r w:rsidRPr="00252B74">
              <w:rPr>
                <w:rFonts w:ascii="Times New Roman" w:hAnsi="Times New Roman" w:cs="Times New Roman"/>
                <w:sz w:val="24"/>
                <w:szCs w:val="24"/>
              </w:rPr>
              <w:t>Latvijā</w:t>
            </w:r>
            <w:r w:rsidR="00D211DC" w:rsidRPr="00252B74">
              <w:rPr>
                <w:rFonts w:ascii="Times New Roman" w:hAnsi="Times New Roman" w:cs="Times New Roman"/>
                <w:sz w:val="24"/>
                <w:szCs w:val="24"/>
              </w:rPr>
              <w:t>, lai nodrošinātu</w:t>
            </w:r>
            <w:r w:rsidRPr="00252B74">
              <w:rPr>
                <w:rFonts w:ascii="Times New Roman" w:hAnsi="Times New Roman" w:cs="Times New Roman"/>
                <w:sz w:val="24"/>
                <w:szCs w:val="24"/>
              </w:rPr>
              <w:t xml:space="preserve"> </w:t>
            </w:r>
            <w:r w:rsidR="00D211DC" w:rsidRPr="00252B74">
              <w:rPr>
                <w:rFonts w:ascii="Times New Roman" w:hAnsi="Times New Roman" w:cs="Times New Roman"/>
                <w:sz w:val="24"/>
                <w:szCs w:val="24"/>
              </w:rPr>
              <w:t>bioloģiskās daudzveidības saglabāšanu</w:t>
            </w:r>
            <w:r w:rsidR="00FE0367" w:rsidRPr="00252B74">
              <w:rPr>
                <w:rFonts w:ascii="Times New Roman" w:hAnsi="Times New Roman" w:cs="Times New Roman"/>
                <w:sz w:val="24"/>
                <w:szCs w:val="24"/>
              </w:rPr>
              <w:t xml:space="preserve"> </w:t>
            </w:r>
            <w:r w:rsidR="00D211DC" w:rsidRPr="00252B74">
              <w:rPr>
                <w:rFonts w:ascii="Times New Roman" w:hAnsi="Times New Roman" w:cs="Times New Roman"/>
                <w:sz w:val="24"/>
                <w:szCs w:val="24"/>
              </w:rPr>
              <w:t xml:space="preserve">un ilglaicīgu izmantošanu, </w:t>
            </w:r>
            <w:r w:rsidRPr="00252B74">
              <w:rPr>
                <w:rFonts w:ascii="Times New Roman" w:hAnsi="Times New Roman" w:cs="Times New Roman"/>
                <w:sz w:val="24"/>
                <w:szCs w:val="24"/>
              </w:rPr>
              <w:t xml:space="preserve">ar </w:t>
            </w:r>
            <w:r w:rsidR="008948F0" w:rsidRPr="00252B74">
              <w:rPr>
                <w:rFonts w:ascii="Times New Roman" w:hAnsi="Times New Roman" w:cs="Times New Roman"/>
                <w:sz w:val="24"/>
                <w:szCs w:val="24"/>
              </w:rPr>
              <w:t xml:space="preserve">lauksaimniecības dzīvnieku </w:t>
            </w:r>
            <w:r w:rsidRPr="00252B74">
              <w:rPr>
                <w:rFonts w:ascii="Times New Roman" w:hAnsi="Times New Roman" w:cs="Times New Roman"/>
                <w:sz w:val="24"/>
                <w:szCs w:val="24"/>
              </w:rPr>
              <w:t>vietējo šķirņu saglabāša</w:t>
            </w:r>
            <w:r w:rsidR="00F454B4">
              <w:rPr>
                <w:rFonts w:ascii="Times New Roman" w:hAnsi="Times New Roman" w:cs="Times New Roman"/>
                <w:sz w:val="24"/>
                <w:szCs w:val="24"/>
              </w:rPr>
              <w:t>n</w:t>
            </w:r>
            <w:r w:rsidRPr="00252B74">
              <w:rPr>
                <w:rFonts w:ascii="Times New Roman" w:hAnsi="Times New Roman" w:cs="Times New Roman"/>
                <w:sz w:val="24"/>
                <w:szCs w:val="24"/>
              </w:rPr>
              <w:t xml:space="preserve">u nodarbojas šķirnes lauksaimniecības dzīvnieku audzētāju organizācijas </w:t>
            </w:r>
            <w:r w:rsidR="000075BC" w:rsidRPr="00252B74">
              <w:rPr>
                <w:rFonts w:ascii="Times New Roman" w:hAnsi="Times New Roman" w:cs="Times New Roman"/>
                <w:sz w:val="24"/>
                <w:szCs w:val="24"/>
              </w:rPr>
              <w:t>saskaņā ar to izstrādātajām dzīvnieku audzēšanas programmām, kuru mērķis ir saglabāt šīs vietējās šķirnes</w:t>
            </w:r>
            <w:r w:rsidR="00D211DC" w:rsidRPr="00252B74">
              <w:rPr>
                <w:rFonts w:ascii="Times New Roman" w:hAnsi="Times New Roman" w:cs="Times New Roman"/>
                <w:sz w:val="24"/>
                <w:szCs w:val="24"/>
              </w:rPr>
              <w:t>.</w:t>
            </w:r>
            <w:r w:rsidR="0092678C" w:rsidRPr="00252B74">
              <w:rPr>
                <w:rFonts w:ascii="Times New Roman" w:hAnsi="Times New Roman" w:cs="Times New Roman"/>
                <w:sz w:val="24"/>
                <w:szCs w:val="24"/>
              </w:rPr>
              <w:t xml:space="preserve"> </w:t>
            </w:r>
            <w:r w:rsidR="000075BC" w:rsidRPr="00252B74">
              <w:rPr>
                <w:rFonts w:ascii="Times New Roman" w:hAnsi="Times New Roman" w:cs="Times New Roman"/>
                <w:sz w:val="24"/>
                <w:szCs w:val="24"/>
              </w:rPr>
              <w:t>Par organizāciju atzītajiem vietējo šķirņu dzīvniekiem dzīvnieku īpašnieki var saņemt valsts atbalstu, kuru piešķir ne vairāk kā 550 vienas šķirnes dzīvniekiem gadā.</w:t>
            </w:r>
            <w:r w:rsidR="00D211DC" w:rsidRPr="00252B74">
              <w:rPr>
                <w:rFonts w:ascii="Times New Roman" w:hAnsi="Times New Roman" w:cs="Times New Roman"/>
                <w:sz w:val="24"/>
                <w:szCs w:val="24"/>
              </w:rPr>
              <w:t xml:space="preserve"> </w:t>
            </w:r>
          </w:p>
          <w:p w14:paraId="4E4DB6A5" w14:textId="4323333D" w:rsidR="00FE0367" w:rsidRPr="00252B74" w:rsidRDefault="00EF5375" w:rsidP="00FE0367">
            <w:pPr>
              <w:jc w:val="both"/>
              <w:rPr>
                <w:rFonts w:ascii="Times New Roman" w:hAnsi="Times New Roman" w:cs="Times New Roman"/>
                <w:sz w:val="24"/>
                <w:szCs w:val="24"/>
              </w:rPr>
            </w:pPr>
            <w:r w:rsidRPr="00252B74">
              <w:rPr>
                <w:rFonts w:ascii="Times New Roman" w:hAnsi="Times New Roman" w:cs="Times New Roman"/>
                <w:sz w:val="24"/>
                <w:szCs w:val="24"/>
              </w:rPr>
              <w:t>ERFP</w:t>
            </w:r>
            <w:r w:rsidR="003D0868">
              <w:rPr>
                <w:rFonts w:ascii="Times New Roman" w:hAnsi="Times New Roman" w:cs="Times New Roman"/>
                <w:sz w:val="24"/>
                <w:szCs w:val="24"/>
              </w:rPr>
              <w:t xml:space="preserve"> </w:t>
            </w:r>
            <w:r w:rsidRPr="00252B74">
              <w:rPr>
                <w:rFonts w:ascii="Times New Roman" w:hAnsi="Times New Roman" w:cs="Times New Roman"/>
                <w:sz w:val="24"/>
                <w:szCs w:val="24"/>
              </w:rPr>
              <w:t xml:space="preserve">darbojas lauksaimniecības dzīvnieku ģenētisko resursu </w:t>
            </w:r>
            <w:r w:rsidR="002B2BDE" w:rsidRPr="00252B74">
              <w:rPr>
                <w:rFonts w:ascii="Times New Roman" w:hAnsi="Times New Roman" w:cs="Times New Roman"/>
                <w:sz w:val="24"/>
                <w:szCs w:val="24"/>
              </w:rPr>
              <w:t xml:space="preserve">nacionālie </w:t>
            </w:r>
            <w:r w:rsidRPr="00252B74">
              <w:rPr>
                <w:rFonts w:ascii="Times New Roman" w:hAnsi="Times New Roman" w:cs="Times New Roman"/>
                <w:sz w:val="24"/>
                <w:szCs w:val="24"/>
              </w:rPr>
              <w:t>koordinatori</w:t>
            </w:r>
            <w:r w:rsidR="002B2BDE" w:rsidRPr="00252B74">
              <w:rPr>
                <w:rFonts w:ascii="Times New Roman" w:hAnsi="Times New Roman" w:cs="Times New Roman"/>
                <w:sz w:val="24"/>
                <w:szCs w:val="24"/>
              </w:rPr>
              <w:t xml:space="preserve"> (turpmāk – NK)</w:t>
            </w:r>
            <w:r w:rsidRPr="00252B74">
              <w:rPr>
                <w:rFonts w:ascii="Times New Roman" w:hAnsi="Times New Roman" w:cs="Times New Roman"/>
                <w:sz w:val="24"/>
                <w:szCs w:val="24"/>
              </w:rPr>
              <w:t xml:space="preserve"> no visām </w:t>
            </w:r>
            <w:r w:rsidRPr="00252B74">
              <w:rPr>
                <w:rFonts w:ascii="Times New Roman" w:hAnsi="Times New Roman" w:cs="Times New Roman"/>
                <w:sz w:val="24"/>
                <w:szCs w:val="24"/>
              </w:rPr>
              <w:lastRenderedPageBreak/>
              <w:t>Eiropas valstīm, ta</w:t>
            </w:r>
            <w:r w:rsidR="000C4735">
              <w:rPr>
                <w:rFonts w:ascii="Times New Roman" w:hAnsi="Times New Roman" w:cs="Times New Roman"/>
                <w:sz w:val="24"/>
                <w:szCs w:val="24"/>
              </w:rPr>
              <w:t>jā</w:t>
            </w:r>
            <w:r w:rsidRPr="00252B74">
              <w:rPr>
                <w:rFonts w:ascii="Times New Roman" w:hAnsi="Times New Roman" w:cs="Times New Roman"/>
                <w:sz w:val="24"/>
                <w:szCs w:val="24"/>
              </w:rPr>
              <w:t xml:space="preserve"> skaitā arī no Latvijas. </w:t>
            </w:r>
            <w:r w:rsidR="00FE0367" w:rsidRPr="00252B74">
              <w:rPr>
                <w:rFonts w:ascii="Times New Roman" w:hAnsi="Times New Roman" w:cs="Times New Roman"/>
                <w:sz w:val="24"/>
                <w:szCs w:val="24"/>
              </w:rPr>
              <w:t>ERFP darbības galvenie mērķi ir:</w:t>
            </w:r>
          </w:p>
          <w:p w14:paraId="1664BF6C" w14:textId="77777777" w:rsidR="00FE0367" w:rsidRPr="00252B74" w:rsidRDefault="00FE0367" w:rsidP="00FE0367">
            <w:pPr>
              <w:jc w:val="both"/>
              <w:rPr>
                <w:rFonts w:ascii="Times New Roman" w:hAnsi="Times New Roman" w:cs="Times New Roman"/>
                <w:sz w:val="24"/>
                <w:szCs w:val="24"/>
              </w:rPr>
            </w:pPr>
            <w:r w:rsidRPr="00252B74">
              <w:rPr>
                <w:rFonts w:ascii="Times New Roman" w:hAnsi="Times New Roman" w:cs="Times New Roman"/>
                <w:sz w:val="24"/>
                <w:szCs w:val="24"/>
              </w:rPr>
              <w:t>-</w:t>
            </w:r>
            <w:r w:rsidRPr="00252B74">
              <w:rPr>
                <w:rFonts w:ascii="Times New Roman" w:hAnsi="Times New Roman" w:cs="Times New Roman"/>
                <w:sz w:val="24"/>
                <w:szCs w:val="24"/>
              </w:rPr>
              <w:tab/>
              <w:t xml:space="preserve">atbalstīt dzīvnieku ģenētisko resursu </w:t>
            </w:r>
            <w:r w:rsidRPr="00616A59">
              <w:rPr>
                <w:rFonts w:ascii="Times New Roman" w:hAnsi="Times New Roman" w:cs="Times New Roman"/>
                <w:i/>
                <w:sz w:val="24"/>
                <w:szCs w:val="24"/>
              </w:rPr>
              <w:t>in-situ</w:t>
            </w:r>
            <w:r w:rsidRPr="00252B74">
              <w:rPr>
                <w:rFonts w:ascii="Times New Roman" w:hAnsi="Times New Roman" w:cs="Times New Roman"/>
                <w:sz w:val="24"/>
                <w:szCs w:val="24"/>
              </w:rPr>
              <w:t xml:space="preserve"> un </w:t>
            </w:r>
            <w:proofErr w:type="spellStart"/>
            <w:r w:rsidRPr="00616A59">
              <w:rPr>
                <w:rFonts w:ascii="Times New Roman" w:hAnsi="Times New Roman" w:cs="Times New Roman"/>
                <w:i/>
                <w:sz w:val="24"/>
                <w:szCs w:val="24"/>
              </w:rPr>
              <w:t>ex-situ</w:t>
            </w:r>
            <w:proofErr w:type="spellEnd"/>
            <w:r w:rsidRPr="00252B74">
              <w:rPr>
                <w:rFonts w:ascii="Times New Roman" w:hAnsi="Times New Roman" w:cs="Times New Roman"/>
                <w:sz w:val="24"/>
                <w:szCs w:val="24"/>
              </w:rPr>
              <w:t xml:space="preserve"> saglabāšanu un ilgtspējīgu izmantošanu Eiropas valstīs;</w:t>
            </w:r>
          </w:p>
          <w:p w14:paraId="32103FCB" w14:textId="1ECDF16D" w:rsidR="00FE0367" w:rsidRPr="00252B74" w:rsidRDefault="00FE0367" w:rsidP="00FE0367">
            <w:pPr>
              <w:jc w:val="both"/>
              <w:rPr>
                <w:rFonts w:ascii="Times New Roman" w:hAnsi="Times New Roman" w:cs="Times New Roman"/>
                <w:sz w:val="24"/>
                <w:szCs w:val="24"/>
              </w:rPr>
            </w:pPr>
            <w:r w:rsidRPr="00252B74">
              <w:rPr>
                <w:rFonts w:ascii="Times New Roman" w:hAnsi="Times New Roman" w:cs="Times New Roman"/>
                <w:sz w:val="24"/>
                <w:szCs w:val="24"/>
              </w:rPr>
              <w:t>-</w:t>
            </w:r>
            <w:r w:rsidRPr="00252B74">
              <w:rPr>
                <w:rFonts w:ascii="Times New Roman" w:hAnsi="Times New Roman" w:cs="Times New Roman"/>
                <w:sz w:val="24"/>
                <w:szCs w:val="24"/>
              </w:rPr>
              <w:tab/>
              <w:t>veicināt Vispārējā darbības plāna attiecībā uz dzīvnieku ģenētiskajiem resursiem ieviešanu Eiropā;</w:t>
            </w:r>
          </w:p>
          <w:p w14:paraId="346C1302" w14:textId="77777777" w:rsidR="00FE0367" w:rsidRPr="00252B74" w:rsidRDefault="00FE0367" w:rsidP="00FE0367">
            <w:pPr>
              <w:jc w:val="both"/>
              <w:rPr>
                <w:rFonts w:ascii="Times New Roman" w:hAnsi="Times New Roman" w:cs="Times New Roman"/>
                <w:sz w:val="24"/>
                <w:szCs w:val="24"/>
              </w:rPr>
            </w:pPr>
            <w:r w:rsidRPr="00252B74">
              <w:rPr>
                <w:rFonts w:ascii="Times New Roman" w:hAnsi="Times New Roman" w:cs="Times New Roman"/>
                <w:sz w:val="24"/>
                <w:szCs w:val="24"/>
              </w:rPr>
              <w:t>-</w:t>
            </w:r>
            <w:r w:rsidRPr="00252B74">
              <w:rPr>
                <w:rFonts w:ascii="Times New Roman" w:hAnsi="Times New Roman" w:cs="Times New Roman"/>
                <w:sz w:val="24"/>
                <w:szCs w:val="24"/>
              </w:rPr>
              <w:tab/>
              <w:t>veicināt un izvērst ar dzīvnieku ģenētiskajiem resursiem saistītos NK pasākumus Eiropā;</w:t>
            </w:r>
          </w:p>
          <w:p w14:paraId="7F6A0822" w14:textId="77777777" w:rsidR="00FE0367" w:rsidRPr="00252B74" w:rsidRDefault="00FE0367" w:rsidP="00FE0367">
            <w:pPr>
              <w:jc w:val="both"/>
              <w:rPr>
                <w:rFonts w:ascii="Times New Roman" w:hAnsi="Times New Roman" w:cs="Times New Roman"/>
                <w:sz w:val="24"/>
                <w:szCs w:val="24"/>
              </w:rPr>
            </w:pPr>
            <w:r w:rsidRPr="00252B74">
              <w:rPr>
                <w:rFonts w:ascii="Times New Roman" w:hAnsi="Times New Roman" w:cs="Times New Roman"/>
                <w:sz w:val="24"/>
                <w:szCs w:val="24"/>
              </w:rPr>
              <w:t>-</w:t>
            </w:r>
            <w:r w:rsidRPr="00252B74">
              <w:rPr>
                <w:rFonts w:ascii="Times New Roman" w:hAnsi="Times New Roman" w:cs="Times New Roman"/>
                <w:sz w:val="24"/>
                <w:szCs w:val="24"/>
              </w:rPr>
              <w:tab/>
              <w:t>stimulēt ar dzīvnieku ģenētiskajiem resursiem saistīto reģionālo projektu, pētījumu, darba grupu un nacionālo programmu finansēšanu un organizēšanu Eiropas reģionā;</w:t>
            </w:r>
          </w:p>
          <w:p w14:paraId="21C6FC23" w14:textId="094D4007" w:rsidR="00FE0367" w:rsidRPr="00252B74" w:rsidRDefault="00FE0367" w:rsidP="00FE0367">
            <w:pPr>
              <w:jc w:val="both"/>
              <w:rPr>
                <w:rFonts w:ascii="Times New Roman" w:hAnsi="Times New Roman" w:cs="Times New Roman"/>
                <w:sz w:val="24"/>
                <w:szCs w:val="24"/>
              </w:rPr>
            </w:pPr>
            <w:r w:rsidRPr="00252B74">
              <w:rPr>
                <w:rFonts w:ascii="Times New Roman" w:hAnsi="Times New Roman" w:cs="Times New Roman"/>
                <w:sz w:val="24"/>
                <w:szCs w:val="24"/>
              </w:rPr>
              <w:t>-</w:t>
            </w:r>
            <w:r w:rsidRPr="00252B74">
              <w:rPr>
                <w:rFonts w:ascii="Times New Roman" w:hAnsi="Times New Roman" w:cs="Times New Roman"/>
                <w:sz w:val="24"/>
                <w:szCs w:val="24"/>
              </w:rPr>
              <w:tab/>
              <w:t xml:space="preserve">veidot atbilstošu saikni ar Eiropas </w:t>
            </w:r>
            <w:r w:rsidR="00A00C81">
              <w:rPr>
                <w:rFonts w:ascii="Times New Roman" w:hAnsi="Times New Roman" w:cs="Times New Roman"/>
                <w:sz w:val="24"/>
                <w:szCs w:val="24"/>
              </w:rPr>
              <w:t>K</w:t>
            </w:r>
            <w:r w:rsidRPr="00252B74">
              <w:rPr>
                <w:rFonts w:ascii="Times New Roman" w:hAnsi="Times New Roman" w:cs="Times New Roman"/>
                <w:sz w:val="24"/>
                <w:szCs w:val="24"/>
              </w:rPr>
              <w:t xml:space="preserve">omisiju, </w:t>
            </w:r>
            <w:r w:rsidR="002B2BDE" w:rsidRPr="00252B74">
              <w:rPr>
                <w:rFonts w:ascii="Times New Roman" w:hAnsi="Times New Roman" w:cs="Times New Roman"/>
                <w:sz w:val="24"/>
                <w:szCs w:val="24"/>
              </w:rPr>
              <w:t xml:space="preserve">Pārtikas un lauksaimniecības organizācijas </w:t>
            </w:r>
            <w:r w:rsidRPr="00252B74">
              <w:rPr>
                <w:rFonts w:ascii="Times New Roman" w:hAnsi="Times New Roman" w:cs="Times New Roman"/>
                <w:sz w:val="24"/>
                <w:szCs w:val="24"/>
              </w:rPr>
              <w:t>Ģenētisko resursu komisiju, Bioloģiskās daudzveidības konvencijas sekretariātu un reģionālajiem un nacionālajiem koordinatoriem;</w:t>
            </w:r>
          </w:p>
          <w:p w14:paraId="37EC565B" w14:textId="69C380E3" w:rsidR="00FE0367" w:rsidRPr="00252B74" w:rsidRDefault="00FE0367" w:rsidP="00FE0367">
            <w:pPr>
              <w:jc w:val="both"/>
              <w:rPr>
                <w:rFonts w:ascii="Times New Roman" w:hAnsi="Times New Roman" w:cs="Times New Roman"/>
                <w:sz w:val="24"/>
                <w:szCs w:val="24"/>
              </w:rPr>
            </w:pPr>
            <w:r w:rsidRPr="00252B74">
              <w:rPr>
                <w:rFonts w:ascii="Times New Roman" w:hAnsi="Times New Roman" w:cs="Times New Roman"/>
                <w:sz w:val="24"/>
                <w:szCs w:val="24"/>
              </w:rPr>
              <w:t>-</w:t>
            </w:r>
            <w:r w:rsidRPr="00252B74">
              <w:rPr>
                <w:rFonts w:ascii="Times New Roman" w:hAnsi="Times New Roman" w:cs="Times New Roman"/>
                <w:sz w:val="24"/>
                <w:szCs w:val="24"/>
              </w:rPr>
              <w:tab/>
              <w:t>stimulēt un koordinēt nacionālo un reģionālo dzīvnieku ģenētisko resursu datubāzu veidošanu un tālāku attīstību.</w:t>
            </w:r>
          </w:p>
          <w:p w14:paraId="7E2AF65F" w14:textId="150283CE" w:rsidR="00EF5375" w:rsidRPr="00252B74" w:rsidRDefault="00EF5375" w:rsidP="00EF5375">
            <w:pPr>
              <w:jc w:val="both"/>
              <w:rPr>
                <w:rFonts w:ascii="Times New Roman" w:hAnsi="Times New Roman" w:cs="Times New Roman"/>
                <w:sz w:val="24"/>
                <w:szCs w:val="24"/>
              </w:rPr>
            </w:pPr>
            <w:r w:rsidRPr="00252B74">
              <w:rPr>
                <w:rFonts w:ascii="Times New Roman" w:hAnsi="Times New Roman" w:cs="Times New Roman"/>
                <w:sz w:val="24"/>
                <w:szCs w:val="24"/>
              </w:rPr>
              <w:t xml:space="preserve">ERFP ir izveidojis EUGENA, lai vecinātu resursu </w:t>
            </w:r>
            <w:proofErr w:type="spellStart"/>
            <w:r w:rsidRPr="00616A59">
              <w:rPr>
                <w:rFonts w:ascii="Times New Roman" w:hAnsi="Times New Roman" w:cs="Times New Roman"/>
                <w:i/>
                <w:sz w:val="24"/>
                <w:szCs w:val="24"/>
              </w:rPr>
              <w:t>ex-situ</w:t>
            </w:r>
            <w:proofErr w:type="spellEnd"/>
            <w:r w:rsidRPr="00252B74">
              <w:rPr>
                <w:rFonts w:ascii="Times New Roman" w:hAnsi="Times New Roman" w:cs="Times New Roman"/>
                <w:sz w:val="24"/>
                <w:szCs w:val="24"/>
              </w:rPr>
              <w:t xml:space="preserve"> (dzīvu organismu paraugu turēšana ārpus to dabiskās dzīves vides, piemēram, zoodārzos, gēnu bankās u.c.) saglabāšanu un ilgtspējīgu izmantošanu. EUGENA tīkla ietvaros jebkura veida krātuvi, ko valsts ir atzinusi dzīvnieku ģenētisko resursu </w:t>
            </w:r>
            <w:proofErr w:type="spellStart"/>
            <w:r w:rsidRPr="00616A59">
              <w:rPr>
                <w:rFonts w:ascii="Times New Roman" w:hAnsi="Times New Roman" w:cs="Times New Roman"/>
                <w:i/>
                <w:sz w:val="24"/>
                <w:szCs w:val="24"/>
              </w:rPr>
              <w:t>ex-situ</w:t>
            </w:r>
            <w:proofErr w:type="spellEnd"/>
            <w:r w:rsidRPr="00252B74">
              <w:rPr>
                <w:rFonts w:ascii="Times New Roman" w:hAnsi="Times New Roman" w:cs="Times New Roman"/>
                <w:sz w:val="24"/>
                <w:szCs w:val="24"/>
              </w:rPr>
              <w:t xml:space="preserve"> saglabāšanai, uzskata par gēnu banku. </w:t>
            </w:r>
          </w:p>
          <w:p w14:paraId="38258776" w14:textId="77777777" w:rsidR="00641573" w:rsidRPr="00252B74" w:rsidRDefault="00641573" w:rsidP="00EF5375">
            <w:pPr>
              <w:jc w:val="both"/>
              <w:rPr>
                <w:rFonts w:ascii="Times New Roman" w:hAnsi="Times New Roman" w:cs="Times New Roman"/>
                <w:sz w:val="24"/>
                <w:szCs w:val="24"/>
              </w:rPr>
            </w:pPr>
          </w:p>
          <w:p w14:paraId="635E1BAE" w14:textId="1C873620" w:rsidR="00736263" w:rsidRPr="00252B74" w:rsidRDefault="00DE3D19" w:rsidP="00DE3D19">
            <w:pPr>
              <w:jc w:val="both"/>
              <w:rPr>
                <w:rFonts w:ascii="Times New Roman" w:hAnsi="Times New Roman" w:cs="Times New Roman"/>
                <w:sz w:val="24"/>
                <w:szCs w:val="24"/>
              </w:rPr>
            </w:pPr>
            <w:r w:rsidRPr="00252B74">
              <w:rPr>
                <w:rFonts w:ascii="Times New Roman" w:hAnsi="Times New Roman" w:cs="Times New Roman"/>
                <w:sz w:val="24"/>
                <w:szCs w:val="24"/>
              </w:rPr>
              <w:t>Latvijas Lauksaimniecības universitātes</w:t>
            </w:r>
            <w:r w:rsidR="00641573" w:rsidRPr="00252B74">
              <w:rPr>
                <w:rFonts w:ascii="Times New Roman" w:hAnsi="Times New Roman" w:cs="Times New Roman"/>
                <w:sz w:val="24"/>
                <w:szCs w:val="24"/>
              </w:rPr>
              <w:t xml:space="preserve"> (turpmāk – LLU)</w:t>
            </w:r>
            <w:r w:rsidRPr="00252B74">
              <w:rPr>
                <w:rFonts w:ascii="Times New Roman" w:hAnsi="Times New Roman" w:cs="Times New Roman"/>
                <w:sz w:val="24"/>
                <w:szCs w:val="24"/>
              </w:rPr>
              <w:t xml:space="preserve"> Biotehnoloģiju zinātniskās laboratorijas Molekulārās bioloģijas un mikrobioloģijas nodaļā laika posmā no 2008. – 2019. gada 31. decembrim ir ievākti, tiek uzglabāti un pētīti </w:t>
            </w:r>
            <w:r w:rsidR="0092678C" w:rsidRPr="00252B74">
              <w:rPr>
                <w:rFonts w:ascii="Times New Roman" w:hAnsi="Times New Roman" w:cs="Times New Roman"/>
                <w:sz w:val="24"/>
                <w:szCs w:val="24"/>
              </w:rPr>
              <w:t xml:space="preserve">vietējo apdraudēto lauksaimniecības dzīvnieku šķirņu </w:t>
            </w:r>
            <w:r w:rsidRPr="00252B74">
              <w:rPr>
                <w:rFonts w:ascii="Times New Roman" w:hAnsi="Times New Roman" w:cs="Times New Roman"/>
                <w:sz w:val="24"/>
                <w:szCs w:val="24"/>
              </w:rPr>
              <w:t xml:space="preserve">bioloģiskā materiāla 1509 paraugi, tie veido Latvijas </w:t>
            </w:r>
            <w:r w:rsidR="0092678C" w:rsidRPr="00252B74">
              <w:rPr>
                <w:rFonts w:ascii="Times New Roman" w:hAnsi="Times New Roman" w:cs="Times New Roman"/>
                <w:sz w:val="24"/>
                <w:szCs w:val="24"/>
              </w:rPr>
              <w:t xml:space="preserve">vietējo apdraudēto </w:t>
            </w:r>
            <w:r w:rsidRPr="00252B74">
              <w:rPr>
                <w:rFonts w:ascii="Times New Roman" w:hAnsi="Times New Roman" w:cs="Times New Roman"/>
                <w:sz w:val="24"/>
                <w:szCs w:val="24"/>
              </w:rPr>
              <w:t xml:space="preserve">lauksaimniecības dzīvnieku </w:t>
            </w:r>
            <w:r w:rsidR="0092678C" w:rsidRPr="00252B74">
              <w:rPr>
                <w:rFonts w:ascii="Times New Roman" w:hAnsi="Times New Roman" w:cs="Times New Roman"/>
                <w:sz w:val="24"/>
                <w:szCs w:val="24"/>
              </w:rPr>
              <w:t xml:space="preserve">šķirņu jeb ģenētisko resursu </w:t>
            </w:r>
            <w:r w:rsidRPr="00252B74">
              <w:rPr>
                <w:rFonts w:ascii="Times New Roman" w:hAnsi="Times New Roman" w:cs="Times New Roman"/>
                <w:sz w:val="24"/>
                <w:szCs w:val="24"/>
              </w:rPr>
              <w:t>gēnu banku.</w:t>
            </w:r>
            <w:r w:rsidR="00641573" w:rsidRPr="00252B74">
              <w:rPr>
                <w:rFonts w:ascii="Times New Roman" w:hAnsi="Times New Roman" w:cs="Times New Roman"/>
                <w:sz w:val="24"/>
                <w:szCs w:val="24"/>
              </w:rPr>
              <w:t xml:space="preserve"> LLU</w:t>
            </w:r>
            <w:r w:rsidR="00736263" w:rsidRPr="00252B74">
              <w:rPr>
                <w:rFonts w:ascii="Times New Roman" w:hAnsi="Times New Roman" w:cs="Times New Roman"/>
                <w:sz w:val="24"/>
                <w:szCs w:val="24"/>
              </w:rPr>
              <w:t xml:space="preserve"> laboratorija, kurā tiek uzturēta gēnu banka,  ir akreditēta valsts aģentūrā "Latvijas Nacionālais akreditācijas birojs" atbilstoši standartam LVS EN ISO /IEC 17025 "Testēšanas un kalibrēšanas laboratoriju kompetences vispārīgās prasības" un spēj nodrošin</w:t>
            </w:r>
            <w:r w:rsidR="00641573" w:rsidRPr="00252B74">
              <w:rPr>
                <w:rFonts w:ascii="Times New Roman" w:hAnsi="Times New Roman" w:cs="Times New Roman"/>
                <w:sz w:val="24"/>
                <w:szCs w:val="24"/>
              </w:rPr>
              <w:t>āt</w:t>
            </w:r>
            <w:r w:rsidR="00736263" w:rsidRPr="00252B74">
              <w:rPr>
                <w:rFonts w:ascii="Times New Roman" w:hAnsi="Times New Roman" w:cs="Times New Roman"/>
                <w:sz w:val="24"/>
                <w:szCs w:val="24"/>
              </w:rPr>
              <w:t xml:space="preserve"> atbilstošas kvalifikācijas darbiniekus, telpas, iekārtas un materiālus gēnu bankas uzdevumu pildīšanai</w:t>
            </w:r>
            <w:r w:rsidR="00E72F6B">
              <w:rPr>
                <w:rFonts w:ascii="Times New Roman" w:hAnsi="Times New Roman" w:cs="Times New Roman"/>
                <w:sz w:val="24"/>
                <w:szCs w:val="24"/>
              </w:rPr>
              <w:t>. LLU ir</w:t>
            </w:r>
            <w:r w:rsidR="00736263" w:rsidRPr="00252B74">
              <w:rPr>
                <w:rFonts w:ascii="Times New Roman" w:hAnsi="Times New Roman" w:cs="Times New Roman"/>
                <w:sz w:val="24"/>
                <w:szCs w:val="24"/>
              </w:rPr>
              <w:t xml:space="preserve"> </w:t>
            </w:r>
            <w:r w:rsidR="00641573" w:rsidRPr="00252B74">
              <w:rPr>
                <w:rFonts w:ascii="Times New Roman" w:hAnsi="Times New Roman" w:cs="Times New Roman"/>
                <w:sz w:val="24"/>
                <w:szCs w:val="24"/>
              </w:rPr>
              <w:t>atzīta par Latvijas lauksaimniecības dzīvnieku un vietējo šķirņu mājas (istabas) dzīvnieku (turpmāk – dzīvnieki) gēnu bankas turētāju atbilstoši</w:t>
            </w:r>
            <w:r w:rsidR="00736263" w:rsidRPr="00252B74">
              <w:rPr>
                <w:rFonts w:ascii="Times New Roman" w:hAnsi="Times New Roman" w:cs="Times New Roman"/>
                <w:sz w:val="24"/>
                <w:szCs w:val="24"/>
              </w:rPr>
              <w:t xml:space="preserve"> Ministru kabineta 2019.</w:t>
            </w:r>
            <w:r w:rsidR="00041095">
              <w:rPr>
                <w:rFonts w:ascii="Times New Roman" w:hAnsi="Times New Roman" w:cs="Times New Roman"/>
                <w:sz w:val="24"/>
                <w:szCs w:val="24"/>
              </w:rPr>
              <w:t xml:space="preserve"> </w:t>
            </w:r>
            <w:r w:rsidR="00736263" w:rsidRPr="00252B74">
              <w:rPr>
                <w:rFonts w:ascii="Times New Roman" w:hAnsi="Times New Roman" w:cs="Times New Roman"/>
                <w:sz w:val="24"/>
                <w:szCs w:val="24"/>
              </w:rPr>
              <w:t>gada 2.</w:t>
            </w:r>
            <w:r w:rsidR="00041095">
              <w:rPr>
                <w:rFonts w:ascii="Times New Roman" w:hAnsi="Times New Roman" w:cs="Times New Roman"/>
                <w:sz w:val="24"/>
                <w:szCs w:val="24"/>
              </w:rPr>
              <w:t xml:space="preserve"> </w:t>
            </w:r>
            <w:r w:rsidR="00736263" w:rsidRPr="00252B74">
              <w:rPr>
                <w:rFonts w:ascii="Times New Roman" w:hAnsi="Times New Roman" w:cs="Times New Roman"/>
                <w:sz w:val="24"/>
                <w:szCs w:val="24"/>
              </w:rPr>
              <w:t>j</w:t>
            </w:r>
            <w:r w:rsidR="00641573" w:rsidRPr="00252B74">
              <w:rPr>
                <w:rFonts w:ascii="Times New Roman" w:hAnsi="Times New Roman" w:cs="Times New Roman"/>
                <w:sz w:val="24"/>
                <w:szCs w:val="24"/>
              </w:rPr>
              <w:t>ūlija noteikumos</w:t>
            </w:r>
            <w:r w:rsidR="00736263" w:rsidRPr="00252B74">
              <w:rPr>
                <w:rFonts w:ascii="Times New Roman" w:hAnsi="Times New Roman" w:cs="Times New Roman"/>
                <w:sz w:val="24"/>
                <w:szCs w:val="24"/>
              </w:rPr>
              <w:t xml:space="preserve"> Nr.</w:t>
            </w:r>
            <w:r w:rsidR="00041095">
              <w:rPr>
                <w:rFonts w:ascii="Times New Roman" w:hAnsi="Times New Roman" w:cs="Times New Roman"/>
                <w:sz w:val="24"/>
                <w:szCs w:val="24"/>
              </w:rPr>
              <w:t xml:space="preserve"> </w:t>
            </w:r>
            <w:r w:rsidR="00736263" w:rsidRPr="00252B74">
              <w:rPr>
                <w:rFonts w:ascii="Times New Roman" w:hAnsi="Times New Roman" w:cs="Times New Roman"/>
                <w:sz w:val="24"/>
                <w:szCs w:val="24"/>
              </w:rPr>
              <w:t xml:space="preserve">295 “Lauksaimniecības dzīvnieku un vietējo šķirņu mājas (istabas) dzīvnieku gēnu bankas uzturēšanas kārtība” </w:t>
            </w:r>
            <w:r w:rsidR="00641573" w:rsidRPr="00252B74">
              <w:rPr>
                <w:rFonts w:ascii="Times New Roman" w:hAnsi="Times New Roman" w:cs="Times New Roman"/>
                <w:sz w:val="24"/>
                <w:szCs w:val="24"/>
              </w:rPr>
              <w:t>noteiktajam.</w:t>
            </w:r>
          </w:p>
          <w:p w14:paraId="4E4BA74D" w14:textId="5AC71B14" w:rsidR="00EF5375" w:rsidRPr="00252B74" w:rsidRDefault="00DE3D19" w:rsidP="00EF5375">
            <w:pPr>
              <w:jc w:val="both"/>
              <w:rPr>
                <w:rFonts w:ascii="Times New Roman" w:hAnsi="Times New Roman" w:cs="Times New Roman"/>
                <w:sz w:val="24"/>
                <w:szCs w:val="24"/>
              </w:rPr>
            </w:pPr>
            <w:r w:rsidRPr="00252B74">
              <w:rPr>
                <w:rFonts w:ascii="Times New Roman" w:hAnsi="Times New Roman" w:cs="Times New Roman"/>
                <w:sz w:val="24"/>
                <w:szCs w:val="24"/>
              </w:rPr>
              <w:t xml:space="preserve">    </w:t>
            </w:r>
            <w:r w:rsidR="00EF5375" w:rsidRPr="00252B74">
              <w:rPr>
                <w:rFonts w:ascii="Times New Roman" w:hAnsi="Times New Roman" w:cs="Times New Roman"/>
                <w:sz w:val="24"/>
                <w:szCs w:val="24"/>
              </w:rPr>
              <w:t xml:space="preserve"> Lauksaimniecības dzīvnieku ģenētiskie resursi ir </w:t>
            </w:r>
            <w:r w:rsidR="00EF5375" w:rsidRPr="00252B74">
              <w:rPr>
                <w:rFonts w:ascii="Times New Roman" w:hAnsi="Times New Roman" w:cs="Times New Roman"/>
                <w:sz w:val="24"/>
                <w:szCs w:val="24"/>
              </w:rPr>
              <w:lastRenderedPageBreak/>
              <w:t>nozīmīgi gan lauksaimniecības bioloģiskās daudzveidības nodrošināšanai, gan kā lopkopības bāze, kas piedāvā iespējas pielāgot dzīvnieku šķirnes mainīgajai ražošanas sistēmai, tirgiem un vidēm, jo īpaši ņemot vērā klimata pārmaiņas. Gēnu banka var darboties kā atsevišķa vienība vai kā sadarbības tīkls.  Latvijai kā ERFP dalībniecei ir iespēja brīvi pievienoties EUGENA.</w:t>
            </w:r>
            <w:r w:rsidR="002B2BDE" w:rsidRPr="00252B74">
              <w:rPr>
                <w:rFonts w:ascii="Times New Roman" w:hAnsi="Times New Roman" w:cs="Times New Roman"/>
                <w:sz w:val="24"/>
                <w:szCs w:val="24"/>
              </w:rPr>
              <w:t xml:space="preserve"> </w:t>
            </w:r>
            <w:r w:rsidR="00EF5375" w:rsidRPr="00252B74">
              <w:rPr>
                <w:rFonts w:ascii="Times New Roman" w:hAnsi="Times New Roman" w:cs="Times New Roman"/>
                <w:sz w:val="24"/>
                <w:szCs w:val="24"/>
              </w:rPr>
              <w:t>Galvenie EUGENA mērķi ir Eiropai svarīgu lauksaimniecības dzīvnieku ģenētisko resursu saglabāšana un to pieejamība audzēšanai un pētniecībai. Latvijai, parakstot saprašanās memorandu, galvenie ieguvumi no EUGENA būs uzlabota sadarbība ar citām Eiropas valstīm lauksaimniecības dzīvnieku ģenētisko resursu saglabāšanas jomā, vieglāka pieeja citu valstu gēnu bankās esošajiem ģenētiskajiem resursiem, kā arī uzlabota zināšanu un informācijas apmaiņa. Tas Latvijas zinātniekiem veicinās pieejamību dzīvnieku ģenētiskajiem resursiem citu valstu gēnu bankās, un savukārt tas nākotnē atstās pozitīvu ietekmi</w:t>
            </w:r>
            <w:r w:rsidR="00E72F6B">
              <w:rPr>
                <w:rFonts w:ascii="Times New Roman" w:hAnsi="Times New Roman" w:cs="Times New Roman"/>
                <w:sz w:val="24"/>
                <w:szCs w:val="24"/>
              </w:rPr>
              <w:t>,</w:t>
            </w:r>
            <w:r w:rsidR="00EF5375" w:rsidRPr="00252B74">
              <w:rPr>
                <w:rFonts w:ascii="Times New Roman" w:hAnsi="Times New Roman" w:cs="Times New Roman"/>
                <w:sz w:val="24"/>
                <w:szCs w:val="24"/>
              </w:rPr>
              <w:t xml:space="preserve"> strādājot pie jaunu šķirņu selekcijas. Pievienošanās EUGENA sistēmai dos papildu iespēju arī popularizēt Latvijas lauksaimniecības dzīvnieku ģenētiskos resursus.</w:t>
            </w:r>
          </w:p>
          <w:p w14:paraId="475E1721" w14:textId="77777777" w:rsidR="00EF5375" w:rsidRPr="00252B74" w:rsidRDefault="00EF5375" w:rsidP="00EF5375">
            <w:pPr>
              <w:jc w:val="both"/>
              <w:rPr>
                <w:rFonts w:ascii="Times New Roman" w:hAnsi="Times New Roman" w:cs="Times New Roman"/>
                <w:sz w:val="24"/>
                <w:szCs w:val="24"/>
              </w:rPr>
            </w:pPr>
          </w:p>
          <w:p w14:paraId="7FAA24E0" w14:textId="2366C5A1" w:rsidR="00EF5375" w:rsidRPr="00252B74" w:rsidRDefault="00EF5375" w:rsidP="00EF5375">
            <w:pPr>
              <w:jc w:val="both"/>
              <w:rPr>
                <w:rFonts w:ascii="Times New Roman" w:hAnsi="Times New Roman" w:cs="Times New Roman"/>
                <w:sz w:val="24"/>
                <w:szCs w:val="24"/>
              </w:rPr>
            </w:pPr>
            <w:r w:rsidRPr="00252B74">
              <w:rPr>
                <w:rFonts w:ascii="Times New Roman" w:hAnsi="Times New Roman" w:cs="Times New Roman"/>
                <w:sz w:val="24"/>
                <w:szCs w:val="24"/>
              </w:rPr>
              <w:t>Līdz šim Saprašanās memorandu ir parakstījušas vai tam pievienojušās 8 Eiropas valstis un EUGENA iekļ</w:t>
            </w:r>
            <w:r w:rsidR="00E72F6B">
              <w:rPr>
                <w:rFonts w:ascii="Times New Roman" w:hAnsi="Times New Roman" w:cs="Times New Roman"/>
                <w:sz w:val="24"/>
                <w:szCs w:val="24"/>
              </w:rPr>
              <w:t>a</w:t>
            </w:r>
            <w:r w:rsidRPr="00252B74">
              <w:rPr>
                <w:rFonts w:ascii="Times New Roman" w:hAnsi="Times New Roman" w:cs="Times New Roman"/>
                <w:sz w:val="24"/>
                <w:szCs w:val="24"/>
              </w:rPr>
              <w:t xml:space="preserve">utas 10 gēnu bankas ar 865324 paraugiem. </w:t>
            </w:r>
          </w:p>
          <w:p w14:paraId="3D55A80D" w14:textId="77777777" w:rsidR="00EF5375" w:rsidRPr="00252B74" w:rsidRDefault="00EF5375" w:rsidP="00EF5375">
            <w:pPr>
              <w:jc w:val="both"/>
              <w:rPr>
                <w:rFonts w:ascii="Times New Roman" w:hAnsi="Times New Roman" w:cs="Times New Roman"/>
                <w:sz w:val="24"/>
                <w:szCs w:val="24"/>
              </w:rPr>
            </w:pPr>
            <w:r w:rsidRPr="00252B74">
              <w:rPr>
                <w:rFonts w:ascii="Times New Roman" w:hAnsi="Times New Roman" w:cs="Times New Roman"/>
                <w:sz w:val="24"/>
                <w:szCs w:val="24"/>
              </w:rPr>
              <w:t xml:space="preserve">Ar detalizētāku informāciju par EUGENA var iepazīties tīmekļa vietnē: </w:t>
            </w:r>
            <w:hyperlink r:id="rId8" w:history="1">
              <w:r w:rsidRPr="00252B74">
                <w:rPr>
                  <w:rStyle w:val="Hipersaite"/>
                  <w:rFonts w:ascii="Times New Roman" w:hAnsi="Times New Roman" w:cs="Times New Roman"/>
                  <w:sz w:val="24"/>
                  <w:szCs w:val="24"/>
                </w:rPr>
                <w:t>https://www.eugena-erfp.net/en/</w:t>
              </w:r>
            </w:hyperlink>
          </w:p>
          <w:p w14:paraId="1A1CCC2C" w14:textId="77777777" w:rsidR="00EF5375" w:rsidRPr="00252B74" w:rsidRDefault="00EF5375" w:rsidP="00EF5375">
            <w:pPr>
              <w:jc w:val="both"/>
              <w:rPr>
                <w:rFonts w:ascii="Times New Roman" w:hAnsi="Times New Roman" w:cs="Times New Roman"/>
                <w:sz w:val="24"/>
                <w:szCs w:val="24"/>
              </w:rPr>
            </w:pPr>
          </w:p>
          <w:p w14:paraId="5DD17878" w14:textId="77777777" w:rsidR="00614D4B" w:rsidRPr="00252B74" w:rsidRDefault="00EF5375" w:rsidP="00EF5375">
            <w:pPr>
              <w:jc w:val="both"/>
              <w:rPr>
                <w:rFonts w:ascii="Times New Roman" w:hAnsi="Times New Roman" w:cs="Times New Roman"/>
                <w:sz w:val="24"/>
                <w:szCs w:val="24"/>
              </w:rPr>
            </w:pPr>
            <w:r w:rsidRPr="00252B74">
              <w:rPr>
                <w:rFonts w:ascii="Times New Roman" w:hAnsi="Times New Roman" w:cs="Times New Roman"/>
                <w:sz w:val="24"/>
                <w:szCs w:val="24"/>
              </w:rPr>
              <w:t>Noteikumu projekts minētās problēmas atrisinās pilnībā.</w:t>
            </w:r>
          </w:p>
        </w:tc>
      </w:tr>
      <w:tr w:rsidR="00693E61" w:rsidRPr="00E04B28" w14:paraId="7B14B928" w14:textId="77777777" w:rsidTr="009362C9">
        <w:trPr>
          <w:tblCellSpacing w:w="15" w:type="dxa"/>
        </w:trPr>
        <w:tc>
          <w:tcPr>
            <w:tcW w:w="296" w:type="pct"/>
            <w:hideMark/>
          </w:tcPr>
          <w:p w14:paraId="601ACBB3"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3.</w:t>
            </w:r>
          </w:p>
        </w:tc>
        <w:tc>
          <w:tcPr>
            <w:tcW w:w="1537" w:type="pct"/>
            <w:hideMark/>
          </w:tcPr>
          <w:p w14:paraId="7F058EEE"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hideMark/>
          </w:tcPr>
          <w:p w14:paraId="134938CD" w14:textId="0A343DA0" w:rsidR="00E5323B" w:rsidRPr="00CC5D07" w:rsidRDefault="004E6A05" w:rsidP="00D211DC">
            <w:pPr>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LR Zemkopības ministrija, </w:t>
            </w:r>
            <w:r w:rsidR="00EF5375">
              <w:rPr>
                <w:rFonts w:ascii="Times New Roman" w:hAnsi="Times New Roman" w:cs="Times New Roman"/>
                <w:sz w:val="24"/>
                <w:szCs w:val="24"/>
              </w:rPr>
              <w:t>Latvij</w:t>
            </w:r>
            <w:r w:rsidR="00D211DC">
              <w:rPr>
                <w:rFonts w:ascii="Times New Roman" w:hAnsi="Times New Roman" w:cs="Times New Roman"/>
                <w:sz w:val="24"/>
                <w:szCs w:val="24"/>
              </w:rPr>
              <w:t>as Lauksaimniecības univers</w:t>
            </w:r>
            <w:r w:rsidR="00AF691A">
              <w:rPr>
                <w:rFonts w:ascii="Times New Roman" w:hAnsi="Times New Roman" w:cs="Times New Roman"/>
                <w:sz w:val="24"/>
                <w:szCs w:val="24"/>
              </w:rPr>
              <w:t>i</w:t>
            </w:r>
            <w:r w:rsidR="00D211DC">
              <w:rPr>
                <w:rFonts w:ascii="Times New Roman" w:hAnsi="Times New Roman" w:cs="Times New Roman"/>
                <w:sz w:val="24"/>
                <w:szCs w:val="24"/>
              </w:rPr>
              <w:t xml:space="preserve">tāte un sešas šķirnes lauksaimniecības dzīvnieku audzētāju organizācijas, kuras īsteno vietējo apdraudēto lauksaimniecības dzīvnieku šķirņu audzēšanas programmas ar mērķi tās saglabāt. </w:t>
            </w:r>
          </w:p>
        </w:tc>
      </w:tr>
      <w:tr w:rsidR="00693E61" w:rsidRPr="00E04B28" w14:paraId="5912BBBB" w14:textId="77777777" w:rsidTr="009362C9">
        <w:trPr>
          <w:tblCellSpacing w:w="15" w:type="dxa"/>
        </w:trPr>
        <w:tc>
          <w:tcPr>
            <w:tcW w:w="296" w:type="pct"/>
            <w:hideMark/>
          </w:tcPr>
          <w:p w14:paraId="65102592"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537" w:type="pct"/>
            <w:hideMark/>
          </w:tcPr>
          <w:p w14:paraId="377E3D90"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101" w:type="pct"/>
            <w:hideMark/>
          </w:tcPr>
          <w:p w14:paraId="010C89E5" w14:textId="77777777" w:rsidR="00E5323B" w:rsidRPr="00E04B28" w:rsidRDefault="00E5323B" w:rsidP="00430B8A">
            <w:pPr>
              <w:jc w:val="both"/>
              <w:rPr>
                <w:rFonts w:ascii="Times New Roman" w:eastAsia="Times New Roman" w:hAnsi="Times New Roman" w:cs="Times New Roman"/>
                <w:iCs/>
                <w:sz w:val="24"/>
                <w:szCs w:val="24"/>
                <w:lang w:eastAsia="lv-LV"/>
              </w:rPr>
            </w:pPr>
          </w:p>
        </w:tc>
      </w:tr>
    </w:tbl>
    <w:p w14:paraId="3EB8CED9"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693E61" w:rsidRPr="00E04B28" w14:paraId="194F4A71" w14:textId="77777777" w:rsidTr="00693E61">
        <w:trPr>
          <w:tblCellSpacing w:w="15" w:type="dxa"/>
        </w:trPr>
        <w:tc>
          <w:tcPr>
            <w:tcW w:w="0" w:type="auto"/>
            <w:gridSpan w:val="3"/>
            <w:vAlign w:val="center"/>
            <w:hideMark/>
          </w:tcPr>
          <w:p w14:paraId="52E43EEF"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E04B28" w14:paraId="7A5EC233" w14:textId="77777777" w:rsidTr="00693E61">
        <w:trPr>
          <w:tblCellSpacing w:w="15" w:type="dxa"/>
        </w:trPr>
        <w:tc>
          <w:tcPr>
            <w:tcW w:w="300" w:type="pct"/>
            <w:hideMark/>
          </w:tcPr>
          <w:p w14:paraId="11E78EF2"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14:paraId="7B638EBC"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68F0D66B" w14:textId="42389B82" w:rsidR="00076384" w:rsidRPr="00FC6D8A" w:rsidRDefault="00D211DC" w:rsidP="003B780D">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Latvijas Lauksaimniecības universitāte.</w:t>
            </w:r>
          </w:p>
        </w:tc>
      </w:tr>
      <w:tr w:rsidR="00693E61" w:rsidRPr="00E04B28" w14:paraId="1D1D351E" w14:textId="77777777" w:rsidTr="00693E61">
        <w:trPr>
          <w:tblCellSpacing w:w="15" w:type="dxa"/>
        </w:trPr>
        <w:tc>
          <w:tcPr>
            <w:tcW w:w="300" w:type="pct"/>
            <w:hideMark/>
          </w:tcPr>
          <w:p w14:paraId="204D1DFC"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14:paraId="4983FEF9"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67D979A9" w14:textId="77777777" w:rsidR="00E5323B" w:rsidRPr="00FC6D8A" w:rsidRDefault="00DE76B9" w:rsidP="003B780D">
            <w:pPr>
              <w:jc w:val="both"/>
              <w:rPr>
                <w:rFonts w:ascii="Times New Roman" w:eastAsia="Times New Roman" w:hAnsi="Times New Roman" w:cs="Times New Roman"/>
                <w:iCs/>
                <w:sz w:val="24"/>
                <w:szCs w:val="24"/>
                <w:lang w:eastAsia="lv-LV"/>
              </w:rPr>
            </w:pPr>
            <w:r w:rsidRPr="00FC6D8A">
              <w:rPr>
                <w:rFonts w:ascii="Times New Roman" w:eastAsia="Times New Roman" w:hAnsi="Times New Roman" w:cs="Times New Roman"/>
                <w:iCs/>
                <w:sz w:val="24"/>
                <w:szCs w:val="24"/>
                <w:lang w:eastAsia="lv-LV"/>
              </w:rPr>
              <w:t>Sabiedrības grupām un institūcijām projekta tiesiskais regulējums nemaina tiesības un pienākumus, ne arī veicamās darbības.</w:t>
            </w:r>
          </w:p>
        </w:tc>
      </w:tr>
      <w:tr w:rsidR="00693E61" w:rsidRPr="00E04B28" w14:paraId="29B766AC" w14:textId="77777777" w:rsidTr="00693E61">
        <w:trPr>
          <w:tblCellSpacing w:w="15" w:type="dxa"/>
        </w:trPr>
        <w:tc>
          <w:tcPr>
            <w:tcW w:w="300" w:type="pct"/>
            <w:hideMark/>
          </w:tcPr>
          <w:p w14:paraId="048B88E2"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14:paraId="780EF66D"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Administratīvo izmaksu monetārs novērtējums</w:t>
            </w:r>
          </w:p>
        </w:tc>
        <w:tc>
          <w:tcPr>
            <w:tcW w:w="3000" w:type="pct"/>
            <w:hideMark/>
          </w:tcPr>
          <w:p w14:paraId="7110B9DE" w14:textId="236BD5C3" w:rsidR="00B272BF" w:rsidRPr="00B272BF" w:rsidRDefault="00B272BF" w:rsidP="00BC7221">
            <w:pPr>
              <w:rPr>
                <w:rFonts w:ascii="Times New Roman" w:eastAsia="Times New Roman" w:hAnsi="Times New Roman" w:cs="Times New Roman"/>
                <w:iCs/>
                <w:sz w:val="24"/>
                <w:szCs w:val="24"/>
                <w:highlight w:val="yellow"/>
                <w:lang w:eastAsia="lv-LV"/>
              </w:rPr>
            </w:pPr>
            <w:r w:rsidRPr="00F5605F">
              <w:rPr>
                <w:rFonts w:ascii="Times New Roman" w:eastAsia="Times New Roman" w:hAnsi="Times New Roman" w:cs="Times New Roman"/>
                <w:iCs/>
                <w:sz w:val="24"/>
                <w:szCs w:val="24"/>
                <w:lang w:eastAsia="lv-LV"/>
              </w:rPr>
              <w:t xml:space="preserve">Noteikumu projektā ietvertajam tiesiskajam regulējumam nav ietekmes uz administratīvajām izmaksām (naudas izteiksmē), un tas nerada papildu </w:t>
            </w:r>
            <w:r w:rsidRPr="00F5605F">
              <w:rPr>
                <w:rFonts w:ascii="Times New Roman" w:eastAsia="Times New Roman" w:hAnsi="Times New Roman" w:cs="Times New Roman"/>
                <w:iCs/>
                <w:sz w:val="24"/>
                <w:szCs w:val="24"/>
                <w:lang w:eastAsia="lv-LV"/>
              </w:rPr>
              <w:lastRenderedPageBreak/>
              <w:t>administratīvo slogu.</w:t>
            </w:r>
          </w:p>
        </w:tc>
      </w:tr>
      <w:tr w:rsidR="00693E61" w:rsidRPr="00E04B28" w14:paraId="7BE0313A" w14:textId="77777777" w:rsidTr="00693E61">
        <w:trPr>
          <w:tblCellSpacing w:w="15" w:type="dxa"/>
        </w:trPr>
        <w:tc>
          <w:tcPr>
            <w:tcW w:w="300" w:type="pct"/>
            <w:hideMark/>
          </w:tcPr>
          <w:p w14:paraId="7BEA930C"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4.</w:t>
            </w:r>
          </w:p>
        </w:tc>
        <w:tc>
          <w:tcPr>
            <w:tcW w:w="1700" w:type="pct"/>
            <w:hideMark/>
          </w:tcPr>
          <w:p w14:paraId="711826E5"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Atbilstības izmaksu monetārs novērtējums</w:t>
            </w:r>
          </w:p>
        </w:tc>
        <w:tc>
          <w:tcPr>
            <w:tcW w:w="3000" w:type="pct"/>
            <w:hideMark/>
          </w:tcPr>
          <w:p w14:paraId="469922FD" w14:textId="72E0817F" w:rsidR="00E5323B" w:rsidRPr="00FC6D8A" w:rsidRDefault="002B3DF5"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2B3DF5">
              <w:rPr>
                <w:rFonts w:ascii="Times New Roman" w:eastAsia="Times New Roman" w:hAnsi="Times New Roman" w:cs="Times New Roman"/>
                <w:iCs/>
                <w:sz w:val="24"/>
                <w:szCs w:val="24"/>
                <w:lang w:eastAsia="lv-LV"/>
              </w:rPr>
              <w:t>rojektā iekļautais normatīvais regulējums nerada atbilstības izmaksas fiziskajām un juridiskajām personām.</w:t>
            </w:r>
          </w:p>
        </w:tc>
      </w:tr>
      <w:tr w:rsidR="00693E61" w:rsidRPr="00E04B28" w14:paraId="1E2C682C" w14:textId="77777777" w:rsidTr="00693E61">
        <w:trPr>
          <w:tblCellSpacing w:w="15" w:type="dxa"/>
        </w:trPr>
        <w:tc>
          <w:tcPr>
            <w:tcW w:w="300" w:type="pct"/>
            <w:hideMark/>
          </w:tcPr>
          <w:p w14:paraId="62CD7ECC"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5.</w:t>
            </w:r>
          </w:p>
        </w:tc>
        <w:tc>
          <w:tcPr>
            <w:tcW w:w="1700" w:type="pct"/>
            <w:hideMark/>
          </w:tcPr>
          <w:p w14:paraId="0086345A"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14:paraId="379304D0" w14:textId="77777777" w:rsidR="00E5323B" w:rsidRPr="00FC6D8A" w:rsidRDefault="00537ABC" w:rsidP="00E5323B">
            <w:pPr>
              <w:rPr>
                <w:rFonts w:ascii="Times New Roman" w:eastAsia="Times New Roman" w:hAnsi="Times New Roman" w:cs="Times New Roman"/>
                <w:iCs/>
                <w:sz w:val="24"/>
                <w:szCs w:val="24"/>
                <w:lang w:eastAsia="lv-LV"/>
              </w:rPr>
            </w:pPr>
            <w:r w:rsidRPr="00FC6D8A">
              <w:rPr>
                <w:rFonts w:ascii="Times New Roman" w:eastAsia="Times New Roman" w:hAnsi="Times New Roman" w:cs="Times New Roman"/>
                <w:iCs/>
                <w:sz w:val="24"/>
                <w:szCs w:val="24"/>
                <w:lang w:eastAsia="lv-LV"/>
              </w:rPr>
              <w:t>Nav.</w:t>
            </w:r>
          </w:p>
        </w:tc>
      </w:tr>
    </w:tbl>
    <w:p w14:paraId="28A51F4D"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293"/>
      </w:tblGrid>
      <w:tr w:rsidR="00693E61" w:rsidRPr="00E04B28" w14:paraId="014E4D40" w14:textId="77777777" w:rsidTr="00693E61">
        <w:tc>
          <w:tcPr>
            <w:tcW w:w="0" w:type="auto"/>
            <w:hideMark/>
          </w:tcPr>
          <w:p w14:paraId="61AE931B"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III. Tiesību akta projekta ietekme uz valsts budžetu un pašvaldību budžetiem</w:t>
            </w:r>
          </w:p>
        </w:tc>
      </w:tr>
      <w:tr w:rsidR="00693E61" w:rsidRPr="00E04B28" w14:paraId="0AF29857" w14:textId="77777777" w:rsidTr="00693E61">
        <w:tc>
          <w:tcPr>
            <w:tcW w:w="9061" w:type="dxa"/>
          </w:tcPr>
          <w:p w14:paraId="33F64CF1" w14:textId="77777777" w:rsidR="00693E61" w:rsidRPr="00E04B28" w:rsidRDefault="00693E61" w:rsidP="00693E61">
            <w:pPr>
              <w:jc w:val="cente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Projekts šo jomu neskar</w:t>
            </w:r>
            <w:r w:rsidR="00BC0E43" w:rsidRPr="00E04B28">
              <w:rPr>
                <w:rFonts w:ascii="Times New Roman" w:eastAsia="Times New Roman" w:hAnsi="Times New Roman" w:cs="Times New Roman"/>
                <w:iCs/>
                <w:sz w:val="24"/>
                <w:szCs w:val="24"/>
                <w:lang w:eastAsia="lv-LV"/>
              </w:rPr>
              <w:t>.</w:t>
            </w:r>
          </w:p>
        </w:tc>
      </w:tr>
    </w:tbl>
    <w:p w14:paraId="17CAF7F8" w14:textId="77777777" w:rsidR="00D273E0" w:rsidRPr="00E04B28" w:rsidRDefault="00D273E0"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1"/>
      </w:tblGrid>
      <w:tr w:rsidR="00693E61" w:rsidRPr="00E04B28" w14:paraId="34616827" w14:textId="77777777" w:rsidTr="00693E61">
        <w:trPr>
          <w:tblCellSpacing w:w="15" w:type="dxa"/>
        </w:trPr>
        <w:tc>
          <w:tcPr>
            <w:tcW w:w="0" w:type="auto"/>
            <w:vAlign w:val="center"/>
            <w:hideMark/>
          </w:tcPr>
          <w:p w14:paraId="6097A352"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IV. Tiesību akta projekta ietekme uz spēkā esošo tiesību normu sistēmu</w:t>
            </w:r>
          </w:p>
        </w:tc>
      </w:tr>
      <w:tr w:rsidR="00E04B28" w:rsidRPr="00E04B28" w14:paraId="59F0CB9D" w14:textId="77777777" w:rsidTr="00693E61">
        <w:trPr>
          <w:tblCellSpacing w:w="15" w:type="dxa"/>
        </w:trPr>
        <w:tc>
          <w:tcPr>
            <w:tcW w:w="0" w:type="auto"/>
            <w:vAlign w:val="center"/>
          </w:tcPr>
          <w:p w14:paraId="17E57CC8" w14:textId="77777777" w:rsidR="00E04B28" w:rsidRPr="00E04B28" w:rsidRDefault="00E04B28" w:rsidP="00CA106C">
            <w:pPr>
              <w:jc w:val="center"/>
              <w:rPr>
                <w:rFonts w:ascii="Times New Roman" w:eastAsia="Times New Roman" w:hAnsi="Times New Roman" w:cs="Times New Roman"/>
                <w:bCs/>
                <w:iCs/>
                <w:sz w:val="24"/>
                <w:szCs w:val="24"/>
                <w:lang w:eastAsia="lv-LV"/>
              </w:rPr>
            </w:pPr>
            <w:r w:rsidRPr="00E04B28">
              <w:rPr>
                <w:rFonts w:ascii="Times New Roman" w:eastAsia="Times New Roman" w:hAnsi="Times New Roman" w:cs="Times New Roman"/>
                <w:bCs/>
                <w:iCs/>
                <w:sz w:val="24"/>
                <w:szCs w:val="24"/>
                <w:lang w:eastAsia="lv-LV"/>
              </w:rPr>
              <w:t>Projekts šo jomu neskar.</w:t>
            </w:r>
          </w:p>
        </w:tc>
      </w:tr>
    </w:tbl>
    <w:p w14:paraId="05C02067" w14:textId="77777777" w:rsidR="00E04B28" w:rsidRPr="00693E61" w:rsidRDefault="00E5323B" w:rsidP="00E5323B">
      <w:pPr>
        <w:rPr>
          <w:rFonts w:ascii="Times New Roman" w:eastAsia="Times New Roman" w:hAnsi="Times New Roman" w:cs="Times New Roman"/>
          <w:iCs/>
          <w:sz w:val="24"/>
          <w:szCs w:val="24"/>
          <w:lang w:val="en-US" w:eastAsia="lv-LV"/>
        </w:rPr>
      </w:pPr>
      <w:r w:rsidRPr="00693E61">
        <w:rPr>
          <w:rFonts w:ascii="Times New Roman" w:eastAsia="Times New Roman" w:hAnsi="Times New Roman" w:cs="Times New Roman"/>
          <w:iCs/>
          <w:sz w:val="24"/>
          <w:szCs w:val="24"/>
          <w:lang w:val="en-US" w:eastAsia="lv-LV"/>
        </w:rPr>
        <w:t xml:space="preserve">  </w:t>
      </w:r>
    </w:p>
    <w:tbl>
      <w:tblPr>
        <w:tblW w:w="516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844"/>
      </w:tblGrid>
      <w:tr w:rsidR="00EE4CB5" w:rsidRPr="00E04B28" w14:paraId="482E454C" w14:textId="77777777" w:rsidTr="009D5BBB">
        <w:trPr>
          <w:tblCellSpacing w:w="15" w:type="dxa"/>
        </w:trPr>
        <w:tc>
          <w:tcPr>
            <w:tcW w:w="4968" w:type="pct"/>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4"/>
              <w:gridCol w:w="2718"/>
              <w:gridCol w:w="6232"/>
            </w:tblGrid>
            <w:tr w:rsidR="00EE4CB5" w:rsidRPr="002F4BBC" w14:paraId="5D42D8FB" w14:textId="77777777" w:rsidTr="00490F37">
              <w:trPr>
                <w:tblCellSpacing w:w="15" w:type="dxa"/>
              </w:trPr>
              <w:tc>
                <w:tcPr>
                  <w:tcW w:w="0" w:type="auto"/>
                  <w:gridSpan w:val="3"/>
                  <w:vAlign w:val="center"/>
                  <w:hideMark/>
                </w:tcPr>
                <w:p w14:paraId="36A7C524" w14:textId="77777777" w:rsidR="00EE4CB5" w:rsidRPr="002F4BBC" w:rsidRDefault="00EE4CB5" w:rsidP="00EE4CB5">
                  <w:pPr>
                    <w:rPr>
                      <w:rFonts w:ascii="Times New Roman" w:eastAsia="Times New Roman" w:hAnsi="Times New Roman" w:cs="Times New Roman"/>
                      <w:b/>
                      <w:bCs/>
                      <w:iCs/>
                      <w:sz w:val="24"/>
                      <w:szCs w:val="24"/>
                      <w:lang w:eastAsia="lv-LV"/>
                    </w:rPr>
                  </w:pPr>
                  <w:r w:rsidRPr="002F4BB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4CB5" w:rsidRPr="002F4BBC" w14:paraId="426D6634" w14:textId="77777777" w:rsidTr="00B272BF">
              <w:trPr>
                <w:trHeight w:val="297"/>
                <w:tblCellSpacing w:w="15" w:type="dxa"/>
              </w:trPr>
              <w:tc>
                <w:tcPr>
                  <w:tcW w:w="360" w:type="pct"/>
                  <w:shd w:val="clear" w:color="auto" w:fill="auto"/>
                </w:tcPr>
                <w:p w14:paraId="688B0C64" w14:textId="77777777" w:rsidR="00EE4CB5" w:rsidRPr="00B272BF" w:rsidRDefault="00471453" w:rsidP="00EE4CB5">
                  <w:pPr>
                    <w:rPr>
                      <w:rFonts w:ascii="Times New Roman" w:eastAsia="Times New Roman" w:hAnsi="Times New Roman" w:cs="Times New Roman"/>
                      <w:bCs/>
                      <w:iCs/>
                      <w:sz w:val="24"/>
                      <w:szCs w:val="24"/>
                      <w:lang w:eastAsia="lv-LV"/>
                    </w:rPr>
                  </w:pPr>
                  <w:r w:rsidRPr="00B272BF">
                    <w:rPr>
                      <w:rFonts w:ascii="Times New Roman" w:eastAsia="Times New Roman" w:hAnsi="Times New Roman" w:cs="Times New Roman"/>
                      <w:bCs/>
                      <w:iCs/>
                      <w:sz w:val="24"/>
                      <w:szCs w:val="24"/>
                      <w:lang w:eastAsia="lv-LV"/>
                    </w:rPr>
                    <w:t>1.</w:t>
                  </w:r>
                </w:p>
              </w:tc>
              <w:tc>
                <w:tcPr>
                  <w:tcW w:w="1385" w:type="pct"/>
                  <w:shd w:val="clear" w:color="auto" w:fill="auto"/>
                </w:tcPr>
                <w:p w14:paraId="39675828" w14:textId="77777777" w:rsidR="00EE4CB5" w:rsidRPr="00B272BF" w:rsidRDefault="00471453" w:rsidP="00EE4CB5">
                  <w:pPr>
                    <w:jc w:val="both"/>
                    <w:rPr>
                      <w:rFonts w:ascii="Times New Roman" w:eastAsia="Times New Roman" w:hAnsi="Times New Roman" w:cs="Times New Roman"/>
                      <w:bCs/>
                      <w:iCs/>
                      <w:color w:val="FF0000"/>
                      <w:sz w:val="24"/>
                      <w:szCs w:val="24"/>
                      <w:lang w:eastAsia="lv-LV"/>
                    </w:rPr>
                  </w:pPr>
                  <w:r w:rsidRPr="00B272BF">
                    <w:rPr>
                      <w:rFonts w:ascii="Times New Roman" w:eastAsia="Times New Roman" w:hAnsi="Times New Roman" w:cs="Times New Roman"/>
                      <w:sz w:val="24"/>
                      <w:szCs w:val="24"/>
                      <w:lang w:eastAsia="lv-LV"/>
                    </w:rPr>
                    <w:t>Saistības pret Eiropas Savienību</w:t>
                  </w:r>
                </w:p>
              </w:tc>
              <w:tc>
                <w:tcPr>
                  <w:tcW w:w="3188" w:type="pct"/>
                  <w:shd w:val="clear" w:color="auto" w:fill="auto"/>
                </w:tcPr>
                <w:p w14:paraId="4CADCBB9" w14:textId="54484D87" w:rsidR="00EE4CB5" w:rsidRPr="00B272BF" w:rsidRDefault="00B272BF" w:rsidP="00517122">
                  <w:pPr>
                    <w:jc w:val="both"/>
                    <w:rPr>
                      <w:rFonts w:ascii="Times New Roman" w:eastAsia="Times New Roman" w:hAnsi="Times New Roman" w:cs="Times New Roman"/>
                      <w:bCs/>
                      <w:iCs/>
                      <w:sz w:val="24"/>
                      <w:szCs w:val="24"/>
                      <w:lang w:eastAsia="lv-LV"/>
                    </w:rPr>
                  </w:pPr>
                  <w:r w:rsidRPr="00B272BF">
                    <w:rPr>
                      <w:rFonts w:ascii="Times New Roman" w:eastAsia="Times New Roman" w:hAnsi="Times New Roman" w:cs="Times New Roman"/>
                      <w:bCs/>
                      <w:iCs/>
                      <w:sz w:val="24"/>
                      <w:szCs w:val="24"/>
                      <w:lang w:eastAsia="lv-LV"/>
                    </w:rPr>
                    <w:t>Projekts šo jomu neskar.</w:t>
                  </w:r>
                </w:p>
              </w:tc>
            </w:tr>
            <w:tr w:rsidR="00EE4CB5" w:rsidRPr="002F4BBC" w14:paraId="361F2C7F" w14:textId="77777777" w:rsidTr="00490F37">
              <w:trPr>
                <w:trHeight w:val="296"/>
                <w:tblCellSpacing w:w="15" w:type="dxa"/>
              </w:trPr>
              <w:tc>
                <w:tcPr>
                  <w:tcW w:w="360" w:type="pct"/>
                </w:tcPr>
                <w:p w14:paraId="79F6A53D" w14:textId="77777777" w:rsidR="00EE4CB5" w:rsidRPr="002F4BBC" w:rsidRDefault="00EE4CB5" w:rsidP="00EE4CB5">
                  <w:pPr>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2.</w:t>
                  </w:r>
                </w:p>
              </w:tc>
              <w:tc>
                <w:tcPr>
                  <w:tcW w:w="1385" w:type="pct"/>
                </w:tcPr>
                <w:p w14:paraId="062E18E3" w14:textId="77777777" w:rsidR="00EE4CB5" w:rsidRPr="002F4BBC" w:rsidRDefault="00EE4CB5" w:rsidP="00EE4CB5">
                  <w:pPr>
                    <w:jc w:val="both"/>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Citas starptautiskās saistības</w:t>
                  </w:r>
                </w:p>
              </w:tc>
              <w:tc>
                <w:tcPr>
                  <w:tcW w:w="3188" w:type="pct"/>
                </w:tcPr>
                <w:p w14:paraId="317D7C88" w14:textId="60080233" w:rsidR="00EE4CB5" w:rsidRPr="002F4BBC" w:rsidRDefault="008B71AC" w:rsidP="008B71AC">
                  <w:pPr>
                    <w:jc w:val="both"/>
                    <w:rPr>
                      <w:rFonts w:ascii="Times New Roman" w:eastAsia="Times New Roman" w:hAnsi="Times New Roman" w:cs="Times New Roman"/>
                      <w:bCs/>
                      <w:iCs/>
                      <w:sz w:val="24"/>
                      <w:szCs w:val="24"/>
                      <w:lang w:eastAsia="lv-LV"/>
                    </w:rPr>
                  </w:pPr>
                  <w:r w:rsidRPr="00E03CC0">
                    <w:rPr>
                      <w:rFonts w:ascii="Times New Roman" w:hAnsi="Times New Roman" w:cs="Times New Roman"/>
                      <w:sz w:val="24"/>
                    </w:rPr>
                    <w:t>Saprašanās memorand</w:t>
                  </w:r>
                  <w:r>
                    <w:rPr>
                      <w:rFonts w:ascii="Times New Roman" w:hAnsi="Times New Roman" w:cs="Times New Roman"/>
                      <w:sz w:val="24"/>
                    </w:rPr>
                    <w:t xml:space="preserve">s </w:t>
                  </w:r>
                  <w:r w:rsidRPr="00E03CC0">
                    <w:rPr>
                      <w:rFonts w:ascii="Times New Roman" w:hAnsi="Times New Roman" w:cs="Times New Roman"/>
                      <w:sz w:val="24"/>
                    </w:rPr>
                    <w:t>par Eiropas Dzīvnieku ģenētisko resursu gēnu banku tīkla (EUGENA)</w:t>
                  </w:r>
                  <w:r>
                    <w:rPr>
                      <w:rFonts w:ascii="Times New Roman" w:hAnsi="Times New Roman" w:cs="Times New Roman"/>
                      <w:sz w:val="24"/>
                    </w:rPr>
                    <w:t xml:space="preserve"> </w:t>
                  </w:r>
                  <w:r w:rsidRPr="00E03CC0">
                    <w:rPr>
                      <w:rFonts w:ascii="Times New Roman" w:hAnsi="Times New Roman" w:cs="Times New Roman"/>
                      <w:sz w:val="24"/>
                    </w:rPr>
                    <w:t>izveidošanu</w:t>
                  </w:r>
                  <w:r>
                    <w:rPr>
                      <w:rFonts w:ascii="Times New Roman" w:hAnsi="Times New Roman" w:cs="Times New Roman"/>
                      <w:sz w:val="24"/>
                    </w:rPr>
                    <w:t>.</w:t>
                  </w:r>
                </w:p>
              </w:tc>
            </w:tr>
            <w:tr w:rsidR="00EE4CB5" w:rsidRPr="002F4BBC" w14:paraId="728F3641" w14:textId="77777777" w:rsidTr="00490F37">
              <w:trPr>
                <w:trHeight w:val="296"/>
                <w:tblCellSpacing w:w="15" w:type="dxa"/>
              </w:trPr>
              <w:tc>
                <w:tcPr>
                  <w:tcW w:w="360" w:type="pct"/>
                </w:tcPr>
                <w:p w14:paraId="64FADBBA" w14:textId="77777777" w:rsidR="00EE4CB5" w:rsidRPr="002F4BBC" w:rsidRDefault="00EE4CB5" w:rsidP="00EE4CB5">
                  <w:pPr>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3.</w:t>
                  </w:r>
                </w:p>
              </w:tc>
              <w:tc>
                <w:tcPr>
                  <w:tcW w:w="1385" w:type="pct"/>
                </w:tcPr>
                <w:p w14:paraId="06CC5560" w14:textId="77777777" w:rsidR="00EE4CB5" w:rsidRPr="002F4BBC" w:rsidRDefault="00EE4CB5" w:rsidP="00EE4CB5">
                  <w:pPr>
                    <w:jc w:val="both"/>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Cita informācija</w:t>
                  </w:r>
                </w:p>
              </w:tc>
              <w:tc>
                <w:tcPr>
                  <w:tcW w:w="3188" w:type="pct"/>
                </w:tcPr>
                <w:p w14:paraId="6DCC8A6A" w14:textId="57235398" w:rsidR="00F5605F" w:rsidRPr="00F11FE9" w:rsidRDefault="00F5605F" w:rsidP="004E6A05">
                  <w:pPr>
                    <w:jc w:val="both"/>
                    <w:rPr>
                      <w:rFonts w:ascii="Times New Roman" w:eastAsia="Times New Roman" w:hAnsi="Times New Roman" w:cs="Times New Roman"/>
                      <w:sz w:val="24"/>
                      <w:szCs w:val="24"/>
                      <w:lang w:eastAsia="lv-LV"/>
                    </w:rPr>
                  </w:pPr>
                  <w:r w:rsidRPr="00F11FE9">
                    <w:rPr>
                      <w:rFonts w:ascii="Times New Roman" w:eastAsia="Times New Roman" w:hAnsi="Times New Roman" w:cs="Times New Roman"/>
                      <w:sz w:val="24"/>
                      <w:szCs w:val="24"/>
                      <w:lang w:eastAsia="lv-LV"/>
                    </w:rPr>
                    <w:t xml:space="preserve">EUGENA ir tiesīgas pievienoties dalībvalstis, ja tās </w:t>
                  </w:r>
                  <w:r w:rsidR="00F11FE9" w:rsidRPr="00F11FE9">
                    <w:rPr>
                      <w:rFonts w:ascii="Times New Roman" w:eastAsia="Times New Roman" w:hAnsi="Times New Roman" w:cs="Times New Roman"/>
                      <w:sz w:val="24"/>
                      <w:szCs w:val="24"/>
                      <w:lang w:eastAsia="lv-LV"/>
                    </w:rPr>
                    <w:t>ir:</w:t>
                  </w:r>
                </w:p>
                <w:p w14:paraId="7829C118" w14:textId="7E011CD5" w:rsidR="00F5605F" w:rsidRPr="00F5605F" w:rsidRDefault="00F11FE9" w:rsidP="00FE0367">
                  <w:pPr>
                    <w:spacing w:after="200" w:line="276" w:lineRule="auto"/>
                    <w:contextualSpacing/>
                    <w:jc w:val="both"/>
                    <w:rPr>
                      <w:rFonts w:ascii="Times New Roman" w:eastAsia="Calibri" w:hAnsi="Times New Roman" w:cs="Times New Roman"/>
                      <w:sz w:val="24"/>
                      <w:szCs w:val="24"/>
                    </w:rPr>
                  </w:pPr>
                  <w:r w:rsidRPr="00F11FE9">
                    <w:rPr>
                      <w:rFonts w:ascii="Times New Roman" w:eastAsia="Calibri" w:hAnsi="Times New Roman" w:cs="Times New Roman"/>
                      <w:sz w:val="24"/>
                      <w:szCs w:val="24"/>
                    </w:rPr>
                    <w:t xml:space="preserve">1) </w:t>
                  </w:r>
                  <w:r w:rsidR="00F5605F" w:rsidRPr="00F5605F">
                    <w:rPr>
                      <w:rFonts w:ascii="Times New Roman" w:eastAsia="Calibri" w:hAnsi="Times New Roman" w:cs="Times New Roman"/>
                      <w:sz w:val="24"/>
                      <w:szCs w:val="24"/>
                    </w:rPr>
                    <w:t xml:space="preserve">ERFP dalībvalstis </w:t>
                  </w:r>
                  <w:r w:rsidRPr="00F11FE9">
                    <w:rPr>
                      <w:rFonts w:ascii="Times New Roman" w:eastAsia="Calibri" w:hAnsi="Times New Roman" w:cs="Times New Roman"/>
                      <w:sz w:val="24"/>
                      <w:szCs w:val="24"/>
                    </w:rPr>
                    <w:t>(</w:t>
                  </w:r>
                  <w:r w:rsidR="00DF3A4C">
                    <w:rPr>
                      <w:rFonts w:ascii="Times New Roman" w:eastAsia="Calibri" w:hAnsi="Times New Roman" w:cs="Times New Roman"/>
                      <w:sz w:val="24"/>
                      <w:szCs w:val="24"/>
                    </w:rPr>
                    <w:t xml:space="preserve">Ministru kabineta </w:t>
                  </w:r>
                  <w:r w:rsidR="00FE0367">
                    <w:rPr>
                      <w:rFonts w:ascii="Times New Roman" w:eastAsia="Calibri" w:hAnsi="Times New Roman" w:cs="Times New Roman"/>
                      <w:sz w:val="24"/>
                      <w:szCs w:val="24"/>
                    </w:rPr>
                    <w:t>2013.</w:t>
                  </w:r>
                  <w:r w:rsidR="00AF691A">
                    <w:rPr>
                      <w:rFonts w:ascii="Times New Roman" w:eastAsia="Calibri" w:hAnsi="Times New Roman" w:cs="Times New Roman"/>
                      <w:sz w:val="24"/>
                      <w:szCs w:val="24"/>
                    </w:rPr>
                    <w:t xml:space="preserve"> </w:t>
                  </w:r>
                  <w:r w:rsidR="00FE0367">
                    <w:rPr>
                      <w:rFonts w:ascii="Times New Roman" w:eastAsia="Calibri" w:hAnsi="Times New Roman" w:cs="Times New Roman"/>
                      <w:sz w:val="24"/>
                      <w:szCs w:val="24"/>
                    </w:rPr>
                    <w:t>gada 30.</w:t>
                  </w:r>
                  <w:r w:rsidR="00AF691A">
                    <w:rPr>
                      <w:rFonts w:ascii="Times New Roman" w:eastAsia="Calibri" w:hAnsi="Times New Roman" w:cs="Times New Roman"/>
                      <w:sz w:val="24"/>
                      <w:szCs w:val="24"/>
                    </w:rPr>
                    <w:t xml:space="preserve"> </w:t>
                  </w:r>
                  <w:r w:rsidR="00FE0367">
                    <w:rPr>
                      <w:rFonts w:ascii="Times New Roman" w:eastAsia="Calibri" w:hAnsi="Times New Roman" w:cs="Times New Roman"/>
                      <w:sz w:val="24"/>
                      <w:szCs w:val="24"/>
                    </w:rPr>
                    <w:t xml:space="preserve">aprīļa </w:t>
                  </w:r>
                  <w:r w:rsidR="00BA5A3A">
                    <w:rPr>
                      <w:rFonts w:ascii="Times New Roman" w:eastAsia="Calibri" w:hAnsi="Times New Roman" w:cs="Times New Roman"/>
                      <w:sz w:val="24"/>
                      <w:szCs w:val="24"/>
                    </w:rPr>
                    <w:t>r</w:t>
                  </w:r>
                  <w:r w:rsidR="00FE0367" w:rsidRPr="00FE0367">
                    <w:rPr>
                      <w:rFonts w:ascii="Times New Roman" w:eastAsia="Calibri" w:hAnsi="Times New Roman" w:cs="Times New Roman"/>
                      <w:sz w:val="24"/>
                      <w:szCs w:val="24"/>
                    </w:rPr>
                    <w:t>īkojums Nr.177</w:t>
                  </w:r>
                  <w:r w:rsidR="00AF691A">
                    <w:rPr>
                      <w:rFonts w:ascii="Times New Roman" w:eastAsia="Calibri" w:hAnsi="Times New Roman" w:cs="Times New Roman"/>
                      <w:sz w:val="24"/>
                      <w:szCs w:val="24"/>
                    </w:rPr>
                    <w:t xml:space="preserve"> </w:t>
                  </w:r>
                  <w:r w:rsidR="00FE0367">
                    <w:rPr>
                      <w:rFonts w:ascii="Times New Roman" w:eastAsia="Calibri" w:hAnsi="Times New Roman" w:cs="Times New Roman"/>
                      <w:sz w:val="24"/>
                      <w:szCs w:val="24"/>
                    </w:rPr>
                    <w:t>“</w:t>
                  </w:r>
                  <w:r w:rsidR="00FE0367" w:rsidRPr="00FE0367">
                    <w:rPr>
                      <w:rFonts w:ascii="Times New Roman" w:eastAsia="Calibri" w:hAnsi="Times New Roman" w:cs="Times New Roman"/>
                      <w:sz w:val="24"/>
                      <w:szCs w:val="24"/>
                    </w:rPr>
                    <w:t>Par finansējumu Latvijas iemaksai Eiropas Reģionālā dzīvnieku ģenētisko resursu koordinācijas centra (ERFP) budžetā</w:t>
                  </w:r>
                  <w:r w:rsidR="00FE0367">
                    <w:rPr>
                      <w:rFonts w:ascii="Times New Roman" w:eastAsia="Calibri" w:hAnsi="Times New Roman" w:cs="Times New Roman"/>
                      <w:sz w:val="24"/>
                      <w:szCs w:val="24"/>
                    </w:rPr>
                    <w:t>”</w:t>
                  </w:r>
                  <w:r w:rsidRPr="00F11FE9">
                    <w:rPr>
                      <w:rFonts w:ascii="Times New Roman" w:eastAsia="Calibri" w:hAnsi="Times New Roman" w:cs="Times New Roman"/>
                      <w:sz w:val="24"/>
                      <w:szCs w:val="24"/>
                    </w:rPr>
                    <w:t>)</w:t>
                  </w:r>
                  <w:r w:rsidR="00FE0367">
                    <w:rPr>
                      <w:rFonts w:ascii="Times New Roman" w:eastAsia="Calibri" w:hAnsi="Times New Roman" w:cs="Times New Roman"/>
                      <w:sz w:val="24"/>
                      <w:szCs w:val="24"/>
                    </w:rPr>
                    <w:t>;</w:t>
                  </w:r>
                </w:p>
                <w:p w14:paraId="74E1A296" w14:textId="38718CCB" w:rsidR="00F5605F" w:rsidRPr="00F5605F" w:rsidRDefault="00F11FE9" w:rsidP="00F11FE9">
                  <w:pPr>
                    <w:spacing w:after="200" w:line="276" w:lineRule="auto"/>
                    <w:contextualSpacing/>
                    <w:jc w:val="both"/>
                    <w:rPr>
                      <w:rFonts w:ascii="Times New Roman" w:eastAsia="Calibri" w:hAnsi="Times New Roman" w:cs="Times New Roman"/>
                      <w:sz w:val="24"/>
                      <w:szCs w:val="24"/>
                    </w:rPr>
                  </w:pPr>
                  <w:r w:rsidRPr="00F11FE9">
                    <w:rPr>
                      <w:rFonts w:ascii="Times New Roman" w:eastAsia="Calibri" w:hAnsi="Times New Roman" w:cs="Times New Roman"/>
                      <w:sz w:val="24"/>
                      <w:szCs w:val="24"/>
                    </w:rPr>
                    <w:t xml:space="preserve">2) </w:t>
                  </w:r>
                  <w:r w:rsidR="00F5605F" w:rsidRPr="00F5605F">
                    <w:rPr>
                      <w:rFonts w:ascii="Times New Roman" w:eastAsia="Calibri" w:hAnsi="Times New Roman" w:cs="Times New Roman"/>
                      <w:sz w:val="24"/>
                      <w:szCs w:val="24"/>
                    </w:rPr>
                    <w:t xml:space="preserve">tām ir viena vai vairākas </w:t>
                  </w:r>
                  <w:r w:rsidRPr="00F11FE9">
                    <w:rPr>
                      <w:rFonts w:ascii="Times New Roman" w:eastAsia="Calibri" w:hAnsi="Times New Roman" w:cs="Times New Roman"/>
                      <w:sz w:val="24"/>
                      <w:szCs w:val="24"/>
                    </w:rPr>
                    <w:t>gēnu bankas (</w:t>
                  </w:r>
                  <w:r w:rsidR="00075A61">
                    <w:rPr>
                      <w:rFonts w:ascii="Times New Roman" w:eastAsia="Calibri" w:hAnsi="Times New Roman" w:cs="Times New Roman"/>
                      <w:sz w:val="24"/>
                      <w:szCs w:val="24"/>
                    </w:rPr>
                    <w:t xml:space="preserve">Latvijā </w:t>
                  </w:r>
                  <w:r w:rsidR="00075A61" w:rsidRPr="00F11FE9">
                    <w:rPr>
                      <w:rFonts w:ascii="Times New Roman" w:eastAsia="Calibri" w:hAnsi="Times New Roman" w:cs="Times New Roman"/>
                      <w:sz w:val="24"/>
                      <w:szCs w:val="24"/>
                    </w:rPr>
                    <w:t>lauksaimniecības dzīvnieku un vietējo šķirņu mājas (istabas) dzīvnieku</w:t>
                  </w:r>
                  <w:r w:rsidR="00E576DC">
                    <w:rPr>
                      <w:rFonts w:ascii="Times New Roman" w:eastAsia="Calibri" w:hAnsi="Times New Roman" w:cs="Times New Roman"/>
                      <w:sz w:val="24"/>
                      <w:szCs w:val="24"/>
                    </w:rPr>
                    <w:t xml:space="preserve"> </w:t>
                  </w:r>
                  <w:r w:rsidR="00075A61" w:rsidRPr="00F11FE9">
                    <w:rPr>
                      <w:rFonts w:ascii="Times New Roman" w:eastAsia="Calibri" w:hAnsi="Times New Roman" w:cs="Times New Roman"/>
                      <w:sz w:val="24"/>
                      <w:szCs w:val="24"/>
                    </w:rPr>
                    <w:t xml:space="preserve">gēnu banku </w:t>
                  </w:r>
                  <w:r w:rsidR="00075A61">
                    <w:rPr>
                      <w:rFonts w:ascii="Times New Roman" w:eastAsia="Calibri" w:hAnsi="Times New Roman" w:cs="Times New Roman"/>
                      <w:sz w:val="24"/>
                      <w:szCs w:val="24"/>
                    </w:rPr>
                    <w:t xml:space="preserve">uztur </w:t>
                  </w:r>
                  <w:r w:rsidRPr="00F11FE9">
                    <w:rPr>
                      <w:rFonts w:ascii="Times New Roman" w:eastAsia="Calibri" w:hAnsi="Times New Roman" w:cs="Times New Roman"/>
                      <w:sz w:val="24"/>
                      <w:szCs w:val="24"/>
                    </w:rPr>
                    <w:t xml:space="preserve">Latvijas Lauksaimniecības universitāte </w:t>
                  </w:r>
                  <w:r w:rsidR="00075A61">
                    <w:rPr>
                      <w:rFonts w:ascii="Times New Roman" w:eastAsia="Calibri" w:hAnsi="Times New Roman" w:cs="Times New Roman"/>
                      <w:sz w:val="24"/>
                      <w:szCs w:val="24"/>
                    </w:rPr>
                    <w:t>atbilstoši</w:t>
                  </w:r>
                  <w:r w:rsidRPr="00F11FE9">
                    <w:rPr>
                      <w:rFonts w:ascii="Times New Roman" w:eastAsia="Calibri" w:hAnsi="Times New Roman" w:cs="Times New Roman"/>
                      <w:sz w:val="24"/>
                      <w:szCs w:val="24"/>
                    </w:rPr>
                    <w:t xml:space="preserve"> Ministru kabineta 2019. gada 2. jūlija noteikumos Nr. 295 “Lauksaimniecības dzīvnieku un vietējo šķirņu mājas (istabas) dzīvnieku gēnu bankas uzturēšanas kārtība” </w:t>
                  </w:r>
                  <w:r w:rsidR="00075A61">
                    <w:rPr>
                      <w:rFonts w:ascii="Times New Roman" w:eastAsia="Calibri" w:hAnsi="Times New Roman" w:cs="Times New Roman"/>
                      <w:sz w:val="24"/>
                      <w:szCs w:val="24"/>
                    </w:rPr>
                    <w:t>noteiktai kārtībai.</w:t>
                  </w:r>
                </w:p>
                <w:p w14:paraId="0F2751DA" w14:textId="77777777" w:rsidR="00F5605F" w:rsidRPr="00F5605F" w:rsidRDefault="00F5605F" w:rsidP="00F5605F">
                  <w:pPr>
                    <w:spacing w:after="200" w:line="276" w:lineRule="auto"/>
                    <w:ind w:left="720"/>
                    <w:contextualSpacing/>
                    <w:jc w:val="both"/>
                    <w:rPr>
                      <w:rFonts w:ascii="Times New Roman" w:eastAsia="Calibri" w:hAnsi="Times New Roman" w:cs="Times New Roman"/>
                      <w:sz w:val="24"/>
                      <w:szCs w:val="24"/>
                    </w:rPr>
                  </w:pPr>
                </w:p>
                <w:p w14:paraId="65D9E0BA" w14:textId="5F4ED19E" w:rsidR="00F5605F" w:rsidRPr="00F11FE9" w:rsidRDefault="00F5605F" w:rsidP="004E6A05">
                  <w:pPr>
                    <w:jc w:val="both"/>
                    <w:rPr>
                      <w:rFonts w:ascii="Times New Roman" w:eastAsia="Times New Roman" w:hAnsi="Times New Roman" w:cs="Times New Roman"/>
                      <w:bCs/>
                      <w:iCs/>
                      <w:sz w:val="24"/>
                      <w:szCs w:val="24"/>
                      <w:lang w:eastAsia="lv-LV"/>
                    </w:rPr>
                  </w:pPr>
                </w:p>
              </w:tc>
            </w:tr>
          </w:tbl>
          <w:p w14:paraId="7B215106" w14:textId="77777777" w:rsidR="00EE4CB5" w:rsidRPr="00E04B28" w:rsidRDefault="00EE4CB5" w:rsidP="00EE4CB5">
            <w:pPr>
              <w:rPr>
                <w:rFonts w:ascii="Times New Roman" w:eastAsia="Times New Roman" w:hAnsi="Times New Roman" w:cs="Times New Roman"/>
                <w:b/>
                <w:bCs/>
                <w:iCs/>
                <w:sz w:val="24"/>
                <w:szCs w:val="24"/>
                <w:lang w:eastAsia="lv-LV"/>
              </w:rPr>
            </w:pPr>
          </w:p>
        </w:tc>
      </w:tr>
      <w:tr w:rsidR="00EE4CB5" w:rsidRPr="00E04B28" w14:paraId="5881983B" w14:textId="77777777" w:rsidTr="009D5BBB">
        <w:trPr>
          <w:tblCellSpacing w:w="15" w:type="dxa"/>
        </w:trPr>
        <w:tc>
          <w:tcPr>
            <w:tcW w:w="4968" w:type="pct"/>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06"/>
              <w:gridCol w:w="267"/>
              <w:gridCol w:w="1155"/>
              <w:gridCol w:w="1783"/>
              <w:gridCol w:w="1294"/>
              <w:gridCol w:w="2489"/>
            </w:tblGrid>
            <w:tr w:rsidR="00EE4CB5" w:rsidRPr="002F4BBC" w14:paraId="443AF049" w14:textId="77777777" w:rsidTr="00076384">
              <w:trPr>
                <w:trHeight w:val="296"/>
                <w:tblCellSpacing w:w="15" w:type="dxa"/>
              </w:trPr>
              <w:tc>
                <w:tcPr>
                  <w:tcW w:w="4967" w:type="pct"/>
                  <w:gridSpan w:val="6"/>
                </w:tcPr>
                <w:p w14:paraId="322540AA" w14:textId="77777777" w:rsidR="00EE4CB5" w:rsidRPr="002F4BBC" w:rsidRDefault="00EE4CB5" w:rsidP="00EE4CB5">
                  <w:pPr>
                    <w:jc w:val="center"/>
                    <w:rPr>
                      <w:rFonts w:ascii="Times New Roman" w:eastAsia="Times New Roman" w:hAnsi="Times New Roman" w:cs="Times New Roman"/>
                      <w:b/>
                      <w:bCs/>
                      <w:sz w:val="24"/>
                      <w:szCs w:val="24"/>
                      <w:lang w:eastAsia="lv-LV"/>
                    </w:rPr>
                  </w:pPr>
                  <w:r w:rsidRPr="002F4BBC">
                    <w:rPr>
                      <w:rFonts w:ascii="Times New Roman" w:eastAsia="Times New Roman" w:hAnsi="Times New Roman" w:cs="Times New Roman"/>
                      <w:b/>
                      <w:bCs/>
                      <w:sz w:val="24"/>
                      <w:szCs w:val="24"/>
                      <w:lang w:eastAsia="lv-LV"/>
                    </w:rPr>
                    <w:t>1.tabula</w:t>
                  </w:r>
                </w:p>
                <w:p w14:paraId="5A2E7B3E" w14:textId="77777777" w:rsidR="00EE4CB5" w:rsidRPr="002F4BBC" w:rsidRDefault="00EE4CB5" w:rsidP="00EE4CB5">
                  <w:pPr>
                    <w:jc w:val="center"/>
                    <w:rPr>
                      <w:rFonts w:ascii="Times New Roman" w:eastAsia="Times New Roman" w:hAnsi="Times New Roman" w:cs="Times New Roman"/>
                      <w:sz w:val="24"/>
                      <w:szCs w:val="24"/>
                      <w:lang w:eastAsia="lv-LV"/>
                    </w:rPr>
                  </w:pPr>
                  <w:r w:rsidRPr="002F4BBC">
                    <w:rPr>
                      <w:rFonts w:ascii="Times New Roman" w:eastAsia="Times New Roman" w:hAnsi="Times New Roman" w:cs="Times New Roman"/>
                      <w:b/>
                      <w:bCs/>
                      <w:sz w:val="24"/>
                      <w:szCs w:val="24"/>
                      <w:lang w:eastAsia="lv-LV"/>
                    </w:rPr>
                    <w:t>Tiesību akta projekta atbilstība ES tiesību aktiem</w:t>
                  </w:r>
                </w:p>
              </w:tc>
            </w:tr>
            <w:tr w:rsidR="00EE4CB5" w:rsidRPr="002F4BBC" w14:paraId="2B2BF2B0" w14:textId="77777777" w:rsidTr="00076384">
              <w:trPr>
                <w:trHeight w:val="296"/>
                <w:tblCellSpacing w:w="15" w:type="dxa"/>
              </w:trPr>
              <w:tc>
                <w:tcPr>
                  <w:tcW w:w="1394" w:type="pct"/>
                  <w:vAlign w:val="center"/>
                </w:tcPr>
                <w:p w14:paraId="2420F68A"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Attiecīgā ES tiesību akta datums, numurs un nosaukums</w:t>
                  </w:r>
                </w:p>
              </w:tc>
              <w:tc>
                <w:tcPr>
                  <w:tcW w:w="3556" w:type="pct"/>
                  <w:gridSpan w:val="5"/>
                </w:tcPr>
                <w:p w14:paraId="1F9ED3B1" w14:textId="590DE51E" w:rsidR="00517122" w:rsidRPr="00B272BF" w:rsidRDefault="00BC7221" w:rsidP="00076384">
                  <w:pPr>
                    <w:rPr>
                      <w:rFonts w:ascii="Times New Roman" w:eastAsia="Times New Roman" w:hAnsi="Times New Roman" w:cs="Times New Roman"/>
                      <w:sz w:val="24"/>
                      <w:szCs w:val="24"/>
                      <w:lang w:eastAsia="lv-LV"/>
                    </w:rPr>
                  </w:pPr>
                  <w:r w:rsidRPr="00C925DE">
                    <w:rPr>
                      <w:rFonts w:ascii="Times New Roman" w:eastAsia="Times New Roman" w:hAnsi="Times New Roman" w:cs="Times New Roman"/>
                      <w:sz w:val="24"/>
                      <w:szCs w:val="24"/>
                      <w:lang w:eastAsia="lv-LV"/>
                    </w:rPr>
                    <w:t xml:space="preserve"> </w:t>
                  </w:r>
                  <w:r w:rsidR="00B272BF" w:rsidRPr="00B272BF">
                    <w:rPr>
                      <w:rFonts w:ascii="Times New Roman" w:eastAsia="Times New Roman" w:hAnsi="Times New Roman" w:cs="Times New Roman"/>
                      <w:sz w:val="24"/>
                      <w:szCs w:val="24"/>
                      <w:lang w:eastAsia="lv-LV"/>
                    </w:rPr>
                    <w:t>Projekts šo jomu neskar.</w:t>
                  </w:r>
                </w:p>
              </w:tc>
            </w:tr>
            <w:tr w:rsidR="00EE4CB5" w:rsidRPr="002F4BBC" w14:paraId="73C7A7DF" w14:textId="77777777" w:rsidTr="00076384">
              <w:trPr>
                <w:trHeight w:val="296"/>
                <w:tblCellSpacing w:w="15" w:type="dxa"/>
              </w:trPr>
              <w:tc>
                <w:tcPr>
                  <w:tcW w:w="1518" w:type="pct"/>
                  <w:gridSpan w:val="2"/>
                  <w:vAlign w:val="center"/>
                </w:tcPr>
                <w:p w14:paraId="500A050E" w14:textId="77777777" w:rsidR="00EE4CB5" w:rsidRPr="002F4BBC" w:rsidRDefault="00EE4CB5" w:rsidP="00EE4CB5">
                  <w:pPr>
                    <w:jc w:val="center"/>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A</w:t>
                  </w:r>
                </w:p>
              </w:tc>
              <w:tc>
                <w:tcPr>
                  <w:tcW w:w="1507" w:type="pct"/>
                  <w:gridSpan w:val="2"/>
                  <w:vAlign w:val="center"/>
                </w:tcPr>
                <w:p w14:paraId="2B70CFFD" w14:textId="77777777" w:rsidR="00EE4CB5" w:rsidRPr="002F4BBC" w:rsidRDefault="00EE4CB5" w:rsidP="00EE4CB5">
                  <w:pPr>
                    <w:jc w:val="center"/>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B</w:t>
                  </w:r>
                </w:p>
              </w:tc>
              <w:tc>
                <w:tcPr>
                  <w:tcW w:w="662" w:type="pct"/>
                  <w:vAlign w:val="center"/>
                </w:tcPr>
                <w:p w14:paraId="21E7F7F3" w14:textId="77777777" w:rsidR="00EE4CB5" w:rsidRPr="002F4BBC" w:rsidRDefault="00EE4CB5" w:rsidP="00EE4CB5">
                  <w:pPr>
                    <w:jc w:val="center"/>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C</w:t>
                  </w:r>
                </w:p>
              </w:tc>
              <w:tc>
                <w:tcPr>
                  <w:tcW w:w="1230" w:type="pct"/>
                  <w:vAlign w:val="center"/>
                </w:tcPr>
                <w:p w14:paraId="5B1FF35A" w14:textId="77777777" w:rsidR="00EE4CB5" w:rsidRPr="002F4BBC" w:rsidRDefault="00EE4CB5" w:rsidP="00EE4CB5">
                  <w:pPr>
                    <w:jc w:val="center"/>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D</w:t>
                  </w:r>
                </w:p>
              </w:tc>
            </w:tr>
            <w:tr w:rsidR="00EE4CB5" w:rsidRPr="002F4BBC" w14:paraId="081779EE" w14:textId="77777777" w:rsidTr="00076384">
              <w:trPr>
                <w:trHeight w:val="296"/>
                <w:tblCellSpacing w:w="15" w:type="dxa"/>
              </w:trPr>
              <w:tc>
                <w:tcPr>
                  <w:tcW w:w="1518" w:type="pct"/>
                  <w:gridSpan w:val="2"/>
                </w:tcPr>
                <w:p w14:paraId="4D801098" w14:textId="77777777" w:rsidR="00EE4CB5" w:rsidRPr="002F4BBC" w:rsidRDefault="00EE4CB5" w:rsidP="00EE4CB5">
                  <w:pPr>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 xml:space="preserve">Attiecīgā ES tiesību akta panta numurs (uzskaitot katru tiesību akta </w:t>
                  </w:r>
                  <w:r w:rsidRPr="002F4BBC">
                    <w:rPr>
                      <w:rFonts w:ascii="Times New Roman" w:eastAsia="Times New Roman" w:hAnsi="Times New Roman" w:cs="Times New Roman"/>
                      <w:sz w:val="24"/>
                      <w:szCs w:val="24"/>
                      <w:lang w:eastAsia="lv-LV"/>
                    </w:rPr>
                    <w:br/>
                    <w:t>vienību – pantu, daļu, punktu, apakšpunktu)</w:t>
                  </w:r>
                </w:p>
              </w:tc>
              <w:tc>
                <w:tcPr>
                  <w:tcW w:w="1507" w:type="pct"/>
                  <w:gridSpan w:val="2"/>
                </w:tcPr>
                <w:p w14:paraId="4509775A"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Projekta vienība, kas pārņem vai ievieš katru šīs tabulas A ailē minēto ES tiesību akta vienību</w:t>
                  </w:r>
                </w:p>
              </w:tc>
              <w:tc>
                <w:tcPr>
                  <w:tcW w:w="662" w:type="pct"/>
                </w:tcPr>
                <w:p w14:paraId="17349343"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 xml:space="preserve">Informācija par to, vai šīs tabulas A ailē minētās ES tiesību akta </w:t>
                  </w:r>
                  <w:r w:rsidRPr="002F4BBC">
                    <w:rPr>
                      <w:rFonts w:ascii="Times New Roman" w:eastAsia="Times New Roman" w:hAnsi="Times New Roman" w:cs="Times New Roman"/>
                      <w:sz w:val="24"/>
                      <w:szCs w:val="24"/>
                      <w:lang w:eastAsia="lv-LV"/>
                    </w:rPr>
                    <w:lastRenderedPageBreak/>
                    <w:t>vienības tiek pārņemtas vai ieviestas pilnībā vai daļēji.</w:t>
                  </w:r>
                </w:p>
              </w:tc>
              <w:tc>
                <w:tcPr>
                  <w:tcW w:w="1230" w:type="pct"/>
                </w:tcPr>
                <w:p w14:paraId="57022377"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w:t>
                  </w:r>
                  <w:r w:rsidRPr="002F4BBC">
                    <w:rPr>
                      <w:rFonts w:ascii="Times New Roman" w:eastAsia="Times New Roman" w:hAnsi="Times New Roman" w:cs="Times New Roman"/>
                      <w:sz w:val="24"/>
                      <w:szCs w:val="24"/>
                      <w:lang w:eastAsia="lv-LV"/>
                    </w:rPr>
                    <w:lastRenderedPageBreak/>
                    <w:t>minētās ES tiesību akta vienības.</w:t>
                  </w:r>
                </w:p>
              </w:tc>
            </w:tr>
            <w:tr w:rsidR="00EE4CB5" w:rsidRPr="002F4BBC" w14:paraId="6E11EDDF" w14:textId="77777777" w:rsidTr="00076384">
              <w:trPr>
                <w:trHeight w:val="296"/>
                <w:tblCellSpacing w:w="15" w:type="dxa"/>
              </w:trPr>
              <w:tc>
                <w:tcPr>
                  <w:tcW w:w="1518" w:type="pct"/>
                  <w:gridSpan w:val="2"/>
                </w:tcPr>
                <w:p w14:paraId="07AD4FF1" w14:textId="65D69448" w:rsidR="00EE4CB5" w:rsidRPr="00C925DE" w:rsidRDefault="001A203F" w:rsidP="0051712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attiecināms.</w:t>
                  </w:r>
                </w:p>
              </w:tc>
              <w:tc>
                <w:tcPr>
                  <w:tcW w:w="1507" w:type="pct"/>
                  <w:gridSpan w:val="2"/>
                </w:tcPr>
                <w:p w14:paraId="1EE09809" w14:textId="05DF2B97" w:rsidR="00EE4CB5" w:rsidRPr="00AA655B" w:rsidRDefault="001A203F" w:rsidP="00EE4CB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662" w:type="pct"/>
                </w:tcPr>
                <w:p w14:paraId="29354FB0" w14:textId="3732BCD2" w:rsidR="00EE4CB5" w:rsidRPr="002F4BBC" w:rsidRDefault="001A203F" w:rsidP="00EE4CB5">
                  <w:pPr>
                    <w:jc w:val="both"/>
                    <w:rPr>
                      <w:rFonts w:ascii="Times New Roman" w:eastAsia="Times New Roman" w:hAnsi="Times New Roman" w:cs="Times New Roman"/>
                      <w:sz w:val="24"/>
                      <w:szCs w:val="24"/>
                      <w:lang w:eastAsia="lv-LV"/>
                    </w:rPr>
                  </w:pPr>
                  <w:r w:rsidRPr="001A203F">
                    <w:rPr>
                      <w:rFonts w:ascii="Times New Roman" w:eastAsia="Times New Roman" w:hAnsi="Times New Roman" w:cs="Times New Roman"/>
                      <w:sz w:val="24"/>
                      <w:szCs w:val="24"/>
                      <w:lang w:eastAsia="lv-LV"/>
                    </w:rPr>
                    <w:t>Nav attiecināms.</w:t>
                  </w:r>
                </w:p>
              </w:tc>
              <w:tc>
                <w:tcPr>
                  <w:tcW w:w="1230" w:type="pct"/>
                </w:tcPr>
                <w:p w14:paraId="7D3ED22C" w14:textId="64A1F666" w:rsidR="00EE4CB5" w:rsidRPr="002F4BBC" w:rsidRDefault="001A203F" w:rsidP="00EE4CB5">
                  <w:pPr>
                    <w:jc w:val="both"/>
                    <w:rPr>
                      <w:rFonts w:ascii="Times New Roman" w:eastAsia="Times New Roman" w:hAnsi="Times New Roman" w:cs="Times New Roman"/>
                      <w:sz w:val="24"/>
                      <w:szCs w:val="24"/>
                      <w:lang w:eastAsia="lv-LV"/>
                    </w:rPr>
                  </w:pPr>
                  <w:r w:rsidRPr="001A203F">
                    <w:rPr>
                      <w:rFonts w:ascii="Times New Roman" w:eastAsia="Times New Roman" w:hAnsi="Times New Roman" w:cs="Times New Roman"/>
                      <w:sz w:val="24"/>
                      <w:szCs w:val="24"/>
                      <w:lang w:eastAsia="lv-LV"/>
                    </w:rPr>
                    <w:t>Nav attiecināms.</w:t>
                  </w:r>
                </w:p>
              </w:tc>
            </w:tr>
            <w:tr w:rsidR="00EE4CB5" w:rsidRPr="002F4BBC" w14:paraId="08853F8C" w14:textId="77777777" w:rsidTr="00076384">
              <w:trPr>
                <w:trHeight w:val="296"/>
                <w:tblCellSpacing w:w="15" w:type="dxa"/>
              </w:trPr>
              <w:tc>
                <w:tcPr>
                  <w:tcW w:w="2107" w:type="pct"/>
                  <w:gridSpan w:val="3"/>
                </w:tcPr>
                <w:p w14:paraId="40DF8902"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5A97FB73"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Kādēļ?</w:t>
                  </w:r>
                </w:p>
              </w:tc>
              <w:tc>
                <w:tcPr>
                  <w:tcW w:w="2844" w:type="pct"/>
                  <w:gridSpan w:val="3"/>
                </w:tcPr>
                <w:p w14:paraId="13964FEF"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Projekts šo jomu neskar.</w:t>
                  </w:r>
                </w:p>
              </w:tc>
            </w:tr>
            <w:tr w:rsidR="00EE4CB5" w:rsidRPr="002F4BBC" w14:paraId="2F3CEE7C" w14:textId="77777777" w:rsidTr="00076384">
              <w:trPr>
                <w:trHeight w:val="296"/>
                <w:tblCellSpacing w:w="15" w:type="dxa"/>
              </w:trPr>
              <w:tc>
                <w:tcPr>
                  <w:tcW w:w="2107" w:type="pct"/>
                  <w:gridSpan w:val="3"/>
                </w:tcPr>
                <w:p w14:paraId="7AE3886A"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44" w:type="pct"/>
                  <w:gridSpan w:val="3"/>
                </w:tcPr>
                <w:p w14:paraId="05F5514F"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Projekts šo jomu neskar.</w:t>
                  </w:r>
                </w:p>
              </w:tc>
            </w:tr>
            <w:tr w:rsidR="00EE4CB5" w:rsidRPr="002F4BBC" w14:paraId="3AFBDFF5" w14:textId="77777777" w:rsidTr="00076384">
              <w:trPr>
                <w:trHeight w:val="296"/>
                <w:tblCellSpacing w:w="15" w:type="dxa"/>
              </w:trPr>
              <w:tc>
                <w:tcPr>
                  <w:tcW w:w="2107" w:type="pct"/>
                  <w:gridSpan w:val="3"/>
                </w:tcPr>
                <w:p w14:paraId="4F95DA05"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Cita informācija</w:t>
                  </w:r>
                </w:p>
              </w:tc>
              <w:tc>
                <w:tcPr>
                  <w:tcW w:w="2844" w:type="pct"/>
                  <w:gridSpan w:val="3"/>
                </w:tcPr>
                <w:p w14:paraId="42D9DCE4" w14:textId="77777777" w:rsidR="00EE4CB5" w:rsidRPr="002F4BBC" w:rsidRDefault="00EE4CB5" w:rsidP="00EE4CB5">
                  <w:pPr>
                    <w:jc w:val="both"/>
                    <w:rPr>
                      <w:rFonts w:ascii="Times New Roman" w:eastAsia="Times New Roman" w:hAnsi="Times New Roman" w:cs="Times New Roman"/>
                      <w:sz w:val="24"/>
                      <w:szCs w:val="24"/>
                      <w:lang w:eastAsia="lv-LV"/>
                    </w:rPr>
                  </w:pPr>
                  <w:r w:rsidRPr="002F4BBC">
                    <w:rPr>
                      <w:rFonts w:ascii="Times New Roman" w:eastAsia="Times New Roman" w:hAnsi="Times New Roman" w:cs="Times New Roman"/>
                      <w:sz w:val="24"/>
                      <w:szCs w:val="24"/>
                      <w:lang w:eastAsia="lv-LV"/>
                    </w:rPr>
                    <w:t>Nav</w:t>
                  </w:r>
                </w:p>
              </w:tc>
            </w:tr>
            <w:tr w:rsidR="00EE4CB5" w:rsidRPr="002F4BBC" w14:paraId="7D918484" w14:textId="77777777" w:rsidTr="00076384">
              <w:trPr>
                <w:trHeight w:val="296"/>
                <w:tblCellSpacing w:w="15" w:type="dxa"/>
              </w:trPr>
              <w:tc>
                <w:tcPr>
                  <w:tcW w:w="4967" w:type="pct"/>
                  <w:gridSpan w:val="6"/>
                </w:tcPr>
                <w:p w14:paraId="6BCB9EA1" w14:textId="77777777" w:rsidR="00EE4CB5" w:rsidRPr="002F4BBC" w:rsidRDefault="00EE4CB5" w:rsidP="00EE4CB5">
                  <w:pPr>
                    <w:jc w:val="center"/>
                    <w:rPr>
                      <w:rFonts w:ascii="Times New Roman" w:eastAsia="Times New Roman" w:hAnsi="Times New Roman" w:cs="Times New Roman"/>
                      <w:sz w:val="24"/>
                      <w:szCs w:val="24"/>
                      <w:lang w:eastAsia="lv-LV"/>
                    </w:rPr>
                  </w:pPr>
                  <w:r w:rsidRPr="002F4BBC">
                    <w:rPr>
                      <w:rFonts w:ascii="Times New Roman" w:hAnsi="Times New Roman" w:cs="Times New Roman"/>
                      <w:b/>
                      <w:bCs/>
                      <w:sz w:val="24"/>
                      <w:szCs w:val="24"/>
                    </w:rPr>
                    <w:t>2.tabula</w:t>
                  </w:r>
                  <w:r w:rsidRPr="002F4BBC">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 Pasākumi šo saistību izpildei</w:t>
                  </w:r>
                </w:p>
              </w:tc>
            </w:tr>
            <w:tr w:rsidR="00EE4CB5" w:rsidRPr="002F4BBC" w14:paraId="2C9B20CC" w14:textId="77777777" w:rsidTr="00076384">
              <w:trPr>
                <w:trHeight w:val="296"/>
                <w:tblCellSpacing w:w="15" w:type="dxa"/>
              </w:trPr>
              <w:tc>
                <w:tcPr>
                  <w:tcW w:w="4967" w:type="pct"/>
                  <w:gridSpan w:val="6"/>
                </w:tcPr>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645"/>
                    <w:gridCol w:w="3645"/>
                  </w:tblGrid>
                  <w:tr w:rsidR="009D5BBB" w:rsidRPr="009D5BBB" w14:paraId="6D5C997E" w14:textId="77777777" w:rsidTr="003B7856">
                    <w:trPr>
                      <w:trHeight w:val="279"/>
                    </w:trPr>
                    <w:tc>
                      <w:tcPr>
                        <w:tcW w:w="2250" w:type="dxa"/>
                      </w:tcPr>
                      <w:p w14:paraId="66084E75" w14:textId="77777777" w:rsidR="009D5BBB" w:rsidRPr="009D5BBB" w:rsidRDefault="009D5BBB" w:rsidP="009D5BBB">
                        <w:pPr>
                          <w:rPr>
                            <w:rFonts w:ascii="Times New Roman" w:hAnsi="Times New Roman" w:cs="Times New Roman"/>
                            <w:sz w:val="24"/>
                            <w:szCs w:val="24"/>
                          </w:rPr>
                        </w:pPr>
                        <w:r w:rsidRPr="009D5BBB">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290" w:type="dxa"/>
                        <w:gridSpan w:val="2"/>
                      </w:tcPr>
                      <w:p w14:paraId="67B6DD81" w14:textId="3339621E" w:rsidR="009D5BBB" w:rsidRPr="009D5BBB" w:rsidRDefault="009D5BBB" w:rsidP="009D5BBB">
                        <w:pPr>
                          <w:jc w:val="both"/>
                          <w:rPr>
                            <w:rFonts w:ascii="Times New Roman" w:hAnsi="Times New Roman" w:cs="Times New Roman"/>
                            <w:sz w:val="24"/>
                            <w:szCs w:val="24"/>
                          </w:rPr>
                        </w:pPr>
                        <w:r>
                          <w:rPr>
                            <w:rFonts w:ascii="Times New Roman" w:hAnsi="Times New Roman" w:cs="Times New Roman"/>
                            <w:sz w:val="24"/>
                            <w:szCs w:val="24"/>
                          </w:rPr>
                          <w:t xml:space="preserve">Saprašanās memorands </w:t>
                        </w:r>
                        <w:r w:rsidRPr="009D5BBB">
                          <w:rPr>
                            <w:rFonts w:ascii="Times New Roman" w:hAnsi="Times New Roman" w:cs="Times New Roman"/>
                            <w:sz w:val="24"/>
                            <w:szCs w:val="24"/>
                          </w:rPr>
                          <w:t>par Eiropas Dzīvnieku ģenētisko resursu gēnu banku tīkla (EUGENA)</w:t>
                        </w:r>
                        <w:r>
                          <w:rPr>
                            <w:rFonts w:ascii="Times New Roman" w:hAnsi="Times New Roman" w:cs="Times New Roman"/>
                            <w:sz w:val="24"/>
                            <w:szCs w:val="24"/>
                          </w:rPr>
                          <w:t xml:space="preserve"> </w:t>
                        </w:r>
                        <w:r w:rsidRPr="009D5BBB">
                          <w:rPr>
                            <w:rFonts w:ascii="Times New Roman" w:hAnsi="Times New Roman" w:cs="Times New Roman"/>
                            <w:sz w:val="24"/>
                            <w:szCs w:val="24"/>
                          </w:rPr>
                          <w:t>izveidošanu</w:t>
                        </w:r>
                        <w:r>
                          <w:rPr>
                            <w:rFonts w:ascii="Times New Roman" w:hAnsi="Times New Roman" w:cs="Times New Roman"/>
                            <w:sz w:val="24"/>
                            <w:szCs w:val="24"/>
                          </w:rPr>
                          <w:t>.</w:t>
                        </w:r>
                      </w:p>
                    </w:tc>
                  </w:tr>
                  <w:tr w:rsidR="009D5BBB" w:rsidRPr="009D5BBB" w14:paraId="1126F9F8" w14:textId="77777777" w:rsidTr="003B7856">
                    <w:trPr>
                      <w:trHeight w:val="233"/>
                    </w:trPr>
                    <w:tc>
                      <w:tcPr>
                        <w:tcW w:w="9540" w:type="dxa"/>
                        <w:gridSpan w:val="3"/>
                      </w:tcPr>
                      <w:p w14:paraId="14796BBD" w14:textId="77777777" w:rsidR="009D5BBB" w:rsidRPr="009D5BBB" w:rsidRDefault="009D5BBB" w:rsidP="009D5BBB">
                        <w:pPr>
                          <w:jc w:val="both"/>
                          <w:rPr>
                            <w:rFonts w:ascii="Times New Roman" w:hAnsi="Times New Roman" w:cs="Times New Roman"/>
                            <w:sz w:val="24"/>
                            <w:szCs w:val="24"/>
                          </w:rPr>
                        </w:pPr>
                      </w:p>
                    </w:tc>
                  </w:tr>
                  <w:tr w:rsidR="009D5BBB" w:rsidRPr="009D5BBB" w14:paraId="77D055DA" w14:textId="77777777" w:rsidTr="003B7856">
                    <w:trPr>
                      <w:trHeight w:val="279"/>
                    </w:trPr>
                    <w:tc>
                      <w:tcPr>
                        <w:tcW w:w="2250" w:type="dxa"/>
                      </w:tcPr>
                      <w:p w14:paraId="1F505D70" w14:textId="77777777" w:rsidR="009D5BBB" w:rsidRPr="009D5BBB" w:rsidRDefault="009D5BBB" w:rsidP="009D5BBB">
                        <w:pPr>
                          <w:jc w:val="center"/>
                          <w:rPr>
                            <w:rFonts w:ascii="Times New Roman" w:hAnsi="Times New Roman" w:cs="Times New Roman"/>
                            <w:sz w:val="24"/>
                            <w:szCs w:val="24"/>
                          </w:rPr>
                        </w:pPr>
                        <w:r w:rsidRPr="009D5BBB">
                          <w:rPr>
                            <w:rFonts w:ascii="Times New Roman" w:hAnsi="Times New Roman" w:cs="Times New Roman"/>
                            <w:sz w:val="24"/>
                            <w:szCs w:val="24"/>
                          </w:rPr>
                          <w:t>A</w:t>
                        </w:r>
                      </w:p>
                    </w:tc>
                    <w:tc>
                      <w:tcPr>
                        <w:tcW w:w="3645" w:type="dxa"/>
                      </w:tcPr>
                      <w:p w14:paraId="691D49F5" w14:textId="77777777" w:rsidR="009D5BBB" w:rsidRPr="009D5BBB" w:rsidRDefault="009D5BBB" w:rsidP="009D5BBB">
                        <w:pPr>
                          <w:jc w:val="center"/>
                          <w:rPr>
                            <w:rFonts w:ascii="Times New Roman" w:hAnsi="Times New Roman" w:cs="Times New Roman"/>
                            <w:sz w:val="24"/>
                            <w:szCs w:val="24"/>
                          </w:rPr>
                        </w:pPr>
                        <w:r w:rsidRPr="009D5BBB">
                          <w:rPr>
                            <w:rFonts w:ascii="Times New Roman" w:hAnsi="Times New Roman" w:cs="Times New Roman"/>
                            <w:sz w:val="24"/>
                            <w:szCs w:val="24"/>
                          </w:rPr>
                          <w:t>B</w:t>
                        </w:r>
                      </w:p>
                    </w:tc>
                    <w:tc>
                      <w:tcPr>
                        <w:tcW w:w="3645" w:type="dxa"/>
                      </w:tcPr>
                      <w:p w14:paraId="23AB25A8" w14:textId="77777777" w:rsidR="009D5BBB" w:rsidRPr="009D5BBB" w:rsidRDefault="009D5BBB" w:rsidP="009D5BBB">
                        <w:pPr>
                          <w:jc w:val="center"/>
                          <w:rPr>
                            <w:rFonts w:ascii="Times New Roman" w:hAnsi="Times New Roman" w:cs="Times New Roman"/>
                            <w:sz w:val="24"/>
                            <w:szCs w:val="24"/>
                          </w:rPr>
                        </w:pPr>
                        <w:r w:rsidRPr="009D5BBB">
                          <w:rPr>
                            <w:rFonts w:ascii="Times New Roman" w:hAnsi="Times New Roman" w:cs="Times New Roman"/>
                            <w:sz w:val="24"/>
                            <w:szCs w:val="24"/>
                          </w:rPr>
                          <w:t>C</w:t>
                        </w:r>
                      </w:p>
                    </w:tc>
                  </w:tr>
                  <w:tr w:rsidR="009D5BBB" w:rsidRPr="009D5BBB" w14:paraId="3E6B2B7F" w14:textId="77777777" w:rsidTr="003B7856">
                    <w:trPr>
                      <w:trHeight w:val="279"/>
                    </w:trPr>
                    <w:tc>
                      <w:tcPr>
                        <w:tcW w:w="2250" w:type="dxa"/>
                      </w:tcPr>
                      <w:p w14:paraId="0E7A7267" w14:textId="77777777" w:rsidR="009D5BBB" w:rsidRPr="009D5BBB" w:rsidRDefault="009D5BBB" w:rsidP="009D5BBB">
                        <w:pPr>
                          <w:pStyle w:val="naiskr"/>
                          <w:spacing w:before="0" w:after="0"/>
                        </w:pPr>
                        <w:r w:rsidRPr="009D5BBB">
                          <w:t>Starptautiskās saistības (pēc būtības), kas izriet no norādītā starptautiskā dokumenta.</w:t>
                        </w:r>
                      </w:p>
                      <w:p w14:paraId="0A83839B" w14:textId="77777777" w:rsidR="009D5BBB" w:rsidRPr="009D5BBB" w:rsidRDefault="009D5BBB" w:rsidP="009D5BBB">
                        <w:pPr>
                          <w:pStyle w:val="naiskr"/>
                          <w:spacing w:before="0" w:after="0"/>
                        </w:pPr>
                      </w:p>
                      <w:p w14:paraId="725C8EE6" w14:textId="77777777" w:rsidR="009D5BBB" w:rsidRPr="009D5BBB" w:rsidRDefault="009D5BBB" w:rsidP="009D5BBB">
                        <w:pPr>
                          <w:rPr>
                            <w:rFonts w:ascii="Times New Roman" w:hAnsi="Times New Roman" w:cs="Times New Roman"/>
                            <w:sz w:val="24"/>
                            <w:szCs w:val="24"/>
                          </w:rPr>
                        </w:pPr>
                        <w:r w:rsidRPr="009D5BBB">
                          <w:rPr>
                            <w:rFonts w:ascii="Times New Roman" w:hAnsi="Times New Roman" w:cs="Times New Roman"/>
                            <w:sz w:val="24"/>
                            <w:szCs w:val="24"/>
                          </w:rPr>
                          <w:t xml:space="preserve">Konkrēti veicamie pasākumi vai </w:t>
                        </w:r>
                        <w:r w:rsidRPr="009D5BBB">
                          <w:rPr>
                            <w:rFonts w:ascii="Times New Roman" w:hAnsi="Times New Roman" w:cs="Times New Roman"/>
                            <w:sz w:val="24"/>
                            <w:szCs w:val="24"/>
                          </w:rPr>
                          <w:lastRenderedPageBreak/>
                          <w:t>uzdevumi, kas nepieciešami šo starptautisko saistību izpildei</w:t>
                        </w:r>
                      </w:p>
                    </w:tc>
                    <w:tc>
                      <w:tcPr>
                        <w:tcW w:w="3645" w:type="dxa"/>
                      </w:tcPr>
                      <w:p w14:paraId="63E2F33B" w14:textId="77777777" w:rsidR="009D5BBB" w:rsidRPr="009D5BBB" w:rsidRDefault="009D5BBB" w:rsidP="009D5BBB">
                        <w:pPr>
                          <w:pStyle w:val="naiskr"/>
                          <w:spacing w:before="0" w:after="0"/>
                        </w:pPr>
                        <w:r w:rsidRPr="009D5BBB">
                          <w:lastRenderedPageBreak/>
                          <w:t>Ja pasākumi vai uzdevumi, ar ko tiks izpildītas starptautiskās saistības, tiek noteikti projektā, norāda attiecīgo projekta vienību.</w:t>
                        </w:r>
                      </w:p>
                      <w:p w14:paraId="149A0B02" w14:textId="77777777" w:rsidR="009D5BBB" w:rsidRPr="009D5BBB" w:rsidRDefault="009D5BBB" w:rsidP="009D5BBB">
                        <w:pPr>
                          <w:pStyle w:val="naiskr"/>
                          <w:spacing w:before="0" w:after="0"/>
                        </w:pPr>
                      </w:p>
                      <w:p w14:paraId="74A506C4" w14:textId="77777777" w:rsidR="009D5BBB" w:rsidRPr="009D5BBB" w:rsidRDefault="009D5BBB" w:rsidP="009D5BBB">
                        <w:pPr>
                          <w:jc w:val="both"/>
                          <w:rPr>
                            <w:rFonts w:ascii="Times New Roman" w:hAnsi="Times New Roman" w:cs="Times New Roman"/>
                            <w:sz w:val="24"/>
                            <w:szCs w:val="24"/>
                          </w:rPr>
                        </w:pPr>
                        <w:r w:rsidRPr="009D5BBB">
                          <w:rPr>
                            <w:rFonts w:ascii="Times New Roman" w:hAnsi="Times New Roman" w:cs="Times New Roman"/>
                            <w:sz w:val="24"/>
                            <w:szCs w:val="24"/>
                          </w:rPr>
                          <w:t>Vai arī norāda dokumentu, kurā sniegts izvērsts skaidrojums, kādā veidā tiks nodrošināta starptautisko saistību izpilde</w:t>
                        </w:r>
                      </w:p>
                    </w:tc>
                    <w:tc>
                      <w:tcPr>
                        <w:tcW w:w="3645" w:type="dxa"/>
                      </w:tcPr>
                      <w:p w14:paraId="7A01927F" w14:textId="77777777" w:rsidR="009D5BBB" w:rsidRPr="009D5BBB" w:rsidRDefault="009D5BBB" w:rsidP="009D5BBB">
                        <w:pPr>
                          <w:pStyle w:val="naiskr"/>
                          <w:spacing w:before="0" w:after="0"/>
                        </w:pPr>
                        <w:r w:rsidRPr="009D5BBB">
                          <w:t>Informācija par to, vai starptautiskās saistības, kas minētas šīs tabulas A ailē, tiek izpildītas pilnībā vai daļēji.</w:t>
                        </w:r>
                      </w:p>
                      <w:p w14:paraId="295E17BC" w14:textId="77777777" w:rsidR="009D5BBB" w:rsidRPr="009D5BBB" w:rsidRDefault="009D5BBB" w:rsidP="009D5BBB">
                        <w:pPr>
                          <w:pStyle w:val="naiskr"/>
                          <w:spacing w:before="0" w:after="0"/>
                        </w:pPr>
                      </w:p>
                      <w:p w14:paraId="19C15C0B" w14:textId="77777777" w:rsidR="009D5BBB" w:rsidRPr="009D5BBB" w:rsidRDefault="009D5BBB" w:rsidP="009D5BBB">
                        <w:pPr>
                          <w:pStyle w:val="naiskr"/>
                          <w:spacing w:before="0" w:after="0"/>
                        </w:pPr>
                        <w:r w:rsidRPr="009D5BBB">
                          <w:t xml:space="preserve">Ja attiecīgās starptautiskās saistības tiek izpildītas daļēji, sniedz attiecīgu skaidrojumu, kā arī precīzi norāda, kad un kādā veidā </w:t>
                        </w:r>
                        <w:r w:rsidRPr="009D5BBB">
                          <w:lastRenderedPageBreak/>
                          <w:t>starptautiskās saistības tiks izpildītas pilnībā.</w:t>
                        </w:r>
                      </w:p>
                      <w:p w14:paraId="29F4D62F" w14:textId="77777777" w:rsidR="009D5BBB" w:rsidRPr="009D5BBB" w:rsidRDefault="009D5BBB" w:rsidP="009D5BBB">
                        <w:pPr>
                          <w:pStyle w:val="naiskr"/>
                          <w:spacing w:before="0" w:after="0"/>
                        </w:pPr>
                      </w:p>
                      <w:p w14:paraId="30C987CA" w14:textId="77777777" w:rsidR="009D5BBB" w:rsidRPr="009D5BBB" w:rsidRDefault="009D5BBB" w:rsidP="009D5BBB">
                        <w:pPr>
                          <w:jc w:val="both"/>
                          <w:rPr>
                            <w:rFonts w:ascii="Times New Roman" w:hAnsi="Times New Roman" w:cs="Times New Roman"/>
                            <w:sz w:val="24"/>
                            <w:szCs w:val="24"/>
                          </w:rPr>
                        </w:pPr>
                        <w:r w:rsidRPr="009D5BBB">
                          <w:rPr>
                            <w:rFonts w:ascii="Times New Roman" w:hAnsi="Times New Roman" w:cs="Times New Roman"/>
                            <w:sz w:val="24"/>
                            <w:szCs w:val="24"/>
                          </w:rPr>
                          <w:t>Norāda institūciju, kas ir atbildīga par šo saistību izpildi pilnībā</w:t>
                        </w:r>
                      </w:p>
                    </w:tc>
                  </w:tr>
                  <w:tr w:rsidR="009D5BBB" w:rsidRPr="009D5BBB" w14:paraId="541C592F" w14:textId="77777777" w:rsidTr="003B7856">
                    <w:trPr>
                      <w:trHeight w:val="279"/>
                    </w:trPr>
                    <w:tc>
                      <w:tcPr>
                        <w:tcW w:w="2250" w:type="dxa"/>
                        <w:shd w:val="clear" w:color="auto" w:fill="auto"/>
                      </w:tcPr>
                      <w:p w14:paraId="30707C2E" w14:textId="0099C0BE" w:rsidR="009D5BBB" w:rsidRPr="009D5BBB" w:rsidRDefault="00075A61" w:rsidP="009D5BBB">
                        <w:pPr>
                          <w:jc w:val="both"/>
                          <w:rPr>
                            <w:rFonts w:ascii="Times New Roman" w:hAnsi="Times New Roman" w:cs="Times New Roman"/>
                            <w:sz w:val="24"/>
                            <w:szCs w:val="24"/>
                          </w:rPr>
                        </w:pPr>
                        <w:r w:rsidRPr="00075A61">
                          <w:rPr>
                            <w:rFonts w:ascii="Times New Roman" w:hAnsi="Times New Roman" w:cs="Times New Roman"/>
                            <w:sz w:val="24"/>
                            <w:szCs w:val="24"/>
                          </w:rPr>
                          <w:lastRenderedPageBreak/>
                          <w:t>Saprašanās memorands par Eiropas Dzīvnieku ģenētisko resursu gēnu banku tīkla (EUGENA) izveidošanu.</w:t>
                        </w:r>
                      </w:p>
                    </w:tc>
                    <w:tc>
                      <w:tcPr>
                        <w:tcW w:w="3645" w:type="dxa"/>
                        <w:shd w:val="clear" w:color="auto" w:fill="auto"/>
                      </w:tcPr>
                      <w:p w14:paraId="6658D0C4" w14:textId="4982A511" w:rsidR="009D5BBB" w:rsidRPr="009D5BBB" w:rsidRDefault="009D5BBB" w:rsidP="00A3690A">
                        <w:pPr>
                          <w:jc w:val="center"/>
                          <w:rPr>
                            <w:rFonts w:ascii="Times New Roman" w:hAnsi="Times New Roman" w:cs="Times New Roman"/>
                            <w:sz w:val="24"/>
                            <w:szCs w:val="24"/>
                          </w:rPr>
                        </w:pPr>
                        <w:r w:rsidRPr="009D5BBB">
                          <w:rPr>
                            <w:rFonts w:ascii="Times New Roman" w:hAnsi="Times New Roman" w:cs="Times New Roman"/>
                            <w:sz w:val="24"/>
                            <w:szCs w:val="24"/>
                          </w:rPr>
                          <w:t>Saprašanās memoranda 6.</w:t>
                        </w:r>
                        <w:r w:rsidR="00A3690A">
                          <w:rPr>
                            <w:rFonts w:ascii="Times New Roman" w:hAnsi="Times New Roman" w:cs="Times New Roman"/>
                            <w:sz w:val="24"/>
                            <w:szCs w:val="24"/>
                          </w:rPr>
                          <w:t xml:space="preserve"> </w:t>
                        </w:r>
                        <w:r w:rsidRPr="009D5BBB">
                          <w:rPr>
                            <w:rFonts w:ascii="Times New Roman" w:hAnsi="Times New Roman" w:cs="Times New Roman"/>
                            <w:sz w:val="24"/>
                            <w:szCs w:val="24"/>
                          </w:rPr>
                          <w:t>p</w:t>
                        </w:r>
                        <w:r w:rsidR="00A3690A">
                          <w:rPr>
                            <w:rFonts w:ascii="Times New Roman" w:hAnsi="Times New Roman" w:cs="Times New Roman"/>
                            <w:sz w:val="24"/>
                            <w:szCs w:val="24"/>
                          </w:rPr>
                          <w:t>ants</w:t>
                        </w:r>
                      </w:p>
                    </w:tc>
                    <w:tc>
                      <w:tcPr>
                        <w:tcW w:w="3645" w:type="dxa"/>
                        <w:shd w:val="clear" w:color="auto" w:fill="auto"/>
                      </w:tcPr>
                      <w:p w14:paraId="784DEA28" w14:textId="77777777" w:rsidR="009D5BBB" w:rsidRPr="009D5BBB" w:rsidRDefault="009D5BBB" w:rsidP="009D5BBB">
                        <w:pPr>
                          <w:jc w:val="both"/>
                          <w:rPr>
                            <w:rFonts w:ascii="Times New Roman" w:hAnsi="Times New Roman" w:cs="Times New Roman"/>
                            <w:sz w:val="24"/>
                            <w:szCs w:val="24"/>
                          </w:rPr>
                        </w:pPr>
                        <w:r w:rsidRPr="009D5BBB">
                          <w:rPr>
                            <w:rFonts w:ascii="Times New Roman" w:hAnsi="Times New Roman" w:cs="Times New Roman"/>
                            <w:sz w:val="24"/>
                            <w:szCs w:val="24"/>
                          </w:rPr>
                          <w:t>Saistības tiek izpildītas pilnībā.</w:t>
                        </w:r>
                      </w:p>
                      <w:p w14:paraId="601D0381" w14:textId="77777777" w:rsidR="009D5BBB" w:rsidRPr="009D5BBB" w:rsidRDefault="009D5BBB" w:rsidP="009D5BBB">
                        <w:pPr>
                          <w:jc w:val="both"/>
                          <w:rPr>
                            <w:rFonts w:ascii="Times New Roman" w:hAnsi="Times New Roman" w:cs="Times New Roman"/>
                            <w:sz w:val="24"/>
                            <w:szCs w:val="24"/>
                          </w:rPr>
                        </w:pPr>
                        <w:r w:rsidRPr="009D5BBB">
                          <w:rPr>
                            <w:rFonts w:ascii="Times New Roman" w:hAnsi="Times New Roman" w:cs="Times New Roman"/>
                            <w:sz w:val="24"/>
                            <w:szCs w:val="24"/>
                          </w:rPr>
                          <w:t>Zemkopības ministrija ir atbildīga par šo saistību izpildi pilnībā.</w:t>
                        </w:r>
                      </w:p>
                    </w:tc>
                  </w:tr>
                  <w:tr w:rsidR="009D5BBB" w:rsidRPr="009D5BBB" w14:paraId="4E0CACD6" w14:textId="77777777" w:rsidTr="003B7856">
                    <w:trPr>
                      <w:trHeight w:val="279"/>
                    </w:trPr>
                    <w:tc>
                      <w:tcPr>
                        <w:tcW w:w="2250" w:type="dxa"/>
                      </w:tcPr>
                      <w:p w14:paraId="5E963A70" w14:textId="77777777" w:rsidR="009D5BBB" w:rsidRPr="009D5BBB" w:rsidRDefault="009D5BBB" w:rsidP="009D5BBB">
                        <w:pPr>
                          <w:jc w:val="both"/>
                          <w:rPr>
                            <w:rFonts w:ascii="Times New Roman" w:hAnsi="Times New Roman" w:cs="Times New Roman"/>
                            <w:sz w:val="24"/>
                            <w:szCs w:val="24"/>
                          </w:rPr>
                        </w:pPr>
                        <w:r w:rsidRPr="009D5BBB">
                          <w:rPr>
                            <w:rFonts w:ascii="Times New Roman" w:hAnsi="Times New Roman" w:cs="Times New Roman"/>
                            <w:sz w:val="24"/>
                            <w:szCs w:val="24"/>
                          </w:rPr>
                          <w:t>Vai starptautiskajā dokumentā paredzētās saistības nav pretrunā ar jau esošajām Latvijas Republikas starptautiskajām saistībām</w:t>
                        </w:r>
                      </w:p>
                    </w:tc>
                    <w:tc>
                      <w:tcPr>
                        <w:tcW w:w="7290" w:type="dxa"/>
                        <w:gridSpan w:val="2"/>
                      </w:tcPr>
                      <w:p w14:paraId="7B0A8934" w14:textId="77777777" w:rsidR="009D5BBB" w:rsidRDefault="009D5BBB" w:rsidP="009D5BBB">
                        <w:pPr>
                          <w:jc w:val="both"/>
                          <w:rPr>
                            <w:rFonts w:ascii="Times New Roman" w:hAnsi="Times New Roman" w:cs="Times New Roman"/>
                            <w:sz w:val="24"/>
                            <w:szCs w:val="24"/>
                          </w:rPr>
                        </w:pPr>
                        <w:r w:rsidRPr="009D5BBB">
                          <w:rPr>
                            <w:rFonts w:ascii="Times New Roman" w:hAnsi="Times New Roman" w:cs="Times New Roman"/>
                            <w:sz w:val="24"/>
                            <w:szCs w:val="24"/>
                          </w:rPr>
                          <w:t>Nav.</w:t>
                        </w:r>
                      </w:p>
                      <w:p w14:paraId="444CB6C6" w14:textId="4349A34D" w:rsidR="00F90029" w:rsidRPr="009D5BBB" w:rsidRDefault="00F90029" w:rsidP="009D5BBB">
                        <w:pPr>
                          <w:jc w:val="both"/>
                          <w:rPr>
                            <w:rFonts w:ascii="Times New Roman" w:hAnsi="Times New Roman" w:cs="Times New Roman"/>
                            <w:sz w:val="24"/>
                            <w:szCs w:val="24"/>
                          </w:rPr>
                        </w:pPr>
                      </w:p>
                    </w:tc>
                  </w:tr>
                  <w:tr w:rsidR="009D5BBB" w:rsidRPr="009D5BBB" w14:paraId="02CF3EFD" w14:textId="77777777" w:rsidTr="003B7856">
                    <w:trPr>
                      <w:trHeight w:val="279"/>
                    </w:trPr>
                    <w:tc>
                      <w:tcPr>
                        <w:tcW w:w="2250" w:type="dxa"/>
                      </w:tcPr>
                      <w:p w14:paraId="574F5E97" w14:textId="77777777" w:rsidR="009D5BBB" w:rsidRPr="009D5BBB" w:rsidRDefault="009D5BBB" w:rsidP="009D5BBB">
                        <w:pPr>
                          <w:jc w:val="both"/>
                          <w:rPr>
                            <w:rFonts w:ascii="Times New Roman" w:hAnsi="Times New Roman" w:cs="Times New Roman"/>
                            <w:sz w:val="24"/>
                            <w:szCs w:val="24"/>
                          </w:rPr>
                        </w:pPr>
                        <w:r w:rsidRPr="009D5BBB">
                          <w:rPr>
                            <w:rFonts w:ascii="Times New Roman" w:hAnsi="Times New Roman" w:cs="Times New Roman"/>
                            <w:sz w:val="24"/>
                            <w:szCs w:val="24"/>
                          </w:rPr>
                          <w:t>Cita informācija</w:t>
                        </w:r>
                      </w:p>
                    </w:tc>
                    <w:tc>
                      <w:tcPr>
                        <w:tcW w:w="7290" w:type="dxa"/>
                        <w:gridSpan w:val="2"/>
                      </w:tcPr>
                      <w:p w14:paraId="1AECA053" w14:textId="7DC1FE80" w:rsidR="005308ED" w:rsidRPr="00252B74" w:rsidRDefault="009D5BBB" w:rsidP="00296E51">
                        <w:pPr>
                          <w:jc w:val="both"/>
                          <w:rPr>
                            <w:rFonts w:ascii="Times New Roman" w:hAnsi="Times New Roman" w:cs="Times New Roman"/>
                            <w:sz w:val="24"/>
                            <w:szCs w:val="24"/>
                          </w:rPr>
                        </w:pPr>
                        <w:r w:rsidRPr="00252B74">
                          <w:rPr>
                            <w:rFonts w:ascii="Times New Roman" w:hAnsi="Times New Roman" w:cs="Times New Roman"/>
                            <w:sz w:val="24"/>
                            <w:szCs w:val="24"/>
                          </w:rPr>
                          <w:t>Saskaņā ar saprašanās memoranda 6.</w:t>
                        </w:r>
                        <w:r w:rsidR="00A3690A">
                          <w:rPr>
                            <w:rFonts w:ascii="Times New Roman" w:hAnsi="Times New Roman" w:cs="Times New Roman"/>
                            <w:sz w:val="24"/>
                            <w:szCs w:val="24"/>
                          </w:rPr>
                          <w:t xml:space="preserve"> pantu</w:t>
                        </w:r>
                        <w:r w:rsidRPr="00252B74">
                          <w:rPr>
                            <w:rFonts w:ascii="Times New Roman" w:hAnsi="Times New Roman" w:cs="Times New Roman"/>
                            <w:sz w:val="24"/>
                            <w:szCs w:val="24"/>
                          </w:rPr>
                          <w:t xml:space="preserve"> </w:t>
                        </w:r>
                        <w:r w:rsidR="005308ED" w:rsidRPr="00252B74">
                          <w:rPr>
                            <w:rFonts w:ascii="Times New Roman" w:hAnsi="Times New Roman" w:cs="Times New Roman"/>
                            <w:i/>
                            <w:sz w:val="24"/>
                            <w:szCs w:val="24"/>
                          </w:rPr>
                          <w:t>EUGENA</w:t>
                        </w:r>
                        <w:r w:rsidR="005308ED" w:rsidRPr="00252B74">
                          <w:rPr>
                            <w:rFonts w:ascii="Times New Roman" w:hAnsi="Times New Roman" w:cs="Times New Roman"/>
                            <w:sz w:val="24"/>
                            <w:szCs w:val="24"/>
                          </w:rPr>
                          <w:t xml:space="preserve"> dalībvalstis</w:t>
                        </w:r>
                        <w:r w:rsidRPr="00252B74">
                          <w:rPr>
                            <w:rFonts w:ascii="Times New Roman" w:hAnsi="Times New Roman" w:cs="Times New Roman"/>
                            <w:sz w:val="24"/>
                            <w:szCs w:val="24"/>
                          </w:rPr>
                          <w:t xml:space="preserve"> </w:t>
                        </w:r>
                        <w:r w:rsidR="005308ED" w:rsidRPr="00252B74">
                          <w:rPr>
                            <w:rFonts w:ascii="Times New Roman" w:hAnsi="Times New Roman" w:cs="Times New Roman"/>
                            <w:sz w:val="24"/>
                            <w:szCs w:val="24"/>
                          </w:rPr>
                          <w:t>pilnvaro un/vai atzīst institūcijas par EUGENA iesaistītajām gēnu bankām</w:t>
                        </w:r>
                        <w:r w:rsidR="00296E51">
                          <w:rPr>
                            <w:rFonts w:ascii="Times New Roman" w:hAnsi="Times New Roman" w:cs="Times New Roman"/>
                            <w:sz w:val="24"/>
                            <w:szCs w:val="24"/>
                          </w:rPr>
                          <w:t>. Pēc noteikumu projekta stāšanās spēkā</w:t>
                        </w:r>
                        <w:r w:rsidR="00E9327C">
                          <w:rPr>
                            <w:rFonts w:ascii="Times New Roman" w:hAnsi="Times New Roman" w:cs="Times New Roman"/>
                            <w:sz w:val="24"/>
                            <w:szCs w:val="24"/>
                          </w:rPr>
                          <w:t xml:space="preserve"> </w:t>
                        </w:r>
                        <w:r w:rsidR="00296E51">
                          <w:rPr>
                            <w:rFonts w:ascii="Times New Roman" w:hAnsi="Times New Roman" w:cs="Times New Roman"/>
                            <w:sz w:val="24"/>
                            <w:szCs w:val="24"/>
                          </w:rPr>
                          <w:t xml:space="preserve">Zemkopības ministrija  noslēgs līgumu ar LLU </w:t>
                        </w:r>
                        <w:r w:rsidR="00296E51" w:rsidRPr="00296E51">
                          <w:rPr>
                            <w:rFonts w:ascii="Times New Roman" w:hAnsi="Times New Roman" w:cs="Times New Roman"/>
                            <w:sz w:val="24"/>
                            <w:szCs w:val="24"/>
                          </w:rPr>
                          <w:t>akceptē</w:t>
                        </w:r>
                        <w:r w:rsidR="00296E51">
                          <w:rPr>
                            <w:rFonts w:ascii="Times New Roman" w:hAnsi="Times New Roman" w:cs="Times New Roman"/>
                            <w:sz w:val="24"/>
                            <w:szCs w:val="24"/>
                          </w:rPr>
                          <w:t>jot LLU</w:t>
                        </w:r>
                        <w:r w:rsidR="00296E51" w:rsidRPr="00296E51">
                          <w:rPr>
                            <w:rFonts w:ascii="Times New Roman" w:hAnsi="Times New Roman" w:cs="Times New Roman"/>
                            <w:sz w:val="24"/>
                            <w:szCs w:val="24"/>
                          </w:rPr>
                          <w:t xml:space="preserve"> kā EUGENA iesaistīto gēnu banku</w:t>
                        </w:r>
                        <w:r w:rsidR="00296E51">
                          <w:rPr>
                            <w:rFonts w:ascii="Times New Roman" w:hAnsi="Times New Roman" w:cs="Times New Roman"/>
                            <w:sz w:val="24"/>
                            <w:szCs w:val="24"/>
                          </w:rPr>
                          <w:t>.</w:t>
                        </w:r>
                        <w:r w:rsidR="00296E51" w:rsidRPr="00296E51">
                          <w:rPr>
                            <w:rFonts w:ascii="Times New Roman" w:hAnsi="Times New Roman" w:cs="Times New Roman"/>
                            <w:sz w:val="24"/>
                            <w:szCs w:val="24"/>
                          </w:rPr>
                          <w:t xml:space="preserve"> </w:t>
                        </w:r>
                      </w:p>
                    </w:tc>
                  </w:tr>
                </w:tbl>
                <w:p w14:paraId="480CC2D4" w14:textId="294F65FC" w:rsidR="0019031C" w:rsidRPr="009D5BBB" w:rsidRDefault="0019031C" w:rsidP="0019031C">
                  <w:pPr>
                    <w:jc w:val="center"/>
                    <w:rPr>
                      <w:rFonts w:ascii="Times New Roman" w:eastAsia="Times New Roman" w:hAnsi="Times New Roman" w:cs="Times New Roman"/>
                      <w:sz w:val="24"/>
                      <w:szCs w:val="24"/>
                      <w:lang w:eastAsia="lv-LV"/>
                    </w:rPr>
                  </w:pPr>
                </w:p>
              </w:tc>
            </w:tr>
          </w:tbl>
          <w:p w14:paraId="56460D85" w14:textId="77777777" w:rsidR="00EE4CB5" w:rsidRPr="00E04B28" w:rsidRDefault="00EE4CB5" w:rsidP="00EE4CB5">
            <w:pPr>
              <w:jc w:val="center"/>
              <w:rPr>
                <w:rFonts w:ascii="Times New Roman" w:eastAsia="Times New Roman" w:hAnsi="Times New Roman" w:cs="Times New Roman"/>
                <w:bCs/>
                <w:iCs/>
                <w:sz w:val="24"/>
                <w:szCs w:val="24"/>
                <w:lang w:eastAsia="lv-LV"/>
              </w:rPr>
            </w:pPr>
          </w:p>
        </w:tc>
      </w:tr>
    </w:tbl>
    <w:p w14:paraId="7EBA055E"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693E61" w:rsidRPr="00E04B28" w14:paraId="09647FE9" w14:textId="77777777" w:rsidTr="00693E61">
        <w:trPr>
          <w:tblCellSpacing w:w="15" w:type="dxa"/>
        </w:trPr>
        <w:tc>
          <w:tcPr>
            <w:tcW w:w="0" w:type="auto"/>
            <w:gridSpan w:val="3"/>
            <w:vAlign w:val="center"/>
            <w:hideMark/>
          </w:tcPr>
          <w:p w14:paraId="416CE39B"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 Sabiedrības līdzdalība un komunikācijas aktivitātes</w:t>
            </w:r>
          </w:p>
        </w:tc>
      </w:tr>
      <w:tr w:rsidR="00693E61" w:rsidRPr="00E04B28" w14:paraId="64EAE13E" w14:textId="77777777" w:rsidTr="00D92F3F">
        <w:trPr>
          <w:tblCellSpacing w:w="15" w:type="dxa"/>
        </w:trPr>
        <w:tc>
          <w:tcPr>
            <w:tcW w:w="296" w:type="pct"/>
            <w:hideMark/>
          </w:tcPr>
          <w:p w14:paraId="6F8BD5DF"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678" w:type="pct"/>
            <w:hideMark/>
          </w:tcPr>
          <w:p w14:paraId="6298D01C"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shd w:val="clear" w:color="auto" w:fill="auto"/>
            <w:hideMark/>
          </w:tcPr>
          <w:p w14:paraId="1B74A501" w14:textId="2F77B452" w:rsidR="00E5323B" w:rsidRPr="00E04B28" w:rsidRDefault="00C83B21" w:rsidP="008A484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w:t>
            </w:r>
          </w:p>
        </w:tc>
      </w:tr>
      <w:tr w:rsidR="00D92F3F" w:rsidRPr="00E04B28" w14:paraId="3C41C713" w14:textId="77777777" w:rsidTr="00D92F3F">
        <w:trPr>
          <w:tblCellSpacing w:w="15" w:type="dxa"/>
        </w:trPr>
        <w:tc>
          <w:tcPr>
            <w:tcW w:w="296" w:type="pct"/>
            <w:hideMark/>
          </w:tcPr>
          <w:p w14:paraId="21CFE51C"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678" w:type="pct"/>
            <w:hideMark/>
          </w:tcPr>
          <w:p w14:paraId="3F9537FE"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 projekta izstrādē</w:t>
            </w:r>
          </w:p>
        </w:tc>
        <w:tc>
          <w:tcPr>
            <w:tcW w:w="2960" w:type="pct"/>
            <w:shd w:val="clear" w:color="auto" w:fill="auto"/>
            <w:hideMark/>
          </w:tcPr>
          <w:p w14:paraId="5A91D66D" w14:textId="09DB56D5" w:rsidR="00891450" w:rsidRPr="00FE0367" w:rsidRDefault="00891450" w:rsidP="0049309A">
            <w:pPr>
              <w:jc w:val="both"/>
              <w:rPr>
                <w:rFonts w:ascii="Times New Roman" w:hAnsi="Times New Roman" w:cs="Times New Roman"/>
                <w:sz w:val="24"/>
                <w:szCs w:val="24"/>
              </w:rPr>
            </w:pPr>
            <w:r w:rsidRPr="00FE0367">
              <w:rPr>
                <w:rFonts w:ascii="Times New Roman" w:hAnsi="Times New Roman" w:cs="Times New Roman"/>
                <w:sz w:val="24"/>
                <w:szCs w:val="24"/>
              </w:rPr>
              <w:t>Noteikumu projekta sagatavošanā piedalījās Zemkopības ministrijas ģenētisko resursu padome. Tā izveidota ar Zemkopības ministrijas 20</w:t>
            </w:r>
            <w:r w:rsidR="004B645C">
              <w:rPr>
                <w:rFonts w:ascii="Times New Roman" w:hAnsi="Times New Roman" w:cs="Times New Roman"/>
                <w:sz w:val="24"/>
                <w:szCs w:val="24"/>
              </w:rPr>
              <w:t>20</w:t>
            </w:r>
            <w:r w:rsidRPr="00FE0367">
              <w:rPr>
                <w:rFonts w:ascii="Times New Roman" w:hAnsi="Times New Roman" w:cs="Times New Roman"/>
                <w:sz w:val="24"/>
                <w:szCs w:val="24"/>
              </w:rPr>
              <w:t>.</w:t>
            </w:r>
            <w:r w:rsidR="008C5DC2">
              <w:rPr>
                <w:rFonts w:ascii="Times New Roman" w:hAnsi="Times New Roman" w:cs="Times New Roman"/>
                <w:sz w:val="24"/>
                <w:szCs w:val="24"/>
              </w:rPr>
              <w:t xml:space="preserve"> </w:t>
            </w:r>
            <w:r w:rsidRPr="00FE0367">
              <w:rPr>
                <w:rFonts w:ascii="Times New Roman" w:hAnsi="Times New Roman" w:cs="Times New Roman"/>
                <w:sz w:val="24"/>
                <w:szCs w:val="24"/>
              </w:rPr>
              <w:t xml:space="preserve">gada </w:t>
            </w:r>
            <w:r w:rsidR="004B645C">
              <w:rPr>
                <w:rFonts w:ascii="Times New Roman" w:hAnsi="Times New Roman" w:cs="Times New Roman"/>
                <w:sz w:val="24"/>
                <w:szCs w:val="24"/>
              </w:rPr>
              <w:t>23</w:t>
            </w:r>
            <w:r w:rsidRPr="00FE0367">
              <w:rPr>
                <w:rFonts w:ascii="Times New Roman" w:hAnsi="Times New Roman" w:cs="Times New Roman"/>
                <w:sz w:val="24"/>
                <w:szCs w:val="24"/>
              </w:rPr>
              <w:t>.</w:t>
            </w:r>
            <w:r w:rsidR="004B645C">
              <w:rPr>
                <w:rFonts w:ascii="Times New Roman" w:hAnsi="Times New Roman" w:cs="Times New Roman"/>
                <w:sz w:val="24"/>
                <w:szCs w:val="24"/>
              </w:rPr>
              <w:t>marta</w:t>
            </w:r>
            <w:r w:rsidRPr="00FE0367">
              <w:rPr>
                <w:rFonts w:ascii="Times New Roman" w:hAnsi="Times New Roman" w:cs="Times New Roman"/>
                <w:sz w:val="24"/>
                <w:szCs w:val="24"/>
              </w:rPr>
              <w:t xml:space="preserve"> rīkojumu Nr.</w:t>
            </w:r>
            <w:r w:rsidR="008C5DC2">
              <w:rPr>
                <w:rFonts w:ascii="Times New Roman" w:hAnsi="Times New Roman" w:cs="Times New Roman"/>
                <w:sz w:val="24"/>
                <w:szCs w:val="24"/>
              </w:rPr>
              <w:t xml:space="preserve"> </w:t>
            </w:r>
            <w:r w:rsidR="004B645C">
              <w:rPr>
                <w:rFonts w:ascii="Times New Roman" w:hAnsi="Times New Roman" w:cs="Times New Roman"/>
                <w:sz w:val="24"/>
                <w:szCs w:val="24"/>
              </w:rPr>
              <w:t>40</w:t>
            </w:r>
            <w:r w:rsidRPr="00FE0367">
              <w:rPr>
                <w:rFonts w:ascii="Times New Roman" w:hAnsi="Times New Roman" w:cs="Times New Roman"/>
                <w:sz w:val="24"/>
                <w:szCs w:val="24"/>
              </w:rPr>
              <w:t xml:space="preserve"> „Par Zemkopības ministrijas Ģenētisko resursu padomi”. Zemkopības ministrijas ģenētisko resursu padomē darbojas pārstāvji no selekcijas institūtiem un nevalstiskajām organizācijām (Latvijas ģenētiķu un selekcionāru biedrības un Lauksaimnieku organizāciju sadarbības padomes). Minētie sabiedrības pārstāvji tika izvēlēti tāpēc, ka tie izteica vēlmi darboties ģenētisko resursu saglabāšanas jomā.</w:t>
            </w:r>
          </w:p>
          <w:p w14:paraId="7AC18C4D" w14:textId="77777777" w:rsidR="00D92F3F" w:rsidRDefault="00891450" w:rsidP="0049309A">
            <w:pPr>
              <w:jc w:val="both"/>
              <w:rPr>
                <w:rFonts w:ascii="Times New Roman" w:hAnsi="Times New Roman" w:cs="Times New Roman"/>
                <w:sz w:val="24"/>
                <w:szCs w:val="24"/>
              </w:rPr>
            </w:pPr>
            <w:r w:rsidRPr="00FE0367">
              <w:rPr>
                <w:rFonts w:ascii="Times New Roman" w:hAnsi="Times New Roman" w:cs="Times New Roman"/>
                <w:sz w:val="24"/>
                <w:szCs w:val="24"/>
              </w:rPr>
              <w:t>Noteikumu projekta sagatavošana un saskaņošana notika galvenokārt elektroniski.</w:t>
            </w:r>
          </w:p>
          <w:p w14:paraId="6642C19E" w14:textId="3E9EE360" w:rsidR="003A6A11" w:rsidRDefault="003A6A11" w:rsidP="0049309A">
            <w:pPr>
              <w:jc w:val="both"/>
              <w:rPr>
                <w:rFonts w:ascii="Times New Roman" w:hAnsi="Times New Roman" w:cs="Times New Roman"/>
                <w:sz w:val="24"/>
                <w:szCs w:val="24"/>
              </w:rPr>
            </w:pPr>
            <w:r>
              <w:rPr>
                <w:rFonts w:ascii="Times New Roman" w:hAnsi="Times New Roman" w:cs="Times New Roman"/>
                <w:sz w:val="24"/>
                <w:szCs w:val="24"/>
              </w:rPr>
              <w:t xml:space="preserve">Informācija par noteikumu projektu </w:t>
            </w:r>
            <w:r w:rsidR="00A3690A">
              <w:rPr>
                <w:rFonts w:ascii="Times New Roman" w:hAnsi="Times New Roman" w:cs="Times New Roman"/>
                <w:sz w:val="24"/>
                <w:szCs w:val="24"/>
              </w:rPr>
              <w:t xml:space="preserve">13.07.2020. </w:t>
            </w:r>
            <w:r>
              <w:rPr>
                <w:rFonts w:ascii="Times New Roman" w:hAnsi="Times New Roman" w:cs="Times New Roman"/>
                <w:sz w:val="24"/>
                <w:szCs w:val="24"/>
              </w:rPr>
              <w:t xml:space="preserve">tika ievietota Ministru kabineta tīmekļvietnes sadaļā „Sabiedrības līdzdalība” </w:t>
            </w:r>
            <w:r w:rsidR="00442E0E">
              <w:rPr>
                <w:rFonts w:ascii="Times New Roman" w:hAnsi="Times New Roman" w:cs="Times New Roman"/>
                <w:sz w:val="24"/>
                <w:szCs w:val="24"/>
              </w:rPr>
              <w:t xml:space="preserve">un Zemkopības ministrijas </w:t>
            </w:r>
            <w:r w:rsidR="00442E0E">
              <w:rPr>
                <w:rFonts w:ascii="Times New Roman" w:hAnsi="Times New Roman" w:cs="Times New Roman"/>
                <w:sz w:val="24"/>
                <w:szCs w:val="24"/>
              </w:rPr>
              <w:lastRenderedPageBreak/>
              <w:t>tīmekļvietnes sadaļā „Sabiedrības līdzdalība”</w:t>
            </w:r>
            <w:r w:rsidR="008C5DC2">
              <w:rPr>
                <w:rFonts w:ascii="Times New Roman" w:hAnsi="Times New Roman" w:cs="Times New Roman"/>
                <w:sz w:val="24"/>
                <w:szCs w:val="24"/>
              </w:rPr>
              <w:t>.</w:t>
            </w:r>
            <w:r w:rsidR="00442E0E">
              <w:rPr>
                <w:rFonts w:ascii="Times New Roman" w:hAnsi="Times New Roman" w:cs="Times New Roman"/>
                <w:sz w:val="24"/>
                <w:szCs w:val="24"/>
              </w:rPr>
              <w:t xml:space="preserve">  </w:t>
            </w:r>
          </w:p>
          <w:p w14:paraId="16BE0ADC" w14:textId="065CCD0F" w:rsidR="00442E0E" w:rsidRDefault="00C37AB7" w:rsidP="00891450">
            <w:pPr>
              <w:rPr>
                <w:rFonts w:ascii="Times New Roman" w:eastAsia="Times New Roman" w:hAnsi="Times New Roman" w:cs="Times New Roman"/>
                <w:iCs/>
                <w:sz w:val="24"/>
                <w:szCs w:val="24"/>
                <w:lang w:eastAsia="lv-LV"/>
              </w:rPr>
            </w:pPr>
            <w:hyperlink r:id="rId9" w:history="1">
              <w:r w:rsidR="00442E0E" w:rsidRPr="00F303B2">
                <w:rPr>
                  <w:rStyle w:val="Hipersaite"/>
                  <w:rFonts w:ascii="Times New Roman" w:eastAsia="Times New Roman" w:hAnsi="Times New Roman" w:cs="Times New Roman"/>
                  <w:iCs/>
                  <w:sz w:val="24"/>
                  <w:szCs w:val="24"/>
                  <w:lang w:eastAsia="lv-LV"/>
                </w:rPr>
                <w:t>https://www.zm.gov.lv/zemkopibas-ministrija/apspriesanas/ministru-kabineta-noteikumu-projekts-par-saprasanas-memorandu-par-eiro?id=930</w:t>
              </w:r>
            </w:hyperlink>
          </w:p>
          <w:p w14:paraId="27DBF48F" w14:textId="053FE83C" w:rsidR="00442E0E" w:rsidRPr="00891450" w:rsidRDefault="00442E0E" w:rsidP="00891450">
            <w:pPr>
              <w:rPr>
                <w:rFonts w:ascii="Times New Roman" w:eastAsia="Times New Roman" w:hAnsi="Times New Roman" w:cs="Times New Roman"/>
                <w:iCs/>
                <w:sz w:val="24"/>
                <w:szCs w:val="24"/>
                <w:highlight w:val="yellow"/>
                <w:lang w:eastAsia="lv-LV"/>
              </w:rPr>
            </w:pPr>
            <w:r w:rsidRPr="00442E0E">
              <w:rPr>
                <w:rFonts w:ascii="Times New Roman" w:eastAsia="Times New Roman" w:hAnsi="Times New Roman" w:cs="Times New Roman"/>
                <w:iCs/>
                <w:sz w:val="24"/>
                <w:szCs w:val="24"/>
                <w:lang w:eastAsia="lv-LV"/>
              </w:rPr>
              <w:t>https://www.mk.gov.lv/content/ministru-kabineta-diskusiju-dokumenti</w:t>
            </w:r>
          </w:p>
        </w:tc>
      </w:tr>
      <w:tr w:rsidR="00D92F3F" w:rsidRPr="00E04B28" w14:paraId="7667D9CD" w14:textId="77777777" w:rsidTr="00D92F3F">
        <w:trPr>
          <w:tblCellSpacing w:w="15" w:type="dxa"/>
        </w:trPr>
        <w:tc>
          <w:tcPr>
            <w:tcW w:w="296" w:type="pct"/>
            <w:hideMark/>
          </w:tcPr>
          <w:p w14:paraId="427EF56D"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3.</w:t>
            </w:r>
          </w:p>
        </w:tc>
        <w:tc>
          <w:tcPr>
            <w:tcW w:w="1678" w:type="pct"/>
            <w:hideMark/>
          </w:tcPr>
          <w:p w14:paraId="1B9A220E"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līdzdalības rezultāti</w:t>
            </w:r>
          </w:p>
        </w:tc>
        <w:tc>
          <w:tcPr>
            <w:tcW w:w="2960" w:type="pct"/>
            <w:shd w:val="clear" w:color="auto" w:fill="auto"/>
            <w:hideMark/>
          </w:tcPr>
          <w:p w14:paraId="03192332" w14:textId="4FE3A047" w:rsidR="00D92F3F" w:rsidRPr="00A3690A" w:rsidRDefault="00A3690A" w:rsidP="00A3690A">
            <w:pPr>
              <w:rPr>
                <w:rFonts w:ascii="Times New Roman" w:eastAsia="Times New Roman" w:hAnsi="Times New Roman" w:cs="Times New Roman"/>
                <w:iCs/>
                <w:sz w:val="24"/>
                <w:szCs w:val="24"/>
                <w:lang w:eastAsia="lv-LV"/>
              </w:rPr>
            </w:pPr>
            <w:r w:rsidRPr="00616A59">
              <w:rPr>
                <w:rFonts w:ascii="Times New Roman" w:hAnsi="Times New Roman" w:cs="Times New Roman"/>
                <w:sz w:val="24"/>
                <w:szCs w:val="24"/>
              </w:rPr>
              <w:t xml:space="preserve">Par Ministru kabineta tīmekļvietnē </w:t>
            </w:r>
            <w:proofErr w:type="spellStart"/>
            <w:r w:rsidRPr="00616A59">
              <w:rPr>
                <w:rFonts w:ascii="Times New Roman" w:hAnsi="Times New Roman" w:cs="Times New Roman"/>
                <w:sz w:val="24"/>
                <w:szCs w:val="24"/>
              </w:rPr>
              <w:t>www.mk.gov.lv</w:t>
            </w:r>
            <w:proofErr w:type="spellEnd"/>
            <w:r w:rsidRPr="00616A59">
              <w:rPr>
                <w:rFonts w:ascii="Times New Roman" w:hAnsi="Times New Roman" w:cs="Times New Roman"/>
                <w:sz w:val="24"/>
                <w:szCs w:val="24"/>
              </w:rPr>
              <w:t xml:space="preserve"> un Zemkopības ministrijas tīmekļvietnē </w:t>
            </w:r>
            <w:proofErr w:type="spellStart"/>
            <w:r w:rsidRPr="00616A59">
              <w:rPr>
                <w:rFonts w:ascii="Times New Roman" w:hAnsi="Times New Roman" w:cs="Times New Roman"/>
                <w:sz w:val="24"/>
                <w:szCs w:val="24"/>
              </w:rPr>
              <w:t>www.zm.gov.lv</w:t>
            </w:r>
            <w:proofErr w:type="spellEnd"/>
            <w:r w:rsidRPr="00616A59">
              <w:rPr>
                <w:rFonts w:ascii="Times New Roman" w:hAnsi="Times New Roman" w:cs="Times New Roman"/>
                <w:sz w:val="24"/>
                <w:szCs w:val="24"/>
              </w:rPr>
              <w:t xml:space="preserve"> ievietoto noteikumu projektu netika saņemti iebildumi vai priekšlikumi.</w:t>
            </w:r>
            <w:r w:rsidRPr="00616A59" w:rsidDel="00A3690A">
              <w:rPr>
                <w:rFonts w:ascii="Times New Roman" w:hAnsi="Times New Roman" w:cs="Times New Roman"/>
                <w:sz w:val="24"/>
                <w:szCs w:val="24"/>
              </w:rPr>
              <w:t xml:space="preserve"> </w:t>
            </w:r>
          </w:p>
        </w:tc>
      </w:tr>
      <w:tr w:rsidR="00D92F3F" w:rsidRPr="00E04B28" w14:paraId="6C940BDA" w14:textId="77777777" w:rsidTr="00D92F3F">
        <w:trPr>
          <w:tblCellSpacing w:w="15" w:type="dxa"/>
        </w:trPr>
        <w:tc>
          <w:tcPr>
            <w:tcW w:w="296" w:type="pct"/>
            <w:hideMark/>
          </w:tcPr>
          <w:p w14:paraId="091B86DD"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678" w:type="pct"/>
            <w:hideMark/>
          </w:tcPr>
          <w:p w14:paraId="00117A5F"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2960" w:type="pct"/>
            <w:hideMark/>
          </w:tcPr>
          <w:p w14:paraId="399036D3"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14:paraId="06979173"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693E61" w:rsidRPr="00E04B28" w14:paraId="2A3EA71D" w14:textId="77777777" w:rsidTr="00693E61">
        <w:trPr>
          <w:tblCellSpacing w:w="15" w:type="dxa"/>
        </w:trPr>
        <w:tc>
          <w:tcPr>
            <w:tcW w:w="0" w:type="auto"/>
            <w:gridSpan w:val="3"/>
            <w:vAlign w:val="center"/>
            <w:hideMark/>
          </w:tcPr>
          <w:p w14:paraId="7FB3A7F0"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E04B28" w14:paraId="577ABF11" w14:textId="77777777" w:rsidTr="00693E61">
        <w:trPr>
          <w:tblCellSpacing w:w="15" w:type="dxa"/>
        </w:trPr>
        <w:tc>
          <w:tcPr>
            <w:tcW w:w="300" w:type="pct"/>
            <w:hideMark/>
          </w:tcPr>
          <w:p w14:paraId="409DC001"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14:paraId="7EDBB03D"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izpildē iesaistītās institūcijas</w:t>
            </w:r>
          </w:p>
        </w:tc>
        <w:tc>
          <w:tcPr>
            <w:tcW w:w="3000" w:type="pct"/>
            <w:hideMark/>
          </w:tcPr>
          <w:p w14:paraId="59C7CCA6" w14:textId="77777777" w:rsidR="005308ED" w:rsidRDefault="005308ED" w:rsidP="00E5323B">
            <w:pPr>
              <w:rPr>
                <w:rFonts w:ascii="Times New Roman" w:eastAsia="Times New Roman" w:hAnsi="Times New Roman" w:cs="Times New Roman"/>
                <w:iCs/>
                <w:sz w:val="24"/>
                <w:szCs w:val="24"/>
                <w:lang w:eastAsia="lv-LV"/>
              </w:rPr>
            </w:pPr>
          </w:p>
          <w:p w14:paraId="4D05181C" w14:textId="0D643EBF" w:rsidR="00E5323B" w:rsidRPr="00E04B28" w:rsidRDefault="00076384"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Lauksaimniecības universitāte</w:t>
            </w:r>
          </w:p>
        </w:tc>
      </w:tr>
      <w:tr w:rsidR="00693E61" w:rsidRPr="00E04B28" w14:paraId="04D403CC" w14:textId="77777777" w:rsidTr="00693E61">
        <w:trPr>
          <w:tblCellSpacing w:w="15" w:type="dxa"/>
        </w:trPr>
        <w:tc>
          <w:tcPr>
            <w:tcW w:w="300" w:type="pct"/>
            <w:hideMark/>
          </w:tcPr>
          <w:p w14:paraId="1B00C14D"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14:paraId="07045D73"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izpildes ietekme uz pārvaldes funkcijām un institucionālo struktūru.</w:t>
            </w:r>
            <w:r w:rsidRPr="00E04B2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4D81BA47" w14:textId="77777777" w:rsidR="00E5323B" w:rsidRPr="00E04B28" w:rsidRDefault="003B780D" w:rsidP="003B780D">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 Noteikumu projekta izpilde neietekmēs institūcijām pieejamos cilvēkresursus.</w:t>
            </w:r>
          </w:p>
        </w:tc>
      </w:tr>
      <w:tr w:rsidR="00693E61" w:rsidRPr="00E04B28" w14:paraId="41BA53CE" w14:textId="77777777" w:rsidTr="00693E61">
        <w:trPr>
          <w:tblCellSpacing w:w="15" w:type="dxa"/>
        </w:trPr>
        <w:tc>
          <w:tcPr>
            <w:tcW w:w="300" w:type="pct"/>
            <w:hideMark/>
          </w:tcPr>
          <w:p w14:paraId="54A25FF5"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14:paraId="74481257"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14:paraId="0BF499BB" w14:textId="77777777" w:rsidR="00E5323B" w:rsidRPr="00E04B28" w:rsidRDefault="00CA106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14:paraId="242DDA82" w14:textId="4EABB104" w:rsidR="00E5323B" w:rsidRDefault="00E5323B" w:rsidP="00894C55">
      <w:pPr>
        <w:rPr>
          <w:rFonts w:ascii="Times New Roman" w:hAnsi="Times New Roman" w:cs="Times New Roman"/>
          <w:sz w:val="28"/>
          <w:szCs w:val="28"/>
        </w:rPr>
      </w:pPr>
    </w:p>
    <w:p w14:paraId="2BB2CA56" w14:textId="154C5D7A" w:rsidR="00C37AB7" w:rsidRDefault="00C37AB7" w:rsidP="00894C55">
      <w:pPr>
        <w:rPr>
          <w:rFonts w:ascii="Times New Roman" w:hAnsi="Times New Roman" w:cs="Times New Roman"/>
          <w:sz w:val="28"/>
          <w:szCs w:val="28"/>
        </w:rPr>
      </w:pPr>
    </w:p>
    <w:p w14:paraId="2DAAC014" w14:textId="77777777" w:rsidR="00C37AB7" w:rsidRPr="00693E61" w:rsidRDefault="00C37AB7" w:rsidP="00894C55">
      <w:pPr>
        <w:rPr>
          <w:rFonts w:ascii="Times New Roman" w:hAnsi="Times New Roman" w:cs="Times New Roman"/>
          <w:sz w:val="28"/>
          <w:szCs w:val="28"/>
        </w:rPr>
      </w:pPr>
    </w:p>
    <w:p w14:paraId="0E246A72" w14:textId="4C952E1C" w:rsidR="00E04B28" w:rsidRPr="00E04B28" w:rsidRDefault="00E04B28" w:rsidP="00C37AB7">
      <w:pPr>
        <w:pStyle w:val="naisf"/>
        <w:spacing w:before="0" w:after="0"/>
        <w:ind w:firstLine="720"/>
        <w:rPr>
          <w:sz w:val="28"/>
          <w:szCs w:val="28"/>
        </w:rPr>
      </w:pPr>
      <w:r w:rsidRPr="00E04B28">
        <w:rPr>
          <w:sz w:val="28"/>
          <w:szCs w:val="28"/>
        </w:rPr>
        <w:t>Zemkopības ministrs</w:t>
      </w:r>
      <w:r w:rsidRPr="00E04B28">
        <w:rPr>
          <w:sz w:val="28"/>
          <w:szCs w:val="28"/>
        </w:rPr>
        <w:tab/>
      </w:r>
      <w:r w:rsidR="00626EFA">
        <w:rPr>
          <w:sz w:val="28"/>
          <w:szCs w:val="28"/>
        </w:rPr>
        <w:tab/>
      </w:r>
      <w:r w:rsidR="00626EFA">
        <w:rPr>
          <w:sz w:val="28"/>
          <w:szCs w:val="28"/>
        </w:rPr>
        <w:tab/>
      </w:r>
      <w:r w:rsidR="00626EFA">
        <w:rPr>
          <w:sz w:val="28"/>
          <w:szCs w:val="28"/>
        </w:rPr>
        <w:tab/>
      </w:r>
      <w:r w:rsidR="00626EFA">
        <w:rPr>
          <w:sz w:val="28"/>
          <w:szCs w:val="28"/>
        </w:rPr>
        <w:tab/>
      </w:r>
      <w:bookmarkStart w:id="0" w:name="_GoBack"/>
      <w:bookmarkEnd w:id="0"/>
      <w:r w:rsidR="00626EFA">
        <w:rPr>
          <w:sz w:val="28"/>
          <w:szCs w:val="28"/>
        </w:rPr>
        <w:tab/>
      </w:r>
      <w:r w:rsidRPr="00E04B28">
        <w:rPr>
          <w:sz w:val="28"/>
          <w:szCs w:val="28"/>
        </w:rPr>
        <w:t>K. Gerhards</w:t>
      </w:r>
    </w:p>
    <w:p w14:paraId="26145A41" w14:textId="77777777" w:rsidR="00971183" w:rsidRDefault="00971183" w:rsidP="009B0CC3">
      <w:pPr>
        <w:pStyle w:val="naisf"/>
        <w:ind w:firstLine="0"/>
        <w:rPr>
          <w:sz w:val="28"/>
          <w:szCs w:val="28"/>
        </w:rPr>
      </w:pPr>
    </w:p>
    <w:p w14:paraId="7AC24FA2" w14:textId="77777777" w:rsidR="00C37AB7" w:rsidRDefault="00C37AB7" w:rsidP="00E04B28">
      <w:pPr>
        <w:pStyle w:val="naisf"/>
        <w:spacing w:before="0" w:after="0"/>
        <w:ind w:firstLine="720"/>
      </w:pPr>
    </w:p>
    <w:p w14:paraId="44972468" w14:textId="12A8903D" w:rsidR="00C37AB7" w:rsidRDefault="00C37AB7" w:rsidP="00E04B28">
      <w:pPr>
        <w:pStyle w:val="naisf"/>
        <w:spacing w:before="0" w:after="0"/>
        <w:ind w:firstLine="720"/>
      </w:pPr>
    </w:p>
    <w:p w14:paraId="67B2345F" w14:textId="3A9013E7" w:rsidR="00C37AB7" w:rsidRDefault="00C37AB7" w:rsidP="00E04B28">
      <w:pPr>
        <w:pStyle w:val="naisf"/>
        <w:spacing w:before="0" w:after="0"/>
        <w:ind w:firstLine="720"/>
      </w:pPr>
    </w:p>
    <w:p w14:paraId="44585444" w14:textId="0BA59C42" w:rsidR="00C37AB7" w:rsidRDefault="00C37AB7" w:rsidP="00E04B28">
      <w:pPr>
        <w:pStyle w:val="naisf"/>
        <w:spacing w:before="0" w:after="0"/>
        <w:ind w:firstLine="720"/>
      </w:pPr>
    </w:p>
    <w:p w14:paraId="6B684480" w14:textId="1A18C901" w:rsidR="00C37AB7" w:rsidRDefault="00C37AB7" w:rsidP="00E04B28">
      <w:pPr>
        <w:pStyle w:val="naisf"/>
        <w:spacing w:before="0" w:after="0"/>
        <w:ind w:firstLine="720"/>
      </w:pPr>
    </w:p>
    <w:p w14:paraId="43E3F16C" w14:textId="1AB18FB5" w:rsidR="00C37AB7" w:rsidRDefault="00C37AB7" w:rsidP="00E04B28">
      <w:pPr>
        <w:pStyle w:val="naisf"/>
        <w:spacing w:before="0" w:after="0"/>
        <w:ind w:firstLine="720"/>
      </w:pPr>
    </w:p>
    <w:p w14:paraId="28E2D392" w14:textId="20DB4016" w:rsidR="00C37AB7" w:rsidRDefault="00C37AB7" w:rsidP="00E04B28">
      <w:pPr>
        <w:pStyle w:val="naisf"/>
        <w:spacing w:before="0" w:after="0"/>
        <w:ind w:firstLine="720"/>
      </w:pPr>
    </w:p>
    <w:p w14:paraId="163660BD" w14:textId="3F29F6D8" w:rsidR="00C37AB7" w:rsidRDefault="00C37AB7" w:rsidP="00E04B28">
      <w:pPr>
        <w:pStyle w:val="naisf"/>
        <w:spacing w:before="0" w:after="0"/>
        <w:ind w:firstLine="720"/>
      </w:pPr>
    </w:p>
    <w:p w14:paraId="47EFA18C" w14:textId="4F1552F9" w:rsidR="00C37AB7" w:rsidRDefault="00C37AB7" w:rsidP="00E04B28">
      <w:pPr>
        <w:pStyle w:val="naisf"/>
        <w:spacing w:before="0" w:after="0"/>
        <w:ind w:firstLine="720"/>
      </w:pPr>
    </w:p>
    <w:p w14:paraId="001CEF81" w14:textId="711CE18E" w:rsidR="00C37AB7" w:rsidRDefault="00C37AB7" w:rsidP="00E04B28">
      <w:pPr>
        <w:pStyle w:val="naisf"/>
        <w:spacing w:before="0" w:after="0"/>
        <w:ind w:firstLine="720"/>
      </w:pPr>
    </w:p>
    <w:p w14:paraId="7C05FF8B" w14:textId="0D296292" w:rsidR="00C37AB7" w:rsidRDefault="00C37AB7" w:rsidP="00E04B28">
      <w:pPr>
        <w:pStyle w:val="naisf"/>
        <w:spacing w:before="0" w:after="0"/>
        <w:ind w:firstLine="720"/>
      </w:pPr>
    </w:p>
    <w:p w14:paraId="07B7443F" w14:textId="77777777" w:rsidR="00C37AB7" w:rsidRDefault="00C37AB7" w:rsidP="00E04B28">
      <w:pPr>
        <w:pStyle w:val="naisf"/>
        <w:spacing w:before="0" w:after="0"/>
        <w:ind w:firstLine="720"/>
      </w:pPr>
    </w:p>
    <w:p w14:paraId="796E99B7" w14:textId="563F7ACE" w:rsidR="00C37AB7" w:rsidRDefault="00C37AB7" w:rsidP="00E04B28">
      <w:pPr>
        <w:pStyle w:val="naisf"/>
        <w:spacing w:before="0" w:after="0"/>
        <w:ind w:firstLine="720"/>
      </w:pPr>
    </w:p>
    <w:p w14:paraId="5C571EFB" w14:textId="77777777" w:rsidR="00C37AB7" w:rsidRDefault="00C37AB7" w:rsidP="00E04B28">
      <w:pPr>
        <w:pStyle w:val="naisf"/>
        <w:spacing w:before="0" w:after="0"/>
        <w:ind w:firstLine="720"/>
      </w:pPr>
    </w:p>
    <w:p w14:paraId="44F5541C" w14:textId="77777777" w:rsidR="00C37AB7" w:rsidRDefault="00C37AB7" w:rsidP="00E04B28">
      <w:pPr>
        <w:pStyle w:val="naisf"/>
        <w:spacing w:before="0" w:after="0"/>
        <w:ind w:firstLine="720"/>
      </w:pPr>
    </w:p>
    <w:p w14:paraId="1D2279E9" w14:textId="77777777" w:rsidR="00C37AB7" w:rsidRDefault="00C37AB7" w:rsidP="00E04B28">
      <w:pPr>
        <w:pStyle w:val="naisf"/>
        <w:spacing w:before="0" w:after="0"/>
        <w:ind w:firstLine="720"/>
      </w:pPr>
    </w:p>
    <w:p w14:paraId="75D723FC" w14:textId="230BF77F" w:rsidR="00E04B28" w:rsidRPr="00C37AB7" w:rsidRDefault="005F1C06" w:rsidP="00C37AB7">
      <w:pPr>
        <w:pStyle w:val="naisf"/>
        <w:spacing w:before="0" w:after="0"/>
        <w:ind w:firstLine="0"/>
      </w:pPr>
      <w:proofErr w:type="spellStart"/>
      <w:r w:rsidRPr="00C37AB7">
        <w:t>Želtkovska</w:t>
      </w:r>
      <w:proofErr w:type="spellEnd"/>
      <w:r w:rsidR="00C37AB7" w:rsidRPr="00C37AB7">
        <w:t xml:space="preserve"> </w:t>
      </w:r>
      <w:r w:rsidR="008D3CD4" w:rsidRPr="00C37AB7">
        <w:t>67027</w:t>
      </w:r>
      <w:r w:rsidRPr="00C37AB7">
        <w:t>039</w:t>
      </w:r>
    </w:p>
    <w:p w14:paraId="6C4E0218" w14:textId="1CC1EA1F" w:rsidR="001A203F" w:rsidRPr="00C37AB7" w:rsidRDefault="00C37AB7" w:rsidP="00C37AB7">
      <w:pPr>
        <w:pStyle w:val="naisf"/>
        <w:spacing w:before="0" w:after="0"/>
        <w:ind w:firstLine="0"/>
      </w:pPr>
      <w:hyperlink r:id="rId10" w:history="1">
        <w:r w:rsidR="00CA7024" w:rsidRPr="00C37AB7">
          <w:rPr>
            <w:rStyle w:val="Hipersaite"/>
          </w:rPr>
          <w:t>anna.zeltkovska@zm.gov.lv</w:t>
        </w:r>
      </w:hyperlink>
    </w:p>
    <w:sectPr w:rsidR="001A203F" w:rsidRPr="00C37AB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0047B" w14:textId="77777777" w:rsidR="00896EF8" w:rsidRDefault="00896EF8" w:rsidP="00894C55">
      <w:r>
        <w:separator/>
      </w:r>
    </w:p>
  </w:endnote>
  <w:endnote w:type="continuationSeparator" w:id="0">
    <w:p w14:paraId="5508185F" w14:textId="77777777" w:rsidR="00896EF8" w:rsidRDefault="00896EF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4B2A" w14:textId="66282A72" w:rsidR="00490F37" w:rsidRPr="00C37AB7" w:rsidRDefault="00C37AB7" w:rsidP="00C37AB7">
    <w:pPr>
      <w:pStyle w:val="Kjene"/>
    </w:pPr>
    <w:r w:rsidRPr="00C37AB7">
      <w:rPr>
        <w:rFonts w:ascii="Times New Roman" w:hAnsi="Times New Roman" w:cs="Times New Roman"/>
        <w:sz w:val="20"/>
        <w:szCs w:val="20"/>
      </w:rPr>
      <w:t>ZManot_030820_EUGENA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A681" w14:textId="1036489E" w:rsidR="00490F37" w:rsidRPr="00C37AB7" w:rsidRDefault="00C37AB7" w:rsidP="00C37AB7">
    <w:pPr>
      <w:pStyle w:val="Kjene"/>
    </w:pPr>
    <w:r w:rsidRPr="00C37AB7">
      <w:rPr>
        <w:rFonts w:ascii="Times New Roman" w:hAnsi="Times New Roman" w:cs="Times New Roman"/>
        <w:sz w:val="20"/>
        <w:szCs w:val="20"/>
      </w:rPr>
      <w:t>ZManot_030820_EUGENA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6019" w14:textId="77777777" w:rsidR="00896EF8" w:rsidRDefault="00896EF8" w:rsidP="00894C55">
      <w:r>
        <w:separator/>
      </w:r>
    </w:p>
  </w:footnote>
  <w:footnote w:type="continuationSeparator" w:id="0">
    <w:p w14:paraId="2DAE9D10" w14:textId="77777777" w:rsidR="00896EF8" w:rsidRDefault="00896EF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53949"/>
      <w:docPartObj>
        <w:docPartGallery w:val="Page Numbers (Top of Page)"/>
        <w:docPartUnique/>
      </w:docPartObj>
    </w:sdtPr>
    <w:sdtEndPr>
      <w:rPr>
        <w:noProof/>
      </w:rPr>
    </w:sdtEndPr>
    <w:sdtContent>
      <w:p w14:paraId="13FA0A45" w14:textId="6AD2C095" w:rsidR="00490F37" w:rsidRDefault="005E28EE">
        <w:pPr>
          <w:pStyle w:val="Galvene"/>
          <w:jc w:val="center"/>
        </w:pPr>
        <w:r>
          <w:fldChar w:fldCharType="begin"/>
        </w:r>
        <w:r w:rsidR="00490F37">
          <w:instrText xml:space="preserve"> PAGE   \* MERGEFORMAT </w:instrText>
        </w:r>
        <w:r>
          <w:fldChar w:fldCharType="separate"/>
        </w:r>
        <w:r w:rsidR="002D7193">
          <w:rPr>
            <w:noProof/>
          </w:rPr>
          <w:t>2</w:t>
        </w:r>
        <w:r>
          <w:rPr>
            <w:noProof/>
          </w:rPr>
          <w:fldChar w:fldCharType="end"/>
        </w:r>
      </w:p>
    </w:sdtContent>
  </w:sdt>
  <w:p w14:paraId="7A68AC9D" w14:textId="77777777" w:rsidR="00490F37" w:rsidRPr="00693E61" w:rsidRDefault="00490F37" w:rsidP="00693E6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0001"/>
    <w:multiLevelType w:val="hybridMultilevel"/>
    <w:tmpl w:val="8FECBE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84E32C5"/>
    <w:multiLevelType w:val="hybridMultilevel"/>
    <w:tmpl w:val="8CD2F8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17BA"/>
    <w:rsid w:val="000075BC"/>
    <w:rsid w:val="00010B53"/>
    <w:rsid w:val="0003104F"/>
    <w:rsid w:val="00040B91"/>
    <w:rsid w:val="00041095"/>
    <w:rsid w:val="000519C6"/>
    <w:rsid w:val="000528A4"/>
    <w:rsid w:val="000553B1"/>
    <w:rsid w:val="000557ED"/>
    <w:rsid w:val="00060945"/>
    <w:rsid w:val="00063AC3"/>
    <w:rsid w:val="00063E96"/>
    <w:rsid w:val="000722D4"/>
    <w:rsid w:val="00072820"/>
    <w:rsid w:val="00074132"/>
    <w:rsid w:val="00075A61"/>
    <w:rsid w:val="00075AC0"/>
    <w:rsid w:val="00076384"/>
    <w:rsid w:val="00080A3F"/>
    <w:rsid w:val="000843F4"/>
    <w:rsid w:val="0008585B"/>
    <w:rsid w:val="000860DB"/>
    <w:rsid w:val="0008726D"/>
    <w:rsid w:val="00090573"/>
    <w:rsid w:val="000B5468"/>
    <w:rsid w:val="000B6D3A"/>
    <w:rsid w:val="000B79DE"/>
    <w:rsid w:val="000C3A51"/>
    <w:rsid w:val="000C4735"/>
    <w:rsid w:val="000C4EB2"/>
    <w:rsid w:val="000C67D6"/>
    <w:rsid w:val="000F473E"/>
    <w:rsid w:val="000F6634"/>
    <w:rsid w:val="00100860"/>
    <w:rsid w:val="00103489"/>
    <w:rsid w:val="00106551"/>
    <w:rsid w:val="00117370"/>
    <w:rsid w:val="0012073C"/>
    <w:rsid w:val="0013157B"/>
    <w:rsid w:val="00131C37"/>
    <w:rsid w:val="00136159"/>
    <w:rsid w:val="00136792"/>
    <w:rsid w:val="0013722E"/>
    <w:rsid w:val="00140D24"/>
    <w:rsid w:val="00145A50"/>
    <w:rsid w:val="00153DB1"/>
    <w:rsid w:val="00155451"/>
    <w:rsid w:val="0016085A"/>
    <w:rsid w:val="001656A2"/>
    <w:rsid w:val="00166E8C"/>
    <w:rsid w:val="00171012"/>
    <w:rsid w:val="00172FB0"/>
    <w:rsid w:val="00175300"/>
    <w:rsid w:val="001815E4"/>
    <w:rsid w:val="0018354D"/>
    <w:rsid w:val="001858B6"/>
    <w:rsid w:val="00187669"/>
    <w:rsid w:val="0019031C"/>
    <w:rsid w:val="00197697"/>
    <w:rsid w:val="001A0921"/>
    <w:rsid w:val="001A10F8"/>
    <w:rsid w:val="001A203F"/>
    <w:rsid w:val="001A2D21"/>
    <w:rsid w:val="001A6FA5"/>
    <w:rsid w:val="001B0D9F"/>
    <w:rsid w:val="001B6569"/>
    <w:rsid w:val="001C0A6E"/>
    <w:rsid w:val="001C5094"/>
    <w:rsid w:val="001C6628"/>
    <w:rsid w:val="001D3EF5"/>
    <w:rsid w:val="001E0C03"/>
    <w:rsid w:val="001E549E"/>
    <w:rsid w:val="001E6DF5"/>
    <w:rsid w:val="001F47F0"/>
    <w:rsid w:val="001F49BF"/>
    <w:rsid w:val="00200552"/>
    <w:rsid w:val="00207A7F"/>
    <w:rsid w:val="00210D35"/>
    <w:rsid w:val="002122C0"/>
    <w:rsid w:val="00216125"/>
    <w:rsid w:val="00217143"/>
    <w:rsid w:val="00221ED4"/>
    <w:rsid w:val="00224604"/>
    <w:rsid w:val="002343F8"/>
    <w:rsid w:val="00235CDB"/>
    <w:rsid w:val="00240305"/>
    <w:rsid w:val="00242FF7"/>
    <w:rsid w:val="00243426"/>
    <w:rsid w:val="00244943"/>
    <w:rsid w:val="00252B74"/>
    <w:rsid w:val="002538FD"/>
    <w:rsid w:val="002561B7"/>
    <w:rsid w:val="00256759"/>
    <w:rsid w:val="00260B09"/>
    <w:rsid w:val="0026233D"/>
    <w:rsid w:val="002661A6"/>
    <w:rsid w:val="0027739B"/>
    <w:rsid w:val="0028292E"/>
    <w:rsid w:val="00285349"/>
    <w:rsid w:val="00286A6E"/>
    <w:rsid w:val="0029337D"/>
    <w:rsid w:val="00293E29"/>
    <w:rsid w:val="00294733"/>
    <w:rsid w:val="002966E3"/>
    <w:rsid w:val="00296E51"/>
    <w:rsid w:val="002A1DC7"/>
    <w:rsid w:val="002A2135"/>
    <w:rsid w:val="002A4CFD"/>
    <w:rsid w:val="002A5942"/>
    <w:rsid w:val="002A6D3F"/>
    <w:rsid w:val="002B1B68"/>
    <w:rsid w:val="002B2BDE"/>
    <w:rsid w:val="002B3DF5"/>
    <w:rsid w:val="002C0983"/>
    <w:rsid w:val="002C597D"/>
    <w:rsid w:val="002C6E2E"/>
    <w:rsid w:val="002D62E2"/>
    <w:rsid w:val="002D6FD8"/>
    <w:rsid w:val="002D7193"/>
    <w:rsid w:val="002E0C20"/>
    <w:rsid w:val="002E13B5"/>
    <w:rsid w:val="002E1C05"/>
    <w:rsid w:val="002E5D3F"/>
    <w:rsid w:val="002F2F28"/>
    <w:rsid w:val="002F5CE5"/>
    <w:rsid w:val="002F71BA"/>
    <w:rsid w:val="00302905"/>
    <w:rsid w:val="00305035"/>
    <w:rsid w:val="00310D49"/>
    <w:rsid w:val="003119C5"/>
    <w:rsid w:val="00315309"/>
    <w:rsid w:val="0031786B"/>
    <w:rsid w:val="003178C4"/>
    <w:rsid w:val="00320494"/>
    <w:rsid w:val="00320CBB"/>
    <w:rsid w:val="00326DE7"/>
    <w:rsid w:val="00331653"/>
    <w:rsid w:val="00343791"/>
    <w:rsid w:val="00343CB7"/>
    <w:rsid w:val="00350FFD"/>
    <w:rsid w:val="00355F9A"/>
    <w:rsid w:val="003631E7"/>
    <w:rsid w:val="00371CEA"/>
    <w:rsid w:val="00371DE6"/>
    <w:rsid w:val="00373B03"/>
    <w:rsid w:val="00375F41"/>
    <w:rsid w:val="00386176"/>
    <w:rsid w:val="00394179"/>
    <w:rsid w:val="003953CA"/>
    <w:rsid w:val="003A6A11"/>
    <w:rsid w:val="003B0BF9"/>
    <w:rsid w:val="003B780D"/>
    <w:rsid w:val="003C1BD0"/>
    <w:rsid w:val="003D0868"/>
    <w:rsid w:val="003D1817"/>
    <w:rsid w:val="003D5D90"/>
    <w:rsid w:val="003D64CD"/>
    <w:rsid w:val="003E0791"/>
    <w:rsid w:val="003E3E57"/>
    <w:rsid w:val="003E56EB"/>
    <w:rsid w:val="003E5D5C"/>
    <w:rsid w:val="003E69D6"/>
    <w:rsid w:val="003F28AC"/>
    <w:rsid w:val="003F52FB"/>
    <w:rsid w:val="00403C11"/>
    <w:rsid w:val="0041265F"/>
    <w:rsid w:val="00417229"/>
    <w:rsid w:val="004216BD"/>
    <w:rsid w:val="00423F5C"/>
    <w:rsid w:val="004249C3"/>
    <w:rsid w:val="00430B8A"/>
    <w:rsid w:val="0043618D"/>
    <w:rsid w:val="00442B3E"/>
    <w:rsid w:val="00442E0E"/>
    <w:rsid w:val="004454FE"/>
    <w:rsid w:val="0044744E"/>
    <w:rsid w:val="00447CDA"/>
    <w:rsid w:val="00450F75"/>
    <w:rsid w:val="00452D14"/>
    <w:rsid w:val="00452D59"/>
    <w:rsid w:val="00456E40"/>
    <w:rsid w:val="0046488C"/>
    <w:rsid w:val="00470D83"/>
    <w:rsid w:val="00471453"/>
    <w:rsid w:val="00471F27"/>
    <w:rsid w:val="00473196"/>
    <w:rsid w:val="00485B85"/>
    <w:rsid w:val="00490F37"/>
    <w:rsid w:val="0049309A"/>
    <w:rsid w:val="004934FE"/>
    <w:rsid w:val="004935E4"/>
    <w:rsid w:val="004B1AF8"/>
    <w:rsid w:val="004B431A"/>
    <w:rsid w:val="004B645C"/>
    <w:rsid w:val="004B6F0E"/>
    <w:rsid w:val="004C5357"/>
    <w:rsid w:val="004C7863"/>
    <w:rsid w:val="004D1A55"/>
    <w:rsid w:val="004D4C27"/>
    <w:rsid w:val="004D6714"/>
    <w:rsid w:val="004E6A05"/>
    <w:rsid w:val="004F4CAE"/>
    <w:rsid w:val="004F57BC"/>
    <w:rsid w:val="0050178F"/>
    <w:rsid w:val="00514800"/>
    <w:rsid w:val="00517122"/>
    <w:rsid w:val="005174D9"/>
    <w:rsid w:val="00526642"/>
    <w:rsid w:val="005308ED"/>
    <w:rsid w:val="00533F75"/>
    <w:rsid w:val="0053497C"/>
    <w:rsid w:val="00535D08"/>
    <w:rsid w:val="00535FCA"/>
    <w:rsid w:val="005379EB"/>
    <w:rsid w:val="00537ABC"/>
    <w:rsid w:val="00541EC1"/>
    <w:rsid w:val="0054211A"/>
    <w:rsid w:val="005508AB"/>
    <w:rsid w:val="00567A0A"/>
    <w:rsid w:val="005723D8"/>
    <w:rsid w:val="005731A4"/>
    <w:rsid w:val="00573463"/>
    <w:rsid w:val="005755AC"/>
    <w:rsid w:val="00582A4A"/>
    <w:rsid w:val="005A3A10"/>
    <w:rsid w:val="005B72F2"/>
    <w:rsid w:val="005C2FC3"/>
    <w:rsid w:val="005C308A"/>
    <w:rsid w:val="005D3F35"/>
    <w:rsid w:val="005D68E4"/>
    <w:rsid w:val="005D7E73"/>
    <w:rsid w:val="005E1A19"/>
    <w:rsid w:val="005E28EE"/>
    <w:rsid w:val="005F1C06"/>
    <w:rsid w:val="005F545F"/>
    <w:rsid w:val="005F5948"/>
    <w:rsid w:val="00601F22"/>
    <w:rsid w:val="006030B0"/>
    <w:rsid w:val="0060361E"/>
    <w:rsid w:val="00606B2E"/>
    <w:rsid w:val="00610D5E"/>
    <w:rsid w:val="00614D4B"/>
    <w:rsid w:val="00615E19"/>
    <w:rsid w:val="00616A59"/>
    <w:rsid w:val="00617564"/>
    <w:rsid w:val="00620364"/>
    <w:rsid w:val="0062341F"/>
    <w:rsid w:val="00626EFA"/>
    <w:rsid w:val="006314CC"/>
    <w:rsid w:val="00632789"/>
    <w:rsid w:val="006369C1"/>
    <w:rsid w:val="00641573"/>
    <w:rsid w:val="00647016"/>
    <w:rsid w:val="00654555"/>
    <w:rsid w:val="00655F2C"/>
    <w:rsid w:val="006611B4"/>
    <w:rsid w:val="00664D0B"/>
    <w:rsid w:val="00665CEF"/>
    <w:rsid w:val="00674197"/>
    <w:rsid w:val="00676FB2"/>
    <w:rsid w:val="00691248"/>
    <w:rsid w:val="00693042"/>
    <w:rsid w:val="00693E61"/>
    <w:rsid w:val="00695906"/>
    <w:rsid w:val="006A1AEC"/>
    <w:rsid w:val="006A3416"/>
    <w:rsid w:val="006A5DEE"/>
    <w:rsid w:val="006A611F"/>
    <w:rsid w:val="006B0E8B"/>
    <w:rsid w:val="006B3DF8"/>
    <w:rsid w:val="006B58AA"/>
    <w:rsid w:val="006B6C52"/>
    <w:rsid w:val="006B6CB5"/>
    <w:rsid w:val="006C4025"/>
    <w:rsid w:val="006C6C3B"/>
    <w:rsid w:val="006D1649"/>
    <w:rsid w:val="006D3486"/>
    <w:rsid w:val="006E1081"/>
    <w:rsid w:val="006E5230"/>
    <w:rsid w:val="006F5AD0"/>
    <w:rsid w:val="006F753C"/>
    <w:rsid w:val="0070101D"/>
    <w:rsid w:val="00702980"/>
    <w:rsid w:val="00715C90"/>
    <w:rsid w:val="00720585"/>
    <w:rsid w:val="0072442A"/>
    <w:rsid w:val="00726D53"/>
    <w:rsid w:val="00727D28"/>
    <w:rsid w:val="00736263"/>
    <w:rsid w:val="0073725D"/>
    <w:rsid w:val="00741EFC"/>
    <w:rsid w:val="0074552D"/>
    <w:rsid w:val="007512AF"/>
    <w:rsid w:val="00754C32"/>
    <w:rsid w:val="007562C4"/>
    <w:rsid w:val="00761E56"/>
    <w:rsid w:val="00770899"/>
    <w:rsid w:val="00773AF6"/>
    <w:rsid w:val="00775D4F"/>
    <w:rsid w:val="00781535"/>
    <w:rsid w:val="00784FDE"/>
    <w:rsid w:val="007947D7"/>
    <w:rsid w:val="00795F71"/>
    <w:rsid w:val="007B2FDD"/>
    <w:rsid w:val="007E1E6B"/>
    <w:rsid w:val="007E5F7A"/>
    <w:rsid w:val="007E73AB"/>
    <w:rsid w:val="008109EF"/>
    <w:rsid w:val="008146A3"/>
    <w:rsid w:val="00816C11"/>
    <w:rsid w:val="0082500E"/>
    <w:rsid w:val="00827185"/>
    <w:rsid w:val="00827DA2"/>
    <w:rsid w:val="00845D9C"/>
    <w:rsid w:val="00852CFC"/>
    <w:rsid w:val="00855F13"/>
    <w:rsid w:val="008572CE"/>
    <w:rsid w:val="008651FA"/>
    <w:rsid w:val="0086581D"/>
    <w:rsid w:val="008769CF"/>
    <w:rsid w:val="00890550"/>
    <w:rsid w:val="00891450"/>
    <w:rsid w:val="008948F0"/>
    <w:rsid w:val="00894C55"/>
    <w:rsid w:val="00896EF8"/>
    <w:rsid w:val="00897183"/>
    <w:rsid w:val="008A1566"/>
    <w:rsid w:val="008A4841"/>
    <w:rsid w:val="008A4C89"/>
    <w:rsid w:val="008A66D5"/>
    <w:rsid w:val="008B1C9A"/>
    <w:rsid w:val="008B4D84"/>
    <w:rsid w:val="008B56FC"/>
    <w:rsid w:val="008B71AC"/>
    <w:rsid w:val="008B799B"/>
    <w:rsid w:val="008C1011"/>
    <w:rsid w:val="008C2A06"/>
    <w:rsid w:val="008C3AFA"/>
    <w:rsid w:val="008C59DF"/>
    <w:rsid w:val="008C5DC2"/>
    <w:rsid w:val="008D3CD4"/>
    <w:rsid w:val="008E6162"/>
    <w:rsid w:val="008E7B92"/>
    <w:rsid w:val="008F03F2"/>
    <w:rsid w:val="00900CF0"/>
    <w:rsid w:val="00900E6C"/>
    <w:rsid w:val="00907EA5"/>
    <w:rsid w:val="009148DC"/>
    <w:rsid w:val="009157B0"/>
    <w:rsid w:val="00915F65"/>
    <w:rsid w:val="009257C3"/>
    <w:rsid w:val="0092678C"/>
    <w:rsid w:val="009362C9"/>
    <w:rsid w:val="00937F07"/>
    <w:rsid w:val="009411CB"/>
    <w:rsid w:val="00941629"/>
    <w:rsid w:val="00946292"/>
    <w:rsid w:val="009462F0"/>
    <w:rsid w:val="00957281"/>
    <w:rsid w:val="009613DE"/>
    <w:rsid w:val="00964855"/>
    <w:rsid w:val="00967470"/>
    <w:rsid w:val="009674B8"/>
    <w:rsid w:val="00971183"/>
    <w:rsid w:val="0097127B"/>
    <w:rsid w:val="00976E04"/>
    <w:rsid w:val="009863EB"/>
    <w:rsid w:val="00987CF5"/>
    <w:rsid w:val="0099236A"/>
    <w:rsid w:val="00993DB0"/>
    <w:rsid w:val="0099733E"/>
    <w:rsid w:val="009A1B6A"/>
    <w:rsid w:val="009A1D68"/>
    <w:rsid w:val="009A2654"/>
    <w:rsid w:val="009A4302"/>
    <w:rsid w:val="009B0CC3"/>
    <w:rsid w:val="009B12C0"/>
    <w:rsid w:val="009B1AAD"/>
    <w:rsid w:val="009B2DFF"/>
    <w:rsid w:val="009C011D"/>
    <w:rsid w:val="009C0DEE"/>
    <w:rsid w:val="009C1058"/>
    <w:rsid w:val="009C5AAB"/>
    <w:rsid w:val="009C6FDB"/>
    <w:rsid w:val="009D5831"/>
    <w:rsid w:val="009D5BBB"/>
    <w:rsid w:val="009E4734"/>
    <w:rsid w:val="009E4BF8"/>
    <w:rsid w:val="009F25E2"/>
    <w:rsid w:val="009F3AFB"/>
    <w:rsid w:val="00A00C81"/>
    <w:rsid w:val="00A012DD"/>
    <w:rsid w:val="00A10FC3"/>
    <w:rsid w:val="00A11ABC"/>
    <w:rsid w:val="00A135E3"/>
    <w:rsid w:val="00A14AD5"/>
    <w:rsid w:val="00A22EA5"/>
    <w:rsid w:val="00A23AF2"/>
    <w:rsid w:val="00A3010F"/>
    <w:rsid w:val="00A32ACB"/>
    <w:rsid w:val="00A35A79"/>
    <w:rsid w:val="00A3690A"/>
    <w:rsid w:val="00A40632"/>
    <w:rsid w:val="00A41A0C"/>
    <w:rsid w:val="00A51857"/>
    <w:rsid w:val="00A527D3"/>
    <w:rsid w:val="00A56AB0"/>
    <w:rsid w:val="00A6073E"/>
    <w:rsid w:val="00A62499"/>
    <w:rsid w:val="00A65215"/>
    <w:rsid w:val="00A70F91"/>
    <w:rsid w:val="00A71B9A"/>
    <w:rsid w:val="00A76AA2"/>
    <w:rsid w:val="00A77A1C"/>
    <w:rsid w:val="00A77AC0"/>
    <w:rsid w:val="00A81782"/>
    <w:rsid w:val="00A82293"/>
    <w:rsid w:val="00A96620"/>
    <w:rsid w:val="00AA2F9D"/>
    <w:rsid w:val="00AA36D6"/>
    <w:rsid w:val="00AA3B0A"/>
    <w:rsid w:val="00AA655B"/>
    <w:rsid w:val="00AA7313"/>
    <w:rsid w:val="00AB318E"/>
    <w:rsid w:val="00AC31AB"/>
    <w:rsid w:val="00AD1B44"/>
    <w:rsid w:val="00AD2DF2"/>
    <w:rsid w:val="00AD328F"/>
    <w:rsid w:val="00AE5567"/>
    <w:rsid w:val="00AE673E"/>
    <w:rsid w:val="00AE765D"/>
    <w:rsid w:val="00AF1239"/>
    <w:rsid w:val="00AF691A"/>
    <w:rsid w:val="00AF756B"/>
    <w:rsid w:val="00B0614C"/>
    <w:rsid w:val="00B11C4D"/>
    <w:rsid w:val="00B11C5E"/>
    <w:rsid w:val="00B16480"/>
    <w:rsid w:val="00B17A5E"/>
    <w:rsid w:val="00B17A70"/>
    <w:rsid w:val="00B2165C"/>
    <w:rsid w:val="00B21C61"/>
    <w:rsid w:val="00B255A0"/>
    <w:rsid w:val="00B272BF"/>
    <w:rsid w:val="00B30AF3"/>
    <w:rsid w:val="00B33B70"/>
    <w:rsid w:val="00B50417"/>
    <w:rsid w:val="00B54586"/>
    <w:rsid w:val="00B60818"/>
    <w:rsid w:val="00B707F0"/>
    <w:rsid w:val="00B81A8E"/>
    <w:rsid w:val="00B9044E"/>
    <w:rsid w:val="00B9323B"/>
    <w:rsid w:val="00B97699"/>
    <w:rsid w:val="00BA0F66"/>
    <w:rsid w:val="00BA20AA"/>
    <w:rsid w:val="00BA5A3A"/>
    <w:rsid w:val="00BB42F3"/>
    <w:rsid w:val="00BB5C6C"/>
    <w:rsid w:val="00BC0E43"/>
    <w:rsid w:val="00BC11B6"/>
    <w:rsid w:val="00BC4797"/>
    <w:rsid w:val="00BC7221"/>
    <w:rsid w:val="00BC7D91"/>
    <w:rsid w:val="00BD3EDB"/>
    <w:rsid w:val="00BD4425"/>
    <w:rsid w:val="00BD5EF4"/>
    <w:rsid w:val="00BD73C7"/>
    <w:rsid w:val="00BE0176"/>
    <w:rsid w:val="00BE0201"/>
    <w:rsid w:val="00BF043B"/>
    <w:rsid w:val="00BF068E"/>
    <w:rsid w:val="00BF1180"/>
    <w:rsid w:val="00BF33BE"/>
    <w:rsid w:val="00BF43FB"/>
    <w:rsid w:val="00BF5CE4"/>
    <w:rsid w:val="00BF5F59"/>
    <w:rsid w:val="00BF61CC"/>
    <w:rsid w:val="00C07EB0"/>
    <w:rsid w:val="00C14EC9"/>
    <w:rsid w:val="00C21C6F"/>
    <w:rsid w:val="00C25B49"/>
    <w:rsid w:val="00C25EBE"/>
    <w:rsid w:val="00C312C3"/>
    <w:rsid w:val="00C3434C"/>
    <w:rsid w:val="00C35333"/>
    <w:rsid w:val="00C37AB7"/>
    <w:rsid w:val="00C43C96"/>
    <w:rsid w:val="00C44296"/>
    <w:rsid w:val="00C53129"/>
    <w:rsid w:val="00C55B5F"/>
    <w:rsid w:val="00C56A8A"/>
    <w:rsid w:val="00C601CF"/>
    <w:rsid w:val="00C66693"/>
    <w:rsid w:val="00C75A66"/>
    <w:rsid w:val="00C75C38"/>
    <w:rsid w:val="00C75C9D"/>
    <w:rsid w:val="00C77525"/>
    <w:rsid w:val="00C839EB"/>
    <w:rsid w:val="00C83B21"/>
    <w:rsid w:val="00C90737"/>
    <w:rsid w:val="00C91D60"/>
    <w:rsid w:val="00C925DE"/>
    <w:rsid w:val="00C9491A"/>
    <w:rsid w:val="00CA106C"/>
    <w:rsid w:val="00CA3D9F"/>
    <w:rsid w:val="00CA7024"/>
    <w:rsid w:val="00CA7306"/>
    <w:rsid w:val="00CA76DE"/>
    <w:rsid w:val="00CB054B"/>
    <w:rsid w:val="00CC0D2D"/>
    <w:rsid w:val="00CC23C2"/>
    <w:rsid w:val="00CC31D8"/>
    <w:rsid w:val="00CC541A"/>
    <w:rsid w:val="00CC5D07"/>
    <w:rsid w:val="00CD444E"/>
    <w:rsid w:val="00CD4711"/>
    <w:rsid w:val="00CD5965"/>
    <w:rsid w:val="00CD609C"/>
    <w:rsid w:val="00CD6331"/>
    <w:rsid w:val="00CE012A"/>
    <w:rsid w:val="00CE5657"/>
    <w:rsid w:val="00CF2D2C"/>
    <w:rsid w:val="00CF489B"/>
    <w:rsid w:val="00CF6370"/>
    <w:rsid w:val="00D01BBC"/>
    <w:rsid w:val="00D07238"/>
    <w:rsid w:val="00D133F8"/>
    <w:rsid w:val="00D144D8"/>
    <w:rsid w:val="00D14A3E"/>
    <w:rsid w:val="00D15162"/>
    <w:rsid w:val="00D211DC"/>
    <w:rsid w:val="00D273E0"/>
    <w:rsid w:val="00D317F5"/>
    <w:rsid w:val="00D35F64"/>
    <w:rsid w:val="00D42AF4"/>
    <w:rsid w:val="00D4768D"/>
    <w:rsid w:val="00D52666"/>
    <w:rsid w:val="00D540E9"/>
    <w:rsid w:val="00D55F7A"/>
    <w:rsid w:val="00D56D5B"/>
    <w:rsid w:val="00D616C6"/>
    <w:rsid w:val="00D64A97"/>
    <w:rsid w:val="00D650DF"/>
    <w:rsid w:val="00D71AF7"/>
    <w:rsid w:val="00D746D3"/>
    <w:rsid w:val="00D77B70"/>
    <w:rsid w:val="00D81E8D"/>
    <w:rsid w:val="00D8758D"/>
    <w:rsid w:val="00D90D94"/>
    <w:rsid w:val="00D9142C"/>
    <w:rsid w:val="00D92F3F"/>
    <w:rsid w:val="00D95BF8"/>
    <w:rsid w:val="00DA3A5D"/>
    <w:rsid w:val="00DA7FCB"/>
    <w:rsid w:val="00DB0906"/>
    <w:rsid w:val="00DB4FB1"/>
    <w:rsid w:val="00DB66CB"/>
    <w:rsid w:val="00DC3241"/>
    <w:rsid w:val="00DC3472"/>
    <w:rsid w:val="00DE117E"/>
    <w:rsid w:val="00DE3D19"/>
    <w:rsid w:val="00DE4B67"/>
    <w:rsid w:val="00DE7161"/>
    <w:rsid w:val="00DE76B9"/>
    <w:rsid w:val="00DE7D21"/>
    <w:rsid w:val="00DF2F34"/>
    <w:rsid w:val="00DF3A4C"/>
    <w:rsid w:val="00E03CC0"/>
    <w:rsid w:val="00E04B28"/>
    <w:rsid w:val="00E1026C"/>
    <w:rsid w:val="00E12A8B"/>
    <w:rsid w:val="00E13645"/>
    <w:rsid w:val="00E1474E"/>
    <w:rsid w:val="00E160A9"/>
    <w:rsid w:val="00E3270A"/>
    <w:rsid w:val="00E327A7"/>
    <w:rsid w:val="00E3716B"/>
    <w:rsid w:val="00E40DB2"/>
    <w:rsid w:val="00E4433E"/>
    <w:rsid w:val="00E46421"/>
    <w:rsid w:val="00E5323B"/>
    <w:rsid w:val="00E5389C"/>
    <w:rsid w:val="00E576DC"/>
    <w:rsid w:val="00E61C9F"/>
    <w:rsid w:val="00E67564"/>
    <w:rsid w:val="00E72F6B"/>
    <w:rsid w:val="00E7393A"/>
    <w:rsid w:val="00E73E40"/>
    <w:rsid w:val="00E81D9E"/>
    <w:rsid w:val="00E85E84"/>
    <w:rsid w:val="00E85EC4"/>
    <w:rsid w:val="00E8749E"/>
    <w:rsid w:val="00E87BF2"/>
    <w:rsid w:val="00E906D8"/>
    <w:rsid w:val="00E90C01"/>
    <w:rsid w:val="00E9327C"/>
    <w:rsid w:val="00EA00FF"/>
    <w:rsid w:val="00EA1CB9"/>
    <w:rsid w:val="00EA250E"/>
    <w:rsid w:val="00EA2B47"/>
    <w:rsid w:val="00EA486E"/>
    <w:rsid w:val="00EB0E80"/>
    <w:rsid w:val="00EB1CB2"/>
    <w:rsid w:val="00EC5059"/>
    <w:rsid w:val="00ED270A"/>
    <w:rsid w:val="00EE4463"/>
    <w:rsid w:val="00EE4CB5"/>
    <w:rsid w:val="00EF102B"/>
    <w:rsid w:val="00EF1B26"/>
    <w:rsid w:val="00EF5375"/>
    <w:rsid w:val="00EF6D1B"/>
    <w:rsid w:val="00F058EB"/>
    <w:rsid w:val="00F06FA0"/>
    <w:rsid w:val="00F07E23"/>
    <w:rsid w:val="00F11FE9"/>
    <w:rsid w:val="00F245D6"/>
    <w:rsid w:val="00F34600"/>
    <w:rsid w:val="00F34729"/>
    <w:rsid w:val="00F41F56"/>
    <w:rsid w:val="00F42296"/>
    <w:rsid w:val="00F44DF5"/>
    <w:rsid w:val="00F454B4"/>
    <w:rsid w:val="00F46E9B"/>
    <w:rsid w:val="00F478E2"/>
    <w:rsid w:val="00F5605F"/>
    <w:rsid w:val="00F56E46"/>
    <w:rsid w:val="00F57B0C"/>
    <w:rsid w:val="00F608C3"/>
    <w:rsid w:val="00F60925"/>
    <w:rsid w:val="00F63073"/>
    <w:rsid w:val="00F64B30"/>
    <w:rsid w:val="00F71386"/>
    <w:rsid w:val="00F72DFB"/>
    <w:rsid w:val="00F82191"/>
    <w:rsid w:val="00F82448"/>
    <w:rsid w:val="00F90029"/>
    <w:rsid w:val="00F92DD2"/>
    <w:rsid w:val="00F97ABA"/>
    <w:rsid w:val="00FA051E"/>
    <w:rsid w:val="00FA3509"/>
    <w:rsid w:val="00FA58B9"/>
    <w:rsid w:val="00FB07E6"/>
    <w:rsid w:val="00FB1E50"/>
    <w:rsid w:val="00FB426A"/>
    <w:rsid w:val="00FB6063"/>
    <w:rsid w:val="00FB687A"/>
    <w:rsid w:val="00FB70E4"/>
    <w:rsid w:val="00FB7242"/>
    <w:rsid w:val="00FC62CB"/>
    <w:rsid w:val="00FC6360"/>
    <w:rsid w:val="00FC6D8A"/>
    <w:rsid w:val="00FD2D66"/>
    <w:rsid w:val="00FD44D8"/>
    <w:rsid w:val="00FD4D10"/>
    <w:rsid w:val="00FE0367"/>
    <w:rsid w:val="00FE4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9C593"/>
  <w15:docId w15:val="{C7A86C97-8D37-4A46-8301-0A231006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E28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31D8"/>
    <w:rPr>
      <w:sz w:val="16"/>
      <w:szCs w:val="16"/>
    </w:rPr>
  </w:style>
  <w:style w:type="paragraph" w:styleId="Komentrateksts">
    <w:name w:val="annotation text"/>
    <w:basedOn w:val="Parasts"/>
    <w:link w:val="KomentratekstsRakstz"/>
    <w:uiPriority w:val="99"/>
    <w:semiHidden/>
    <w:unhideWhenUsed/>
    <w:rsid w:val="00CC31D8"/>
    <w:rPr>
      <w:sz w:val="20"/>
      <w:szCs w:val="20"/>
    </w:rPr>
  </w:style>
  <w:style w:type="character" w:customStyle="1" w:styleId="KomentratekstsRakstz">
    <w:name w:val="Komentāra teksts Rakstz."/>
    <w:basedOn w:val="Noklusjumarindkopasfonts"/>
    <w:link w:val="Komentrateksts"/>
    <w:uiPriority w:val="99"/>
    <w:semiHidden/>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 w:type="paragraph" w:styleId="Bezatstarpm">
    <w:name w:val="No Spacing"/>
    <w:uiPriority w:val="1"/>
    <w:qFormat/>
    <w:rsid w:val="0013157B"/>
  </w:style>
  <w:style w:type="paragraph" w:customStyle="1" w:styleId="naiskr">
    <w:name w:val="naiskr"/>
    <w:basedOn w:val="Parasts"/>
    <w:rsid w:val="00702980"/>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izdotisask">
    <w:name w:val="izdoti_sask."/>
    <w:basedOn w:val="Parasts"/>
    <w:rsid w:val="00FD4D10"/>
    <w:pPr>
      <w:jc w:val="right"/>
    </w:pPr>
    <w:rPr>
      <w:rFonts w:ascii="Times New Roman" w:eastAsia="Times New Roman" w:hAnsi="Times New Roman" w:cs="Times New Roman"/>
      <w:sz w:val="28"/>
      <w:szCs w:val="24"/>
    </w:rPr>
  </w:style>
  <w:style w:type="paragraph" w:customStyle="1" w:styleId="naisnod">
    <w:name w:val="naisnod"/>
    <w:basedOn w:val="Parasts"/>
    <w:rsid w:val="00B9044E"/>
    <w:pPr>
      <w:spacing w:before="150" w:after="150"/>
      <w:jc w:val="center"/>
    </w:pPr>
    <w:rPr>
      <w:rFonts w:ascii="Times New Roman" w:eastAsia="Times New Roman" w:hAnsi="Times New Roman" w:cs="Times New Roman"/>
      <w:b/>
      <w:bCs/>
      <w:sz w:val="24"/>
      <w:szCs w:val="24"/>
      <w:lang w:eastAsia="lv-LV"/>
    </w:rPr>
  </w:style>
  <w:style w:type="paragraph" w:customStyle="1" w:styleId="basetext">
    <w:name w:val="base text"/>
    <w:rsid w:val="00B9044E"/>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rFonts w:ascii="Times New Roman" w:eastAsia="Times New Roman" w:hAnsi="Times New Roman" w:cs="Times New Roman"/>
      <w:sz w:val="24"/>
      <w:szCs w:val="20"/>
      <w:lang w:val="en-US"/>
    </w:rPr>
  </w:style>
  <w:style w:type="paragraph" w:customStyle="1" w:styleId="Default">
    <w:name w:val="Default"/>
    <w:basedOn w:val="Parasts"/>
    <w:rsid w:val="00B9044E"/>
    <w:pPr>
      <w:autoSpaceDE w:val="0"/>
      <w:autoSpaceDN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597062275">
      <w:bodyDiv w:val="1"/>
      <w:marLeft w:val="0"/>
      <w:marRight w:val="0"/>
      <w:marTop w:val="0"/>
      <w:marBottom w:val="0"/>
      <w:divBdr>
        <w:top w:val="none" w:sz="0" w:space="0" w:color="auto"/>
        <w:left w:val="none" w:sz="0" w:space="0" w:color="auto"/>
        <w:bottom w:val="none" w:sz="0" w:space="0" w:color="auto"/>
        <w:right w:val="none" w:sz="0" w:space="0" w:color="auto"/>
      </w:divBdr>
      <w:divsChild>
        <w:div w:id="292254972">
          <w:marLeft w:val="0"/>
          <w:marRight w:val="0"/>
          <w:marTop w:val="0"/>
          <w:marBottom w:val="0"/>
          <w:divBdr>
            <w:top w:val="none" w:sz="0" w:space="0" w:color="auto"/>
            <w:left w:val="none" w:sz="0" w:space="0" w:color="auto"/>
            <w:bottom w:val="none" w:sz="0" w:space="0" w:color="auto"/>
            <w:right w:val="none" w:sz="0" w:space="0" w:color="auto"/>
          </w:divBdr>
          <w:divsChild>
            <w:div w:id="1123888298">
              <w:marLeft w:val="0"/>
              <w:marRight w:val="0"/>
              <w:marTop w:val="0"/>
              <w:marBottom w:val="0"/>
              <w:divBdr>
                <w:top w:val="none" w:sz="0" w:space="0" w:color="auto"/>
                <w:left w:val="none" w:sz="0" w:space="0" w:color="auto"/>
                <w:bottom w:val="none" w:sz="0" w:space="0" w:color="auto"/>
                <w:right w:val="none" w:sz="0" w:space="0" w:color="auto"/>
              </w:divBdr>
              <w:divsChild>
                <w:div w:id="1591548228">
                  <w:marLeft w:val="0"/>
                  <w:marRight w:val="0"/>
                  <w:marTop w:val="0"/>
                  <w:marBottom w:val="0"/>
                  <w:divBdr>
                    <w:top w:val="none" w:sz="0" w:space="0" w:color="auto"/>
                    <w:left w:val="none" w:sz="0" w:space="0" w:color="auto"/>
                    <w:bottom w:val="none" w:sz="0" w:space="0" w:color="auto"/>
                    <w:right w:val="none" w:sz="0" w:space="0" w:color="auto"/>
                  </w:divBdr>
                  <w:divsChild>
                    <w:div w:id="355695987">
                      <w:marLeft w:val="0"/>
                      <w:marRight w:val="0"/>
                      <w:marTop w:val="0"/>
                      <w:marBottom w:val="0"/>
                      <w:divBdr>
                        <w:top w:val="none" w:sz="0" w:space="0" w:color="auto"/>
                        <w:left w:val="none" w:sz="0" w:space="0" w:color="auto"/>
                        <w:bottom w:val="none" w:sz="0" w:space="0" w:color="auto"/>
                        <w:right w:val="none" w:sz="0" w:space="0" w:color="auto"/>
                      </w:divBdr>
                      <w:divsChild>
                        <w:div w:id="1938754785">
                          <w:marLeft w:val="0"/>
                          <w:marRight w:val="0"/>
                          <w:marTop w:val="0"/>
                          <w:marBottom w:val="0"/>
                          <w:divBdr>
                            <w:top w:val="none" w:sz="0" w:space="0" w:color="auto"/>
                            <w:left w:val="none" w:sz="0" w:space="0" w:color="auto"/>
                            <w:bottom w:val="none" w:sz="0" w:space="0" w:color="auto"/>
                            <w:right w:val="none" w:sz="0" w:space="0" w:color="auto"/>
                          </w:divBdr>
                          <w:divsChild>
                            <w:div w:id="674040966">
                              <w:marLeft w:val="0"/>
                              <w:marRight w:val="0"/>
                              <w:marTop w:val="0"/>
                              <w:marBottom w:val="0"/>
                              <w:divBdr>
                                <w:top w:val="none" w:sz="0" w:space="0" w:color="auto"/>
                                <w:left w:val="none" w:sz="0" w:space="0" w:color="auto"/>
                                <w:bottom w:val="none" w:sz="0" w:space="0" w:color="auto"/>
                                <w:right w:val="none" w:sz="0" w:space="0" w:color="auto"/>
                              </w:divBdr>
                              <w:divsChild>
                                <w:div w:id="723606095">
                                  <w:marLeft w:val="0"/>
                                  <w:marRight w:val="0"/>
                                  <w:marTop w:val="0"/>
                                  <w:marBottom w:val="0"/>
                                  <w:divBdr>
                                    <w:top w:val="none" w:sz="0" w:space="0" w:color="auto"/>
                                    <w:left w:val="none" w:sz="0" w:space="0" w:color="auto"/>
                                    <w:bottom w:val="none" w:sz="0" w:space="0" w:color="auto"/>
                                    <w:right w:val="none" w:sz="0" w:space="0" w:color="auto"/>
                                  </w:divBdr>
                                  <w:divsChild>
                                    <w:div w:id="2104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776172213">
      <w:bodyDiv w:val="1"/>
      <w:marLeft w:val="0"/>
      <w:marRight w:val="0"/>
      <w:marTop w:val="0"/>
      <w:marBottom w:val="0"/>
      <w:divBdr>
        <w:top w:val="none" w:sz="0" w:space="0" w:color="auto"/>
        <w:left w:val="none" w:sz="0" w:space="0" w:color="auto"/>
        <w:bottom w:val="none" w:sz="0" w:space="0" w:color="auto"/>
        <w:right w:val="none" w:sz="0" w:space="0" w:color="auto"/>
      </w:divBdr>
    </w:div>
    <w:div w:id="957447357">
      <w:bodyDiv w:val="1"/>
      <w:marLeft w:val="0"/>
      <w:marRight w:val="0"/>
      <w:marTop w:val="0"/>
      <w:marBottom w:val="0"/>
      <w:divBdr>
        <w:top w:val="none" w:sz="0" w:space="0" w:color="auto"/>
        <w:left w:val="none" w:sz="0" w:space="0" w:color="auto"/>
        <w:bottom w:val="none" w:sz="0" w:space="0" w:color="auto"/>
        <w:right w:val="none" w:sz="0" w:space="0" w:color="auto"/>
      </w:divBdr>
      <w:divsChild>
        <w:div w:id="1812626450">
          <w:marLeft w:val="0"/>
          <w:marRight w:val="0"/>
          <w:marTop w:val="480"/>
          <w:marBottom w:val="240"/>
          <w:divBdr>
            <w:top w:val="none" w:sz="0" w:space="0" w:color="auto"/>
            <w:left w:val="none" w:sz="0" w:space="0" w:color="auto"/>
            <w:bottom w:val="none" w:sz="0" w:space="0" w:color="auto"/>
            <w:right w:val="none" w:sz="0" w:space="0" w:color="auto"/>
          </w:divBdr>
        </w:div>
        <w:div w:id="1499350122">
          <w:marLeft w:val="0"/>
          <w:marRight w:val="0"/>
          <w:marTop w:val="0"/>
          <w:marBottom w:val="567"/>
          <w:divBdr>
            <w:top w:val="none" w:sz="0" w:space="0" w:color="auto"/>
            <w:left w:val="none" w:sz="0" w:space="0" w:color="auto"/>
            <w:bottom w:val="none" w:sz="0" w:space="0" w:color="auto"/>
            <w:right w:val="none" w:sz="0" w:space="0" w:color="auto"/>
          </w:divBdr>
        </w:div>
      </w:divsChild>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500802962">
      <w:bodyDiv w:val="1"/>
      <w:marLeft w:val="0"/>
      <w:marRight w:val="0"/>
      <w:marTop w:val="0"/>
      <w:marBottom w:val="0"/>
      <w:divBdr>
        <w:top w:val="none" w:sz="0" w:space="0" w:color="auto"/>
        <w:left w:val="none" w:sz="0" w:space="0" w:color="auto"/>
        <w:bottom w:val="none" w:sz="0" w:space="0" w:color="auto"/>
        <w:right w:val="none" w:sz="0" w:space="0" w:color="auto"/>
      </w:divBdr>
      <w:divsChild>
        <w:div w:id="1475872631">
          <w:marLeft w:val="0"/>
          <w:marRight w:val="0"/>
          <w:marTop w:val="0"/>
          <w:marBottom w:val="0"/>
          <w:divBdr>
            <w:top w:val="none" w:sz="0" w:space="0" w:color="auto"/>
            <w:left w:val="none" w:sz="0" w:space="0" w:color="auto"/>
            <w:bottom w:val="none" w:sz="0" w:space="0" w:color="auto"/>
            <w:right w:val="none" w:sz="0" w:space="0" w:color="auto"/>
          </w:divBdr>
          <w:divsChild>
            <w:div w:id="299769250">
              <w:marLeft w:val="0"/>
              <w:marRight w:val="0"/>
              <w:marTop w:val="0"/>
              <w:marBottom w:val="0"/>
              <w:divBdr>
                <w:top w:val="none" w:sz="0" w:space="0" w:color="auto"/>
                <w:left w:val="none" w:sz="0" w:space="0" w:color="auto"/>
                <w:bottom w:val="none" w:sz="0" w:space="0" w:color="auto"/>
                <w:right w:val="none" w:sz="0" w:space="0" w:color="auto"/>
              </w:divBdr>
              <w:divsChild>
                <w:div w:id="830756300">
                  <w:marLeft w:val="0"/>
                  <w:marRight w:val="0"/>
                  <w:marTop w:val="0"/>
                  <w:marBottom w:val="0"/>
                  <w:divBdr>
                    <w:top w:val="none" w:sz="0" w:space="0" w:color="auto"/>
                    <w:left w:val="none" w:sz="0" w:space="0" w:color="auto"/>
                    <w:bottom w:val="none" w:sz="0" w:space="0" w:color="auto"/>
                    <w:right w:val="none" w:sz="0" w:space="0" w:color="auto"/>
                  </w:divBdr>
                  <w:divsChild>
                    <w:div w:id="1191146148">
                      <w:marLeft w:val="0"/>
                      <w:marRight w:val="0"/>
                      <w:marTop w:val="0"/>
                      <w:marBottom w:val="0"/>
                      <w:divBdr>
                        <w:top w:val="none" w:sz="0" w:space="0" w:color="auto"/>
                        <w:left w:val="none" w:sz="0" w:space="0" w:color="auto"/>
                        <w:bottom w:val="none" w:sz="0" w:space="0" w:color="auto"/>
                        <w:right w:val="none" w:sz="0" w:space="0" w:color="auto"/>
                      </w:divBdr>
                      <w:divsChild>
                        <w:div w:id="376710942">
                          <w:marLeft w:val="0"/>
                          <w:marRight w:val="0"/>
                          <w:marTop w:val="0"/>
                          <w:marBottom w:val="0"/>
                          <w:divBdr>
                            <w:top w:val="none" w:sz="0" w:space="0" w:color="auto"/>
                            <w:left w:val="none" w:sz="0" w:space="0" w:color="auto"/>
                            <w:bottom w:val="none" w:sz="0" w:space="0" w:color="auto"/>
                            <w:right w:val="none" w:sz="0" w:space="0" w:color="auto"/>
                          </w:divBdr>
                          <w:divsChild>
                            <w:div w:id="1837719719">
                              <w:marLeft w:val="0"/>
                              <w:marRight w:val="0"/>
                              <w:marTop w:val="0"/>
                              <w:marBottom w:val="0"/>
                              <w:divBdr>
                                <w:top w:val="none" w:sz="0" w:space="0" w:color="auto"/>
                                <w:left w:val="none" w:sz="0" w:space="0" w:color="auto"/>
                                <w:bottom w:val="none" w:sz="0" w:space="0" w:color="auto"/>
                                <w:right w:val="none" w:sz="0" w:space="0" w:color="auto"/>
                              </w:divBdr>
                              <w:divsChild>
                                <w:div w:id="52968742">
                                  <w:marLeft w:val="0"/>
                                  <w:marRight w:val="0"/>
                                  <w:marTop w:val="0"/>
                                  <w:marBottom w:val="0"/>
                                  <w:divBdr>
                                    <w:top w:val="none" w:sz="0" w:space="0" w:color="auto"/>
                                    <w:left w:val="none" w:sz="0" w:space="0" w:color="auto"/>
                                    <w:bottom w:val="none" w:sz="0" w:space="0" w:color="auto"/>
                                    <w:right w:val="none" w:sz="0" w:space="0" w:color="auto"/>
                                  </w:divBdr>
                                  <w:divsChild>
                                    <w:div w:id="7292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gena-erfp.net/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zeltkovska@zm.gov.lv" TargetMode="External"/><Relationship Id="rId4" Type="http://schemas.openxmlformats.org/officeDocument/2006/relationships/settings" Target="settings.xml"/><Relationship Id="rId9" Type="http://schemas.openxmlformats.org/officeDocument/2006/relationships/hyperlink" Target="https://www.zm.gov.lv/zemkopibas-ministrija/apspriesanas/ministru-kabineta-noteikumu-projekts-par-saprasanas-memorandu-par-eiro?id=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7497-C130-4E08-99DA-5A2142C4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9119</Words>
  <Characters>5199</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 nolikums</vt:lpstr>
      <vt:lpstr>ZM nolikums</vt:lpstr>
    </vt:vector>
  </TitlesOfParts>
  <Company>Zemkopības ministrija</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Saprašanās memorandu par Eiropas Dzīvnieku ģenētisko resursu gēnu banku tīkla (EUGENA) izveidošanu</dc:title>
  <dc:subject>Anotācija</dc:subject>
  <dc:creator>Anna Želtkovska</dc:creator>
  <dc:description>Anna.Zeltkovska@zm.gov.lv, 67027039</dc:description>
  <cp:lastModifiedBy>Sanita Papinova</cp:lastModifiedBy>
  <cp:revision>12</cp:revision>
  <cp:lastPrinted>2020-01-02T08:18:00Z</cp:lastPrinted>
  <dcterms:created xsi:type="dcterms:W3CDTF">2020-07-27T13:32:00Z</dcterms:created>
  <dcterms:modified xsi:type="dcterms:W3CDTF">2020-08-03T07:55:00Z</dcterms:modified>
</cp:coreProperties>
</file>