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D85F" w14:textId="2A0C4EF7" w:rsidR="00BA6EFB" w:rsidRPr="000B411E" w:rsidRDefault="00C26D4C" w:rsidP="00C26D4C">
      <w:pPr>
        <w:pStyle w:val="Kjene"/>
        <w:tabs>
          <w:tab w:val="left" w:pos="720"/>
        </w:tabs>
        <w:jc w:val="center"/>
        <w:rPr>
          <w:b/>
          <w:bCs/>
          <w:noProof/>
          <w:sz w:val="28"/>
          <w:szCs w:val="28"/>
          <w:lang w:val="lv-LV" w:eastAsia="lv-LV"/>
        </w:rPr>
      </w:pPr>
      <w:r w:rsidRPr="000B411E">
        <w:rPr>
          <w:rStyle w:val="Izteiksmgs"/>
          <w:sz w:val="28"/>
          <w:szCs w:val="28"/>
          <w:lang w:val="lv-LV"/>
        </w:rPr>
        <w:t>Ministru kabineta noteikumu projekta “</w:t>
      </w:r>
      <w:proofErr w:type="spellStart"/>
      <w:r w:rsidR="00BA6EFB" w:rsidRPr="000B411E">
        <w:rPr>
          <w:rStyle w:val="Izteiksmgs"/>
          <w:sz w:val="28"/>
          <w:szCs w:val="28"/>
        </w:rPr>
        <w:t>Grozījumi</w:t>
      </w:r>
      <w:proofErr w:type="spellEnd"/>
      <w:r w:rsidR="00BA6EFB" w:rsidRPr="000B411E">
        <w:rPr>
          <w:rStyle w:val="Izteiksmgs"/>
          <w:sz w:val="28"/>
          <w:szCs w:val="28"/>
        </w:rPr>
        <w:t xml:space="preserve"> </w:t>
      </w:r>
      <w:proofErr w:type="spellStart"/>
      <w:r w:rsidR="00BA6EFB" w:rsidRPr="000B411E">
        <w:rPr>
          <w:rStyle w:val="Izteiksmgs"/>
          <w:sz w:val="28"/>
          <w:szCs w:val="28"/>
        </w:rPr>
        <w:t>Ministru</w:t>
      </w:r>
      <w:proofErr w:type="spellEnd"/>
      <w:r w:rsidR="00BA6EFB" w:rsidRPr="000B411E">
        <w:rPr>
          <w:rStyle w:val="Izteiksmgs"/>
          <w:sz w:val="28"/>
          <w:szCs w:val="28"/>
        </w:rPr>
        <w:t xml:space="preserve"> </w:t>
      </w:r>
      <w:proofErr w:type="spellStart"/>
      <w:r w:rsidR="00BA6EFB" w:rsidRPr="000B411E">
        <w:rPr>
          <w:rStyle w:val="Izteiksmgs"/>
          <w:sz w:val="28"/>
          <w:szCs w:val="28"/>
        </w:rPr>
        <w:t>kabineta</w:t>
      </w:r>
      <w:proofErr w:type="spellEnd"/>
      <w:r w:rsidR="00BA6EFB" w:rsidRPr="000B411E">
        <w:rPr>
          <w:rStyle w:val="Izteiksmgs"/>
          <w:sz w:val="28"/>
          <w:szCs w:val="28"/>
        </w:rPr>
        <w:t xml:space="preserve"> 2018.</w:t>
      </w:r>
      <w:r w:rsidR="005B01DB">
        <w:rPr>
          <w:rStyle w:val="Izteiksmgs"/>
          <w:sz w:val="28"/>
          <w:szCs w:val="28"/>
        </w:rPr>
        <w:t> </w:t>
      </w:r>
      <w:proofErr w:type="spellStart"/>
      <w:r w:rsidR="00BA6EFB" w:rsidRPr="000B411E">
        <w:rPr>
          <w:rStyle w:val="Izteiksmgs"/>
          <w:sz w:val="28"/>
          <w:szCs w:val="28"/>
        </w:rPr>
        <w:t>gada</w:t>
      </w:r>
      <w:proofErr w:type="spellEnd"/>
      <w:r w:rsidR="00BA6EFB" w:rsidRPr="000B411E">
        <w:rPr>
          <w:rStyle w:val="Izteiksmgs"/>
          <w:sz w:val="28"/>
          <w:szCs w:val="28"/>
        </w:rPr>
        <w:t xml:space="preserve"> 18. </w:t>
      </w:r>
      <w:proofErr w:type="spellStart"/>
      <w:r w:rsidR="00BA6EFB" w:rsidRPr="000B411E">
        <w:rPr>
          <w:rStyle w:val="Izteiksmgs"/>
          <w:sz w:val="28"/>
          <w:szCs w:val="28"/>
        </w:rPr>
        <w:t>decembra</w:t>
      </w:r>
      <w:proofErr w:type="spellEnd"/>
      <w:r w:rsidR="00BA6EFB" w:rsidRPr="000B411E">
        <w:rPr>
          <w:rStyle w:val="Izteiksmgs"/>
          <w:sz w:val="28"/>
          <w:szCs w:val="28"/>
        </w:rPr>
        <w:t xml:space="preserve"> </w:t>
      </w:r>
      <w:proofErr w:type="spellStart"/>
      <w:r w:rsidR="00BA6EFB" w:rsidRPr="000B411E">
        <w:rPr>
          <w:rStyle w:val="Izteiksmgs"/>
          <w:sz w:val="28"/>
          <w:szCs w:val="28"/>
        </w:rPr>
        <w:t>noteikumos</w:t>
      </w:r>
      <w:proofErr w:type="spellEnd"/>
      <w:r w:rsidR="00BA6EFB" w:rsidRPr="000B411E">
        <w:rPr>
          <w:rStyle w:val="Izteiksmgs"/>
          <w:sz w:val="28"/>
          <w:szCs w:val="28"/>
        </w:rPr>
        <w:t xml:space="preserve"> Nr. 819 “</w:t>
      </w:r>
      <w:proofErr w:type="spellStart"/>
      <w:r w:rsidR="00BA6EFB" w:rsidRPr="000B411E">
        <w:rPr>
          <w:b/>
          <w:sz w:val="28"/>
          <w:szCs w:val="28"/>
        </w:rPr>
        <w:t>Noteiktās</w:t>
      </w:r>
      <w:proofErr w:type="spellEnd"/>
      <w:r w:rsidR="00BA6EFB" w:rsidRPr="000B411E">
        <w:rPr>
          <w:b/>
          <w:sz w:val="28"/>
          <w:szCs w:val="28"/>
        </w:rPr>
        <w:t xml:space="preserve"> </w:t>
      </w:r>
      <w:proofErr w:type="spellStart"/>
      <w:r w:rsidR="00BA6EFB" w:rsidRPr="000B411E">
        <w:rPr>
          <w:b/>
          <w:sz w:val="28"/>
          <w:szCs w:val="28"/>
        </w:rPr>
        <w:t>grupās</w:t>
      </w:r>
      <w:proofErr w:type="spellEnd"/>
      <w:r w:rsidR="00BA6EFB" w:rsidRPr="000B411E">
        <w:rPr>
          <w:b/>
          <w:sz w:val="28"/>
          <w:szCs w:val="28"/>
        </w:rPr>
        <w:t xml:space="preserve"> </w:t>
      </w:r>
      <w:proofErr w:type="spellStart"/>
      <w:r w:rsidR="00BA6EFB" w:rsidRPr="000B411E">
        <w:rPr>
          <w:b/>
          <w:sz w:val="28"/>
          <w:szCs w:val="28"/>
        </w:rPr>
        <w:t>ietilpstošu</w:t>
      </w:r>
      <w:proofErr w:type="spellEnd"/>
      <w:r w:rsidR="00BA6EFB" w:rsidRPr="000B411E">
        <w:rPr>
          <w:b/>
          <w:sz w:val="28"/>
          <w:szCs w:val="28"/>
        </w:rPr>
        <w:t xml:space="preserve"> </w:t>
      </w:r>
      <w:proofErr w:type="spellStart"/>
      <w:r w:rsidR="00BA6EFB" w:rsidRPr="000B411E">
        <w:rPr>
          <w:b/>
          <w:sz w:val="28"/>
          <w:szCs w:val="28"/>
        </w:rPr>
        <w:t>pārtikas</w:t>
      </w:r>
      <w:proofErr w:type="spellEnd"/>
      <w:r w:rsidR="00BA6EFB" w:rsidRPr="000B411E">
        <w:rPr>
          <w:b/>
          <w:sz w:val="28"/>
          <w:szCs w:val="28"/>
        </w:rPr>
        <w:t xml:space="preserve"> </w:t>
      </w:r>
      <w:proofErr w:type="spellStart"/>
      <w:r w:rsidR="00BA6EFB" w:rsidRPr="000B411E">
        <w:rPr>
          <w:b/>
          <w:sz w:val="28"/>
          <w:szCs w:val="28"/>
        </w:rPr>
        <w:t>produktu</w:t>
      </w:r>
      <w:proofErr w:type="spellEnd"/>
      <w:r w:rsidR="00BA6EFB" w:rsidRPr="000B411E">
        <w:rPr>
          <w:b/>
          <w:sz w:val="28"/>
          <w:szCs w:val="28"/>
        </w:rPr>
        <w:t xml:space="preserve"> </w:t>
      </w:r>
      <w:proofErr w:type="spellStart"/>
      <w:r w:rsidR="00BA6EFB" w:rsidRPr="000B411E">
        <w:rPr>
          <w:b/>
          <w:sz w:val="28"/>
          <w:szCs w:val="28"/>
        </w:rPr>
        <w:t>reģistrācijas</w:t>
      </w:r>
      <w:proofErr w:type="spellEnd"/>
      <w:r w:rsidR="00BA6EFB" w:rsidRPr="000B411E">
        <w:rPr>
          <w:b/>
          <w:sz w:val="28"/>
          <w:szCs w:val="28"/>
        </w:rPr>
        <w:t xml:space="preserve"> un valsts </w:t>
      </w:r>
      <w:proofErr w:type="spellStart"/>
      <w:r w:rsidR="00BA6EFB" w:rsidRPr="000B411E">
        <w:rPr>
          <w:b/>
          <w:sz w:val="28"/>
          <w:szCs w:val="28"/>
        </w:rPr>
        <w:t>nodevas</w:t>
      </w:r>
      <w:proofErr w:type="spellEnd"/>
      <w:r w:rsidR="00BA6EFB" w:rsidRPr="000B411E">
        <w:rPr>
          <w:b/>
          <w:sz w:val="28"/>
          <w:szCs w:val="28"/>
        </w:rPr>
        <w:t xml:space="preserve"> </w:t>
      </w:r>
      <w:proofErr w:type="spellStart"/>
      <w:r w:rsidR="00BA6EFB" w:rsidRPr="000B411E">
        <w:rPr>
          <w:b/>
          <w:sz w:val="28"/>
          <w:szCs w:val="28"/>
        </w:rPr>
        <w:t>samaksas</w:t>
      </w:r>
      <w:proofErr w:type="spellEnd"/>
      <w:r w:rsidR="00BA6EFB" w:rsidRPr="000B411E">
        <w:rPr>
          <w:b/>
          <w:sz w:val="28"/>
          <w:szCs w:val="28"/>
        </w:rPr>
        <w:t xml:space="preserve"> </w:t>
      </w:r>
      <w:proofErr w:type="spellStart"/>
      <w:r w:rsidR="00BA6EFB" w:rsidRPr="000B411E">
        <w:rPr>
          <w:b/>
          <w:sz w:val="28"/>
          <w:szCs w:val="28"/>
        </w:rPr>
        <w:t>kārtība</w:t>
      </w:r>
      <w:proofErr w:type="spellEnd"/>
      <w:r w:rsidR="00BA6EFB" w:rsidRPr="000B411E">
        <w:rPr>
          <w:rStyle w:val="Izteiksmgs"/>
          <w:sz w:val="28"/>
          <w:szCs w:val="28"/>
        </w:rPr>
        <w:t>”</w:t>
      </w:r>
      <w:r w:rsidRPr="000B411E">
        <w:rPr>
          <w:rStyle w:val="Izteiksmgs"/>
          <w:sz w:val="28"/>
          <w:szCs w:val="28"/>
          <w:lang w:val="lv-LV"/>
        </w:rPr>
        <w:t>”</w:t>
      </w:r>
      <w:r w:rsidR="00BA6EFB" w:rsidRPr="000B411E">
        <w:rPr>
          <w:rStyle w:val="Izteiksmgs"/>
          <w:sz w:val="28"/>
          <w:szCs w:val="28"/>
        </w:rPr>
        <w:t xml:space="preserve"> </w:t>
      </w:r>
      <w:r w:rsidR="00BA6EFB" w:rsidRPr="000B411E">
        <w:rPr>
          <w:b/>
          <w:bCs/>
          <w:noProof/>
          <w:sz w:val="28"/>
          <w:szCs w:val="28"/>
          <w:lang w:val="lv-LV" w:eastAsia="lv-LV"/>
        </w:rPr>
        <w:t>sākotnējās ietekmes novērtējuma ziņojums (anotācija</w:t>
      </w:r>
      <w:r w:rsidR="00BA6EFB" w:rsidRPr="000B411E">
        <w:rPr>
          <w:noProof/>
          <w:sz w:val="28"/>
          <w:szCs w:val="28"/>
          <w:lang w:val="lv-LV" w:eastAsia="lv-LV"/>
        </w:rPr>
        <w:t>)</w:t>
      </w:r>
    </w:p>
    <w:p w14:paraId="5C5C0381" w14:textId="77777777" w:rsidR="00BA6EFB" w:rsidRPr="00325851" w:rsidRDefault="00BA6EFB" w:rsidP="00894C55">
      <w:pPr>
        <w:shd w:val="clear" w:color="auto" w:fill="FFFFFF"/>
        <w:jc w:val="center"/>
        <w:rPr>
          <w:b/>
          <w:bCs/>
          <w:noProof/>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7"/>
        <w:gridCol w:w="6648"/>
      </w:tblGrid>
      <w:tr w:rsidR="00E5323B" w:rsidRPr="00325851" w14:paraId="6022AFA2" w14:textId="77777777" w:rsidTr="000B411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325851" w:rsidRDefault="00E5323B" w:rsidP="00CB67C0">
            <w:pPr>
              <w:jc w:val="center"/>
              <w:rPr>
                <w:b/>
                <w:bCs/>
                <w:iCs/>
                <w:noProof/>
                <w:color w:val="414142"/>
                <w:lang w:eastAsia="lv-LV"/>
              </w:rPr>
            </w:pPr>
            <w:r w:rsidRPr="000B411E">
              <w:rPr>
                <w:b/>
                <w:bCs/>
                <w:iCs/>
                <w:noProof/>
                <w:lang w:eastAsia="lv-LV"/>
              </w:rPr>
              <w:t>Tiesību akta projekta anotācijas kopsavilkums</w:t>
            </w:r>
          </w:p>
        </w:tc>
      </w:tr>
      <w:tr w:rsidR="00E5323B" w:rsidRPr="003B0652" w14:paraId="57ABF768" w14:textId="77777777" w:rsidTr="000B411E">
        <w:trPr>
          <w:tblCellSpacing w:w="15" w:type="dxa"/>
        </w:trPr>
        <w:tc>
          <w:tcPr>
            <w:tcW w:w="1369" w:type="pct"/>
            <w:tcBorders>
              <w:top w:val="outset" w:sz="6" w:space="0" w:color="auto"/>
              <w:left w:val="outset" w:sz="6" w:space="0" w:color="auto"/>
              <w:bottom w:val="outset" w:sz="6" w:space="0" w:color="auto"/>
              <w:right w:val="outset" w:sz="6" w:space="0" w:color="auto"/>
            </w:tcBorders>
            <w:hideMark/>
          </w:tcPr>
          <w:p w14:paraId="2DB8B3FE" w14:textId="77777777" w:rsidR="00E5323B" w:rsidRPr="00325851" w:rsidRDefault="00E5323B" w:rsidP="00E5323B">
            <w:pPr>
              <w:rPr>
                <w:iCs/>
                <w:noProof/>
                <w:color w:val="414142"/>
                <w:highlight w:val="yellow"/>
                <w:lang w:eastAsia="lv-LV"/>
              </w:rPr>
            </w:pPr>
            <w:r w:rsidRPr="00C26D4C">
              <w:rPr>
                <w:iCs/>
                <w:noProof/>
                <w:lang w:eastAsia="lv-LV"/>
              </w:rPr>
              <w:t>Mērķis, risinājums un projekta spēkā stāšanās laiks (500 zīmes bez atstarpēm)</w:t>
            </w:r>
          </w:p>
        </w:tc>
        <w:tc>
          <w:tcPr>
            <w:tcW w:w="3582" w:type="pct"/>
            <w:tcBorders>
              <w:top w:val="outset" w:sz="6" w:space="0" w:color="auto"/>
              <w:left w:val="outset" w:sz="6" w:space="0" w:color="auto"/>
              <w:bottom w:val="outset" w:sz="6" w:space="0" w:color="auto"/>
              <w:right w:val="outset" w:sz="6" w:space="0" w:color="auto"/>
            </w:tcBorders>
            <w:hideMark/>
          </w:tcPr>
          <w:p w14:paraId="4268ACC4" w14:textId="77777777" w:rsidR="00C26D4C" w:rsidRPr="00226DA1" w:rsidRDefault="00C26D4C" w:rsidP="00C26D4C">
            <w:pPr>
              <w:jc w:val="both"/>
            </w:pPr>
            <w:r w:rsidRPr="00226DA1">
              <w:t>Projekts šo jomu neskar.</w:t>
            </w:r>
          </w:p>
          <w:p w14:paraId="21DDDE75" w14:textId="265FC080" w:rsidR="00671FDB" w:rsidRPr="00E721FE" w:rsidRDefault="00671FDB" w:rsidP="00692A5B">
            <w:pPr>
              <w:widowControl w:val="0"/>
              <w:shd w:val="clear" w:color="auto" w:fill="FFFFFF"/>
              <w:autoSpaceDE w:val="0"/>
              <w:autoSpaceDN w:val="0"/>
              <w:adjustRightInd w:val="0"/>
              <w:jc w:val="both"/>
            </w:pPr>
          </w:p>
        </w:tc>
      </w:tr>
    </w:tbl>
    <w:p w14:paraId="7B3F46DD" w14:textId="77777777" w:rsidR="00E5323B" w:rsidRPr="00325851" w:rsidRDefault="00E5323B" w:rsidP="00E5323B">
      <w:pPr>
        <w:rPr>
          <w:iCs/>
          <w:noProof/>
          <w:color w:val="000000" w:themeColor="text1"/>
          <w:lang w:eastAsia="lv-LV"/>
        </w:rPr>
      </w:pPr>
      <w:r w:rsidRPr="00325851">
        <w:rPr>
          <w:iCs/>
          <w:noProof/>
          <w:color w:val="414142"/>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8"/>
        <w:gridCol w:w="1963"/>
        <w:gridCol w:w="6763"/>
        <w:gridCol w:w="57"/>
      </w:tblGrid>
      <w:tr w:rsidR="001D36F5" w:rsidRPr="00325851" w14:paraId="0A375792" w14:textId="77777777" w:rsidTr="000B411E">
        <w:trPr>
          <w:tblCellSpacing w:w="15" w:type="dxa"/>
        </w:trPr>
        <w:tc>
          <w:tcPr>
            <w:tcW w:w="9202" w:type="dxa"/>
            <w:gridSpan w:val="4"/>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325851" w:rsidRDefault="00E5323B" w:rsidP="003D513E">
            <w:pPr>
              <w:jc w:val="center"/>
              <w:rPr>
                <w:b/>
                <w:bCs/>
                <w:iCs/>
                <w:noProof/>
                <w:color w:val="000000" w:themeColor="text1"/>
                <w:highlight w:val="yellow"/>
                <w:lang w:eastAsia="lv-LV"/>
              </w:rPr>
            </w:pPr>
            <w:r w:rsidRPr="00325851">
              <w:rPr>
                <w:b/>
                <w:bCs/>
                <w:iCs/>
                <w:noProof/>
                <w:color w:val="000000" w:themeColor="text1"/>
                <w:lang w:eastAsia="lv-LV"/>
              </w:rPr>
              <w:t>I. Tiesību akta projekta izstrādes nepieciešamība</w:t>
            </w:r>
          </w:p>
        </w:tc>
      </w:tr>
      <w:tr w:rsidR="00E5323B" w:rsidRPr="00770582" w14:paraId="286A3360" w14:textId="77777777" w:rsidTr="000B411E">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08274506" w14:textId="77777777" w:rsidR="00655F2C" w:rsidRPr="000B411E" w:rsidRDefault="00E5323B" w:rsidP="00461336">
            <w:pPr>
              <w:rPr>
                <w:iCs/>
                <w:noProof/>
                <w:lang w:eastAsia="lv-LV"/>
              </w:rPr>
            </w:pPr>
            <w:r w:rsidRPr="000B411E">
              <w:rPr>
                <w:iCs/>
                <w:noProof/>
                <w:lang w:eastAsia="lv-LV"/>
              </w:rPr>
              <w:t>1.</w:t>
            </w:r>
          </w:p>
        </w:tc>
        <w:tc>
          <w:tcPr>
            <w:tcW w:w="1933" w:type="dxa"/>
            <w:tcBorders>
              <w:top w:val="outset" w:sz="6" w:space="0" w:color="auto"/>
              <w:left w:val="outset" w:sz="6" w:space="0" w:color="auto"/>
              <w:bottom w:val="outset" w:sz="6" w:space="0" w:color="auto"/>
              <w:right w:val="outset" w:sz="6" w:space="0" w:color="auto"/>
            </w:tcBorders>
            <w:hideMark/>
          </w:tcPr>
          <w:p w14:paraId="658FA782" w14:textId="77777777" w:rsidR="00E5323B" w:rsidRPr="000B411E" w:rsidRDefault="00E5323B" w:rsidP="00461336">
            <w:pPr>
              <w:rPr>
                <w:iCs/>
                <w:noProof/>
                <w:lang w:eastAsia="lv-LV"/>
              </w:rPr>
            </w:pPr>
            <w:r w:rsidRPr="000B411E">
              <w:rPr>
                <w:iCs/>
                <w:noProof/>
                <w:lang w:eastAsia="lv-LV"/>
              </w:rPr>
              <w:t>Pamatojums</w:t>
            </w:r>
          </w:p>
        </w:tc>
        <w:tc>
          <w:tcPr>
            <w:tcW w:w="6776" w:type="dxa"/>
            <w:gridSpan w:val="2"/>
            <w:tcBorders>
              <w:top w:val="outset" w:sz="6" w:space="0" w:color="auto"/>
              <w:left w:val="outset" w:sz="6" w:space="0" w:color="auto"/>
              <w:bottom w:val="outset" w:sz="6" w:space="0" w:color="auto"/>
              <w:right w:val="outset" w:sz="6" w:space="0" w:color="auto"/>
            </w:tcBorders>
            <w:hideMark/>
          </w:tcPr>
          <w:p w14:paraId="534C5710" w14:textId="7FD7E4C8" w:rsidR="00B821E1" w:rsidRPr="00C26D4C" w:rsidRDefault="00C26D4C" w:rsidP="00C26D4C">
            <w:pPr>
              <w:pStyle w:val="Pamatteksts2"/>
              <w:spacing w:after="0" w:line="240" w:lineRule="auto"/>
              <w:jc w:val="both"/>
              <w:rPr>
                <w:sz w:val="24"/>
                <w:szCs w:val="24"/>
              </w:rPr>
            </w:pPr>
            <w:r>
              <w:rPr>
                <w:sz w:val="24"/>
                <w:szCs w:val="24"/>
              </w:rPr>
              <w:t xml:space="preserve">1. </w:t>
            </w:r>
            <w:hyperlink r:id="rId8" w:tgtFrame="_blank" w:history="1">
              <w:r w:rsidR="00BF764A" w:rsidRPr="00C26D4C">
                <w:rPr>
                  <w:rStyle w:val="Hipersaite"/>
                  <w:iCs/>
                  <w:color w:val="000000" w:themeColor="text1"/>
                  <w:sz w:val="24"/>
                  <w:szCs w:val="24"/>
                  <w:u w:val="none"/>
                </w:rPr>
                <w:t>Pārtikas aprites uzraudzības likuma</w:t>
              </w:r>
            </w:hyperlink>
            <w:r w:rsidR="00BF764A" w:rsidRPr="00C26D4C">
              <w:rPr>
                <w:iCs/>
                <w:color w:val="000000" w:themeColor="text1"/>
                <w:sz w:val="24"/>
                <w:szCs w:val="24"/>
              </w:rPr>
              <w:t xml:space="preserve"> </w:t>
            </w:r>
            <w:r w:rsidR="00BF764A" w:rsidRPr="00C26D4C">
              <w:rPr>
                <w:color w:val="000000" w:themeColor="text1"/>
                <w:sz w:val="24"/>
                <w:szCs w:val="24"/>
              </w:rPr>
              <w:t>4.</w:t>
            </w:r>
            <w:r w:rsidR="001773FD" w:rsidRPr="00C26D4C">
              <w:rPr>
                <w:color w:val="000000" w:themeColor="text1"/>
                <w:sz w:val="24"/>
                <w:szCs w:val="24"/>
              </w:rPr>
              <w:t> </w:t>
            </w:r>
            <w:r w:rsidR="00BF764A" w:rsidRPr="00C26D4C">
              <w:rPr>
                <w:color w:val="000000" w:themeColor="text1"/>
                <w:sz w:val="24"/>
                <w:szCs w:val="24"/>
              </w:rPr>
              <w:t>panta 10.</w:t>
            </w:r>
            <w:r w:rsidR="00BF764A" w:rsidRPr="00C26D4C">
              <w:rPr>
                <w:color w:val="000000" w:themeColor="text1"/>
                <w:sz w:val="24"/>
                <w:szCs w:val="24"/>
                <w:vertAlign w:val="superscript"/>
              </w:rPr>
              <w:t>1</w:t>
            </w:r>
            <w:r w:rsidR="00C23534">
              <w:rPr>
                <w:color w:val="000000" w:themeColor="text1"/>
                <w:sz w:val="24"/>
                <w:szCs w:val="24"/>
              </w:rPr>
              <w:t> </w:t>
            </w:r>
            <w:r w:rsidR="00BF764A" w:rsidRPr="00C26D4C">
              <w:rPr>
                <w:color w:val="000000" w:themeColor="text1"/>
                <w:sz w:val="24"/>
                <w:szCs w:val="24"/>
              </w:rPr>
              <w:t xml:space="preserve">daļas </w:t>
            </w:r>
            <w:r w:rsidR="00A67AA5">
              <w:rPr>
                <w:color w:val="000000" w:themeColor="text1"/>
                <w:sz w:val="24"/>
                <w:szCs w:val="24"/>
              </w:rPr>
              <w:t>3</w:t>
            </w:r>
            <w:r w:rsidR="00BF764A" w:rsidRPr="00C26D4C">
              <w:rPr>
                <w:color w:val="000000" w:themeColor="text1"/>
                <w:sz w:val="24"/>
                <w:szCs w:val="24"/>
              </w:rPr>
              <w:t>.</w:t>
            </w:r>
            <w:r w:rsidR="001773FD" w:rsidRPr="00C26D4C">
              <w:rPr>
                <w:color w:val="000000" w:themeColor="text1"/>
                <w:sz w:val="24"/>
                <w:szCs w:val="24"/>
              </w:rPr>
              <w:t> </w:t>
            </w:r>
            <w:r w:rsidR="00BF764A" w:rsidRPr="00C26D4C">
              <w:rPr>
                <w:color w:val="000000" w:themeColor="text1"/>
                <w:sz w:val="24"/>
                <w:szCs w:val="24"/>
              </w:rPr>
              <w:t>punkts</w:t>
            </w:r>
            <w:r w:rsidR="00A67AA5">
              <w:rPr>
                <w:color w:val="000000" w:themeColor="text1"/>
                <w:sz w:val="24"/>
                <w:szCs w:val="24"/>
              </w:rPr>
              <w:t xml:space="preserve"> un</w:t>
            </w:r>
            <w:r w:rsidR="00BF764A" w:rsidRPr="00C26D4C">
              <w:rPr>
                <w:color w:val="000000" w:themeColor="text1"/>
                <w:sz w:val="24"/>
                <w:szCs w:val="24"/>
              </w:rPr>
              <w:t xml:space="preserve"> </w:t>
            </w:r>
            <w:r w:rsidR="00A67AA5">
              <w:rPr>
                <w:color w:val="000000" w:themeColor="text1"/>
                <w:sz w:val="24"/>
                <w:szCs w:val="24"/>
              </w:rPr>
              <w:t>20</w:t>
            </w:r>
            <w:r w:rsidR="00BF764A" w:rsidRPr="00C26D4C">
              <w:rPr>
                <w:color w:val="000000" w:themeColor="text1"/>
                <w:sz w:val="24"/>
                <w:szCs w:val="24"/>
              </w:rPr>
              <w:t>.</w:t>
            </w:r>
            <w:r w:rsidR="001773FD" w:rsidRPr="00C26D4C">
              <w:rPr>
                <w:color w:val="000000" w:themeColor="text1"/>
                <w:sz w:val="24"/>
                <w:szCs w:val="24"/>
              </w:rPr>
              <w:t> </w:t>
            </w:r>
            <w:r w:rsidR="00BF764A" w:rsidRPr="00C26D4C">
              <w:rPr>
                <w:color w:val="000000" w:themeColor="text1"/>
                <w:sz w:val="24"/>
                <w:szCs w:val="24"/>
              </w:rPr>
              <w:t>panta otrā daļa</w:t>
            </w:r>
            <w:r w:rsidR="00077A81" w:rsidRPr="00C26D4C">
              <w:rPr>
                <w:color w:val="000000" w:themeColor="text1"/>
                <w:sz w:val="24"/>
                <w:szCs w:val="24"/>
              </w:rPr>
              <w:t>.</w:t>
            </w:r>
            <w:r w:rsidR="00BF764A" w:rsidRPr="00C26D4C">
              <w:rPr>
                <w:sz w:val="24"/>
                <w:szCs w:val="24"/>
              </w:rPr>
              <w:t xml:space="preserve"> </w:t>
            </w:r>
          </w:p>
          <w:p w14:paraId="531A0622" w14:textId="1870CE23" w:rsidR="00C26D4C" w:rsidRPr="00325851" w:rsidRDefault="00C26D4C" w:rsidP="000B411E">
            <w:pPr>
              <w:pStyle w:val="Pamatteksts2"/>
              <w:spacing w:after="0" w:line="240" w:lineRule="auto"/>
              <w:jc w:val="both"/>
              <w:rPr>
                <w:sz w:val="24"/>
                <w:szCs w:val="24"/>
                <w:highlight w:val="yellow"/>
              </w:rPr>
            </w:pPr>
            <w:r w:rsidRPr="00C26D4C">
              <w:rPr>
                <w:sz w:val="24"/>
                <w:szCs w:val="24"/>
              </w:rPr>
              <w:t>2. Zemkopības ministrijas iniciatīva.</w:t>
            </w:r>
          </w:p>
        </w:tc>
      </w:tr>
      <w:tr w:rsidR="00E5323B" w:rsidRPr="004C2967" w14:paraId="483BFA56" w14:textId="77777777" w:rsidTr="000B411E">
        <w:trPr>
          <w:gridAfter w:val="1"/>
          <w:wAfter w:w="12" w:type="dxa"/>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0D41A85E" w14:textId="77777777" w:rsidR="00655F2C" w:rsidRPr="000B411E" w:rsidRDefault="00E5323B" w:rsidP="00461336">
            <w:pPr>
              <w:rPr>
                <w:iCs/>
                <w:noProof/>
                <w:lang w:eastAsia="lv-LV"/>
              </w:rPr>
            </w:pPr>
            <w:r w:rsidRPr="000B411E">
              <w:rPr>
                <w:iCs/>
                <w:noProof/>
                <w:lang w:eastAsia="lv-LV"/>
              </w:rPr>
              <w:t>2.</w:t>
            </w:r>
          </w:p>
        </w:tc>
        <w:tc>
          <w:tcPr>
            <w:tcW w:w="1933" w:type="dxa"/>
            <w:tcBorders>
              <w:top w:val="outset" w:sz="6" w:space="0" w:color="auto"/>
              <w:left w:val="outset" w:sz="6" w:space="0" w:color="auto"/>
              <w:bottom w:val="outset" w:sz="6" w:space="0" w:color="auto"/>
              <w:right w:val="outset" w:sz="6" w:space="0" w:color="auto"/>
            </w:tcBorders>
            <w:hideMark/>
          </w:tcPr>
          <w:p w14:paraId="2AE4E45C" w14:textId="77777777" w:rsidR="00E5323B" w:rsidRPr="000B411E" w:rsidRDefault="00E5323B" w:rsidP="00461336">
            <w:pPr>
              <w:rPr>
                <w:iCs/>
                <w:noProof/>
                <w:lang w:eastAsia="lv-LV"/>
              </w:rPr>
            </w:pPr>
            <w:r w:rsidRPr="000B411E">
              <w:rPr>
                <w:iCs/>
                <w:noProof/>
                <w:lang w:eastAsia="lv-LV"/>
              </w:rPr>
              <w:t>Pašreizējā situācija un problēmas, kuru risināšanai tiesību akta projekts izstrādāts, tiesiskā regulējuma mērķis un būtība</w:t>
            </w:r>
          </w:p>
        </w:tc>
        <w:tc>
          <w:tcPr>
            <w:tcW w:w="6734" w:type="dxa"/>
            <w:tcBorders>
              <w:top w:val="outset" w:sz="6" w:space="0" w:color="auto"/>
              <w:left w:val="outset" w:sz="6" w:space="0" w:color="auto"/>
              <w:bottom w:val="outset" w:sz="6" w:space="0" w:color="auto"/>
              <w:right w:val="outset" w:sz="6" w:space="0" w:color="auto"/>
            </w:tcBorders>
          </w:tcPr>
          <w:p w14:paraId="7E147686" w14:textId="54FD9646" w:rsidR="00BF63DF" w:rsidRDefault="00187CBB" w:rsidP="00CF32F9">
            <w:pPr>
              <w:jc w:val="both"/>
              <w:rPr>
                <w:color w:val="000000" w:themeColor="text1"/>
              </w:rPr>
            </w:pPr>
            <w:r w:rsidRPr="00325851">
              <w:t xml:space="preserve">Patlaban ir spēkā </w:t>
            </w:r>
            <w:r w:rsidRPr="00325851">
              <w:rPr>
                <w:rFonts w:eastAsia="Arial Unicode MS"/>
                <w:color w:val="000000" w:themeColor="text1"/>
              </w:rPr>
              <w:t>Ministru kabineta 201</w:t>
            </w:r>
            <w:r w:rsidR="0038100B" w:rsidRPr="00325851">
              <w:rPr>
                <w:rFonts w:eastAsia="Arial Unicode MS"/>
                <w:color w:val="000000" w:themeColor="text1"/>
              </w:rPr>
              <w:t>8</w:t>
            </w:r>
            <w:r w:rsidRPr="00325851">
              <w:rPr>
                <w:rFonts w:eastAsia="Arial Unicode MS"/>
                <w:color w:val="000000" w:themeColor="text1"/>
              </w:rPr>
              <w:t>.</w:t>
            </w:r>
            <w:r w:rsidR="001773FD" w:rsidRPr="00325851">
              <w:rPr>
                <w:color w:val="000000" w:themeColor="text1"/>
              </w:rPr>
              <w:t> </w:t>
            </w:r>
            <w:r w:rsidRPr="00325851">
              <w:rPr>
                <w:rFonts w:eastAsia="Arial Unicode MS"/>
                <w:color w:val="000000" w:themeColor="text1"/>
              </w:rPr>
              <w:t>gada 1</w:t>
            </w:r>
            <w:r w:rsidR="0038100B" w:rsidRPr="00325851">
              <w:rPr>
                <w:rFonts w:eastAsia="Arial Unicode MS"/>
                <w:color w:val="000000" w:themeColor="text1"/>
              </w:rPr>
              <w:t>8</w:t>
            </w:r>
            <w:r w:rsidRPr="00325851">
              <w:rPr>
                <w:rFonts w:eastAsia="Arial Unicode MS"/>
                <w:color w:val="000000" w:themeColor="text1"/>
              </w:rPr>
              <w:t>.</w:t>
            </w:r>
            <w:r w:rsidR="001773FD" w:rsidRPr="00325851">
              <w:rPr>
                <w:color w:val="000000" w:themeColor="text1"/>
              </w:rPr>
              <w:t> </w:t>
            </w:r>
            <w:r w:rsidRPr="00325851">
              <w:rPr>
                <w:rFonts w:eastAsia="Arial Unicode MS"/>
                <w:color w:val="000000" w:themeColor="text1"/>
              </w:rPr>
              <w:t>decembra noteikumi Nr.</w:t>
            </w:r>
            <w:r w:rsidR="001773FD" w:rsidRPr="00325851">
              <w:rPr>
                <w:color w:val="000000" w:themeColor="text1"/>
              </w:rPr>
              <w:t> </w:t>
            </w:r>
            <w:r w:rsidR="0038100B" w:rsidRPr="00325851">
              <w:rPr>
                <w:rFonts w:eastAsia="Arial Unicode MS"/>
                <w:color w:val="000000" w:themeColor="text1"/>
              </w:rPr>
              <w:t>819</w:t>
            </w:r>
            <w:r w:rsidRPr="00325851">
              <w:rPr>
                <w:rFonts w:eastAsia="Arial Unicode MS"/>
                <w:color w:val="000000" w:themeColor="text1"/>
              </w:rPr>
              <w:t xml:space="preserve"> „</w:t>
            </w:r>
            <w:r w:rsidR="0038100B" w:rsidRPr="00325851">
              <w:t>Noteiktās grupās ietilpstošu pārtikas produktu reģistrācijas un valsts nodevas samaksas kārtība</w:t>
            </w:r>
            <w:r w:rsidRPr="00325851">
              <w:rPr>
                <w:rFonts w:eastAsia="Arial Unicode MS"/>
                <w:color w:val="000000" w:themeColor="text1"/>
              </w:rPr>
              <w:t>”</w:t>
            </w:r>
            <w:r w:rsidRPr="00325851">
              <w:rPr>
                <w:color w:val="000000" w:themeColor="text1"/>
              </w:rPr>
              <w:t xml:space="preserve"> (turpmāk – noteikumi </w:t>
            </w:r>
            <w:r w:rsidRPr="00325851">
              <w:rPr>
                <w:rFonts w:eastAsia="Arial Unicode MS"/>
                <w:color w:val="000000" w:themeColor="text1"/>
              </w:rPr>
              <w:t>Nr.</w:t>
            </w:r>
            <w:r w:rsidR="001773FD" w:rsidRPr="00325851">
              <w:rPr>
                <w:color w:val="000000" w:themeColor="text1"/>
              </w:rPr>
              <w:t> </w:t>
            </w:r>
            <w:r w:rsidR="0038100B" w:rsidRPr="00325851">
              <w:rPr>
                <w:rFonts w:eastAsia="Arial Unicode MS"/>
                <w:color w:val="000000" w:themeColor="text1"/>
              </w:rPr>
              <w:t>819</w:t>
            </w:r>
            <w:r w:rsidRPr="00325851">
              <w:rPr>
                <w:color w:val="000000" w:themeColor="text1"/>
              </w:rPr>
              <w:t>)</w:t>
            </w:r>
            <w:r w:rsidR="00490530">
              <w:rPr>
                <w:color w:val="000000" w:themeColor="text1"/>
              </w:rPr>
              <w:t xml:space="preserve">, kas nosaka </w:t>
            </w:r>
            <w:r w:rsidR="00490530">
              <w:t>n</w:t>
            </w:r>
            <w:r w:rsidR="00490530" w:rsidRPr="00325851">
              <w:t xml:space="preserve">oteiktās </w:t>
            </w:r>
            <w:r w:rsidR="00490530" w:rsidRPr="00C23534">
              <w:t xml:space="preserve">grupās </w:t>
            </w:r>
            <w:r w:rsidR="00C23534">
              <w:t>–</w:t>
            </w:r>
            <w:r w:rsidR="00C23534" w:rsidRPr="00C23534">
              <w:t xml:space="preserve"> </w:t>
            </w:r>
            <w:r w:rsidR="00C23534" w:rsidRPr="004C2967">
              <w:rPr>
                <w:color w:val="000000" w:themeColor="text1"/>
                <w:lang w:eastAsia="fr-FR"/>
              </w:rPr>
              <w:t xml:space="preserve">maisījumi zīdaiņiem, papildu ēdināšanas maisījumi zīdaiņiem, īpašiem medicīniskiem nolūkiem paredzēta pārtika </w:t>
            </w:r>
            <w:r w:rsidR="003F54E4">
              <w:rPr>
                <w:color w:val="000000" w:themeColor="text1"/>
                <w:lang w:eastAsia="fr-FR"/>
              </w:rPr>
              <w:t>un</w:t>
            </w:r>
            <w:r w:rsidR="003F54E4" w:rsidRPr="004C2967">
              <w:rPr>
                <w:color w:val="000000" w:themeColor="text1"/>
                <w:lang w:eastAsia="fr-FR"/>
              </w:rPr>
              <w:t xml:space="preserve"> </w:t>
            </w:r>
            <w:r w:rsidR="00C23534" w:rsidRPr="004C2967">
              <w:rPr>
                <w:color w:val="000000" w:themeColor="text1"/>
                <w:lang w:eastAsia="fr-FR"/>
              </w:rPr>
              <w:t>svara kontrolei paredzēti pilnīgi uztura aizstājēji</w:t>
            </w:r>
            <w:r w:rsidR="00C23534" w:rsidRPr="00C23534">
              <w:t xml:space="preserve"> </w:t>
            </w:r>
            <w:r w:rsidR="00C23534">
              <w:t xml:space="preserve">– </w:t>
            </w:r>
            <w:r w:rsidR="00490530" w:rsidRPr="00C23534">
              <w:t>ietilpstošu</w:t>
            </w:r>
            <w:r w:rsidR="00490530" w:rsidRPr="00325851">
              <w:t xml:space="preserve"> pārtikas produktu</w:t>
            </w:r>
            <w:r w:rsidR="00490530">
              <w:rPr>
                <w:color w:val="000000" w:themeColor="text1"/>
              </w:rPr>
              <w:t xml:space="preserve"> (turpmāk – produkti) reģistrācijas kārtību</w:t>
            </w:r>
            <w:r w:rsidRPr="00325851">
              <w:rPr>
                <w:color w:val="000000" w:themeColor="text1"/>
              </w:rPr>
              <w:t>.</w:t>
            </w:r>
            <w:r w:rsidR="00BF63DF">
              <w:rPr>
                <w:color w:val="000000" w:themeColor="text1"/>
              </w:rPr>
              <w:t xml:space="preserve"> </w:t>
            </w:r>
            <w:r w:rsidR="00BF63DF" w:rsidRPr="00BF63DF">
              <w:rPr>
                <w:color w:val="000000" w:themeColor="text1"/>
              </w:rPr>
              <w:t xml:space="preserve">Ir sagatavots Ministru kabineta noteikumu projekts “Grozījumi Ministru kabineta </w:t>
            </w:r>
            <w:r w:rsidR="00BF63DF" w:rsidRPr="004C2967">
              <w:rPr>
                <w:rStyle w:val="Izteiksmgs"/>
                <w:b w:val="0"/>
                <w:bCs w:val="0"/>
              </w:rPr>
              <w:t>2018.</w:t>
            </w:r>
            <w:r w:rsidR="00BF63DF" w:rsidRPr="00214EEE">
              <w:rPr>
                <w:iCs/>
                <w:lang w:eastAsia="lv-LV"/>
              </w:rPr>
              <w:t> </w:t>
            </w:r>
            <w:r w:rsidR="00BF63DF" w:rsidRPr="004C2967">
              <w:rPr>
                <w:rStyle w:val="Izteiksmgs"/>
                <w:b w:val="0"/>
                <w:bCs w:val="0"/>
              </w:rPr>
              <w:t>gada 18.</w:t>
            </w:r>
            <w:r w:rsidR="00BF63DF" w:rsidRPr="00214EEE">
              <w:rPr>
                <w:iCs/>
                <w:lang w:eastAsia="lv-LV"/>
              </w:rPr>
              <w:t> </w:t>
            </w:r>
            <w:r w:rsidR="00BF63DF" w:rsidRPr="004C2967">
              <w:rPr>
                <w:rStyle w:val="Izteiksmgs"/>
                <w:b w:val="0"/>
                <w:bCs w:val="0"/>
              </w:rPr>
              <w:t>decembra noteikumos Nr.</w:t>
            </w:r>
            <w:r w:rsidR="00BF63DF" w:rsidRPr="00214EEE">
              <w:rPr>
                <w:iCs/>
                <w:lang w:eastAsia="lv-LV"/>
              </w:rPr>
              <w:t> </w:t>
            </w:r>
            <w:r w:rsidR="00BF63DF" w:rsidRPr="004C2967">
              <w:rPr>
                <w:rStyle w:val="Izteiksmgs"/>
                <w:b w:val="0"/>
                <w:bCs w:val="0"/>
              </w:rPr>
              <w:t>819 “</w:t>
            </w:r>
            <w:r w:rsidR="00BF63DF" w:rsidRPr="004C2967">
              <w:t>Noteiktās grupās ietilpstošu pārtikas produktu reģistrācijas un valsts nodevas samaksas kārtība</w:t>
            </w:r>
            <w:r w:rsidR="00BF63DF" w:rsidRPr="004C2967">
              <w:rPr>
                <w:rStyle w:val="Izteiksmgs"/>
                <w:b w:val="0"/>
                <w:bCs w:val="0"/>
              </w:rPr>
              <w:t>”</w:t>
            </w:r>
            <w:r w:rsidR="00BF63DF" w:rsidRPr="004F3A91">
              <w:rPr>
                <w:rStyle w:val="Izteiksmgs"/>
                <w:b w:val="0"/>
                <w:bCs w:val="0"/>
              </w:rPr>
              <w:t>”</w:t>
            </w:r>
            <w:r w:rsidR="00BF63DF" w:rsidRPr="004C2967">
              <w:rPr>
                <w:rStyle w:val="Izteiksmgs"/>
              </w:rPr>
              <w:t xml:space="preserve"> </w:t>
            </w:r>
            <w:r w:rsidR="00BF63DF" w:rsidRPr="00490530">
              <w:rPr>
                <w:rStyle w:val="Izteiksmgs"/>
                <w:b w:val="0"/>
                <w:bCs w:val="0"/>
              </w:rPr>
              <w:t>(turpmāk – noteikumu projekts)</w:t>
            </w:r>
            <w:r w:rsidR="00BF63DF">
              <w:rPr>
                <w:rStyle w:val="Izteiksmgs"/>
                <w:b w:val="0"/>
                <w:bCs w:val="0"/>
              </w:rPr>
              <w:t xml:space="preserve">, </w:t>
            </w:r>
            <w:r w:rsidR="00BF63DF" w:rsidRPr="00BF63DF">
              <w:rPr>
                <w:color w:val="000000" w:themeColor="text1"/>
              </w:rPr>
              <w:t>lai izdarītu grozījumus un precizējumus noteikumos Nr. 8</w:t>
            </w:r>
            <w:r w:rsidR="00BF63DF">
              <w:rPr>
                <w:color w:val="000000" w:themeColor="text1"/>
              </w:rPr>
              <w:t>19</w:t>
            </w:r>
            <w:r w:rsidR="00BF63DF" w:rsidRPr="00BF63DF">
              <w:rPr>
                <w:color w:val="000000" w:themeColor="text1"/>
              </w:rPr>
              <w:t xml:space="preserve"> turpmāk minētajos jautājumos.</w:t>
            </w:r>
          </w:p>
          <w:p w14:paraId="141F1D87" w14:textId="1F7AD1AD" w:rsidR="00F47214" w:rsidRDefault="00D832B5" w:rsidP="00490530">
            <w:pPr>
              <w:jc w:val="both"/>
              <w:rPr>
                <w:rStyle w:val="Izteiksmgs"/>
                <w:b w:val="0"/>
                <w:bCs w:val="0"/>
              </w:rPr>
            </w:pPr>
            <w:r>
              <w:rPr>
                <w:rStyle w:val="Izteiksmgs"/>
                <w:b w:val="0"/>
                <w:bCs w:val="0"/>
              </w:rPr>
              <w:t xml:space="preserve">1. </w:t>
            </w:r>
            <w:r w:rsidR="00490530" w:rsidRPr="00490530">
              <w:rPr>
                <w:rStyle w:val="Izteiksmgs"/>
                <w:b w:val="0"/>
                <w:bCs w:val="0"/>
              </w:rPr>
              <w:t>Pārtikas uzņēmums Pārtikas un veterinārajā dienestā (turpmāk – dienests) iesniedz paziņojumu</w:t>
            </w:r>
            <w:r w:rsidR="00C23534">
              <w:rPr>
                <w:rStyle w:val="Izteiksmgs"/>
                <w:b w:val="0"/>
                <w:bCs w:val="0"/>
              </w:rPr>
              <w:t xml:space="preserve"> produkta reģistrācijai</w:t>
            </w:r>
            <w:r w:rsidR="00490530" w:rsidRPr="00490530">
              <w:rPr>
                <w:rStyle w:val="Izteiksmgs"/>
                <w:b w:val="0"/>
                <w:bCs w:val="0"/>
              </w:rPr>
              <w:t xml:space="preserve">. </w:t>
            </w:r>
            <w:r w:rsidR="0030516A">
              <w:rPr>
                <w:rStyle w:val="Izteiksmgs"/>
                <w:b w:val="0"/>
                <w:bCs w:val="0"/>
              </w:rPr>
              <w:t xml:space="preserve">Saskaņā ar </w:t>
            </w:r>
            <w:r w:rsidR="0030516A" w:rsidRPr="004C2967">
              <w:t>Eiropas Parlamenta un Padomes 2011. gada 25. oktobra Regulas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8.panta 1.punktu p</w:t>
            </w:r>
            <w:r w:rsidR="0030516A" w:rsidRPr="0030516A">
              <w:rPr>
                <w:rStyle w:val="Izteiksmgs"/>
                <w:b w:val="0"/>
                <w:bCs w:val="0"/>
              </w:rPr>
              <w:t xml:space="preserve">ar pārtikas produktu informāciju atbildīgais pārtikas apritē iesaistītais uzņēmējs ir tas uzņēmējs, ar kura vārdu vai uzņēmuma nosaukumu šo pārtikas produktu tirgo, vai, ja minētais uzņēmējs neveic uzņēmējdarbību </w:t>
            </w:r>
            <w:r w:rsidR="0030516A">
              <w:rPr>
                <w:rStyle w:val="Izteiksmgs"/>
                <w:b w:val="0"/>
                <w:bCs w:val="0"/>
              </w:rPr>
              <w:t xml:space="preserve">Eiropas </w:t>
            </w:r>
            <w:r w:rsidR="0030516A" w:rsidRPr="0030516A">
              <w:rPr>
                <w:rStyle w:val="Izteiksmgs"/>
                <w:b w:val="0"/>
                <w:bCs w:val="0"/>
              </w:rPr>
              <w:t xml:space="preserve">Savienībā, importētājs </w:t>
            </w:r>
            <w:r w:rsidR="0030516A">
              <w:rPr>
                <w:rStyle w:val="Izteiksmgs"/>
                <w:b w:val="0"/>
                <w:bCs w:val="0"/>
              </w:rPr>
              <w:t xml:space="preserve">Eiropas </w:t>
            </w:r>
            <w:r w:rsidR="0030516A" w:rsidRPr="0030516A">
              <w:rPr>
                <w:rStyle w:val="Izteiksmgs"/>
                <w:b w:val="0"/>
                <w:bCs w:val="0"/>
              </w:rPr>
              <w:t xml:space="preserve">Savienības tirgū. </w:t>
            </w:r>
          </w:p>
          <w:p w14:paraId="7361518B" w14:textId="1A00DAE5" w:rsidR="004246BB" w:rsidRPr="00407BD6" w:rsidRDefault="00FE59BF" w:rsidP="00FE59BF">
            <w:pPr>
              <w:jc w:val="both"/>
              <w:rPr>
                <w:rStyle w:val="Izteiksmgs"/>
                <w:b w:val="0"/>
                <w:bCs w:val="0"/>
              </w:rPr>
            </w:pPr>
            <w:r w:rsidRPr="003A280D">
              <w:rPr>
                <w:rStyle w:val="Izteiksmgs"/>
                <w:b w:val="0"/>
                <w:bCs w:val="0"/>
              </w:rPr>
              <w:t>Patlaban paziņojumus un citu informāciju dienestā iespējams iesniegt klātien</w:t>
            </w:r>
            <w:r w:rsidR="003F54E4">
              <w:rPr>
                <w:rStyle w:val="Izteiksmgs"/>
                <w:b w:val="0"/>
                <w:bCs w:val="0"/>
              </w:rPr>
              <w:t>es kanālā</w:t>
            </w:r>
            <w:r w:rsidRPr="003A280D">
              <w:rPr>
                <w:rStyle w:val="Izteiksmgs"/>
                <w:b w:val="0"/>
                <w:bCs w:val="0"/>
              </w:rPr>
              <w:t xml:space="preserve"> </w:t>
            </w:r>
            <w:r w:rsidR="00407BD6">
              <w:rPr>
                <w:rStyle w:val="Izteiksmgs"/>
                <w:b w:val="0"/>
                <w:bCs w:val="0"/>
              </w:rPr>
              <w:t>vai</w:t>
            </w:r>
            <w:r w:rsidRPr="003A280D">
              <w:rPr>
                <w:rStyle w:val="Izteiksmgs"/>
                <w:b w:val="0"/>
                <w:bCs w:val="0"/>
              </w:rPr>
              <w:t xml:space="preserve"> neklātien</w:t>
            </w:r>
            <w:r w:rsidR="003F54E4">
              <w:rPr>
                <w:rStyle w:val="Izteiksmgs"/>
                <w:b w:val="0"/>
                <w:bCs w:val="0"/>
              </w:rPr>
              <w:t>es kanālā</w:t>
            </w:r>
            <w:r w:rsidR="00407BD6">
              <w:rPr>
                <w:rStyle w:val="Izteiksmgs"/>
                <w:b w:val="0"/>
                <w:bCs w:val="0"/>
              </w:rPr>
              <w:t>,</w:t>
            </w:r>
            <w:r w:rsidRPr="003A280D">
              <w:rPr>
                <w:rStyle w:val="Izteiksmgs"/>
                <w:b w:val="0"/>
                <w:bCs w:val="0"/>
              </w:rPr>
              <w:t xml:space="preserve"> nosūt</w:t>
            </w:r>
            <w:r w:rsidR="00407BD6">
              <w:rPr>
                <w:rStyle w:val="Izteiksmgs"/>
                <w:b w:val="0"/>
                <w:bCs w:val="0"/>
              </w:rPr>
              <w:t>o</w:t>
            </w:r>
            <w:r w:rsidRPr="003A280D">
              <w:rPr>
                <w:rStyle w:val="Izteiksmgs"/>
                <w:b w:val="0"/>
                <w:bCs w:val="0"/>
              </w:rPr>
              <w:t xml:space="preserve">t pa pastu vai elektroniskā formā, apstiprinot dokumentus ar elektronisko parakstu, </w:t>
            </w:r>
            <w:r w:rsidR="00407BD6">
              <w:rPr>
                <w:rStyle w:val="Izteiksmgs"/>
                <w:b w:val="0"/>
                <w:bCs w:val="0"/>
              </w:rPr>
              <w:t xml:space="preserve">izmantojot </w:t>
            </w:r>
            <w:r w:rsidRPr="003A280D">
              <w:rPr>
                <w:rStyle w:val="Izteiksmgs"/>
                <w:b w:val="0"/>
                <w:bCs w:val="0"/>
              </w:rPr>
              <w:t>e-adreses iespējas, valsts pārvaldes pakalpojumu portālā latvija.lv</w:t>
            </w:r>
            <w:r w:rsidR="00407BD6">
              <w:rPr>
                <w:rStyle w:val="Izteiksmgs"/>
                <w:b w:val="0"/>
                <w:bCs w:val="0"/>
              </w:rPr>
              <w:t xml:space="preserve"> </w:t>
            </w:r>
            <w:r w:rsidR="003F54E4">
              <w:rPr>
                <w:rStyle w:val="Izteiksmgs"/>
                <w:b w:val="0"/>
                <w:bCs w:val="0"/>
              </w:rPr>
              <w:t>izmitināto</w:t>
            </w:r>
            <w:r w:rsidR="00407BD6">
              <w:rPr>
                <w:rStyle w:val="Izteiksmgs"/>
                <w:b w:val="0"/>
                <w:bCs w:val="0"/>
              </w:rPr>
              <w:t xml:space="preserve"> </w:t>
            </w:r>
            <w:r w:rsidR="00407BD6" w:rsidRPr="003A280D">
              <w:rPr>
                <w:rStyle w:val="Izteiksmgs"/>
                <w:b w:val="0"/>
                <w:bCs w:val="0"/>
              </w:rPr>
              <w:t>e-pakalpoju</w:t>
            </w:r>
            <w:r w:rsidR="00407BD6">
              <w:rPr>
                <w:rStyle w:val="Izteiksmgs"/>
                <w:b w:val="0"/>
                <w:bCs w:val="0"/>
              </w:rPr>
              <w:t>mu,</w:t>
            </w:r>
            <w:r w:rsidR="00407BD6" w:rsidRPr="003A280D">
              <w:rPr>
                <w:rStyle w:val="Izteiksmgs"/>
                <w:b w:val="0"/>
                <w:bCs w:val="0"/>
              </w:rPr>
              <w:t xml:space="preserve"> </w:t>
            </w:r>
            <w:r w:rsidRPr="003A280D">
              <w:rPr>
                <w:rStyle w:val="Izteiksmgs"/>
                <w:b w:val="0"/>
                <w:bCs w:val="0"/>
              </w:rPr>
              <w:t xml:space="preserve">kā arī </w:t>
            </w:r>
            <w:r w:rsidR="003F54E4">
              <w:rPr>
                <w:rStyle w:val="Izteiksmgs"/>
                <w:b w:val="0"/>
                <w:bCs w:val="0"/>
              </w:rPr>
              <w:t>izmitinātos</w:t>
            </w:r>
            <w:r w:rsidR="00407BD6" w:rsidRPr="003A280D">
              <w:rPr>
                <w:rStyle w:val="Izteiksmgs"/>
                <w:b w:val="0"/>
                <w:bCs w:val="0"/>
              </w:rPr>
              <w:t xml:space="preserve"> </w:t>
            </w:r>
            <w:r w:rsidRPr="003A280D">
              <w:rPr>
                <w:rStyle w:val="Izteiksmgs"/>
                <w:b w:val="0"/>
                <w:bCs w:val="0"/>
              </w:rPr>
              <w:t>e-</w:t>
            </w:r>
            <w:r w:rsidRPr="003A280D">
              <w:rPr>
                <w:rStyle w:val="Izteiksmgs"/>
                <w:b w:val="0"/>
                <w:bCs w:val="0"/>
              </w:rPr>
              <w:lastRenderedPageBreak/>
              <w:t>pakalpojum</w:t>
            </w:r>
            <w:r w:rsidR="00407BD6">
              <w:rPr>
                <w:rStyle w:val="Izteiksmgs"/>
                <w:b w:val="0"/>
                <w:bCs w:val="0"/>
              </w:rPr>
              <w:t>us</w:t>
            </w:r>
            <w:r w:rsidRPr="003A280D">
              <w:rPr>
                <w:rStyle w:val="Izteiksmgs"/>
                <w:b w:val="0"/>
                <w:bCs w:val="0"/>
              </w:rPr>
              <w:t xml:space="preserve"> iestādes tīmekļvietnē</w:t>
            </w:r>
            <w:r w:rsidR="00407BD6">
              <w:rPr>
                <w:color w:val="222222"/>
                <w:shd w:val="clear" w:color="auto" w:fill="FFFFFF"/>
              </w:rPr>
              <w:t xml:space="preserve"> – </w:t>
            </w:r>
            <w:r w:rsidR="0072345D">
              <w:rPr>
                <w:color w:val="222222"/>
                <w:shd w:val="clear" w:color="auto" w:fill="FFFFFF"/>
              </w:rPr>
              <w:t>“</w:t>
            </w:r>
            <w:r w:rsidR="0072345D" w:rsidRPr="003F54E4">
              <w:rPr>
                <w:shd w:val="clear" w:color="auto" w:fill="FFFFFF"/>
              </w:rPr>
              <w:t>Noteiktās grupās ietilpstošu pārtikas produktu reģistrācija”</w:t>
            </w:r>
          </w:p>
          <w:p w14:paraId="5919D90D" w14:textId="2BA71131" w:rsidR="004246BB" w:rsidRPr="003A280D" w:rsidRDefault="001C13A6" w:rsidP="003A280D">
            <w:pPr>
              <w:jc w:val="both"/>
              <w:rPr>
                <w:rStyle w:val="Izteiksmgs"/>
                <w:b w:val="0"/>
                <w:bCs w:val="0"/>
                <w:strike/>
              </w:rPr>
            </w:pPr>
            <w:r>
              <w:t xml:space="preserve">(saite: </w:t>
            </w:r>
            <w:hyperlink r:id="rId9" w:history="1">
              <w:r w:rsidR="0072345D" w:rsidRPr="0072345D">
                <w:rPr>
                  <w:rStyle w:val="Hipersaite"/>
                </w:rPr>
                <w:t>https://www.latvija.lv/lv/PPK/Uznemejdarbiba/Partika-veterinarija/p915/ProcesaApraksts</w:t>
              </w:r>
            </w:hyperlink>
            <w:r>
              <w:t>)</w:t>
            </w:r>
            <w:r w:rsidR="003A280D">
              <w:t>.</w:t>
            </w:r>
            <w:r w:rsidR="003279BA">
              <w:t xml:space="preserve"> </w:t>
            </w:r>
          </w:p>
          <w:p w14:paraId="15E20325" w14:textId="6CA9550B" w:rsidR="00490530" w:rsidRPr="007A6D52" w:rsidRDefault="00407BD6" w:rsidP="00490530">
            <w:pPr>
              <w:jc w:val="both"/>
              <w:rPr>
                <w:color w:val="000000" w:themeColor="text1"/>
              </w:rPr>
            </w:pPr>
            <w:r>
              <w:rPr>
                <w:rStyle w:val="Izteiksmgs"/>
                <w:b w:val="0"/>
                <w:bCs w:val="0"/>
              </w:rPr>
              <w:t>Pašlaik</w:t>
            </w:r>
            <w:r w:rsidR="00490530" w:rsidRPr="00490530">
              <w:rPr>
                <w:rStyle w:val="Izteiksmgs"/>
                <w:b w:val="0"/>
                <w:bCs w:val="0"/>
              </w:rPr>
              <w:t xml:space="preserve"> tiek </w:t>
            </w:r>
            <w:r>
              <w:rPr>
                <w:rStyle w:val="Izteiksmgs"/>
                <w:b w:val="0"/>
                <w:bCs w:val="0"/>
              </w:rPr>
              <w:t>īstenot</w:t>
            </w:r>
            <w:r w:rsidR="00490530" w:rsidRPr="00490530">
              <w:rPr>
                <w:rStyle w:val="Izteiksmgs"/>
                <w:b w:val="0"/>
                <w:bCs w:val="0"/>
              </w:rPr>
              <w:t>s</w:t>
            </w:r>
            <w:r w:rsidR="00490530">
              <w:rPr>
                <w:rStyle w:val="Izteiksmgs"/>
              </w:rPr>
              <w:t xml:space="preserve"> </w:t>
            </w:r>
            <w:r w:rsidR="00490530" w:rsidRPr="005956C1">
              <w:rPr>
                <w:rFonts w:eastAsia="Courier New"/>
                <w:lang w:eastAsia="lv-LV"/>
              </w:rPr>
              <w:t>Eiropas Reģionālās attīstības fonda (ERAF)</w:t>
            </w:r>
            <w:r w:rsidR="00490530">
              <w:rPr>
                <w:rFonts w:eastAsia="Courier New"/>
                <w:lang w:eastAsia="lv-LV"/>
              </w:rPr>
              <w:t xml:space="preserve"> līdzfinansēts projekts dienesta </w:t>
            </w:r>
            <w:r w:rsidR="00490530" w:rsidRPr="005956C1">
              <w:rPr>
                <w:rFonts w:eastAsia="Courier New"/>
                <w:iCs/>
                <w:lang w:eastAsia="lv-LV"/>
              </w:rPr>
              <w:t>informācijas sistēmas papildinājumu izstrāde</w:t>
            </w:r>
            <w:r w:rsidR="00490530">
              <w:rPr>
                <w:rFonts w:eastAsia="Courier New"/>
                <w:iCs/>
                <w:lang w:eastAsia="lv-LV"/>
              </w:rPr>
              <w:t xml:space="preserve">i, </w:t>
            </w:r>
            <w:r>
              <w:rPr>
                <w:rFonts w:eastAsia="Courier New"/>
                <w:iCs/>
                <w:lang w:eastAsia="lv-LV"/>
              </w:rPr>
              <w:t>lai</w:t>
            </w:r>
            <w:r w:rsidR="00490530">
              <w:rPr>
                <w:rFonts w:eastAsia="Courier New"/>
                <w:iCs/>
                <w:lang w:eastAsia="lv-LV"/>
              </w:rPr>
              <w:t xml:space="preserve"> dienesta tīmekļvietnē izveidot</w:t>
            </w:r>
            <w:r>
              <w:rPr>
                <w:rFonts w:eastAsia="Courier New"/>
                <w:iCs/>
                <w:lang w:eastAsia="lv-LV"/>
              </w:rPr>
              <w:t>u</w:t>
            </w:r>
            <w:r w:rsidR="00490530">
              <w:rPr>
                <w:rFonts w:eastAsia="Courier New"/>
                <w:iCs/>
                <w:lang w:eastAsia="lv-LV"/>
              </w:rPr>
              <w:t xml:space="preserve"> tiešsaistes </w:t>
            </w:r>
            <w:r>
              <w:rPr>
                <w:rFonts w:eastAsia="Courier New"/>
                <w:iCs/>
                <w:lang w:eastAsia="lv-LV"/>
              </w:rPr>
              <w:t>veidlapu</w:t>
            </w:r>
            <w:r w:rsidR="00490530">
              <w:rPr>
                <w:rFonts w:eastAsia="Courier New"/>
                <w:iCs/>
                <w:lang w:eastAsia="lv-LV"/>
              </w:rPr>
              <w:t xml:space="preserve"> paziņojumu iesniegšanai </w:t>
            </w:r>
            <w:r>
              <w:rPr>
                <w:rFonts w:eastAsia="Courier New"/>
                <w:iCs/>
                <w:lang w:eastAsia="lv-LV"/>
              </w:rPr>
              <w:t xml:space="preserve">par </w:t>
            </w:r>
            <w:r w:rsidR="00490530">
              <w:rPr>
                <w:rFonts w:eastAsia="Courier New"/>
                <w:iCs/>
                <w:lang w:eastAsia="lv-LV"/>
              </w:rPr>
              <w:t>produktu reģistrācij</w:t>
            </w:r>
            <w:r>
              <w:rPr>
                <w:rFonts w:eastAsia="Courier New"/>
                <w:iCs/>
                <w:lang w:eastAsia="lv-LV"/>
              </w:rPr>
              <w:t>u</w:t>
            </w:r>
            <w:r w:rsidR="00490530" w:rsidRPr="005956C1">
              <w:t xml:space="preserve">. </w:t>
            </w:r>
            <w:r w:rsidR="00490530" w:rsidRPr="005956C1">
              <w:rPr>
                <w:color w:val="000000" w:themeColor="text1"/>
              </w:rPr>
              <w:t xml:space="preserve">Plānotais </w:t>
            </w:r>
            <w:r w:rsidR="00490530">
              <w:rPr>
                <w:color w:val="000000" w:themeColor="text1"/>
              </w:rPr>
              <w:t xml:space="preserve">projekta </w:t>
            </w:r>
            <w:r w:rsidR="00490530" w:rsidRPr="005956C1">
              <w:rPr>
                <w:color w:val="000000" w:themeColor="text1"/>
              </w:rPr>
              <w:t>izpildes termiņš – 2020. gada 4. septembris</w:t>
            </w:r>
            <w:r w:rsidR="00490530">
              <w:rPr>
                <w:color w:val="000000" w:themeColor="text1"/>
              </w:rPr>
              <w:t>. Ievērojot minēto, noteikumos </w:t>
            </w:r>
            <w:r w:rsidR="00490530" w:rsidRPr="00325851">
              <w:rPr>
                <w:rFonts w:eastAsia="Arial Unicode MS"/>
                <w:color w:val="000000" w:themeColor="text1"/>
              </w:rPr>
              <w:t>Nr.</w:t>
            </w:r>
            <w:r w:rsidR="00490530" w:rsidRPr="00325851">
              <w:rPr>
                <w:color w:val="000000" w:themeColor="text1"/>
              </w:rPr>
              <w:t> </w:t>
            </w:r>
            <w:r w:rsidR="00490530" w:rsidRPr="00325851">
              <w:rPr>
                <w:rFonts w:eastAsia="Arial Unicode MS"/>
                <w:color w:val="000000" w:themeColor="text1"/>
              </w:rPr>
              <w:t>819</w:t>
            </w:r>
            <w:r w:rsidR="00490530">
              <w:rPr>
                <w:color w:val="000000" w:themeColor="text1"/>
              </w:rPr>
              <w:t xml:space="preserve"> jāparedz iespēja uzņēmumiem nepieciešamo informāciju iesniegt dienestā elektroniski, izmantojot tiešsaistes </w:t>
            </w:r>
            <w:r>
              <w:rPr>
                <w:color w:val="000000" w:themeColor="text1"/>
              </w:rPr>
              <w:t>veidlapu</w:t>
            </w:r>
            <w:r w:rsidR="00490530">
              <w:rPr>
                <w:color w:val="000000" w:themeColor="text1"/>
              </w:rPr>
              <w:t xml:space="preserve"> un autentifikācijai izmantojot valsts </w:t>
            </w:r>
            <w:r w:rsidR="00750E08">
              <w:rPr>
                <w:color w:val="000000" w:themeColor="text1"/>
              </w:rPr>
              <w:t>pārvaldes</w:t>
            </w:r>
            <w:r w:rsidR="00AF0746">
              <w:rPr>
                <w:color w:val="000000" w:themeColor="text1"/>
              </w:rPr>
              <w:t xml:space="preserve"> </w:t>
            </w:r>
            <w:r w:rsidR="00750E08">
              <w:rPr>
                <w:color w:val="000000" w:themeColor="text1"/>
              </w:rPr>
              <w:t>pakalpojumu</w:t>
            </w:r>
            <w:r w:rsidR="00490530">
              <w:rPr>
                <w:color w:val="000000" w:themeColor="text1"/>
              </w:rPr>
              <w:t xml:space="preserve"> portāla latvija.lv </w:t>
            </w:r>
            <w:r>
              <w:rPr>
                <w:color w:val="000000" w:themeColor="text1"/>
              </w:rPr>
              <w:t xml:space="preserve">dotās </w:t>
            </w:r>
            <w:r w:rsidR="00490530">
              <w:rPr>
                <w:color w:val="000000" w:themeColor="text1"/>
              </w:rPr>
              <w:t>iespējas</w:t>
            </w:r>
            <w:r w:rsidR="004F6AF4">
              <w:rPr>
                <w:color w:val="000000" w:themeColor="text1"/>
              </w:rPr>
              <w:t xml:space="preserve"> </w:t>
            </w:r>
            <w:r w:rsidR="00293F6D">
              <w:rPr>
                <w:color w:val="000000" w:themeColor="text1"/>
              </w:rPr>
              <w:t>(</w:t>
            </w:r>
            <w:r w:rsidR="00293F6D">
              <w:rPr>
                <w:color w:val="000000" w:themeColor="text1"/>
                <w:lang w:eastAsia="fr-FR"/>
              </w:rPr>
              <w:t xml:space="preserve">noteikumu projekta </w:t>
            </w:r>
            <w:r w:rsidR="00293F6D" w:rsidRPr="00293F6D">
              <w:rPr>
                <w:color w:val="000000" w:themeColor="text1"/>
                <w:lang w:eastAsia="fr-FR"/>
              </w:rPr>
              <w:t>1.7.</w:t>
            </w:r>
            <w:r w:rsidR="00293F6D" w:rsidRPr="00214EEE">
              <w:rPr>
                <w:iCs/>
                <w:lang w:eastAsia="lv-LV"/>
              </w:rPr>
              <w:t> </w:t>
            </w:r>
            <w:r w:rsidR="00293F6D" w:rsidRPr="00293F6D">
              <w:rPr>
                <w:color w:val="000000" w:themeColor="text1"/>
                <w:lang w:eastAsia="fr-FR"/>
              </w:rPr>
              <w:t>apakšp</w:t>
            </w:r>
            <w:r>
              <w:rPr>
                <w:color w:val="000000" w:themeColor="text1"/>
                <w:lang w:eastAsia="fr-FR"/>
              </w:rPr>
              <w:t>unkts</w:t>
            </w:r>
            <w:r w:rsidR="00293F6D" w:rsidRPr="00293F6D">
              <w:rPr>
                <w:color w:val="000000" w:themeColor="text1"/>
                <w:lang w:eastAsia="fr-FR"/>
              </w:rPr>
              <w:t>).</w:t>
            </w:r>
            <w:r w:rsidR="007A6D52" w:rsidRPr="00293F6D">
              <w:rPr>
                <w:color w:val="000000" w:themeColor="text1"/>
              </w:rPr>
              <w:t xml:space="preserve"> </w:t>
            </w:r>
            <w:r w:rsidRPr="00363C4D">
              <w:rPr>
                <w:color w:val="000000" w:themeColor="text1"/>
                <w:lang w:eastAsia="fr-FR"/>
              </w:rPr>
              <w:t>Vienlai</w:t>
            </w:r>
            <w:r>
              <w:rPr>
                <w:color w:val="000000" w:themeColor="text1"/>
                <w:lang w:eastAsia="fr-FR"/>
              </w:rPr>
              <w:t>kus</w:t>
            </w:r>
            <w:r w:rsidRPr="00363C4D">
              <w:rPr>
                <w:color w:val="000000" w:themeColor="text1"/>
                <w:lang w:eastAsia="fr-FR"/>
              </w:rPr>
              <w:t xml:space="preserve"> tiek saglabāta arī </w:t>
            </w:r>
            <w:r>
              <w:rPr>
                <w:color w:val="000000" w:themeColor="text1"/>
                <w:lang w:eastAsia="fr-FR"/>
              </w:rPr>
              <w:t xml:space="preserve">izvēles iespēja </w:t>
            </w:r>
            <w:r w:rsidRPr="00363C4D">
              <w:rPr>
                <w:color w:val="000000" w:themeColor="text1"/>
                <w:lang w:eastAsia="fr-FR"/>
              </w:rPr>
              <w:t>paziņojum</w:t>
            </w:r>
            <w:r>
              <w:rPr>
                <w:color w:val="000000" w:themeColor="text1"/>
                <w:lang w:eastAsia="fr-FR"/>
              </w:rPr>
              <w:t>u</w:t>
            </w:r>
            <w:r w:rsidRPr="00363C4D">
              <w:rPr>
                <w:color w:val="000000" w:themeColor="text1"/>
                <w:lang w:eastAsia="fr-FR"/>
              </w:rPr>
              <w:t xml:space="preserve"> iesnieg</w:t>
            </w:r>
            <w:r>
              <w:rPr>
                <w:color w:val="000000" w:themeColor="text1"/>
                <w:lang w:eastAsia="fr-FR"/>
              </w:rPr>
              <w:t>t</w:t>
            </w:r>
            <w:r w:rsidRPr="00363C4D">
              <w:rPr>
                <w:color w:val="000000" w:themeColor="text1"/>
                <w:lang w:eastAsia="fr-FR"/>
              </w:rPr>
              <w:t xml:space="preserve"> papīra formā</w:t>
            </w:r>
            <w:r w:rsidR="00240F88">
              <w:rPr>
                <w:color w:val="000000" w:themeColor="text1"/>
                <w:lang w:eastAsia="fr-FR"/>
              </w:rPr>
              <w:t xml:space="preserve"> (noteikumu projekta </w:t>
            </w:r>
            <w:r w:rsidR="00240F88" w:rsidRPr="00293F6D">
              <w:rPr>
                <w:color w:val="000000" w:themeColor="text1"/>
                <w:lang w:eastAsia="fr-FR"/>
              </w:rPr>
              <w:t>1.</w:t>
            </w:r>
            <w:r w:rsidR="00240F88">
              <w:rPr>
                <w:color w:val="000000" w:themeColor="text1"/>
                <w:lang w:eastAsia="fr-FR"/>
              </w:rPr>
              <w:t>3</w:t>
            </w:r>
            <w:r w:rsidR="00240F88" w:rsidRPr="00293F6D">
              <w:rPr>
                <w:color w:val="000000" w:themeColor="text1"/>
                <w:lang w:eastAsia="fr-FR"/>
              </w:rPr>
              <w:t>.</w:t>
            </w:r>
            <w:r w:rsidR="00240F88" w:rsidRPr="00214EEE">
              <w:rPr>
                <w:iCs/>
                <w:lang w:eastAsia="lv-LV"/>
              </w:rPr>
              <w:t> </w:t>
            </w:r>
            <w:r w:rsidR="00240F88" w:rsidRPr="00293F6D">
              <w:rPr>
                <w:color w:val="000000" w:themeColor="text1"/>
                <w:lang w:eastAsia="fr-FR"/>
              </w:rPr>
              <w:t>apakšp</w:t>
            </w:r>
            <w:r>
              <w:rPr>
                <w:color w:val="000000" w:themeColor="text1"/>
                <w:lang w:eastAsia="fr-FR"/>
              </w:rPr>
              <w:t>unkts</w:t>
            </w:r>
            <w:r w:rsidR="00240F88" w:rsidRPr="00293F6D">
              <w:rPr>
                <w:color w:val="000000" w:themeColor="text1"/>
                <w:lang w:eastAsia="fr-FR"/>
              </w:rPr>
              <w:t>)</w:t>
            </w:r>
            <w:r w:rsidR="00490530">
              <w:rPr>
                <w:color w:val="000000" w:themeColor="text1"/>
                <w:lang w:eastAsia="fr-FR"/>
              </w:rPr>
              <w:t>.</w:t>
            </w:r>
            <w:r w:rsidR="007A6D52">
              <w:rPr>
                <w:color w:val="000000" w:themeColor="text1"/>
              </w:rPr>
              <w:t xml:space="preserve"> </w:t>
            </w:r>
          </w:p>
          <w:p w14:paraId="38ED6B3A" w14:textId="53CE0F23" w:rsidR="00240F88" w:rsidRPr="00F705C2" w:rsidRDefault="00A03A97" w:rsidP="00930968">
            <w:pPr>
              <w:jc w:val="both"/>
              <w:rPr>
                <w:rStyle w:val="Izteiksmgs"/>
                <w:b w:val="0"/>
                <w:bCs w:val="0"/>
                <w:color w:val="000000" w:themeColor="text1"/>
                <w:lang w:eastAsia="fr-FR"/>
              </w:rPr>
            </w:pPr>
            <w:r>
              <w:rPr>
                <w:iCs/>
                <w:lang w:eastAsia="lv-LV"/>
              </w:rPr>
              <w:t xml:space="preserve">2. </w:t>
            </w:r>
            <w:r w:rsidRPr="00214EEE">
              <w:rPr>
                <w:iCs/>
                <w:lang w:eastAsia="lv-LV"/>
              </w:rPr>
              <w:t>Patlaban noteikumu Nr. </w:t>
            </w:r>
            <w:r>
              <w:rPr>
                <w:iCs/>
                <w:lang w:eastAsia="lv-LV"/>
              </w:rPr>
              <w:t>819</w:t>
            </w:r>
            <w:r w:rsidRPr="00214EEE">
              <w:rPr>
                <w:iCs/>
                <w:lang w:eastAsia="lv-LV"/>
              </w:rPr>
              <w:t xml:space="preserve"> </w:t>
            </w:r>
            <w:r>
              <w:rPr>
                <w:iCs/>
                <w:lang w:eastAsia="lv-LV"/>
              </w:rPr>
              <w:t>1.</w:t>
            </w:r>
            <w:r w:rsidR="00406867" w:rsidRPr="00214EEE">
              <w:rPr>
                <w:iCs/>
                <w:lang w:eastAsia="lv-LV"/>
              </w:rPr>
              <w:t> </w:t>
            </w:r>
            <w:r>
              <w:rPr>
                <w:iCs/>
                <w:lang w:eastAsia="lv-LV"/>
              </w:rPr>
              <w:t xml:space="preserve">pielikumā </w:t>
            </w:r>
            <w:r w:rsidRPr="00214EEE">
              <w:rPr>
                <w:iCs/>
                <w:lang w:eastAsia="lv-LV"/>
              </w:rPr>
              <w:t xml:space="preserve">ir noteikta </w:t>
            </w:r>
            <w:r>
              <w:rPr>
                <w:iCs/>
                <w:lang w:eastAsia="lv-LV"/>
              </w:rPr>
              <w:t xml:space="preserve">paziņojuma </w:t>
            </w:r>
            <w:r w:rsidRPr="00214EEE">
              <w:rPr>
                <w:iCs/>
                <w:lang w:eastAsia="lv-LV"/>
              </w:rPr>
              <w:t>veidlapa</w:t>
            </w:r>
            <w:r>
              <w:rPr>
                <w:iCs/>
                <w:lang w:eastAsia="lv-LV"/>
              </w:rPr>
              <w:t xml:space="preserve"> produktu reģistrācijai, savukārt </w:t>
            </w:r>
            <w:r w:rsidRPr="00214EEE">
              <w:rPr>
                <w:iCs/>
                <w:lang w:eastAsia="lv-LV"/>
              </w:rPr>
              <w:t>2. pielikumā</w:t>
            </w:r>
            <w:r>
              <w:rPr>
                <w:iCs/>
                <w:lang w:eastAsia="lv-LV"/>
              </w:rPr>
              <w:t xml:space="preserve"> – paziņojuma </w:t>
            </w:r>
            <w:r w:rsidRPr="00214EEE">
              <w:rPr>
                <w:iCs/>
                <w:lang w:eastAsia="lv-LV"/>
              </w:rPr>
              <w:t>veidlapa</w:t>
            </w:r>
            <w:r>
              <w:rPr>
                <w:iCs/>
                <w:lang w:eastAsia="lv-LV"/>
              </w:rPr>
              <w:t xml:space="preserve"> reģistrēta produkta izmaiņām. </w:t>
            </w:r>
            <w:r w:rsidRPr="00214EEE">
              <w:t>Kontekstā ar Valsts iestāžu juridisko dienestu vadītāju 2019. gada 14. novembra sanāksmē nolemto (protokols Nr. 3 2. §) izvērtēta iespēja noteikumos Nr. </w:t>
            </w:r>
            <w:r w:rsidR="0033018F">
              <w:t>819</w:t>
            </w:r>
            <w:r w:rsidRPr="00214EEE">
              <w:t xml:space="preserve"> noteikt vienīgi </w:t>
            </w:r>
            <w:r>
              <w:t xml:space="preserve">minētajos paziņojumos </w:t>
            </w:r>
            <w:r w:rsidRPr="00214EEE">
              <w:t xml:space="preserve">iekļaujamās informācijas saturu. </w:t>
            </w:r>
            <w:r w:rsidRPr="00214EEE">
              <w:rPr>
                <w:iCs/>
                <w:lang w:eastAsia="lv-LV"/>
              </w:rPr>
              <w:t xml:space="preserve">Lai nodrošinātu personām aktuālu </w:t>
            </w:r>
            <w:r>
              <w:rPr>
                <w:iCs/>
                <w:lang w:eastAsia="lv-LV"/>
              </w:rPr>
              <w:t>paziņojuma</w:t>
            </w:r>
            <w:r w:rsidRPr="00214EEE">
              <w:rPr>
                <w:iCs/>
                <w:lang w:eastAsia="lv-LV"/>
              </w:rPr>
              <w:t xml:space="preserve"> veidlap</w:t>
            </w:r>
            <w:r>
              <w:rPr>
                <w:iCs/>
                <w:lang w:eastAsia="lv-LV"/>
              </w:rPr>
              <w:t>u</w:t>
            </w:r>
            <w:r w:rsidRPr="00214EEE">
              <w:rPr>
                <w:iCs/>
                <w:lang w:eastAsia="lv-LV"/>
              </w:rPr>
              <w:t xml:space="preserve"> pieejamību un </w:t>
            </w:r>
            <w:r w:rsidRPr="00214EEE">
              <w:t>dienestam bū</w:t>
            </w:r>
            <w:r w:rsidR="00407BD6">
              <w:t>tu</w:t>
            </w:r>
            <w:r w:rsidRPr="00214EEE">
              <w:t xml:space="preserve"> iespēja operatīvi papildināt veidlap</w:t>
            </w:r>
            <w:r>
              <w:t>u</w:t>
            </w:r>
            <w:r w:rsidRPr="00214EEE">
              <w:t xml:space="preserve"> paraugu</w:t>
            </w:r>
            <w:r>
              <w:t>s</w:t>
            </w:r>
            <w:r w:rsidRPr="00214EEE">
              <w:t xml:space="preserve"> ar fakultatīvi norādāmu informāciju, </w:t>
            </w:r>
            <w:r w:rsidR="00407BD6">
              <w:t>tā</w:t>
            </w:r>
            <w:r w:rsidRPr="00214EEE">
              <w:t xml:space="preserve"> atvieglo</w:t>
            </w:r>
            <w:r w:rsidR="00407BD6">
              <w:t>jot</w:t>
            </w:r>
            <w:r w:rsidRPr="00214EEE">
              <w:t xml:space="preserve"> veidlap</w:t>
            </w:r>
            <w:r>
              <w:t>u</w:t>
            </w:r>
            <w:r w:rsidRPr="00214EEE">
              <w:t xml:space="preserve"> aizpildīšanu, </w:t>
            </w:r>
            <w:r w:rsidR="00407BD6">
              <w:t>jā</w:t>
            </w:r>
            <w:r w:rsidRPr="00214EEE">
              <w:t>svītro noteikumu Nr. </w:t>
            </w:r>
            <w:r w:rsidR="0033018F">
              <w:t>819</w:t>
            </w:r>
            <w:r w:rsidRPr="00214EEE">
              <w:t xml:space="preserve"> </w:t>
            </w:r>
            <w:r>
              <w:t>1.</w:t>
            </w:r>
            <w:r w:rsidR="00193C01" w:rsidRPr="00214EEE">
              <w:t> </w:t>
            </w:r>
            <w:r>
              <w:t xml:space="preserve">un </w:t>
            </w:r>
            <w:r w:rsidRPr="00214EEE">
              <w:t>2. pielikum</w:t>
            </w:r>
            <w:r w:rsidR="00407BD6">
              <w:t>s</w:t>
            </w:r>
            <w:r w:rsidRPr="00214EEE">
              <w:t xml:space="preserve"> un </w:t>
            </w:r>
            <w:r>
              <w:t xml:space="preserve">noteikumu </w:t>
            </w:r>
            <w:r w:rsidR="0033018F">
              <w:t>3</w:t>
            </w:r>
            <w:r>
              <w:t xml:space="preserve">. un </w:t>
            </w:r>
            <w:r w:rsidR="0033018F">
              <w:t>8</w:t>
            </w:r>
            <w:r>
              <w:t xml:space="preserve">. punktā </w:t>
            </w:r>
            <w:r w:rsidR="00407BD6">
              <w:t>jā</w:t>
            </w:r>
            <w:r>
              <w:t>no</w:t>
            </w:r>
            <w:r w:rsidR="00407BD6">
              <w:t>saka</w:t>
            </w:r>
            <w:r>
              <w:t xml:space="preserve"> paziņojumos</w:t>
            </w:r>
            <w:r w:rsidRPr="00214EEE">
              <w:t xml:space="preserve"> norādām</w:t>
            </w:r>
            <w:r w:rsidR="00407BD6">
              <w:t>ā</w:t>
            </w:r>
            <w:r w:rsidRPr="00214EEE">
              <w:t xml:space="preserve"> informācij</w:t>
            </w:r>
            <w:r w:rsidR="00407BD6">
              <w:t>ā</w:t>
            </w:r>
            <w:r>
              <w:t xml:space="preserve">. Paziņojumu </w:t>
            </w:r>
            <w:r w:rsidRPr="00214EEE">
              <w:t>veidlap</w:t>
            </w:r>
            <w:r>
              <w:t>as</w:t>
            </w:r>
            <w:r w:rsidRPr="00214EEE">
              <w:t xml:space="preserve"> jau pašlaik ir p</w:t>
            </w:r>
            <w:r w:rsidR="00407BD6">
              <w:t>ieejamas</w:t>
            </w:r>
            <w:r w:rsidRPr="00214EEE">
              <w:t xml:space="preserve"> </w:t>
            </w:r>
            <w:r w:rsidR="00407BD6">
              <w:t>dienesta</w:t>
            </w:r>
            <w:r w:rsidR="00407BD6" w:rsidRPr="00214EEE">
              <w:t xml:space="preserve"> </w:t>
            </w:r>
            <w:r w:rsidRPr="00214EEE">
              <w:t>tīmekļvietnē.</w:t>
            </w:r>
            <w:r w:rsidR="0039649D">
              <w:rPr>
                <w:iCs/>
                <w:lang w:eastAsia="lv-LV"/>
              </w:rPr>
              <w:t xml:space="preserve"> </w:t>
            </w:r>
            <w:r w:rsidR="00407BD6">
              <w:rPr>
                <w:color w:val="000000" w:themeColor="text1"/>
                <w:lang w:eastAsia="fr-FR"/>
              </w:rPr>
              <w:t>N</w:t>
            </w:r>
            <w:r w:rsidR="00FB6717" w:rsidRPr="001E0210">
              <w:rPr>
                <w:color w:val="000000" w:themeColor="text1"/>
                <w:lang w:eastAsia="fr-FR"/>
              </w:rPr>
              <w:t>oteikumu Nr.</w:t>
            </w:r>
            <w:r w:rsidR="00FB6717" w:rsidRPr="008277A4">
              <w:t> </w:t>
            </w:r>
            <w:r w:rsidR="00FB6717">
              <w:rPr>
                <w:color w:val="000000" w:themeColor="text1"/>
                <w:lang w:eastAsia="fr-FR"/>
              </w:rPr>
              <w:t>819</w:t>
            </w:r>
            <w:r w:rsidR="00FB6717" w:rsidRPr="001E0210">
              <w:rPr>
                <w:color w:val="000000" w:themeColor="text1"/>
                <w:lang w:eastAsia="fr-FR"/>
              </w:rPr>
              <w:t xml:space="preserve"> 1.</w:t>
            </w:r>
            <w:r w:rsidR="00FB6717" w:rsidRPr="008277A4">
              <w:t> </w:t>
            </w:r>
            <w:r w:rsidR="00FB6717" w:rsidRPr="001E0210">
              <w:rPr>
                <w:color w:val="000000" w:themeColor="text1"/>
                <w:lang w:eastAsia="fr-FR"/>
              </w:rPr>
              <w:t>un 2.</w:t>
            </w:r>
            <w:r w:rsidR="00FB6717" w:rsidRPr="008277A4">
              <w:t> </w:t>
            </w:r>
            <w:r w:rsidR="00FB6717" w:rsidRPr="001E0210">
              <w:rPr>
                <w:color w:val="000000" w:themeColor="text1"/>
                <w:lang w:eastAsia="fr-FR"/>
              </w:rPr>
              <w:t>pielikumā</w:t>
            </w:r>
            <w:r w:rsidR="00407BD6">
              <w:rPr>
                <w:color w:val="000000" w:themeColor="text1"/>
                <w:lang w:eastAsia="fr-FR"/>
              </w:rPr>
              <w:t xml:space="preserve"> patlaban noteiktā</w:t>
            </w:r>
            <w:r w:rsidR="00407BD6" w:rsidRPr="001E0210">
              <w:rPr>
                <w:color w:val="000000" w:themeColor="text1"/>
                <w:lang w:eastAsia="fr-FR"/>
              </w:rPr>
              <w:t xml:space="preserve">s </w:t>
            </w:r>
            <w:r w:rsidR="00407BD6">
              <w:rPr>
                <w:color w:val="000000" w:themeColor="text1"/>
                <w:lang w:eastAsia="fr-FR"/>
              </w:rPr>
              <w:t>prasības</w:t>
            </w:r>
            <w:r w:rsidR="00407BD6" w:rsidRPr="001E0210">
              <w:rPr>
                <w:color w:val="000000" w:themeColor="text1"/>
                <w:lang w:eastAsia="fr-FR"/>
              </w:rPr>
              <w:t xml:space="preserve"> </w:t>
            </w:r>
            <w:r w:rsidR="00FB6717" w:rsidRPr="001E0210">
              <w:rPr>
                <w:color w:val="000000" w:themeColor="text1"/>
                <w:lang w:eastAsia="fr-FR"/>
              </w:rPr>
              <w:t xml:space="preserve">saturiski netiek </w:t>
            </w:r>
            <w:r w:rsidR="00FB6717">
              <w:rPr>
                <w:color w:val="000000" w:themeColor="text1"/>
                <w:lang w:eastAsia="fr-FR"/>
              </w:rPr>
              <w:t xml:space="preserve">būtiski </w:t>
            </w:r>
            <w:r w:rsidR="00FB6717" w:rsidRPr="001E0210">
              <w:rPr>
                <w:color w:val="000000" w:themeColor="text1"/>
                <w:lang w:eastAsia="fr-FR"/>
              </w:rPr>
              <w:t>mainītas</w:t>
            </w:r>
            <w:r w:rsidR="000A67A7">
              <w:rPr>
                <w:color w:val="000000" w:themeColor="text1"/>
                <w:lang w:eastAsia="fr-FR"/>
              </w:rPr>
              <w:t xml:space="preserve"> (noteikumu projekta 1.1.</w:t>
            </w:r>
            <w:r w:rsidR="00C32544">
              <w:rPr>
                <w:color w:val="000000" w:themeColor="text1"/>
                <w:lang w:eastAsia="fr-FR"/>
              </w:rPr>
              <w:t>,</w:t>
            </w:r>
            <w:r w:rsidR="000A67A7">
              <w:rPr>
                <w:color w:val="000000" w:themeColor="text1"/>
                <w:lang w:eastAsia="fr-FR"/>
              </w:rPr>
              <w:t xml:space="preserve"> 1.2.</w:t>
            </w:r>
            <w:r w:rsidR="00C32544">
              <w:rPr>
                <w:color w:val="000000" w:themeColor="text1"/>
                <w:lang w:eastAsia="fr-FR"/>
              </w:rPr>
              <w:t xml:space="preserve">, 1.4., 1.5. un 1.9. </w:t>
            </w:r>
            <w:r w:rsidR="000A67A7">
              <w:rPr>
                <w:color w:val="000000" w:themeColor="text1"/>
                <w:lang w:eastAsia="fr-FR"/>
              </w:rPr>
              <w:t>apakšp</w:t>
            </w:r>
            <w:r w:rsidR="00407BD6">
              <w:rPr>
                <w:color w:val="000000" w:themeColor="text1"/>
                <w:lang w:eastAsia="fr-FR"/>
              </w:rPr>
              <w:t>unkts</w:t>
            </w:r>
            <w:r w:rsidR="000A67A7">
              <w:rPr>
                <w:color w:val="000000" w:themeColor="text1"/>
                <w:lang w:eastAsia="fr-FR"/>
              </w:rPr>
              <w:t>)</w:t>
            </w:r>
            <w:r w:rsidR="00983237">
              <w:rPr>
                <w:color w:val="000000" w:themeColor="text1"/>
                <w:lang w:eastAsia="fr-FR"/>
              </w:rPr>
              <w:t>.</w:t>
            </w:r>
          </w:p>
          <w:p w14:paraId="048B2D43" w14:textId="2E33B6BC" w:rsidR="00240F88" w:rsidRPr="00F705C2" w:rsidRDefault="008512D5" w:rsidP="00EF46C9">
            <w:pPr>
              <w:jc w:val="both"/>
            </w:pPr>
            <w:r w:rsidRPr="000B411E">
              <w:rPr>
                <w:noProof/>
              </w:rPr>
              <w:t>3.</w:t>
            </w:r>
            <w:r w:rsidR="00E721FE">
              <w:rPr>
                <w:noProof/>
                <w:sz w:val="28"/>
                <w:szCs w:val="28"/>
              </w:rPr>
              <w:t xml:space="preserve"> </w:t>
            </w:r>
            <w:r w:rsidR="00AC74ED" w:rsidRPr="003F54E4">
              <w:rPr>
                <w:noProof/>
              </w:rPr>
              <w:t>N</w:t>
            </w:r>
            <w:r w:rsidR="00E721FE" w:rsidRPr="00407BD6">
              <w:rPr>
                <w:noProof/>
              </w:rPr>
              <w:t>ote</w:t>
            </w:r>
            <w:r w:rsidR="00E721FE" w:rsidRPr="00E721FE">
              <w:rPr>
                <w:noProof/>
              </w:rPr>
              <w:t>ikum</w:t>
            </w:r>
            <w:r w:rsidR="00407BD6">
              <w:rPr>
                <w:noProof/>
              </w:rPr>
              <w:t>i</w:t>
            </w:r>
            <w:r w:rsidR="00E721FE" w:rsidRPr="00E721FE">
              <w:rPr>
                <w:noProof/>
              </w:rPr>
              <w:t xml:space="preserve"> Nr.</w:t>
            </w:r>
            <w:r w:rsidR="00E721FE" w:rsidRPr="00E721FE">
              <w:rPr>
                <w:color w:val="000000" w:themeColor="text1"/>
              </w:rPr>
              <w:t> </w:t>
            </w:r>
            <w:r w:rsidR="00E721FE" w:rsidRPr="00E721FE">
              <w:rPr>
                <w:noProof/>
              </w:rPr>
              <w:t xml:space="preserve">819 </w:t>
            </w:r>
            <w:r w:rsidR="00407BD6">
              <w:rPr>
                <w:noProof/>
              </w:rPr>
              <w:t xml:space="preserve">ir </w:t>
            </w:r>
            <w:r w:rsidR="00AC74ED">
              <w:rPr>
                <w:noProof/>
              </w:rPr>
              <w:t>jā</w:t>
            </w:r>
            <w:r w:rsidR="00E721FE" w:rsidRPr="00E721FE">
              <w:rPr>
                <w:noProof/>
              </w:rPr>
              <w:t>papildin</w:t>
            </w:r>
            <w:r w:rsidR="00AC74ED">
              <w:rPr>
                <w:noProof/>
              </w:rPr>
              <w:t>a</w:t>
            </w:r>
            <w:r w:rsidR="00E721FE" w:rsidRPr="00E721FE">
              <w:rPr>
                <w:noProof/>
              </w:rPr>
              <w:t xml:space="preserve"> ar jaunu </w:t>
            </w:r>
            <w:r w:rsidR="00E721FE" w:rsidRPr="00E721FE">
              <w:rPr>
                <w:color w:val="000000" w:themeColor="text1"/>
                <w:lang w:eastAsia="fr-FR"/>
              </w:rPr>
              <w:t>8.</w:t>
            </w:r>
            <w:r w:rsidR="00E721FE" w:rsidRPr="00E721FE">
              <w:rPr>
                <w:color w:val="000000" w:themeColor="text1"/>
                <w:vertAlign w:val="superscript"/>
                <w:lang w:eastAsia="fr-FR"/>
              </w:rPr>
              <w:t xml:space="preserve">2 </w:t>
            </w:r>
            <w:r w:rsidR="00E721FE" w:rsidRPr="00E721FE">
              <w:rPr>
                <w:color w:val="000000" w:themeColor="text1"/>
                <w:lang w:eastAsia="fr-FR"/>
              </w:rPr>
              <w:t>punktu, nosak</w:t>
            </w:r>
            <w:r w:rsidR="00407BD6">
              <w:rPr>
                <w:color w:val="000000" w:themeColor="text1"/>
                <w:lang w:eastAsia="fr-FR"/>
              </w:rPr>
              <w:t>ot</w:t>
            </w:r>
            <w:r w:rsidR="00E721FE" w:rsidRPr="00E721FE">
              <w:rPr>
                <w:color w:val="000000" w:themeColor="text1"/>
                <w:lang w:eastAsia="fr-FR"/>
              </w:rPr>
              <w:t>, ka d</w:t>
            </w:r>
            <w:r w:rsidR="003B0652">
              <w:rPr>
                <w:color w:val="000000" w:themeColor="text1"/>
                <w:lang w:eastAsia="fr-FR"/>
              </w:rPr>
              <w:t>i</w:t>
            </w:r>
            <w:r w:rsidR="00E721FE" w:rsidRPr="00E721FE">
              <w:rPr>
                <w:color w:val="000000" w:themeColor="text1"/>
                <w:lang w:eastAsia="fr-FR"/>
              </w:rPr>
              <w:t>enests mēneša laikā pēc paziņojuma saņemšanas par izmaiņu izdarīšanu pieņem lēmumu par izmaiņu izdarīšanu reģistrā vai par atteikumu izdarīt izmaiņas, ja pārtikas produkts neatbilst pārtikas aprites jomu reglamentējošo normatīvo aktu prasībām.</w:t>
            </w:r>
            <w:r w:rsidR="003B0652">
              <w:rPr>
                <w:color w:val="000000" w:themeColor="text1"/>
                <w:lang w:eastAsia="fr-FR"/>
              </w:rPr>
              <w:t xml:space="preserve"> Šī prasība nepieciešama</w:t>
            </w:r>
            <w:r w:rsidR="00407BD6">
              <w:rPr>
                <w:color w:val="000000" w:themeColor="text1"/>
                <w:lang w:eastAsia="fr-FR"/>
              </w:rPr>
              <w:t xml:space="preserve"> tāpēc</w:t>
            </w:r>
            <w:r w:rsidR="00E721FE" w:rsidRPr="00E721FE">
              <w:rPr>
                <w:color w:val="000000" w:themeColor="text1"/>
                <w:lang w:eastAsia="fr-FR"/>
              </w:rPr>
              <w:t xml:space="preserve">, </w:t>
            </w:r>
            <w:r w:rsidR="00407BD6">
              <w:rPr>
                <w:color w:val="000000" w:themeColor="text1"/>
                <w:lang w:eastAsia="fr-FR"/>
              </w:rPr>
              <w:t>ka</w:t>
            </w:r>
            <w:r w:rsidR="00E721FE" w:rsidRPr="00E721FE">
              <w:rPr>
                <w:color w:val="000000" w:themeColor="text1"/>
                <w:lang w:eastAsia="fr-FR"/>
              </w:rPr>
              <w:t xml:space="preserve"> dienests ir saskāries ar situāciju</w:t>
            </w:r>
            <w:r w:rsidR="00AC74ED">
              <w:rPr>
                <w:color w:val="000000" w:themeColor="text1"/>
                <w:lang w:eastAsia="fr-FR"/>
              </w:rPr>
              <w:t>, kad</w:t>
            </w:r>
            <w:r w:rsidR="00E721FE" w:rsidRPr="00E721FE">
              <w:rPr>
                <w:color w:val="000000" w:themeColor="text1"/>
                <w:lang w:eastAsia="fr-FR"/>
              </w:rPr>
              <w:t xml:space="preserve"> konstatē neatbilstību reģistrēt</w:t>
            </w:r>
            <w:r w:rsidR="00AC74ED">
              <w:rPr>
                <w:color w:val="000000" w:themeColor="text1"/>
                <w:lang w:eastAsia="fr-FR"/>
              </w:rPr>
              <w:t>a</w:t>
            </w:r>
            <w:r w:rsidR="00E721FE" w:rsidRPr="00E721FE">
              <w:rPr>
                <w:color w:val="000000" w:themeColor="text1"/>
                <w:lang w:eastAsia="fr-FR"/>
              </w:rPr>
              <w:t xml:space="preserve"> pārtikas produkta marķējumā</w:t>
            </w:r>
            <w:r w:rsidR="00407BD6">
              <w:rPr>
                <w:color w:val="000000" w:themeColor="text1"/>
                <w:lang w:eastAsia="fr-FR"/>
              </w:rPr>
              <w:t>. Tātad ir</w:t>
            </w:r>
            <w:r w:rsidR="00E721FE" w:rsidRPr="00E721FE">
              <w:rPr>
                <w:color w:val="000000" w:themeColor="text1"/>
                <w:lang w:eastAsia="fr-FR"/>
              </w:rPr>
              <w:t xml:space="preserve"> jānosaka dienesta tiesības pieņemt lēmumu </w:t>
            </w:r>
            <w:r w:rsidR="00AC74ED">
              <w:rPr>
                <w:color w:val="000000" w:themeColor="text1"/>
                <w:lang w:eastAsia="fr-FR"/>
              </w:rPr>
              <w:t xml:space="preserve">atteikt </w:t>
            </w:r>
            <w:r w:rsidR="00E721FE" w:rsidRPr="00E721FE">
              <w:rPr>
                <w:color w:val="000000" w:themeColor="text1"/>
                <w:lang w:eastAsia="fr-FR"/>
              </w:rPr>
              <w:t>reģistrēt pārtikas produkta marķējum</w:t>
            </w:r>
            <w:r w:rsidR="003B0652">
              <w:rPr>
                <w:color w:val="000000" w:themeColor="text1"/>
                <w:lang w:eastAsia="fr-FR"/>
              </w:rPr>
              <w:t>a</w:t>
            </w:r>
            <w:r w:rsidR="00E721FE" w:rsidRPr="00E721FE">
              <w:rPr>
                <w:color w:val="000000" w:themeColor="text1"/>
                <w:lang w:eastAsia="fr-FR"/>
              </w:rPr>
              <w:t xml:space="preserve"> izmaiņ</w:t>
            </w:r>
            <w:r w:rsidR="00AC74ED">
              <w:rPr>
                <w:color w:val="000000" w:themeColor="text1"/>
                <w:lang w:eastAsia="fr-FR"/>
              </w:rPr>
              <w:t>as</w:t>
            </w:r>
            <w:r w:rsidR="00E721FE">
              <w:rPr>
                <w:color w:val="000000" w:themeColor="text1"/>
                <w:sz w:val="28"/>
                <w:szCs w:val="28"/>
                <w:lang w:eastAsia="fr-FR"/>
              </w:rPr>
              <w:t xml:space="preserve"> </w:t>
            </w:r>
            <w:r w:rsidR="003A6337">
              <w:t>(noteikumu projekta 1.</w:t>
            </w:r>
            <w:r w:rsidR="0066463F">
              <w:t>5</w:t>
            </w:r>
            <w:r w:rsidR="003A6337">
              <w:t>. apakšp</w:t>
            </w:r>
            <w:r w:rsidR="00407BD6">
              <w:t>unkts</w:t>
            </w:r>
            <w:r w:rsidR="003A6337">
              <w:t>)</w:t>
            </w:r>
            <w:r w:rsidR="002D78E2">
              <w:t>.</w:t>
            </w:r>
          </w:p>
          <w:p w14:paraId="707A28C2" w14:textId="1D87B9CA" w:rsidR="00240F88" w:rsidRDefault="00860C81" w:rsidP="00FA6FEE">
            <w:pPr>
              <w:jc w:val="both"/>
            </w:pPr>
            <w:r>
              <w:rPr>
                <w:noProof/>
              </w:rPr>
              <w:t>4</w:t>
            </w:r>
            <w:r w:rsidR="0071779E" w:rsidRPr="00860C81">
              <w:rPr>
                <w:noProof/>
              </w:rPr>
              <w:t>.</w:t>
            </w:r>
            <w:r w:rsidR="00B51D60" w:rsidRPr="00860C81">
              <w:rPr>
                <w:noProof/>
              </w:rPr>
              <w:t xml:space="preserve"> </w:t>
            </w:r>
            <w:r w:rsidR="0071779E" w:rsidRPr="00860C81">
              <w:rPr>
                <w:noProof/>
              </w:rPr>
              <w:t>N</w:t>
            </w:r>
            <w:r w:rsidR="00DD6A80" w:rsidRPr="00860C81">
              <w:rPr>
                <w:noProof/>
              </w:rPr>
              <w:t>oteikum</w:t>
            </w:r>
            <w:r w:rsidR="00407BD6">
              <w:rPr>
                <w:noProof/>
              </w:rPr>
              <w:t>i</w:t>
            </w:r>
            <w:r w:rsidR="0071779E">
              <w:rPr>
                <w:noProof/>
              </w:rPr>
              <w:t xml:space="preserve"> Nr. 819</w:t>
            </w:r>
            <w:r w:rsidR="00DD6A80" w:rsidRPr="00325851">
              <w:rPr>
                <w:noProof/>
              </w:rPr>
              <w:t xml:space="preserve"> </w:t>
            </w:r>
            <w:r w:rsidR="00407BD6">
              <w:rPr>
                <w:noProof/>
              </w:rPr>
              <w:t xml:space="preserve">ir </w:t>
            </w:r>
            <w:r w:rsidR="006F5C8F">
              <w:rPr>
                <w:noProof/>
              </w:rPr>
              <w:t>jā</w:t>
            </w:r>
            <w:r w:rsidR="00DD6A80" w:rsidRPr="00325851">
              <w:rPr>
                <w:noProof/>
              </w:rPr>
              <w:t>papildin</w:t>
            </w:r>
            <w:r w:rsidR="006F5C8F">
              <w:rPr>
                <w:noProof/>
              </w:rPr>
              <w:t>a</w:t>
            </w:r>
            <w:r w:rsidR="00DD6A80" w:rsidRPr="00325851">
              <w:rPr>
                <w:noProof/>
              </w:rPr>
              <w:t xml:space="preserve"> ar jaunu </w:t>
            </w:r>
            <w:r w:rsidR="00C47C62">
              <w:rPr>
                <w:noProof/>
              </w:rPr>
              <w:t>9.</w:t>
            </w:r>
            <w:r w:rsidR="004D17A2">
              <w:rPr>
                <w:noProof/>
                <w:vertAlign w:val="superscript"/>
              </w:rPr>
              <w:t>1</w:t>
            </w:r>
            <w:r w:rsidR="00C47C62" w:rsidRPr="00325851">
              <w:rPr>
                <w:color w:val="000000" w:themeColor="text1"/>
              </w:rPr>
              <w:t> </w:t>
            </w:r>
            <w:r w:rsidR="00DD6A80" w:rsidRPr="00325851">
              <w:rPr>
                <w:noProof/>
              </w:rPr>
              <w:t xml:space="preserve">punktu, </w:t>
            </w:r>
            <w:r w:rsidR="0071779E">
              <w:rPr>
                <w:noProof/>
              </w:rPr>
              <w:t>nosakot</w:t>
            </w:r>
            <w:r w:rsidR="00407BD6">
              <w:rPr>
                <w:noProof/>
              </w:rPr>
              <w:t>,</w:t>
            </w:r>
            <w:r w:rsidR="0071779E">
              <w:rPr>
                <w:noProof/>
              </w:rPr>
              <w:t xml:space="preserve"> ka</w:t>
            </w:r>
            <w:r w:rsidR="00407BD6">
              <w:rPr>
                <w:noProof/>
              </w:rPr>
              <w:t xml:space="preserve"> tad</w:t>
            </w:r>
            <w:r w:rsidR="0071779E">
              <w:rPr>
                <w:noProof/>
              </w:rPr>
              <w:t xml:space="preserve">, </w:t>
            </w:r>
            <w:r w:rsidR="00DD6A80" w:rsidRPr="00325851">
              <w:rPr>
                <w:noProof/>
              </w:rPr>
              <w:t xml:space="preserve">ja </w:t>
            </w:r>
            <w:r w:rsidR="00536E5A" w:rsidRPr="00325851">
              <w:rPr>
                <w:color w:val="000000" w:themeColor="text1"/>
                <w:lang w:eastAsia="fr-FR"/>
              </w:rPr>
              <w:t xml:space="preserve">reģistrā iekļautais pārtikas produkts neatbilst pārtikas aprites jomu reglamentējošo normatīvo aktu prasībām, dienests pieņem lēmumu par pārtikas produkta tirdzniecības apturēšanu līdz neatbilstību novēršanai. Ja konstatētās neatbilstības netiek novērstas, dienests var pieņemt lēmumu </w:t>
            </w:r>
            <w:r w:rsidR="00407BD6">
              <w:rPr>
                <w:color w:val="000000" w:themeColor="text1"/>
                <w:lang w:eastAsia="fr-FR"/>
              </w:rPr>
              <w:t xml:space="preserve">par </w:t>
            </w:r>
            <w:r w:rsidR="00536E5A" w:rsidRPr="00325851">
              <w:rPr>
                <w:color w:val="000000" w:themeColor="text1"/>
                <w:lang w:eastAsia="fr-FR"/>
              </w:rPr>
              <w:t xml:space="preserve">pārtikas produkta </w:t>
            </w:r>
            <w:r w:rsidR="00536E5A" w:rsidRPr="004E574A">
              <w:rPr>
                <w:lang w:eastAsia="fr-FR"/>
              </w:rPr>
              <w:t>reģistrācij</w:t>
            </w:r>
            <w:r w:rsidR="00407BD6">
              <w:rPr>
                <w:lang w:eastAsia="fr-FR"/>
              </w:rPr>
              <w:t>as</w:t>
            </w:r>
            <w:r w:rsidR="00407BD6" w:rsidRPr="00325851">
              <w:rPr>
                <w:color w:val="000000" w:themeColor="text1"/>
                <w:lang w:eastAsia="fr-FR"/>
              </w:rPr>
              <w:t xml:space="preserve"> anulē</w:t>
            </w:r>
            <w:r w:rsidR="00407BD6">
              <w:rPr>
                <w:color w:val="000000" w:themeColor="text1"/>
                <w:lang w:eastAsia="fr-FR"/>
              </w:rPr>
              <w:t>šanu</w:t>
            </w:r>
            <w:r w:rsidR="00DD6A80" w:rsidRPr="004E574A">
              <w:rPr>
                <w:lang w:eastAsia="fr-FR"/>
              </w:rPr>
              <w:t xml:space="preserve">. </w:t>
            </w:r>
            <w:r w:rsidR="00DC6B88" w:rsidRPr="00435882">
              <w:rPr>
                <w:lang w:eastAsia="fr-FR"/>
              </w:rPr>
              <w:t>Šād</w:t>
            </w:r>
            <w:r w:rsidR="00407BD6">
              <w:rPr>
                <w:lang w:eastAsia="fr-FR"/>
              </w:rPr>
              <w:t>a</w:t>
            </w:r>
            <w:r w:rsidR="00DC6B88" w:rsidRPr="00435882">
              <w:rPr>
                <w:lang w:eastAsia="fr-FR"/>
              </w:rPr>
              <w:t xml:space="preserve"> </w:t>
            </w:r>
            <w:r w:rsidR="00407BD6">
              <w:rPr>
                <w:lang w:eastAsia="fr-FR"/>
              </w:rPr>
              <w:t>norma</w:t>
            </w:r>
            <w:r w:rsidR="00407BD6" w:rsidRPr="00435882">
              <w:rPr>
                <w:lang w:eastAsia="fr-FR"/>
              </w:rPr>
              <w:t xml:space="preserve"> </w:t>
            </w:r>
            <w:r w:rsidR="00DC6B88" w:rsidRPr="00435882">
              <w:rPr>
                <w:lang w:eastAsia="fr-FR"/>
              </w:rPr>
              <w:t xml:space="preserve">ir nepieciešama gadījumos, kad </w:t>
            </w:r>
            <w:r w:rsidR="00407BD6">
              <w:rPr>
                <w:lang w:eastAsia="fr-FR"/>
              </w:rPr>
              <w:t>tiek</w:t>
            </w:r>
            <w:r w:rsidR="00DC6B88" w:rsidRPr="00435882">
              <w:rPr>
                <w:lang w:eastAsia="fr-FR"/>
              </w:rPr>
              <w:t xml:space="preserve"> konstatētas nepilnības pārtikas produkta marķējumā</w:t>
            </w:r>
            <w:r w:rsidR="00407BD6">
              <w:rPr>
                <w:lang w:eastAsia="fr-FR"/>
              </w:rPr>
              <w:t>, bet</w:t>
            </w:r>
            <w:r w:rsidR="00DC6B88" w:rsidRPr="00435882">
              <w:rPr>
                <w:lang w:eastAsia="fr-FR"/>
              </w:rPr>
              <w:t xml:space="preserve"> pārtikas uzņēmums tās nav novērsis</w:t>
            </w:r>
            <w:r w:rsidR="004E574A" w:rsidRPr="00435882">
              <w:rPr>
                <w:lang w:eastAsia="fr-FR"/>
              </w:rPr>
              <w:t xml:space="preserve"> </w:t>
            </w:r>
            <w:r w:rsidR="00DC6B88" w:rsidRPr="00435882">
              <w:rPr>
                <w:lang w:eastAsia="fr-FR"/>
              </w:rPr>
              <w:t xml:space="preserve">noteiktajā laikā, </w:t>
            </w:r>
            <w:r w:rsidR="00407BD6">
              <w:rPr>
                <w:lang w:eastAsia="fr-FR"/>
              </w:rPr>
              <w:t xml:space="preserve">lai </w:t>
            </w:r>
            <w:r w:rsidR="00DC6B88" w:rsidRPr="00435882">
              <w:rPr>
                <w:lang w:eastAsia="fr-FR"/>
              </w:rPr>
              <w:t>dienests var</w:t>
            </w:r>
            <w:r w:rsidR="001B21C9" w:rsidRPr="00435882">
              <w:rPr>
                <w:lang w:eastAsia="fr-FR"/>
              </w:rPr>
              <w:t>ē</w:t>
            </w:r>
            <w:r w:rsidR="00407BD6">
              <w:rPr>
                <w:lang w:eastAsia="fr-FR"/>
              </w:rPr>
              <w:t>tu</w:t>
            </w:r>
            <w:r w:rsidR="00DC6B88" w:rsidRPr="00435882">
              <w:rPr>
                <w:lang w:eastAsia="fr-FR"/>
              </w:rPr>
              <w:t xml:space="preserve"> pieņemt lēmumu anulēt pārtikas produkta reģistrāciju un svītrot to no </w:t>
            </w:r>
            <w:r w:rsidR="00DC6B88" w:rsidRPr="00435882">
              <w:rPr>
                <w:lang w:eastAsia="fr-FR"/>
              </w:rPr>
              <w:lastRenderedPageBreak/>
              <w:t>dienesta noteiktās grupās ietilpstošu pārtikas produktu reģistra</w:t>
            </w:r>
            <w:r w:rsidR="003A6337">
              <w:t xml:space="preserve"> (noteikumu projekta 1.</w:t>
            </w:r>
            <w:r w:rsidR="00F705C2">
              <w:t>6</w:t>
            </w:r>
            <w:r w:rsidR="003A6337">
              <w:t>.</w:t>
            </w:r>
            <w:r w:rsidR="00802134" w:rsidRPr="00325851">
              <w:rPr>
                <w:color w:val="000000" w:themeColor="text1"/>
              </w:rPr>
              <w:t> </w:t>
            </w:r>
            <w:r w:rsidR="003A6337">
              <w:t>apakšp</w:t>
            </w:r>
            <w:r w:rsidR="00407BD6">
              <w:t>unkts</w:t>
            </w:r>
            <w:r w:rsidR="003A6337">
              <w:t>)</w:t>
            </w:r>
            <w:r w:rsidR="00983237">
              <w:t>.</w:t>
            </w:r>
          </w:p>
          <w:p w14:paraId="0E1FC74F" w14:textId="79ABD954" w:rsidR="00240F88" w:rsidRDefault="00860C81" w:rsidP="004D17A2">
            <w:pPr>
              <w:jc w:val="both"/>
            </w:pPr>
            <w:r>
              <w:rPr>
                <w:color w:val="000000" w:themeColor="text1"/>
                <w:lang w:eastAsia="fr-FR"/>
              </w:rPr>
              <w:t>5.</w:t>
            </w:r>
            <w:r w:rsidR="004D17A2">
              <w:rPr>
                <w:color w:val="000000" w:themeColor="text1"/>
                <w:sz w:val="28"/>
                <w:szCs w:val="28"/>
                <w:lang w:eastAsia="fr-FR"/>
              </w:rPr>
              <w:t xml:space="preserve"> </w:t>
            </w:r>
            <w:r w:rsidRPr="003F54E4">
              <w:rPr>
                <w:color w:val="000000" w:themeColor="text1"/>
                <w:lang w:eastAsia="fr-FR"/>
              </w:rPr>
              <w:t>N</w:t>
            </w:r>
            <w:r w:rsidR="004D17A2" w:rsidRPr="008C375F">
              <w:rPr>
                <w:noProof/>
              </w:rPr>
              <w:t>ot</w:t>
            </w:r>
            <w:r w:rsidR="004D17A2" w:rsidRPr="00E721FE">
              <w:rPr>
                <w:noProof/>
              </w:rPr>
              <w:t>eikum</w:t>
            </w:r>
            <w:r w:rsidR="008C375F">
              <w:rPr>
                <w:noProof/>
              </w:rPr>
              <w:t>i</w:t>
            </w:r>
            <w:r w:rsidR="004D17A2" w:rsidRPr="00E721FE">
              <w:rPr>
                <w:noProof/>
              </w:rPr>
              <w:t xml:space="preserve"> Nr.</w:t>
            </w:r>
            <w:r w:rsidR="004D17A2" w:rsidRPr="00E721FE">
              <w:rPr>
                <w:color w:val="000000" w:themeColor="text1"/>
              </w:rPr>
              <w:t> </w:t>
            </w:r>
            <w:r w:rsidR="004D17A2" w:rsidRPr="00E721FE">
              <w:rPr>
                <w:noProof/>
              </w:rPr>
              <w:t xml:space="preserve">819 </w:t>
            </w:r>
            <w:r>
              <w:rPr>
                <w:noProof/>
              </w:rPr>
              <w:t>papildinā</w:t>
            </w:r>
            <w:r w:rsidR="008C375F">
              <w:rPr>
                <w:noProof/>
              </w:rPr>
              <w:t>mi</w:t>
            </w:r>
            <w:r>
              <w:rPr>
                <w:noProof/>
              </w:rPr>
              <w:t xml:space="preserve"> </w:t>
            </w:r>
            <w:r w:rsidR="00406867">
              <w:rPr>
                <w:noProof/>
              </w:rPr>
              <w:t>ar jaunu 9.</w:t>
            </w:r>
            <w:r w:rsidR="00406867" w:rsidRPr="00406867">
              <w:rPr>
                <w:noProof/>
                <w:vertAlign w:val="superscript"/>
              </w:rPr>
              <w:t>2</w:t>
            </w:r>
            <w:r w:rsidR="00EA3CC8" w:rsidRPr="00325851">
              <w:rPr>
                <w:color w:val="000000" w:themeColor="text1"/>
              </w:rPr>
              <w:t> </w:t>
            </w:r>
            <w:r w:rsidR="00406867">
              <w:rPr>
                <w:noProof/>
              </w:rPr>
              <w:t xml:space="preserve">punktu, </w:t>
            </w:r>
            <w:r w:rsidR="000D4DBB">
              <w:rPr>
                <w:noProof/>
              </w:rPr>
              <w:t>kurā norādīts</w:t>
            </w:r>
            <w:r w:rsidR="00406867">
              <w:rPr>
                <w:noProof/>
              </w:rPr>
              <w:t xml:space="preserve"> </w:t>
            </w:r>
            <w:r>
              <w:rPr>
                <w:noProof/>
              </w:rPr>
              <w:t>iesniedzamās informācijas apjom</w:t>
            </w:r>
            <w:r w:rsidR="000D4DBB">
              <w:rPr>
                <w:noProof/>
              </w:rPr>
              <w:t>s</w:t>
            </w:r>
            <w:r>
              <w:rPr>
                <w:noProof/>
              </w:rPr>
              <w:t xml:space="preserve">, </w:t>
            </w:r>
            <w:r w:rsidR="000D4DBB">
              <w:rPr>
                <w:noProof/>
              </w:rPr>
              <w:t>kad jā</w:t>
            </w:r>
            <w:r>
              <w:rPr>
                <w:noProof/>
              </w:rPr>
              <w:t>ziņo par reģistrēta produkta izmaiņām</w:t>
            </w:r>
            <w:r w:rsidR="000D4DBB">
              <w:rPr>
                <w:noProof/>
              </w:rPr>
              <w:t>,</w:t>
            </w:r>
            <w:r>
              <w:rPr>
                <w:noProof/>
              </w:rPr>
              <w:t xml:space="preserve"> dodot uzņēmumam iespēju paziņojumā norādīt</w:t>
            </w:r>
            <w:r w:rsidRPr="00090D65">
              <w:rPr>
                <w:noProof/>
              </w:rPr>
              <w:t xml:space="preserve">, ka </w:t>
            </w:r>
            <w:r w:rsidRPr="002A025D">
              <w:rPr>
                <w:color w:val="000000" w:themeColor="text1"/>
                <w:lang w:eastAsia="fr-FR"/>
              </w:rPr>
              <w:t>n</w:t>
            </w:r>
            <w:r w:rsidRPr="00090D65">
              <w:rPr>
                <w:noProof/>
              </w:rPr>
              <w:t xml:space="preserve">epieciešams </w:t>
            </w:r>
            <w:r>
              <w:rPr>
                <w:noProof/>
              </w:rPr>
              <w:t>saglabāt</w:t>
            </w:r>
            <w:r w:rsidRPr="00090D65">
              <w:rPr>
                <w:noProof/>
              </w:rPr>
              <w:t xml:space="preserve"> informāciju </w:t>
            </w:r>
            <w:r w:rsidRPr="002A025D">
              <w:rPr>
                <w:color w:val="000000" w:themeColor="text1"/>
                <w:lang w:eastAsia="fr-FR"/>
              </w:rPr>
              <w:t xml:space="preserve">par reģistrā </w:t>
            </w:r>
            <w:r w:rsidR="000D4DBB" w:rsidRPr="002A025D">
              <w:rPr>
                <w:color w:val="000000" w:themeColor="text1"/>
                <w:lang w:eastAsia="fr-FR"/>
              </w:rPr>
              <w:t xml:space="preserve">iepriekš </w:t>
            </w:r>
            <w:r w:rsidRPr="002A025D">
              <w:rPr>
                <w:color w:val="000000" w:themeColor="text1"/>
                <w:lang w:eastAsia="fr-FR"/>
              </w:rPr>
              <w:t>iekļaut</w:t>
            </w:r>
            <w:r>
              <w:rPr>
                <w:color w:val="000000" w:themeColor="text1"/>
                <w:lang w:eastAsia="fr-FR"/>
              </w:rPr>
              <w:t>o</w:t>
            </w:r>
            <w:r w:rsidRPr="002A025D">
              <w:rPr>
                <w:color w:val="000000" w:themeColor="text1"/>
                <w:lang w:eastAsia="fr-FR"/>
              </w:rPr>
              <w:t xml:space="preserve"> marķējum</w:t>
            </w:r>
            <w:r>
              <w:rPr>
                <w:color w:val="000000" w:themeColor="text1"/>
                <w:lang w:eastAsia="fr-FR"/>
              </w:rPr>
              <w:t>u, lai reģistrēto produktu varētu izplatīt līdz tā derīguma termiņa beigām.</w:t>
            </w:r>
            <w:r w:rsidR="004D17A2" w:rsidRPr="00DF0A06">
              <w:rPr>
                <w:color w:val="000000" w:themeColor="text1"/>
                <w:lang w:eastAsia="fr-FR"/>
              </w:rPr>
              <w:t xml:space="preserve"> </w:t>
            </w:r>
            <w:r w:rsidR="004D17A2" w:rsidRPr="00DF0A06">
              <w:t>Patlaban uzņēmum</w:t>
            </w:r>
            <w:r>
              <w:t>iem</w:t>
            </w:r>
            <w:r w:rsidR="004D17A2" w:rsidRPr="00DF0A06">
              <w:t xml:space="preserve"> </w:t>
            </w:r>
            <w:r>
              <w:t>jā</w:t>
            </w:r>
            <w:r w:rsidR="004D17A2" w:rsidRPr="00DF0A06">
              <w:t>raksta atsevišķ</w:t>
            </w:r>
            <w:r>
              <w:t>s</w:t>
            </w:r>
            <w:r w:rsidR="004D17A2" w:rsidRPr="00DF0A06">
              <w:t xml:space="preserve"> iesniegum</w:t>
            </w:r>
            <w:r>
              <w:t>s</w:t>
            </w:r>
            <w:r w:rsidR="004D17A2" w:rsidRPr="00DF0A06">
              <w:t xml:space="preserve"> ar lūgumu saglabāt reģistrā </w:t>
            </w:r>
            <w:r w:rsidR="000D4DBB" w:rsidRPr="00DF0A06">
              <w:t xml:space="preserve">iepriekš </w:t>
            </w:r>
            <w:r w:rsidR="004D17A2" w:rsidRPr="00DF0A06">
              <w:t>iekļauto marķējumu pēc izdarītām izmaiņām</w:t>
            </w:r>
            <w:r w:rsidR="000D4DBB">
              <w:t>. Turpmāk</w:t>
            </w:r>
            <w:r w:rsidR="004D17A2" w:rsidRPr="00DF0A06">
              <w:t xml:space="preserve"> uzņēmumam </w:t>
            </w:r>
            <w:r w:rsidR="000D4DBB">
              <w:t>tas vairs nebūs jādara</w:t>
            </w:r>
            <w:r w:rsidR="003A6337">
              <w:t xml:space="preserve"> (noteikumu projekta 1.</w:t>
            </w:r>
            <w:r w:rsidR="00983237">
              <w:t>6</w:t>
            </w:r>
            <w:r w:rsidR="003A6337">
              <w:t>. apakšp</w:t>
            </w:r>
            <w:r w:rsidR="000D4DBB">
              <w:t>unkts</w:t>
            </w:r>
            <w:r w:rsidR="003A6337">
              <w:t>)</w:t>
            </w:r>
            <w:r w:rsidR="000A67A7">
              <w:t>.</w:t>
            </w:r>
          </w:p>
          <w:p w14:paraId="74F42802" w14:textId="4A5DA5F3" w:rsidR="004D17A2" w:rsidRDefault="00BD24BF" w:rsidP="004D17A2">
            <w:pPr>
              <w:jc w:val="both"/>
            </w:pPr>
            <w:r>
              <w:t>6.</w:t>
            </w:r>
            <w:r w:rsidR="007D1C1A">
              <w:t xml:space="preserve"> </w:t>
            </w:r>
            <w:r w:rsidR="000D4DBB">
              <w:t>Tā kā,</w:t>
            </w:r>
            <w:r w:rsidR="007D1C1A">
              <w:t xml:space="preserve"> pamatojoties uz līgumu par informācijas sistēmas papildinājumu izstrādi un integrāciju</w:t>
            </w:r>
            <w:r w:rsidR="000D4DBB">
              <w:t>,</w:t>
            </w:r>
            <w:r w:rsidR="007D1C1A">
              <w:t xml:space="preserve"> dienesta elektroniskā tīmekļa vietne ir jauns </w:t>
            </w:r>
            <w:r w:rsidR="000D4DBB">
              <w:t>izstrādājums</w:t>
            </w:r>
            <w:r w:rsidR="007D1C1A">
              <w:t xml:space="preserve"> un paredzams sistēmas integrācijas periods ikdienas lietošanai, </w:t>
            </w:r>
            <w:r w:rsidR="000D4DBB">
              <w:t>noteikts, ka</w:t>
            </w:r>
            <w:r w:rsidR="000D4DBB" w:rsidDel="000D4DBB">
              <w:t xml:space="preserve"> </w:t>
            </w:r>
            <w:r w:rsidR="007D1C1A">
              <w:t xml:space="preserve">noteikumu </w:t>
            </w:r>
            <w:r>
              <w:t xml:space="preserve">projekta </w:t>
            </w:r>
            <w:r w:rsidR="00E92B9A">
              <w:t xml:space="preserve">1.7. apakšpunkta </w:t>
            </w:r>
            <w:r w:rsidR="007D1C1A">
              <w:t xml:space="preserve">spēkā stāšanās termiņš </w:t>
            </w:r>
            <w:r w:rsidR="000D4DBB">
              <w:t xml:space="preserve">ir </w:t>
            </w:r>
            <w:r w:rsidR="007D1C1A">
              <w:t>2021. gada 1. janvāris</w:t>
            </w:r>
            <w:r w:rsidR="002D1841">
              <w:t xml:space="preserve"> (noteikumu projekta </w:t>
            </w:r>
            <w:r w:rsidR="00FA7DD0">
              <w:t>2.</w:t>
            </w:r>
            <w:r w:rsidR="00F93618">
              <w:t xml:space="preserve"> </w:t>
            </w:r>
            <w:r w:rsidR="00FA7DD0">
              <w:t>punkts</w:t>
            </w:r>
            <w:r w:rsidR="002D1841">
              <w:t>)</w:t>
            </w:r>
            <w:r w:rsidR="004D17A2">
              <w:t>.</w:t>
            </w:r>
          </w:p>
          <w:p w14:paraId="5952600F" w14:textId="569A2F1F" w:rsidR="00FA6FEE" w:rsidRPr="00C11F32" w:rsidRDefault="00BD24BF" w:rsidP="004D17A2">
            <w:pPr>
              <w:jc w:val="both"/>
              <w:rPr>
                <w:color w:val="000000" w:themeColor="text1"/>
                <w:lang w:eastAsia="fr-FR"/>
              </w:rPr>
            </w:pPr>
            <w:r>
              <w:t>Noteikumu projekta pieņemšana pilnībā atrisinās minētās problēmas.</w:t>
            </w:r>
          </w:p>
        </w:tc>
      </w:tr>
      <w:tr w:rsidR="00E5323B" w:rsidRPr="00325851" w14:paraId="55A36147" w14:textId="77777777" w:rsidTr="000B411E">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3FFF9BBF" w14:textId="77777777" w:rsidR="00655F2C" w:rsidRPr="000B411E" w:rsidRDefault="00E5323B" w:rsidP="00461336">
            <w:pPr>
              <w:rPr>
                <w:iCs/>
                <w:noProof/>
                <w:lang w:eastAsia="lv-LV"/>
              </w:rPr>
            </w:pPr>
            <w:r w:rsidRPr="000B411E">
              <w:rPr>
                <w:iCs/>
                <w:noProof/>
                <w:lang w:eastAsia="lv-LV"/>
              </w:rPr>
              <w:lastRenderedPageBreak/>
              <w:t>3.</w:t>
            </w:r>
          </w:p>
        </w:tc>
        <w:tc>
          <w:tcPr>
            <w:tcW w:w="1933" w:type="dxa"/>
            <w:tcBorders>
              <w:top w:val="outset" w:sz="6" w:space="0" w:color="auto"/>
              <w:left w:val="outset" w:sz="6" w:space="0" w:color="auto"/>
              <w:bottom w:val="outset" w:sz="6" w:space="0" w:color="auto"/>
              <w:right w:val="outset" w:sz="6" w:space="0" w:color="auto"/>
            </w:tcBorders>
            <w:hideMark/>
          </w:tcPr>
          <w:p w14:paraId="4C06B472" w14:textId="77777777" w:rsidR="00E5323B" w:rsidRPr="000B411E" w:rsidRDefault="00E5323B" w:rsidP="00461336">
            <w:pPr>
              <w:rPr>
                <w:iCs/>
                <w:noProof/>
                <w:lang w:eastAsia="lv-LV"/>
              </w:rPr>
            </w:pPr>
            <w:r w:rsidRPr="000B411E">
              <w:rPr>
                <w:iCs/>
                <w:noProof/>
                <w:lang w:eastAsia="lv-LV"/>
              </w:rPr>
              <w:t>Projekta izstrādē iesaistītās institūcijas un publiskas personas kapitālsabiedrības</w:t>
            </w:r>
          </w:p>
        </w:tc>
        <w:tc>
          <w:tcPr>
            <w:tcW w:w="6776" w:type="dxa"/>
            <w:gridSpan w:val="2"/>
            <w:tcBorders>
              <w:top w:val="outset" w:sz="6" w:space="0" w:color="auto"/>
              <w:left w:val="outset" w:sz="6" w:space="0" w:color="auto"/>
              <w:bottom w:val="outset" w:sz="6" w:space="0" w:color="auto"/>
              <w:right w:val="outset" w:sz="6" w:space="0" w:color="auto"/>
            </w:tcBorders>
          </w:tcPr>
          <w:p w14:paraId="38454CE3" w14:textId="05B44288" w:rsidR="00E5323B" w:rsidRPr="00325851" w:rsidRDefault="004F3A91" w:rsidP="008727A4">
            <w:pPr>
              <w:jc w:val="both"/>
              <w:rPr>
                <w:iCs/>
                <w:noProof/>
                <w:color w:val="A6A6A6" w:themeColor="background1" w:themeShade="A6"/>
                <w:highlight w:val="yellow"/>
                <w:lang w:eastAsia="lv-LV"/>
              </w:rPr>
            </w:pPr>
            <w:r>
              <w:rPr>
                <w:iCs/>
                <w:noProof/>
                <w:color w:val="000000" w:themeColor="text1"/>
                <w:lang w:eastAsia="lv-LV"/>
              </w:rPr>
              <w:t>Pārtikas un veterinārais dienests</w:t>
            </w:r>
          </w:p>
        </w:tc>
      </w:tr>
      <w:tr w:rsidR="00E5323B" w:rsidRPr="00325851" w14:paraId="6BEA6D00" w14:textId="77777777" w:rsidTr="000B411E">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77D7BF33" w14:textId="77777777" w:rsidR="00655F2C" w:rsidRPr="000B411E" w:rsidRDefault="00E5323B" w:rsidP="00461336">
            <w:pPr>
              <w:rPr>
                <w:iCs/>
                <w:noProof/>
                <w:lang w:eastAsia="lv-LV"/>
              </w:rPr>
            </w:pPr>
            <w:r w:rsidRPr="000B411E">
              <w:rPr>
                <w:iCs/>
                <w:noProof/>
                <w:lang w:eastAsia="lv-LV"/>
              </w:rPr>
              <w:t>4.</w:t>
            </w:r>
          </w:p>
        </w:tc>
        <w:tc>
          <w:tcPr>
            <w:tcW w:w="1933" w:type="dxa"/>
            <w:tcBorders>
              <w:top w:val="outset" w:sz="6" w:space="0" w:color="auto"/>
              <w:left w:val="outset" w:sz="6" w:space="0" w:color="auto"/>
              <w:bottom w:val="outset" w:sz="6" w:space="0" w:color="auto"/>
              <w:right w:val="outset" w:sz="6" w:space="0" w:color="auto"/>
            </w:tcBorders>
            <w:hideMark/>
          </w:tcPr>
          <w:p w14:paraId="2ACF02A3" w14:textId="77777777" w:rsidR="00E5323B" w:rsidRPr="000B411E" w:rsidRDefault="00E5323B" w:rsidP="00461336">
            <w:pPr>
              <w:rPr>
                <w:iCs/>
                <w:noProof/>
                <w:lang w:eastAsia="lv-LV"/>
              </w:rPr>
            </w:pPr>
            <w:r w:rsidRPr="000B411E">
              <w:rPr>
                <w:iCs/>
                <w:noProof/>
                <w:lang w:eastAsia="lv-LV"/>
              </w:rPr>
              <w:t>Cita informācija</w:t>
            </w:r>
          </w:p>
        </w:tc>
        <w:tc>
          <w:tcPr>
            <w:tcW w:w="6776" w:type="dxa"/>
            <w:gridSpan w:val="2"/>
            <w:tcBorders>
              <w:top w:val="outset" w:sz="6" w:space="0" w:color="auto"/>
              <w:left w:val="outset" w:sz="6" w:space="0" w:color="auto"/>
              <w:bottom w:val="outset" w:sz="6" w:space="0" w:color="auto"/>
              <w:right w:val="outset" w:sz="6" w:space="0" w:color="auto"/>
            </w:tcBorders>
          </w:tcPr>
          <w:p w14:paraId="62A4EB79" w14:textId="712DEE21" w:rsidR="00166779" w:rsidRPr="00325851" w:rsidRDefault="00812A23" w:rsidP="00CF32F9">
            <w:pPr>
              <w:jc w:val="both"/>
              <w:rPr>
                <w:iCs/>
                <w:noProof/>
                <w:color w:val="000000" w:themeColor="text1"/>
                <w:highlight w:val="yellow"/>
                <w:lang w:eastAsia="lv-LV"/>
              </w:rPr>
            </w:pPr>
            <w:r w:rsidRPr="00325851">
              <w:rPr>
                <w:iCs/>
                <w:noProof/>
                <w:color w:val="000000" w:themeColor="text1"/>
                <w:lang w:eastAsia="lv-LV"/>
              </w:rPr>
              <w:t>Nav.</w:t>
            </w:r>
          </w:p>
        </w:tc>
      </w:tr>
    </w:tbl>
    <w:p w14:paraId="1B64965C" w14:textId="77777777" w:rsidR="00E5323B" w:rsidRPr="00325851" w:rsidRDefault="00E5323B" w:rsidP="00E5323B">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34"/>
        <w:gridCol w:w="5716"/>
      </w:tblGrid>
      <w:tr w:rsidR="00E5323B" w:rsidRPr="004C2967" w14:paraId="104762BB" w14:textId="77777777" w:rsidTr="000B411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325851" w:rsidRDefault="00E5323B" w:rsidP="001E0F30">
            <w:pPr>
              <w:jc w:val="center"/>
              <w:rPr>
                <w:b/>
                <w:bCs/>
                <w:iCs/>
                <w:noProof/>
                <w:color w:val="414142"/>
                <w:lang w:eastAsia="lv-LV"/>
              </w:rPr>
            </w:pPr>
            <w:r w:rsidRPr="000B411E">
              <w:rPr>
                <w:b/>
                <w:bCs/>
                <w:iCs/>
                <w:noProof/>
                <w:lang w:eastAsia="lv-LV"/>
              </w:rPr>
              <w:t>II. Tiesību akta projekta ietekme uz sabiedrību, tautsaimniecības attīstību un administratīvo slogu</w:t>
            </w:r>
          </w:p>
        </w:tc>
      </w:tr>
      <w:tr w:rsidR="00301B01" w:rsidRPr="004C2967" w14:paraId="28618CF7"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DA35BCE" w14:textId="77777777" w:rsidR="00301B01" w:rsidRPr="000B411E" w:rsidRDefault="00301B01" w:rsidP="00301B01">
            <w:pPr>
              <w:rPr>
                <w:iCs/>
                <w:noProof/>
                <w:lang w:eastAsia="lv-LV"/>
              </w:rPr>
            </w:pPr>
            <w:r w:rsidRPr="000B411E">
              <w:rPr>
                <w:iCs/>
                <w:noProof/>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1F05A656" w14:textId="77777777" w:rsidR="00301B01" w:rsidRPr="000B411E" w:rsidRDefault="00301B01" w:rsidP="00301B01">
            <w:pPr>
              <w:rPr>
                <w:iCs/>
                <w:noProof/>
                <w:lang w:eastAsia="lv-LV"/>
              </w:rPr>
            </w:pPr>
            <w:r w:rsidRPr="000B411E">
              <w:rPr>
                <w:iCs/>
                <w:noProof/>
                <w:lang w:eastAsia="lv-LV"/>
              </w:rPr>
              <w:t>Sabiedrības mērķgrupas, kuras tiesiskais regulējums ietekmē vai varētu ietekmēt</w:t>
            </w:r>
          </w:p>
        </w:tc>
        <w:tc>
          <w:tcPr>
            <w:tcW w:w="3068" w:type="pct"/>
            <w:tcBorders>
              <w:top w:val="outset" w:sz="6" w:space="0" w:color="auto"/>
              <w:left w:val="outset" w:sz="6" w:space="0" w:color="auto"/>
              <w:bottom w:val="outset" w:sz="6" w:space="0" w:color="auto"/>
              <w:right w:val="outset" w:sz="6" w:space="0" w:color="auto"/>
            </w:tcBorders>
            <w:hideMark/>
          </w:tcPr>
          <w:p w14:paraId="63CC1C2B" w14:textId="65741007" w:rsidR="008E38A4" w:rsidRPr="005B1F22" w:rsidRDefault="00301B01" w:rsidP="000B411E">
            <w:pPr>
              <w:jc w:val="both"/>
              <w:rPr>
                <w:strike/>
                <w:highlight w:val="yellow"/>
              </w:rPr>
            </w:pPr>
            <w:r w:rsidRPr="005B1F22">
              <w:rPr>
                <w:iCs/>
                <w:noProof/>
                <w:color w:val="000000" w:themeColor="text1"/>
                <w:lang w:eastAsia="lv-LV"/>
              </w:rPr>
              <w:t xml:space="preserve">Noteikumu projekta tiesiskais regulējums attiecas uz </w:t>
            </w:r>
            <w:r w:rsidRPr="005B1F22">
              <w:rPr>
                <w:color w:val="000000" w:themeColor="text1"/>
              </w:rPr>
              <w:t xml:space="preserve">pārtikas uzņēmumiem, kas </w:t>
            </w:r>
            <w:r w:rsidR="00935894" w:rsidRPr="005B1F22">
              <w:rPr>
                <w:color w:val="000000" w:themeColor="text1"/>
              </w:rPr>
              <w:t xml:space="preserve">laiž Latvijas tirgū </w:t>
            </w:r>
            <w:r w:rsidRPr="005B1F22">
              <w:t>maisījum</w:t>
            </w:r>
            <w:r w:rsidR="00935894" w:rsidRPr="005B1F22">
              <w:t>us</w:t>
            </w:r>
            <w:r w:rsidRPr="005B1F22">
              <w:t xml:space="preserve"> zīdaiņiem un no olbaltumvielu hidrolizātiem ražot</w:t>
            </w:r>
            <w:r w:rsidR="00935894" w:rsidRPr="005B1F22">
              <w:t>us</w:t>
            </w:r>
            <w:r w:rsidRPr="005B1F22">
              <w:t xml:space="preserve"> papildu ēdināšanas maisījum</w:t>
            </w:r>
            <w:r w:rsidR="00935894" w:rsidRPr="005B1F22">
              <w:t>us</w:t>
            </w:r>
            <w:r w:rsidRPr="005B1F22">
              <w:t xml:space="preserve"> zīdaiņiem, īpašiem medicīniskiem nolūkiem paredzēt</w:t>
            </w:r>
            <w:r w:rsidR="00935894" w:rsidRPr="005B1F22">
              <w:t>u</w:t>
            </w:r>
            <w:r w:rsidRPr="005B1F22">
              <w:t xml:space="preserve"> pārtik</w:t>
            </w:r>
            <w:r w:rsidR="00935894" w:rsidRPr="005B1F22">
              <w:t>u</w:t>
            </w:r>
            <w:r w:rsidRPr="005B1F22">
              <w:t>, svara kontrolei paredzēt</w:t>
            </w:r>
            <w:r w:rsidR="00935894" w:rsidRPr="005B1F22">
              <w:t>us</w:t>
            </w:r>
            <w:r w:rsidRPr="005B1F22">
              <w:t xml:space="preserve"> pilnīg</w:t>
            </w:r>
            <w:r w:rsidR="00935894" w:rsidRPr="005B1F22">
              <w:t>us</w:t>
            </w:r>
            <w:r w:rsidRPr="005B1F22">
              <w:t xml:space="preserve"> uztura aizstājēj</w:t>
            </w:r>
            <w:r w:rsidR="00935894" w:rsidRPr="005B1F22">
              <w:t>us</w:t>
            </w:r>
            <w:r w:rsidR="00A32D9A">
              <w:t>,</w:t>
            </w:r>
            <w:r w:rsidR="00A32D9A" w:rsidRPr="004C2967">
              <w:t xml:space="preserve"> kā arī dienestu</w:t>
            </w:r>
            <w:r w:rsidR="00935894" w:rsidRPr="005B1F22">
              <w:t>.</w:t>
            </w:r>
          </w:p>
        </w:tc>
      </w:tr>
      <w:tr w:rsidR="00301B01" w:rsidRPr="004C2967" w14:paraId="262B378C"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169B66C" w14:textId="77777777" w:rsidR="00301B01" w:rsidRPr="000B411E" w:rsidRDefault="00301B01" w:rsidP="00301B01">
            <w:pPr>
              <w:rPr>
                <w:iCs/>
                <w:noProof/>
                <w:lang w:eastAsia="lv-LV"/>
              </w:rPr>
            </w:pPr>
            <w:r w:rsidRPr="000B411E">
              <w:rPr>
                <w:iCs/>
                <w:noProof/>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0F882D25" w14:textId="77777777" w:rsidR="00301B01" w:rsidRPr="000B411E" w:rsidRDefault="00301B01" w:rsidP="00301B01">
            <w:pPr>
              <w:rPr>
                <w:iCs/>
                <w:noProof/>
                <w:lang w:eastAsia="lv-LV"/>
              </w:rPr>
            </w:pPr>
            <w:r w:rsidRPr="000B411E">
              <w:rPr>
                <w:iCs/>
                <w:noProof/>
                <w:lang w:eastAsia="lv-LV"/>
              </w:rPr>
              <w:t>Tiesiskā regulējuma ietekme uz tautsaimniecību un administratīvo slogu</w:t>
            </w:r>
          </w:p>
        </w:tc>
        <w:tc>
          <w:tcPr>
            <w:tcW w:w="3068" w:type="pct"/>
            <w:tcBorders>
              <w:top w:val="outset" w:sz="6" w:space="0" w:color="auto"/>
              <w:left w:val="outset" w:sz="6" w:space="0" w:color="auto"/>
              <w:bottom w:val="outset" w:sz="6" w:space="0" w:color="auto"/>
              <w:right w:val="outset" w:sz="6" w:space="0" w:color="auto"/>
            </w:tcBorders>
          </w:tcPr>
          <w:p w14:paraId="7708C2EF" w14:textId="35ACF3E6" w:rsidR="004D17A2" w:rsidRPr="00325851" w:rsidRDefault="00616ED8">
            <w:pPr>
              <w:jc w:val="both"/>
              <w:rPr>
                <w:noProof/>
                <w:color w:val="000000" w:themeColor="text1"/>
              </w:rPr>
            </w:pPr>
            <w:r w:rsidRPr="00E40552">
              <w:rPr>
                <w:noProof/>
                <w:color w:val="000000" w:themeColor="text1"/>
              </w:rPr>
              <w:t>Noteikumi Nr.</w:t>
            </w:r>
            <w:r w:rsidRPr="00A310E3">
              <w:rPr>
                <w:noProof/>
              </w:rPr>
              <w:t> </w:t>
            </w:r>
            <w:r>
              <w:rPr>
                <w:noProof/>
                <w:color w:val="000000" w:themeColor="text1"/>
              </w:rPr>
              <w:t>8</w:t>
            </w:r>
            <w:r w:rsidRPr="004C2967">
              <w:rPr>
                <w:noProof/>
                <w:color w:val="000000" w:themeColor="text1"/>
              </w:rPr>
              <w:t>19</w:t>
            </w:r>
            <w:r w:rsidRPr="00E40552">
              <w:rPr>
                <w:noProof/>
                <w:color w:val="000000" w:themeColor="text1"/>
              </w:rPr>
              <w:t xml:space="preserve"> atvieglos pārtikas apritē iesaistīto pārtikas uzņēmumu darbību</w:t>
            </w:r>
            <w:r>
              <w:rPr>
                <w:noProof/>
                <w:color w:val="000000" w:themeColor="text1"/>
              </w:rPr>
              <w:t xml:space="preserve"> reģistrējot p</w:t>
            </w:r>
            <w:r w:rsidRPr="004C2967">
              <w:rPr>
                <w:noProof/>
                <w:color w:val="000000" w:themeColor="text1"/>
              </w:rPr>
              <w:t>roduktus</w:t>
            </w:r>
            <w:r>
              <w:rPr>
                <w:noProof/>
                <w:color w:val="000000" w:themeColor="text1"/>
              </w:rPr>
              <w:t xml:space="preserve">, jo tiek </w:t>
            </w:r>
            <w:r w:rsidRPr="00E40552">
              <w:rPr>
                <w:noProof/>
                <w:color w:val="000000" w:themeColor="text1"/>
              </w:rPr>
              <w:t>paredz</w:t>
            </w:r>
            <w:r>
              <w:rPr>
                <w:noProof/>
                <w:color w:val="000000" w:themeColor="text1"/>
              </w:rPr>
              <w:t xml:space="preserve">ēta iespēja informāciju iesniegt dienesta tīmekļvietnē, izmantojot </w:t>
            </w:r>
            <w:r>
              <w:rPr>
                <w:noProof/>
              </w:rPr>
              <w:t xml:space="preserve">valsts </w:t>
            </w:r>
            <w:r w:rsidR="00F93618">
              <w:rPr>
                <w:noProof/>
              </w:rPr>
              <w:t>pārvaldes</w:t>
            </w:r>
            <w:r>
              <w:rPr>
                <w:noProof/>
              </w:rPr>
              <w:t xml:space="preserve"> pakalpojumu portālā </w:t>
            </w:r>
            <w:r w:rsidR="00F93618">
              <w:rPr>
                <w:noProof/>
              </w:rPr>
              <w:t>latvija.lv</w:t>
            </w:r>
            <w:r>
              <w:rPr>
                <w:noProof/>
              </w:rPr>
              <w:t xml:space="preserve"> pieejamos autentifikācijas veidus. </w:t>
            </w:r>
            <w:r>
              <w:rPr>
                <w:noProof/>
                <w:color w:val="000000" w:themeColor="text1"/>
              </w:rPr>
              <w:t xml:space="preserve">Tāpat tiek paredzēta iespēja uzņēmumam iesniegt informāciju </w:t>
            </w:r>
            <w:r w:rsidRPr="00251768">
              <w:rPr>
                <w:color w:val="000000" w:themeColor="text1"/>
                <w:lang w:eastAsia="fr-FR"/>
              </w:rPr>
              <w:t xml:space="preserve">par </w:t>
            </w:r>
            <w:r w:rsidR="000D4DBB" w:rsidRPr="00251768">
              <w:rPr>
                <w:color w:val="000000" w:themeColor="text1"/>
                <w:lang w:eastAsia="fr-FR"/>
              </w:rPr>
              <w:t xml:space="preserve">reģistrā </w:t>
            </w:r>
            <w:r w:rsidRPr="00251768">
              <w:rPr>
                <w:color w:val="000000" w:themeColor="text1"/>
                <w:lang w:eastAsia="fr-FR"/>
              </w:rPr>
              <w:t>iepriekš iekļautā marķējuma saglabāšanas nepieciešamību</w:t>
            </w:r>
            <w:r w:rsidR="000D4DBB">
              <w:rPr>
                <w:color w:val="000000" w:themeColor="text1"/>
                <w:lang w:eastAsia="fr-FR"/>
              </w:rPr>
              <w:t>.</w:t>
            </w:r>
            <w:r>
              <w:rPr>
                <w:color w:val="000000" w:themeColor="text1"/>
                <w:lang w:eastAsia="fr-FR"/>
              </w:rPr>
              <w:t xml:space="preserve"> </w:t>
            </w:r>
            <w:r w:rsidR="000D4DBB">
              <w:rPr>
                <w:color w:val="000000" w:themeColor="text1"/>
                <w:lang w:eastAsia="fr-FR"/>
              </w:rPr>
              <w:t>D</w:t>
            </w:r>
            <w:r>
              <w:rPr>
                <w:color w:val="000000" w:themeColor="text1"/>
                <w:lang w:eastAsia="fr-FR"/>
              </w:rPr>
              <w:t>ienesta tīmekļvietnē būs pieejam</w:t>
            </w:r>
            <w:r w:rsidR="000D4DBB">
              <w:rPr>
                <w:color w:val="000000" w:themeColor="text1"/>
                <w:lang w:eastAsia="fr-FR"/>
              </w:rPr>
              <w:t>s</w:t>
            </w:r>
            <w:r>
              <w:rPr>
                <w:color w:val="000000" w:themeColor="text1"/>
                <w:lang w:eastAsia="fr-FR"/>
              </w:rPr>
              <w:t xml:space="preserve"> skaidroj</w:t>
            </w:r>
            <w:r w:rsidR="000D4DBB">
              <w:rPr>
                <w:color w:val="000000" w:themeColor="text1"/>
                <w:lang w:eastAsia="fr-FR"/>
              </w:rPr>
              <w:t>ums</w:t>
            </w:r>
            <w:r>
              <w:rPr>
                <w:color w:val="000000" w:themeColor="text1"/>
                <w:lang w:eastAsia="fr-FR"/>
              </w:rPr>
              <w:t xml:space="preserve"> par paziņojumu aizpildīšanu.  </w:t>
            </w:r>
          </w:p>
        </w:tc>
      </w:tr>
      <w:tr w:rsidR="00301B01" w:rsidRPr="00325851" w14:paraId="092DF4AE"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2FEBEEA" w14:textId="77777777" w:rsidR="00301B01" w:rsidRPr="000B411E" w:rsidRDefault="00301B01" w:rsidP="00301B01">
            <w:pPr>
              <w:rPr>
                <w:iCs/>
                <w:noProof/>
                <w:lang w:eastAsia="lv-LV"/>
              </w:rPr>
            </w:pPr>
            <w:r w:rsidRPr="000B411E">
              <w:rPr>
                <w:iCs/>
                <w:noProof/>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61EEF4AB" w14:textId="77777777" w:rsidR="00301B01" w:rsidRPr="000B411E" w:rsidRDefault="00301B01" w:rsidP="00301B01">
            <w:pPr>
              <w:rPr>
                <w:iCs/>
                <w:noProof/>
                <w:lang w:eastAsia="lv-LV"/>
              </w:rPr>
            </w:pPr>
            <w:r w:rsidRPr="000B411E">
              <w:rPr>
                <w:iCs/>
                <w:noProof/>
                <w:lang w:eastAsia="lv-LV"/>
              </w:rPr>
              <w:t>Administratīvo izmaksu monetārs novērtējums</w:t>
            </w:r>
          </w:p>
        </w:tc>
        <w:tc>
          <w:tcPr>
            <w:tcW w:w="3068" w:type="pct"/>
            <w:tcBorders>
              <w:top w:val="outset" w:sz="6" w:space="0" w:color="auto"/>
              <w:left w:val="outset" w:sz="6" w:space="0" w:color="auto"/>
              <w:bottom w:val="outset" w:sz="6" w:space="0" w:color="auto"/>
              <w:right w:val="outset" w:sz="6" w:space="0" w:color="auto"/>
            </w:tcBorders>
            <w:hideMark/>
          </w:tcPr>
          <w:p w14:paraId="3101FF17" w14:textId="77777777" w:rsidR="00301B01" w:rsidRDefault="00301B01" w:rsidP="00301B01">
            <w:pPr>
              <w:jc w:val="both"/>
              <w:rPr>
                <w:iCs/>
                <w:noProof/>
                <w:color w:val="000000" w:themeColor="text1"/>
                <w:lang w:eastAsia="lv-LV"/>
              </w:rPr>
            </w:pPr>
            <w:r w:rsidRPr="00325851">
              <w:rPr>
                <w:iCs/>
                <w:noProof/>
                <w:color w:val="000000" w:themeColor="text1"/>
                <w:lang w:eastAsia="lv-LV"/>
              </w:rPr>
              <w:t>Projekts šo jomu neskar.</w:t>
            </w:r>
          </w:p>
          <w:p w14:paraId="272D1FE9" w14:textId="21DA93FF" w:rsidR="00CA3B5A" w:rsidRPr="00325851" w:rsidRDefault="00CA3B5A">
            <w:pPr>
              <w:jc w:val="both"/>
              <w:rPr>
                <w:noProof/>
              </w:rPr>
            </w:pPr>
            <w:r>
              <w:t>N</w:t>
            </w:r>
            <w:r w:rsidRPr="001C759C">
              <w:t xml:space="preserve">ormatīvais regulējums </w:t>
            </w:r>
            <w:r w:rsidR="000D4DBB" w:rsidRPr="001C759C">
              <w:t xml:space="preserve">neuzliek </w:t>
            </w:r>
            <w:r w:rsidRPr="001C759C">
              <w:t>papildu administratīvo slogu</w:t>
            </w:r>
            <w:r>
              <w:t>.</w:t>
            </w:r>
          </w:p>
        </w:tc>
      </w:tr>
      <w:tr w:rsidR="00301B01" w:rsidRPr="00325851" w14:paraId="71B82550"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310722E" w14:textId="77777777" w:rsidR="00301B01" w:rsidRPr="000B411E" w:rsidRDefault="00301B01" w:rsidP="00301B01">
            <w:pPr>
              <w:rPr>
                <w:iCs/>
                <w:noProof/>
                <w:lang w:eastAsia="lv-LV"/>
              </w:rPr>
            </w:pPr>
            <w:r w:rsidRPr="000B411E">
              <w:rPr>
                <w:iCs/>
                <w:noProof/>
                <w:lang w:eastAsia="lv-LV"/>
              </w:rPr>
              <w:lastRenderedPageBreak/>
              <w:t>4.</w:t>
            </w:r>
          </w:p>
        </w:tc>
        <w:tc>
          <w:tcPr>
            <w:tcW w:w="1588" w:type="pct"/>
            <w:tcBorders>
              <w:top w:val="outset" w:sz="6" w:space="0" w:color="auto"/>
              <w:left w:val="outset" w:sz="6" w:space="0" w:color="auto"/>
              <w:bottom w:val="outset" w:sz="6" w:space="0" w:color="auto"/>
              <w:right w:val="outset" w:sz="6" w:space="0" w:color="auto"/>
            </w:tcBorders>
            <w:hideMark/>
          </w:tcPr>
          <w:p w14:paraId="68F926AD" w14:textId="77777777" w:rsidR="00301B01" w:rsidRPr="000B411E" w:rsidRDefault="00301B01" w:rsidP="00301B01">
            <w:pPr>
              <w:rPr>
                <w:iCs/>
                <w:noProof/>
                <w:lang w:eastAsia="lv-LV"/>
              </w:rPr>
            </w:pPr>
            <w:r w:rsidRPr="000B411E">
              <w:rPr>
                <w:iCs/>
                <w:noProof/>
                <w:lang w:eastAsia="lv-LV"/>
              </w:rPr>
              <w:t>Atbilstības izmaksu monetārs novērtējums</w:t>
            </w:r>
          </w:p>
        </w:tc>
        <w:tc>
          <w:tcPr>
            <w:tcW w:w="3068" w:type="pct"/>
            <w:tcBorders>
              <w:top w:val="outset" w:sz="6" w:space="0" w:color="auto"/>
              <w:left w:val="outset" w:sz="6" w:space="0" w:color="auto"/>
              <w:bottom w:val="outset" w:sz="6" w:space="0" w:color="auto"/>
              <w:right w:val="outset" w:sz="6" w:space="0" w:color="auto"/>
            </w:tcBorders>
            <w:hideMark/>
          </w:tcPr>
          <w:p w14:paraId="394D9E21" w14:textId="3BFAB94D" w:rsidR="00301B01" w:rsidRPr="00325851" w:rsidRDefault="00301B01" w:rsidP="00301B01">
            <w:pPr>
              <w:rPr>
                <w:iCs/>
                <w:noProof/>
                <w:color w:val="000000" w:themeColor="text1"/>
                <w:lang w:eastAsia="lv-LV"/>
              </w:rPr>
            </w:pPr>
            <w:r w:rsidRPr="00325851">
              <w:rPr>
                <w:iCs/>
                <w:noProof/>
                <w:color w:val="000000" w:themeColor="text1"/>
                <w:lang w:eastAsia="lv-LV"/>
              </w:rPr>
              <w:t>Projekts šo jomu neskar.</w:t>
            </w:r>
          </w:p>
        </w:tc>
      </w:tr>
      <w:tr w:rsidR="00301B01" w:rsidRPr="00325851" w14:paraId="339B3432" w14:textId="77777777" w:rsidTr="000B411E">
        <w:trPr>
          <w:trHeight w:val="329"/>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07C5949" w14:textId="77777777" w:rsidR="00301B01" w:rsidRPr="000B411E" w:rsidRDefault="00301B01" w:rsidP="00301B01">
            <w:pPr>
              <w:rPr>
                <w:iCs/>
                <w:noProof/>
                <w:lang w:eastAsia="lv-LV"/>
              </w:rPr>
            </w:pPr>
            <w:r w:rsidRPr="000B411E">
              <w:rPr>
                <w:iCs/>
                <w:noProof/>
                <w:lang w:eastAsia="lv-LV"/>
              </w:rPr>
              <w:t>5.</w:t>
            </w:r>
          </w:p>
        </w:tc>
        <w:tc>
          <w:tcPr>
            <w:tcW w:w="1588" w:type="pct"/>
            <w:tcBorders>
              <w:top w:val="outset" w:sz="6" w:space="0" w:color="auto"/>
              <w:left w:val="outset" w:sz="6" w:space="0" w:color="auto"/>
              <w:bottom w:val="outset" w:sz="6" w:space="0" w:color="auto"/>
              <w:right w:val="outset" w:sz="6" w:space="0" w:color="auto"/>
            </w:tcBorders>
            <w:hideMark/>
          </w:tcPr>
          <w:p w14:paraId="7D7A1CA8" w14:textId="77777777" w:rsidR="00301B01" w:rsidRPr="000B411E" w:rsidRDefault="00301B01" w:rsidP="00301B01">
            <w:pPr>
              <w:rPr>
                <w:iCs/>
                <w:noProof/>
                <w:lang w:eastAsia="lv-LV"/>
              </w:rPr>
            </w:pPr>
            <w:r w:rsidRPr="000B411E">
              <w:rPr>
                <w:iCs/>
                <w:noProof/>
                <w:lang w:eastAsia="lv-LV"/>
              </w:rPr>
              <w:t>Cita informācija</w:t>
            </w:r>
          </w:p>
        </w:tc>
        <w:tc>
          <w:tcPr>
            <w:tcW w:w="3068" w:type="pct"/>
            <w:tcBorders>
              <w:top w:val="outset" w:sz="6" w:space="0" w:color="auto"/>
              <w:left w:val="outset" w:sz="6" w:space="0" w:color="auto"/>
              <w:bottom w:val="outset" w:sz="6" w:space="0" w:color="auto"/>
              <w:right w:val="outset" w:sz="6" w:space="0" w:color="auto"/>
            </w:tcBorders>
            <w:hideMark/>
          </w:tcPr>
          <w:p w14:paraId="50AA62C0" w14:textId="3E46111F" w:rsidR="00301B01" w:rsidRPr="00325851" w:rsidRDefault="00301B01" w:rsidP="00301B01">
            <w:pPr>
              <w:rPr>
                <w:iCs/>
                <w:noProof/>
                <w:color w:val="A6A6A6" w:themeColor="background1" w:themeShade="A6"/>
                <w:lang w:eastAsia="lv-LV"/>
              </w:rPr>
            </w:pPr>
            <w:r w:rsidRPr="00325851">
              <w:rPr>
                <w:iCs/>
                <w:noProof/>
                <w:color w:val="000000" w:themeColor="text1"/>
                <w:lang w:eastAsia="lv-LV"/>
              </w:rPr>
              <w:t>Nav.</w:t>
            </w:r>
          </w:p>
        </w:tc>
      </w:tr>
    </w:tbl>
    <w:p w14:paraId="7F414E54" w14:textId="77777777" w:rsidR="004000C2" w:rsidRPr="00325851" w:rsidRDefault="004000C2" w:rsidP="004000C2">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5323B" w:rsidRPr="004C2967" w14:paraId="147C5E0E" w14:textId="77777777" w:rsidTr="000B41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B7361D0" w14:textId="2CCD40D4" w:rsidR="00655F2C" w:rsidRPr="00325851" w:rsidRDefault="00374C5C" w:rsidP="008727A4">
            <w:pPr>
              <w:jc w:val="center"/>
              <w:rPr>
                <w:b/>
                <w:bCs/>
                <w:iCs/>
                <w:noProof/>
                <w:color w:val="414142"/>
                <w:lang w:eastAsia="lv-LV"/>
              </w:rPr>
            </w:pPr>
            <w:r w:rsidRPr="00325851">
              <w:rPr>
                <w:b/>
                <w:bCs/>
              </w:rPr>
              <w:t>III. Tiesību akta projekta ietekme uz valsts budžetu un pašvaldību budžetiem</w:t>
            </w:r>
          </w:p>
        </w:tc>
      </w:tr>
      <w:tr w:rsidR="00374C5C" w:rsidRPr="00325851" w14:paraId="2F853C12" w14:textId="77777777" w:rsidTr="000B411E">
        <w:trPr>
          <w:trHeight w:val="302"/>
          <w:tblCellSpacing w:w="15" w:type="dxa"/>
        </w:trPr>
        <w:tc>
          <w:tcPr>
            <w:tcW w:w="4967" w:type="pct"/>
            <w:tcBorders>
              <w:top w:val="outset" w:sz="6" w:space="0" w:color="auto"/>
              <w:left w:val="outset" w:sz="6" w:space="0" w:color="auto"/>
              <w:right w:val="outset" w:sz="6" w:space="0" w:color="auto"/>
            </w:tcBorders>
          </w:tcPr>
          <w:p w14:paraId="12E9D461" w14:textId="58C0C53E" w:rsidR="00374C5C" w:rsidRPr="00325851" w:rsidRDefault="000A16DE" w:rsidP="00374C5C">
            <w:pPr>
              <w:jc w:val="center"/>
              <w:rPr>
                <w:strike/>
              </w:rPr>
            </w:pPr>
            <w:r w:rsidRPr="00325851">
              <w:t>P</w:t>
            </w:r>
            <w:r w:rsidR="00374C5C" w:rsidRPr="00325851">
              <w:t>rojekts šo jomu neskar</w:t>
            </w:r>
            <w:r w:rsidRPr="00325851">
              <w:t>.</w:t>
            </w:r>
          </w:p>
        </w:tc>
      </w:tr>
    </w:tbl>
    <w:p w14:paraId="2905C9CB" w14:textId="77777777" w:rsidR="00560996" w:rsidRPr="00325851" w:rsidRDefault="00560996" w:rsidP="00560996">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B01DB" w:rsidRPr="004C2967" w14:paraId="0BEC8BD6"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06A5FDF" w14:textId="77777777" w:rsidR="00374C5C" w:rsidRPr="000B411E" w:rsidRDefault="00374C5C" w:rsidP="00D90990">
            <w:pPr>
              <w:jc w:val="center"/>
              <w:rPr>
                <w:b/>
                <w:bCs/>
                <w:iCs/>
                <w:noProof/>
                <w:lang w:eastAsia="lv-LV"/>
              </w:rPr>
            </w:pPr>
            <w:r w:rsidRPr="000B411E">
              <w:rPr>
                <w:b/>
                <w:bCs/>
                <w:iCs/>
                <w:noProof/>
                <w:lang w:eastAsia="lv-LV"/>
              </w:rPr>
              <w:t>IV. Tiesību akta projekta ietekme uz spēkā esošo tiesību normu sistēmu</w:t>
            </w:r>
          </w:p>
        </w:tc>
      </w:tr>
      <w:tr w:rsidR="005B01DB" w:rsidRPr="005B01DB" w14:paraId="559E221E" w14:textId="77777777" w:rsidTr="005B01DB">
        <w:trPr>
          <w:trHeight w:val="302"/>
          <w:tblCellSpacing w:w="15" w:type="dxa"/>
        </w:trPr>
        <w:tc>
          <w:tcPr>
            <w:tcW w:w="4967" w:type="pct"/>
            <w:tcBorders>
              <w:top w:val="outset" w:sz="6" w:space="0" w:color="auto"/>
              <w:left w:val="outset" w:sz="6" w:space="0" w:color="auto"/>
              <w:right w:val="outset" w:sz="6" w:space="0" w:color="auto"/>
            </w:tcBorders>
          </w:tcPr>
          <w:p w14:paraId="0CBD4F76" w14:textId="765BCBC3" w:rsidR="00374C5C" w:rsidRPr="005B01DB" w:rsidRDefault="000A16DE" w:rsidP="00374C5C">
            <w:pPr>
              <w:jc w:val="center"/>
              <w:rPr>
                <w:strike/>
              </w:rPr>
            </w:pPr>
            <w:r w:rsidRPr="005B01DB">
              <w:t>P</w:t>
            </w:r>
            <w:r w:rsidR="00374C5C" w:rsidRPr="005B01DB">
              <w:t>rojekts šo jomu neskar</w:t>
            </w:r>
            <w:r w:rsidRPr="005B01DB">
              <w:t>.</w:t>
            </w:r>
          </w:p>
        </w:tc>
      </w:tr>
    </w:tbl>
    <w:p w14:paraId="20B3B3CF" w14:textId="77777777" w:rsidR="00560996" w:rsidRPr="000B411E" w:rsidRDefault="00560996" w:rsidP="00560996">
      <w:pPr>
        <w:rPr>
          <w:iCs/>
          <w:noProof/>
          <w:lang w:eastAsia="lv-LV"/>
        </w:rPr>
      </w:pPr>
      <w:r w:rsidRPr="000B411E">
        <w:rPr>
          <w:iCs/>
          <w:noProof/>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B01DB" w:rsidRPr="005B01DB" w14:paraId="3F9419D7"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0B411E" w:rsidRDefault="00E5323B" w:rsidP="008727A4">
            <w:pPr>
              <w:jc w:val="center"/>
              <w:rPr>
                <w:b/>
                <w:bCs/>
                <w:iCs/>
                <w:noProof/>
                <w:lang w:eastAsia="lv-LV"/>
              </w:rPr>
            </w:pPr>
            <w:r w:rsidRPr="000B411E">
              <w:rPr>
                <w:b/>
                <w:bCs/>
                <w:iCs/>
                <w:noProof/>
                <w:lang w:eastAsia="lv-LV"/>
              </w:rPr>
              <w:t>V. Tiesību akta projekta atbilstība Latvijas Republikas starptautiskajām saistībām</w:t>
            </w:r>
          </w:p>
        </w:tc>
      </w:tr>
      <w:tr w:rsidR="005B01DB" w:rsidRPr="00325851" w14:paraId="3FAAF5E8"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DB8A551" w14:textId="4273675B" w:rsidR="005B01DB" w:rsidRPr="00325851" w:rsidRDefault="005B01DB" w:rsidP="008727A4">
            <w:pPr>
              <w:jc w:val="center"/>
              <w:rPr>
                <w:b/>
                <w:bCs/>
                <w:iCs/>
                <w:noProof/>
                <w:color w:val="414142"/>
                <w:lang w:eastAsia="lv-LV"/>
              </w:rPr>
            </w:pPr>
            <w:r w:rsidRPr="00325851">
              <w:t>Projekts šo jomu neskar.</w:t>
            </w:r>
          </w:p>
        </w:tc>
      </w:tr>
    </w:tbl>
    <w:p w14:paraId="027836EE" w14:textId="3097BBB4" w:rsidR="00E5323B" w:rsidRPr="00325851" w:rsidRDefault="00E5323B" w:rsidP="00E5323B">
      <w:pPr>
        <w:rPr>
          <w:iCs/>
          <w:noProof/>
          <w:color w:val="414142"/>
          <w:lang w:eastAsia="lv-LV"/>
        </w:rPr>
      </w:pPr>
      <w:r w:rsidRPr="00325851">
        <w:rPr>
          <w:iCs/>
          <w:noProof/>
          <w:color w:val="414142"/>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4C2967"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325851" w:rsidRDefault="00E5323B" w:rsidP="008727A4">
            <w:pPr>
              <w:jc w:val="center"/>
              <w:rPr>
                <w:b/>
                <w:bCs/>
                <w:iCs/>
                <w:noProof/>
                <w:color w:val="414142"/>
                <w:lang w:eastAsia="lv-LV"/>
              </w:rPr>
            </w:pPr>
            <w:r w:rsidRPr="000B411E">
              <w:rPr>
                <w:b/>
                <w:bCs/>
                <w:iCs/>
                <w:noProof/>
                <w:lang w:eastAsia="lv-LV"/>
              </w:rPr>
              <w:t>VI. Sabiedrības līdzdalība un komunikācijas aktivitātes</w:t>
            </w:r>
          </w:p>
        </w:tc>
      </w:tr>
      <w:tr w:rsidR="00E5323B" w:rsidRPr="004C2967"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0B411E" w:rsidRDefault="00E5323B" w:rsidP="00E5323B">
            <w:pPr>
              <w:rPr>
                <w:iCs/>
                <w:noProof/>
                <w:highlight w:val="yellow"/>
                <w:lang w:eastAsia="lv-LV"/>
              </w:rPr>
            </w:pPr>
            <w:r w:rsidRPr="000B411E">
              <w:rPr>
                <w:iCs/>
                <w:noProof/>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0B411E" w:rsidRDefault="00E5323B" w:rsidP="008727A4">
            <w:pPr>
              <w:jc w:val="both"/>
              <w:rPr>
                <w:iCs/>
                <w:noProof/>
                <w:lang w:eastAsia="lv-LV"/>
              </w:rPr>
            </w:pPr>
            <w:r w:rsidRPr="000B411E">
              <w:rPr>
                <w:iCs/>
                <w:noProof/>
                <w:lang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0954B963" w:rsidR="00966827" w:rsidRPr="00996675" w:rsidRDefault="00063610" w:rsidP="000B411E">
            <w:pPr>
              <w:jc w:val="both"/>
              <w:rPr>
                <w:color w:val="000000"/>
              </w:rPr>
            </w:pPr>
            <w:r w:rsidRPr="00325851">
              <w:rPr>
                <w:color w:val="000000" w:themeColor="text1"/>
              </w:rPr>
              <w:t xml:space="preserve">Noteikumu projekts </w:t>
            </w:r>
            <w:r w:rsidR="00692240" w:rsidRPr="005C7362">
              <w:rPr>
                <w:color w:val="000000" w:themeColor="text1"/>
              </w:rPr>
              <w:t>2020.gada 20.jūlijā</w:t>
            </w:r>
            <w:r w:rsidR="00692240">
              <w:rPr>
                <w:color w:val="000000" w:themeColor="text1"/>
              </w:rPr>
              <w:t xml:space="preserve"> </w:t>
            </w:r>
            <w:r w:rsidRPr="00325851">
              <w:rPr>
                <w:color w:val="000000" w:themeColor="text1"/>
              </w:rPr>
              <w:t>elektroniski tik</w:t>
            </w:r>
            <w:r w:rsidR="00692240">
              <w:rPr>
                <w:color w:val="000000" w:themeColor="text1"/>
              </w:rPr>
              <w:t xml:space="preserve">a </w:t>
            </w:r>
            <w:r w:rsidRPr="00325851">
              <w:rPr>
                <w:color w:val="000000" w:themeColor="text1"/>
              </w:rPr>
              <w:t xml:space="preserve">nosūtīts saskaņošanai Veselīga uztura speciālistu asociācijai, Patērētāju tiesību aizsardzības centram, Latvijas diētas ārstu asociācijai, Latvijas Pārtikas uzņēmēju federācijai, Aptieku attīstības biedrībai, </w:t>
            </w:r>
            <w:r w:rsidRPr="00325851">
              <w:rPr>
                <w:color w:val="000000"/>
              </w:rPr>
              <w:t xml:space="preserve">Latvijas </w:t>
            </w:r>
            <w:proofErr w:type="spellStart"/>
            <w:r w:rsidRPr="00325851">
              <w:rPr>
                <w:color w:val="000000"/>
              </w:rPr>
              <w:t>Uzturzinātnes</w:t>
            </w:r>
            <w:proofErr w:type="spellEnd"/>
            <w:r w:rsidRPr="00325851">
              <w:rPr>
                <w:color w:val="000000"/>
              </w:rPr>
              <w:t xml:space="preserve"> speciālistu biedrībai, Latvijas Diētas un uztura speciālistu asociācijai,</w:t>
            </w:r>
            <w:r w:rsidRPr="00194687">
              <w:rPr>
                <w:color w:val="000000" w:themeColor="text1"/>
              </w:rPr>
              <w:t xml:space="preserve"> </w:t>
            </w:r>
            <w:r w:rsidRPr="00194687">
              <w:rPr>
                <w:iCs/>
                <w:noProof/>
                <w:color w:val="000000" w:themeColor="text1"/>
              </w:rPr>
              <w:t xml:space="preserve">Latvijas Diētas un uztura speciālistu asociācijai, </w:t>
            </w:r>
            <w:r w:rsidRPr="00194687">
              <w:rPr>
                <w:color w:val="000000" w:themeColor="text1"/>
              </w:rPr>
              <w:t>Aptieku attīstības biedrībai, Aptieku īpašnieku asociācija</w:t>
            </w:r>
            <w:r>
              <w:rPr>
                <w:color w:val="000000" w:themeColor="text1"/>
              </w:rPr>
              <w:t xml:space="preserve">i, </w:t>
            </w:r>
            <w:r w:rsidRPr="00325851">
              <w:rPr>
                <w:color w:val="000000"/>
              </w:rPr>
              <w:t xml:space="preserve">kā arī dažādiem uzņēmumiem – </w:t>
            </w:r>
            <w:r w:rsidR="000B411E" w:rsidRPr="004C2967">
              <w:t xml:space="preserve">SIA “B. Braun Medical”, SIA “German Products Baltics”,  SIA ”KBM Pharma”, </w:t>
            </w:r>
            <w:hyperlink r:id="rId10" w:history="1">
              <w:r w:rsidR="000B411E" w:rsidRPr="004C2967">
                <w:rPr>
                  <w:rStyle w:val="Hipersaite"/>
                  <w:color w:val="auto"/>
                  <w:u w:val="none"/>
                </w:rPr>
                <w:t>SIA</w:t>
              </w:r>
            </w:hyperlink>
            <w:r w:rsidR="000B411E" w:rsidRPr="004C2967">
              <w:rPr>
                <w:rStyle w:val="Hipersaite"/>
                <w:color w:val="auto"/>
                <w:u w:val="none"/>
              </w:rPr>
              <w:t xml:space="preserve"> “Medprof”, SIA “Nuko”, UAB </w:t>
            </w:r>
            <w:r w:rsidR="000B411E" w:rsidRPr="004C2967">
              <w:t>“</w:t>
            </w:r>
            <w:proofErr w:type="spellStart"/>
            <w:r w:rsidR="000B411E" w:rsidRPr="004C2967">
              <w:t>Nestle</w:t>
            </w:r>
            <w:proofErr w:type="spellEnd"/>
            <w:r w:rsidR="000B411E" w:rsidRPr="004C2967">
              <w:t>”, SIA “</w:t>
            </w:r>
            <w:proofErr w:type="spellStart"/>
            <w:r w:rsidR="000B411E" w:rsidRPr="004C2967">
              <w:t>Nutricia</w:t>
            </w:r>
            <w:proofErr w:type="spellEnd"/>
            <w:r w:rsidR="000B411E" w:rsidRPr="004C2967">
              <w:t xml:space="preserve">”, SIA </w:t>
            </w:r>
            <w:r w:rsidR="00005DB7">
              <w:t>“</w:t>
            </w:r>
            <w:r w:rsidR="000B411E" w:rsidRPr="004C2967">
              <w:t>ORKLA HEALTH“, SIA ”</w:t>
            </w:r>
            <w:proofErr w:type="spellStart"/>
            <w:r w:rsidR="000B411E" w:rsidRPr="004C2967">
              <w:t>Sanitex</w:t>
            </w:r>
            <w:proofErr w:type="spellEnd"/>
            <w:r w:rsidR="000B411E" w:rsidRPr="004C2967">
              <w:t>”, SIA “</w:t>
            </w:r>
            <w:proofErr w:type="spellStart"/>
            <w:r w:rsidR="000B411E" w:rsidRPr="004C2967">
              <w:t>M.A.Sales&amp;Marketing</w:t>
            </w:r>
            <w:proofErr w:type="spellEnd"/>
            <w:r w:rsidR="000B411E" w:rsidRPr="004C2967">
              <w:t>”, SIA “LJ PRO”, SIA “Latvijas sertifikācijas centrs”</w:t>
            </w:r>
            <w:r w:rsidR="00005DB7">
              <w:t>,</w:t>
            </w:r>
            <w:r w:rsidR="000B411E" w:rsidRPr="004C2967">
              <w:t xml:space="preserve"> SIA “</w:t>
            </w:r>
            <w:proofErr w:type="spellStart"/>
            <w:r w:rsidR="000B411E" w:rsidRPr="004C2967">
              <w:t>Infarma</w:t>
            </w:r>
            <w:proofErr w:type="spellEnd"/>
            <w:r w:rsidR="000B411E" w:rsidRPr="004C2967">
              <w:t>”</w:t>
            </w:r>
            <w:r w:rsidR="000D4DBB">
              <w:t xml:space="preserve"> un</w:t>
            </w:r>
            <w:r w:rsidR="000B411E" w:rsidRPr="004C2967">
              <w:t xml:space="preserve"> UAB “</w:t>
            </w:r>
            <w:proofErr w:type="spellStart"/>
            <w:r w:rsidR="000B411E" w:rsidRPr="004C2967">
              <w:t>Sveikuva</w:t>
            </w:r>
            <w:proofErr w:type="spellEnd"/>
            <w:r w:rsidR="000B411E" w:rsidRPr="004C2967">
              <w:t>”.</w:t>
            </w:r>
          </w:p>
        </w:tc>
      </w:tr>
      <w:tr w:rsidR="00E5323B" w:rsidRPr="004C2967"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B411E" w:rsidRDefault="00E5323B" w:rsidP="00E5323B">
            <w:pPr>
              <w:rPr>
                <w:iCs/>
                <w:noProof/>
                <w:lang w:eastAsia="lv-LV"/>
              </w:rPr>
            </w:pPr>
            <w:r w:rsidRPr="000B411E">
              <w:rPr>
                <w:iCs/>
                <w:noProof/>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B411E" w:rsidRDefault="00E5323B" w:rsidP="008727A4">
            <w:pPr>
              <w:jc w:val="both"/>
              <w:rPr>
                <w:iCs/>
                <w:noProof/>
                <w:lang w:eastAsia="lv-LV"/>
              </w:rPr>
            </w:pPr>
            <w:r w:rsidRPr="000B411E">
              <w:rPr>
                <w:iCs/>
                <w:noProof/>
                <w:lang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01D74DE9" w14:textId="3D5B47C6" w:rsidR="00FA47D9" w:rsidRDefault="00FA47D9" w:rsidP="00FA47D9">
            <w:pPr>
              <w:jc w:val="both"/>
              <w:rPr>
                <w:iCs/>
                <w:lang w:eastAsia="lv-LV"/>
              </w:rPr>
            </w:pPr>
            <w:r w:rsidRPr="005C7362">
              <w:rPr>
                <w:iCs/>
                <w:lang w:eastAsia="lv-LV"/>
              </w:rPr>
              <w:t xml:space="preserve">Informācija par noteikumu projektu tika ievietota Ministru kabineta tīmekļvietnes sadaļā „Sabiedrības līdzdalība” un Zemkopības ministrijas tīmekļvietnes sadaļā „Sabiedrības līdzdalība” no </w:t>
            </w:r>
            <w:r w:rsidR="00B81895">
              <w:rPr>
                <w:iCs/>
                <w:lang w:eastAsia="lv-LV"/>
              </w:rPr>
              <w:t>17</w:t>
            </w:r>
            <w:r w:rsidRPr="005C7362">
              <w:rPr>
                <w:iCs/>
                <w:lang w:eastAsia="lv-LV"/>
              </w:rPr>
              <w:t>.07.2020. līdz 31.07.2020.</w:t>
            </w:r>
          </w:p>
          <w:p w14:paraId="4F05C0B5" w14:textId="0BAF168C" w:rsidR="00B81895" w:rsidRPr="00B81895" w:rsidRDefault="00293E60" w:rsidP="00B81895">
            <w:hyperlink r:id="rId11" w:history="1">
              <w:r w:rsidR="00B81895">
                <w:rPr>
                  <w:rStyle w:val="Hipersaite"/>
                </w:rPr>
                <w:t>https://www.zm.gov.lv/zemkopibas-ministrija/arhivetas-apspriesanas/grozijumi-ministru-kabineta-2018-gada-18-decembra-noteikumos-nr-819-no?id=935</w:t>
              </w:r>
            </w:hyperlink>
          </w:p>
          <w:p w14:paraId="62ED7202" w14:textId="77777777" w:rsidR="00FA47D9" w:rsidRPr="00E40552" w:rsidRDefault="00293E60" w:rsidP="00FA47D9">
            <w:pPr>
              <w:jc w:val="both"/>
              <w:rPr>
                <w:iCs/>
                <w:lang w:eastAsia="lv-LV"/>
              </w:rPr>
            </w:pPr>
            <w:hyperlink r:id="rId12" w:history="1">
              <w:r w:rsidR="00FA47D9" w:rsidRPr="00793859">
                <w:rPr>
                  <w:rStyle w:val="Hipersaite"/>
                  <w:iCs/>
                  <w:lang w:eastAsia="lv-LV"/>
                </w:rPr>
                <w:t>https://www.mk.gov.lv/content/ministru-kabineta-diskusiju-dokumenti</w:t>
              </w:r>
            </w:hyperlink>
          </w:p>
          <w:p w14:paraId="7C6ABD62" w14:textId="0C1D1A02" w:rsidR="00E5323B" w:rsidRPr="005C7362" w:rsidRDefault="00FA47D9" w:rsidP="00D04921">
            <w:pPr>
              <w:jc w:val="both"/>
              <w:rPr>
                <w:iCs/>
                <w:lang w:eastAsia="lv-LV"/>
              </w:rPr>
            </w:pPr>
            <w:r w:rsidRPr="00E40552">
              <w:rPr>
                <w:iCs/>
                <w:lang w:eastAsia="lv-LV"/>
              </w:rPr>
              <w:t>Tādējādi sabiedrības pārstāvjiem b</w:t>
            </w:r>
            <w:r>
              <w:rPr>
                <w:iCs/>
                <w:lang w:eastAsia="lv-LV"/>
              </w:rPr>
              <w:t>ija</w:t>
            </w:r>
            <w:r w:rsidRPr="00E40552">
              <w:rPr>
                <w:iCs/>
                <w:lang w:eastAsia="lv-LV"/>
              </w:rPr>
              <w:t xml:space="preserve"> iespēja līdzdarboties projekta izstrādē, rakstveidā sniedzot viedokļus par projektu. Tāpat sabiedrības pārstāvji</w:t>
            </w:r>
            <w:r w:rsidR="000D4DBB">
              <w:rPr>
                <w:iCs/>
                <w:lang w:eastAsia="lv-LV"/>
              </w:rPr>
              <w:t>em ir iespē</w:t>
            </w:r>
            <w:r w:rsidR="003F54E4">
              <w:rPr>
                <w:iCs/>
                <w:lang w:eastAsia="lv-LV"/>
              </w:rPr>
              <w:t xml:space="preserve">ja </w:t>
            </w:r>
            <w:r w:rsidRPr="00E40552">
              <w:rPr>
                <w:iCs/>
                <w:lang w:eastAsia="lv-LV"/>
              </w:rPr>
              <w:t>sniegt viedokļus par projektu pēc tā izsludināšanas Valsts sekretāru sanāksmē</w:t>
            </w:r>
            <w:r w:rsidR="002A6403">
              <w:rPr>
                <w:iCs/>
                <w:lang w:eastAsia="lv-LV"/>
              </w:rPr>
              <w:t>.</w:t>
            </w:r>
          </w:p>
        </w:tc>
      </w:tr>
      <w:tr w:rsidR="00BA2E1D" w:rsidRPr="00325851" w14:paraId="14F3E939" w14:textId="77777777" w:rsidTr="000F71A1">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B411E" w:rsidRDefault="00BA2E1D" w:rsidP="00BA2E1D">
            <w:pPr>
              <w:rPr>
                <w:iCs/>
                <w:noProof/>
                <w:lang w:eastAsia="lv-LV"/>
              </w:rPr>
            </w:pPr>
            <w:r w:rsidRPr="000B411E">
              <w:rPr>
                <w:iCs/>
                <w:noProof/>
                <w:lang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B411E" w:rsidRDefault="00BA2E1D" w:rsidP="00BA2E1D">
            <w:pPr>
              <w:jc w:val="both"/>
              <w:rPr>
                <w:iCs/>
                <w:noProof/>
                <w:lang w:eastAsia="lv-LV"/>
              </w:rPr>
            </w:pPr>
            <w:r w:rsidRPr="000B411E">
              <w:rPr>
                <w:iCs/>
                <w:noProof/>
                <w:lang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tcPr>
          <w:p w14:paraId="5BFBD102" w14:textId="77777777" w:rsidR="005C7362" w:rsidRPr="005C7362" w:rsidRDefault="005C7362" w:rsidP="005C7362">
            <w:pPr>
              <w:jc w:val="both"/>
            </w:pPr>
            <w:r w:rsidRPr="005C7362">
              <w:t>Par Ministru kabineta tīmekļvietnē www.mk.gov.lv</w:t>
            </w:r>
          </w:p>
          <w:p w14:paraId="668E288B" w14:textId="77777777" w:rsidR="005C7362" w:rsidRPr="005C7362" w:rsidRDefault="005C7362" w:rsidP="005C7362">
            <w:pPr>
              <w:jc w:val="both"/>
              <w:rPr>
                <w:iCs/>
                <w:noProof/>
                <w:color w:val="000000" w:themeColor="text1"/>
                <w:lang w:eastAsia="lv-LV"/>
              </w:rPr>
            </w:pPr>
            <w:r w:rsidRPr="005C7362">
              <w:t xml:space="preserve">un Zemkopības ministrijas tīmekļvietnē </w:t>
            </w:r>
            <w:hyperlink r:id="rId13" w:history="1">
              <w:r w:rsidRPr="005C7362">
                <w:rPr>
                  <w:rStyle w:val="Hipersaite"/>
                </w:rPr>
                <w:t>www.zm.gov.lv</w:t>
              </w:r>
            </w:hyperlink>
            <w:r w:rsidRPr="005C7362">
              <w:t xml:space="preserve"> ievietoto noteikumu projektu netika saņemti iebildumi vai priekšlikumi. </w:t>
            </w:r>
          </w:p>
          <w:p w14:paraId="194C08A2" w14:textId="3AA0C365" w:rsidR="00802134" w:rsidRPr="00325851" w:rsidRDefault="005C7362" w:rsidP="005C7362">
            <w:pPr>
              <w:jc w:val="both"/>
              <w:rPr>
                <w:iCs/>
                <w:noProof/>
                <w:color w:val="A6A6A6" w:themeColor="background1" w:themeShade="A6"/>
                <w:highlight w:val="yellow"/>
                <w:lang w:eastAsia="lv-LV"/>
              </w:rPr>
            </w:pPr>
            <w:r w:rsidRPr="005C7362">
              <w:rPr>
                <w:iCs/>
                <w:noProof/>
                <w:color w:val="000000" w:themeColor="text1"/>
                <w:lang w:eastAsia="lv-LV"/>
              </w:rPr>
              <w:lastRenderedPageBreak/>
              <w:t xml:space="preserve">Nevalstiskās organizācijas </w:t>
            </w:r>
            <w:r w:rsidR="00802134">
              <w:rPr>
                <w:iCs/>
                <w:noProof/>
                <w:color w:val="000000" w:themeColor="text1"/>
                <w:lang w:eastAsia="lv-LV"/>
              </w:rPr>
              <w:t xml:space="preserve">un uzņēmumi </w:t>
            </w:r>
            <w:r w:rsidRPr="005C7362">
              <w:rPr>
                <w:iCs/>
                <w:noProof/>
                <w:color w:val="000000" w:themeColor="text1"/>
                <w:lang w:eastAsia="lv-LV"/>
              </w:rPr>
              <w:t>viedokli nesniedza</w:t>
            </w:r>
            <w:r w:rsidR="00802134">
              <w:rPr>
                <w:iCs/>
                <w:noProof/>
                <w:color w:val="000000" w:themeColor="text1"/>
                <w:lang w:eastAsia="lv-LV"/>
              </w:rPr>
              <w:t>.</w:t>
            </w:r>
          </w:p>
        </w:tc>
      </w:tr>
      <w:tr w:rsidR="00BA2E1D" w:rsidRPr="00325851"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B411E" w:rsidRDefault="00BA2E1D" w:rsidP="00BA2E1D">
            <w:pPr>
              <w:rPr>
                <w:iCs/>
                <w:noProof/>
                <w:lang w:eastAsia="lv-LV"/>
              </w:rPr>
            </w:pPr>
            <w:r w:rsidRPr="000B411E">
              <w:rPr>
                <w:iCs/>
                <w:noProof/>
                <w:lang w:eastAsia="lv-LV"/>
              </w:rPr>
              <w:lastRenderedPageBreak/>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B411E" w:rsidRDefault="00BA2E1D" w:rsidP="00BA2E1D">
            <w:pPr>
              <w:jc w:val="both"/>
              <w:rPr>
                <w:iCs/>
                <w:noProof/>
                <w:lang w:eastAsia="lv-LV"/>
              </w:rPr>
            </w:pPr>
            <w:r w:rsidRPr="000B411E">
              <w:rPr>
                <w:iCs/>
                <w:noProof/>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254D47C1" w:rsidR="00BA2E1D" w:rsidRPr="00325851" w:rsidRDefault="00BA2E1D" w:rsidP="00BA2E1D">
            <w:pPr>
              <w:jc w:val="both"/>
              <w:rPr>
                <w:iCs/>
                <w:noProof/>
                <w:color w:val="A6A6A6" w:themeColor="background1" w:themeShade="A6"/>
                <w:lang w:eastAsia="lv-LV"/>
              </w:rPr>
            </w:pPr>
            <w:r w:rsidRPr="00325851">
              <w:rPr>
                <w:noProof/>
              </w:rPr>
              <w:t>Nav</w:t>
            </w:r>
            <w:r w:rsidR="009C78AE">
              <w:rPr>
                <w:noProof/>
              </w:rPr>
              <w:t>.</w:t>
            </w:r>
          </w:p>
        </w:tc>
      </w:tr>
    </w:tbl>
    <w:p w14:paraId="797B81FF" w14:textId="77777777" w:rsidR="00E5323B" w:rsidRPr="00325851" w:rsidRDefault="00E5323B" w:rsidP="00E5323B">
      <w:pPr>
        <w:rPr>
          <w:iCs/>
          <w:noProof/>
          <w:color w:val="414142"/>
          <w:lang w:eastAsia="lv-LV"/>
        </w:rPr>
      </w:pPr>
      <w:r w:rsidRPr="00325851">
        <w:rPr>
          <w:iCs/>
          <w:noProof/>
          <w:color w:val="414142"/>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4C2967"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325851" w:rsidRDefault="00E5323B" w:rsidP="008727A4">
            <w:pPr>
              <w:jc w:val="center"/>
              <w:rPr>
                <w:b/>
                <w:bCs/>
                <w:iCs/>
                <w:noProof/>
                <w:color w:val="414142"/>
                <w:lang w:eastAsia="lv-LV"/>
              </w:rPr>
            </w:pPr>
            <w:r w:rsidRPr="000B411E">
              <w:rPr>
                <w:b/>
                <w:bCs/>
                <w:iCs/>
                <w:noProof/>
                <w:lang w:eastAsia="lv-LV"/>
              </w:rPr>
              <w:t>VII. Tiesību akta projekta izpildes nodrošināšana un tās ietekme uz institūcijām</w:t>
            </w:r>
          </w:p>
        </w:tc>
      </w:tr>
      <w:tr w:rsidR="00E5323B" w:rsidRPr="00325851"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325851" w:rsidRDefault="00E5323B" w:rsidP="00E5323B">
            <w:pPr>
              <w:rPr>
                <w:iCs/>
                <w:noProof/>
                <w:color w:val="000000" w:themeColor="text1"/>
                <w:lang w:eastAsia="lv-LV"/>
              </w:rPr>
            </w:pPr>
            <w:r w:rsidRPr="00325851">
              <w:rPr>
                <w:iCs/>
                <w:noProof/>
                <w:color w:val="000000" w:themeColor="text1"/>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474D9C0" w:rsidR="00E5323B" w:rsidRPr="00325851" w:rsidRDefault="005A07F0" w:rsidP="00F15A10">
            <w:pPr>
              <w:jc w:val="both"/>
              <w:rPr>
                <w:iCs/>
                <w:noProof/>
                <w:lang w:eastAsia="lv-LV"/>
              </w:rPr>
            </w:pPr>
            <w:r w:rsidRPr="00325851">
              <w:rPr>
                <w:noProof/>
              </w:rPr>
              <w:t>Pārtikas un veterinārais dienests</w:t>
            </w:r>
          </w:p>
        </w:tc>
      </w:tr>
      <w:tr w:rsidR="00E5323B" w:rsidRPr="00325851" w14:paraId="033941F7" w14:textId="77777777" w:rsidTr="00A0534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325851" w:rsidRDefault="00E5323B" w:rsidP="00E5323B">
            <w:pPr>
              <w:rPr>
                <w:iCs/>
                <w:noProof/>
                <w:color w:val="000000" w:themeColor="text1"/>
                <w:lang w:eastAsia="lv-LV"/>
              </w:rPr>
            </w:pPr>
            <w:r w:rsidRPr="00325851">
              <w:rPr>
                <w:iCs/>
                <w:noProof/>
                <w:color w:val="000000" w:themeColor="text1"/>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Projekta izpildes ietekme uz pārvaldes funkcijām un institucionālo struktūru.</w:t>
            </w:r>
            <w:r w:rsidRPr="00325851">
              <w:rPr>
                <w:iCs/>
                <w:noProof/>
                <w:color w:val="000000" w:themeColor="text1"/>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tcPr>
          <w:p w14:paraId="158DFD40" w14:textId="4CCE41E0" w:rsidR="00F15A10" w:rsidRPr="00325851" w:rsidRDefault="000B66E7" w:rsidP="001A6894">
            <w:pPr>
              <w:jc w:val="both"/>
              <w:rPr>
                <w:iCs/>
                <w:noProof/>
                <w:lang w:eastAsia="lv-LV"/>
              </w:rPr>
            </w:pPr>
            <w:r w:rsidRPr="00325851">
              <w:rPr>
                <w:iCs/>
                <w:lang w:eastAsia="lv-LV"/>
              </w:rPr>
              <w:t>Saistībā ar noteikumu projekta izpildi nav nepieciešams veidot jaunas, ne arī likvidēt vai reorganizēt esošas institūcijas. Noteikumu projekta izpilde neietekmēs institūcijām pieejamos cilvēkresursus.</w:t>
            </w:r>
          </w:p>
        </w:tc>
      </w:tr>
      <w:tr w:rsidR="00E5323B" w:rsidRPr="00325851"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325851" w:rsidRDefault="00E5323B" w:rsidP="00E5323B">
            <w:pPr>
              <w:rPr>
                <w:iCs/>
                <w:noProof/>
                <w:color w:val="000000" w:themeColor="text1"/>
                <w:lang w:eastAsia="lv-LV"/>
              </w:rPr>
            </w:pPr>
            <w:r w:rsidRPr="00325851">
              <w:rPr>
                <w:iCs/>
                <w:noProof/>
                <w:color w:val="000000" w:themeColor="text1"/>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64047221" w:rsidR="00E5323B" w:rsidRPr="00325851" w:rsidRDefault="00E5323B" w:rsidP="008727A4">
            <w:pPr>
              <w:jc w:val="both"/>
              <w:rPr>
                <w:iCs/>
                <w:noProof/>
                <w:color w:val="A6A6A6" w:themeColor="background1" w:themeShade="A6"/>
                <w:lang w:eastAsia="lv-LV"/>
              </w:rPr>
            </w:pPr>
            <w:r w:rsidRPr="00325851">
              <w:rPr>
                <w:iCs/>
                <w:noProof/>
                <w:color w:val="000000" w:themeColor="text1"/>
                <w:lang w:eastAsia="lv-LV"/>
              </w:rPr>
              <w:t>Nav</w:t>
            </w:r>
            <w:r w:rsidR="00117CEA" w:rsidRPr="00325851">
              <w:rPr>
                <w:iCs/>
                <w:noProof/>
                <w:color w:val="000000" w:themeColor="text1"/>
                <w:lang w:eastAsia="lv-LV"/>
              </w:rPr>
              <w:t>.</w:t>
            </w:r>
          </w:p>
        </w:tc>
      </w:tr>
    </w:tbl>
    <w:p w14:paraId="381014DC" w14:textId="77777777" w:rsidR="00C25B49" w:rsidRPr="00293E60" w:rsidRDefault="00C25B49" w:rsidP="00894C55">
      <w:pPr>
        <w:rPr>
          <w:noProof/>
          <w:sz w:val="28"/>
          <w:szCs w:val="28"/>
          <w:highlight w:val="yellow"/>
        </w:rPr>
      </w:pPr>
    </w:p>
    <w:p w14:paraId="7036CE50" w14:textId="77777777" w:rsidR="00C47470" w:rsidRPr="00293E60" w:rsidRDefault="00C47470" w:rsidP="00894C55">
      <w:pPr>
        <w:rPr>
          <w:noProof/>
          <w:sz w:val="28"/>
          <w:szCs w:val="28"/>
          <w:highlight w:val="yellow"/>
        </w:rPr>
      </w:pPr>
    </w:p>
    <w:p w14:paraId="7E3F8D05" w14:textId="77777777" w:rsidR="00633D51" w:rsidRPr="00293E60" w:rsidRDefault="00633D51" w:rsidP="00C47470">
      <w:pPr>
        <w:tabs>
          <w:tab w:val="left" w:pos="6237"/>
        </w:tabs>
        <w:ind w:firstLine="720"/>
        <w:rPr>
          <w:sz w:val="28"/>
          <w:szCs w:val="28"/>
        </w:rPr>
      </w:pPr>
    </w:p>
    <w:p w14:paraId="102E7029" w14:textId="6FAF91B6" w:rsidR="00894C55" w:rsidRPr="000B411E" w:rsidRDefault="00C47470" w:rsidP="00C47470">
      <w:pPr>
        <w:tabs>
          <w:tab w:val="left" w:pos="6237"/>
        </w:tabs>
        <w:ind w:firstLine="720"/>
        <w:rPr>
          <w:noProof/>
          <w:sz w:val="28"/>
          <w:szCs w:val="28"/>
        </w:rPr>
      </w:pPr>
      <w:r w:rsidRPr="000B411E">
        <w:rPr>
          <w:sz w:val="28"/>
          <w:szCs w:val="28"/>
        </w:rPr>
        <w:t xml:space="preserve">Zemkopības ministrs </w:t>
      </w:r>
      <w:r w:rsidRPr="000B411E">
        <w:rPr>
          <w:sz w:val="28"/>
          <w:szCs w:val="28"/>
        </w:rPr>
        <w:tab/>
      </w:r>
      <w:r w:rsidR="00633D51" w:rsidRPr="000B411E">
        <w:rPr>
          <w:sz w:val="28"/>
          <w:szCs w:val="28"/>
        </w:rPr>
        <w:tab/>
      </w:r>
      <w:r w:rsidR="00633D51" w:rsidRPr="000B411E">
        <w:rPr>
          <w:sz w:val="28"/>
          <w:szCs w:val="28"/>
        </w:rPr>
        <w:tab/>
      </w:r>
      <w:r w:rsidRPr="000B411E">
        <w:rPr>
          <w:sz w:val="28"/>
          <w:szCs w:val="28"/>
        </w:rPr>
        <w:t>K. Gerhards</w:t>
      </w:r>
    </w:p>
    <w:p w14:paraId="28C7C10C" w14:textId="1245C034" w:rsidR="006B320A" w:rsidRPr="00325851" w:rsidRDefault="006B320A" w:rsidP="00C47470">
      <w:pPr>
        <w:tabs>
          <w:tab w:val="left" w:pos="6237"/>
        </w:tabs>
        <w:ind w:firstLine="720"/>
        <w:rPr>
          <w:noProof/>
        </w:rPr>
      </w:pPr>
    </w:p>
    <w:p w14:paraId="75265B7C" w14:textId="0EE4C52B" w:rsidR="006B320A" w:rsidRDefault="006B320A" w:rsidP="00C47470">
      <w:pPr>
        <w:tabs>
          <w:tab w:val="left" w:pos="6237"/>
        </w:tabs>
        <w:ind w:firstLine="720"/>
        <w:rPr>
          <w:noProof/>
        </w:rPr>
      </w:pPr>
    </w:p>
    <w:p w14:paraId="796CC754" w14:textId="5D27D102" w:rsidR="00293E60" w:rsidRDefault="00293E60" w:rsidP="00C47470">
      <w:pPr>
        <w:tabs>
          <w:tab w:val="left" w:pos="6237"/>
        </w:tabs>
        <w:ind w:firstLine="720"/>
        <w:rPr>
          <w:noProof/>
        </w:rPr>
      </w:pPr>
    </w:p>
    <w:p w14:paraId="5B8A1E5B" w14:textId="5CBB60B9" w:rsidR="00293E60" w:rsidRDefault="00293E60" w:rsidP="00C47470">
      <w:pPr>
        <w:tabs>
          <w:tab w:val="left" w:pos="6237"/>
        </w:tabs>
        <w:ind w:firstLine="720"/>
        <w:rPr>
          <w:noProof/>
        </w:rPr>
      </w:pPr>
    </w:p>
    <w:p w14:paraId="1B7A86FB" w14:textId="469902A1" w:rsidR="00293E60" w:rsidRDefault="00293E60" w:rsidP="00C47470">
      <w:pPr>
        <w:tabs>
          <w:tab w:val="left" w:pos="6237"/>
        </w:tabs>
        <w:ind w:firstLine="720"/>
        <w:rPr>
          <w:noProof/>
        </w:rPr>
      </w:pPr>
    </w:p>
    <w:p w14:paraId="7706C436" w14:textId="59A230C5" w:rsidR="00293E60" w:rsidRDefault="00293E60" w:rsidP="00C47470">
      <w:pPr>
        <w:tabs>
          <w:tab w:val="left" w:pos="6237"/>
        </w:tabs>
        <w:ind w:firstLine="720"/>
        <w:rPr>
          <w:noProof/>
        </w:rPr>
      </w:pPr>
    </w:p>
    <w:p w14:paraId="3E35D7CC" w14:textId="32A48BF8" w:rsidR="00293E60" w:rsidRDefault="00293E60" w:rsidP="00C47470">
      <w:pPr>
        <w:tabs>
          <w:tab w:val="left" w:pos="6237"/>
        </w:tabs>
        <w:ind w:firstLine="720"/>
        <w:rPr>
          <w:noProof/>
        </w:rPr>
      </w:pPr>
    </w:p>
    <w:p w14:paraId="6D9A8148" w14:textId="5B5E9F57" w:rsidR="00293E60" w:rsidRDefault="00293E60" w:rsidP="00C47470">
      <w:pPr>
        <w:tabs>
          <w:tab w:val="left" w:pos="6237"/>
        </w:tabs>
        <w:ind w:firstLine="720"/>
        <w:rPr>
          <w:noProof/>
        </w:rPr>
      </w:pPr>
    </w:p>
    <w:p w14:paraId="5813B3EE" w14:textId="06EA9DD0" w:rsidR="00293E60" w:rsidRDefault="00293E60" w:rsidP="00C47470">
      <w:pPr>
        <w:tabs>
          <w:tab w:val="left" w:pos="6237"/>
        </w:tabs>
        <w:ind w:firstLine="720"/>
        <w:rPr>
          <w:noProof/>
        </w:rPr>
      </w:pPr>
    </w:p>
    <w:p w14:paraId="71B4DAB3" w14:textId="4236F053" w:rsidR="00293E60" w:rsidRDefault="00293E60" w:rsidP="00C47470">
      <w:pPr>
        <w:tabs>
          <w:tab w:val="left" w:pos="6237"/>
        </w:tabs>
        <w:ind w:firstLine="720"/>
        <w:rPr>
          <w:noProof/>
        </w:rPr>
      </w:pPr>
    </w:p>
    <w:p w14:paraId="50AE7E30" w14:textId="512BCFB4" w:rsidR="00293E60" w:rsidRDefault="00293E60" w:rsidP="00C47470">
      <w:pPr>
        <w:tabs>
          <w:tab w:val="left" w:pos="6237"/>
        </w:tabs>
        <w:ind w:firstLine="720"/>
        <w:rPr>
          <w:noProof/>
        </w:rPr>
      </w:pPr>
    </w:p>
    <w:p w14:paraId="18CC052F" w14:textId="65EF98EA" w:rsidR="00293E60" w:rsidRDefault="00293E60" w:rsidP="00C47470">
      <w:pPr>
        <w:tabs>
          <w:tab w:val="left" w:pos="6237"/>
        </w:tabs>
        <w:ind w:firstLine="720"/>
        <w:rPr>
          <w:noProof/>
        </w:rPr>
      </w:pPr>
    </w:p>
    <w:p w14:paraId="33CA35BB" w14:textId="6F7C0FE9" w:rsidR="00293E60" w:rsidRDefault="00293E60" w:rsidP="00C47470">
      <w:pPr>
        <w:tabs>
          <w:tab w:val="left" w:pos="6237"/>
        </w:tabs>
        <w:ind w:firstLine="720"/>
        <w:rPr>
          <w:noProof/>
        </w:rPr>
      </w:pPr>
    </w:p>
    <w:p w14:paraId="057B5AB4" w14:textId="68536502" w:rsidR="00293E60" w:rsidRDefault="00293E60" w:rsidP="00C47470">
      <w:pPr>
        <w:tabs>
          <w:tab w:val="left" w:pos="6237"/>
        </w:tabs>
        <w:ind w:firstLine="720"/>
        <w:rPr>
          <w:noProof/>
        </w:rPr>
      </w:pPr>
    </w:p>
    <w:p w14:paraId="6256F1B7" w14:textId="3C83DA37" w:rsidR="00293E60" w:rsidRDefault="00293E60" w:rsidP="00C47470">
      <w:pPr>
        <w:tabs>
          <w:tab w:val="left" w:pos="6237"/>
        </w:tabs>
        <w:ind w:firstLine="720"/>
        <w:rPr>
          <w:noProof/>
        </w:rPr>
      </w:pPr>
    </w:p>
    <w:p w14:paraId="29573691" w14:textId="11D51033" w:rsidR="00293E60" w:rsidRDefault="00293E60" w:rsidP="00C47470">
      <w:pPr>
        <w:tabs>
          <w:tab w:val="left" w:pos="6237"/>
        </w:tabs>
        <w:ind w:firstLine="720"/>
        <w:rPr>
          <w:noProof/>
        </w:rPr>
      </w:pPr>
    </w:p>
    <w:p w14:paraId="35DB3EDB" w14:textId="37073897" w:rsidR="00293E60" w:rsidRDefault="00293E60" w:rsidP="00C47470">
      <w:pPr>
        <w:tabs>
          <w:tab w:val="left" w:pos="6237"/>
        </w:tabs>
        <w:ind w:firstLine="720"/>
        <w:rPr>
          <w:noProof/>
        </w:rPr>
      </w:pPr>
    </w:p>
    <w:p w14:paraId="2B12DB50" w14:textId="0D745978" w:rsidR="00293E60" w:rsidRDefault="00293E60" w:rsidP="00C47470">
      <w:pPr>
        <w:tabs>
          <w:tab w:val="left" w:pos="6237"/>
        </w:tabs>
        <w:ind w:firstLine="720"/>
        <w:rPr>
          <w:noProof/>
        </w:rPr>
      </w:pPr>
    </w:p>
    <w:p w14:paraId="4398F60F" w14:textId="5E247065" w:rsidR="00293E60" w:rsidRDefault="00293E60" w:rsidP="00C47470">
      <w:pPr>
        <w:tabs>
          <w:tab w:val="left" w:pos="6237"/>
        </w:tabs>
        <w:ind w:firstLine="720"/>
        <w:rPr>
          <w:noProof/>
        </w:rPr>
      </w:pPr>
    </w:p>
    <w:p w14:paraId="36F8AF74" w14:textId="44A68D64" w:rsidR="00293E60" w:rsidRDefault="00293E60" w:rsidP="00C47470">
      <w:pPr>
        <w:tabs>
          <w:tab w:val="left" w:pos="6237"/>
        </w:tabs>
        <w:ind w:firstLine="720"/>
        <w:rPr>
          <w:noProof/>
        </w:rPr>
      </w:pPr>
    </w:p>
    <w:p w14:paraId="448B122A" w14:textId="2644B11F" w:rsidR="00293E60" w:rsidRDefault="00293E60" w:rsidP="00C47470">
      <w:pPr>
        <w:tabs>
          <w:tab w:val="left" w:pos="6237"/>
        </w:tabs>
        <w:ind w:firstLine="720"/>
        <w:rPr>
          <w:noProof/>
        </w:rPr>
      </w:pPr>
    </w:p>
    <w:p w14:paraId="344BC043" w14:textId="591BA78D" w:rsidR="00293E60" w:rsidRDefault="00293E60" w:rsidP="00C47470">
      <w:pPr>
        <w:tabs>
          <w:tab w:val="left" w:pos="6237"/>
        </w:tabs>
        <w:ind w:firstLine="720"/>
        <w:rPr>
          <w:noProof/>
        </w:rPr>
      </w:pPr>
    </w:p>
    <w:p w14:paraId="14F7A491" w14:textId="7B710811" w:rsidR="00293E60" w:rsidRDefault="00293E60" w:rsidP="00C47470">
      <w:pPr>
        <w:tabs>
          <w:tab w:val="left" w:pos="6237"/>
        </w:tabs>
        <w:ind w:firstLine="720"/>
        <w:rPr>
          <w:noProof/>
        </w:rPr>
      </w:pPr>
    </w:p>
    <w:p w14:paraId="3A4F79A0" w14:textId="77777777" w:rsidR="00293E60" w:rsidRPr="00325851" w:rsidRDefault="00293E60" w:rsidP="00C47470">
      <w:pPr>
        <w:tabs>
          <w:tab w:val="left" w:pos="6237"/>
        </w:tabs>
        <w:ind w:firstLine="720"/>
        <w:rPr>
          <w:noProof/>
        </w:rPr>
      </w:pPr>
      <w:bookmarkStart w:id="0" w:name="_GoBack"/>
      <w:bookmarkEnd w:id="0"/>
    </w:p>
    <w:p w14:paraId="6C44792A" w14:textId="77777777" w:rsidR="00633D51" w:rsidRPr="00325851" w:rsidRDefault="00633D51" w:rsidP="00B36B65">
      <w:pPr>
        <w:tabs>
          <w:tab w:val="left" w:pos="6237"/>
        </w:tabs>
        <w:outlineLvl w:val="0"/>
        <w:rPr>
          <w:noProof/>
        </w:rPr>
      </w:pPr>
    </w:p>
    <w:p w14:paraId="3683431E" w14:textId="77777777" w:rsidR="00063610" w:rsidRDefault="00063610" w:rsidP="00B36B65">
      <w:pPr>
        <w:tabs>
          <w:tab w:val="left" w:pos="6237"/>
        </w:tabs>
        <w:outlineLvl w:val="0"/>
        <w:rPr>
          <w:noProof/>
        </w:rPr>
      </w:pPr>
    </w:p>
    <w:p w14:paraId="5BAF6070" w14:textId="3660B16C" w:rsidR="00B36B65" w:rsidRPr="00293E60" w:rsidRDefault="00B36B65" w:rsidP="00B36B65">
      <w:pPr>
        <w:tabs>
          <w:tab w:val="left" w:pos="6237"/>
        </w:tabs>
        <w:outlineLvl w:val="0"/>
        <w:rPr>
          <w:rStyle w:val="st1"/>
          <w:color w:val="545454"/>
        </w:rPr>
      </w:pPr>
      <w:r w:rsidRPr="00293E60">
        <w:rPr>
          <w:noProof/>
        </w:rPr>
        <w:t>Cine</w:t>
      </w:r>
      <w:r w:rsidR="008727A4" w:rsidRPr="00293E60">
        <w:rPr>
          <w:noProof/>
        </w:rPr>
        <w:t xml:space="preserve"> </w:t>
      </w:r>
      <w:r w:rsidRPr="00293E60">
        <w:rPr>
          <w:rStyle w:val="st1"/>
        </w:rPr>
        <w:t>67027146</w:t>
      </w:r>
    </w:p>
    <w:p w14:paraId="5EEF6876" w14:textId="7D6FCA08" w:rsidR="00692A5B" w:rsidRPr="00A939BC" w:rsidRDefault="00293E60" w:rsidP="00B36B65">
      <w:pPr>
        <w:tabs>
          <w:tab w:val="left" w:pos="6237"/>
        </w:tabs>
        <w:outlineLvl w:val="0"/>
        <w:rPr>
          <w:rStyle w:val="Hipersaite"/>
          <w:noProof/>
          <w:sz w:val="20"/>
          <w:szCs w:val="20"/>
        </w:rPr>
      </w:pPr>
      <w:hyperlink r:id="rId14" w:history="1">
        <w:r w:rsidR="00F15A10" w:rsidRPr="00293E60">
          <w:rPr>
            <w:rStyle w:val="Hipersaite"/>
            <w:noProof/>
          </w:rPr>
          <w:t>Inara.Cine@zm.gov.lv</w:t>
        </w:r>
      </w:hyperlink>
    </w:p>
    <w:sectPr w:rsidR="00692A5B" w:rsidRPr="00A939BC" w:rsidSect="00633D51">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D4D1" w14:textId="77777777" w:rsidR="00BF2F0C" w:rsidRDefault="00BF2F0C" w:rsidP="00894C55">
      <w:r>
        <w:separator/>
      </w:r>
    </w:p>
  </w:endnote>
  <w:endnote w:type="continuationSeparator" w:id="0">
    <w:p w14:paraId="4BEF58C1" w14:textId="77777777" w:rsidR="00BF2F0C" w:rsidRDefault="00BF2F0C"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B1EF" w14:textId="11DB9E6A" w:rsidR="0039295D" w:rsidRPr="00293E60" w:rsidRDefault="00293E60" w:rsidP="00293E60">
    <w:pPr>
      <w:pStyle w:val="Kjene"/>
    </w:pPr>
    <w:r w:rsidRPr="00293E60">
      <w:rPr>
        <w:sz w:val="20"/>
        <w:szCs w:val="20"/>
      </w:rPr>
      <w:t>ZManot_240820_partgrup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AA20" w14:textId="0C4A1950" w:rsidR="0039295D" w:rsidRPr="00293E60" w:rsidRDefault="00293E60" w:rsidP="00293E60">
    <w:pPr>
      <w:pStyle w:val="Kjene"/>
    </w:pPr>
    <w:r w:rsidRPr="00293E60">
      <w:rPr>
        <w:sz w:val="20"/>
        <w:szCs w:val="20"/>
      </w:rPr>
      <w:t>ZManot_240820_partgrup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068B" w14:textId="77777777" w:rsidR="00BF2F0C" w:rsidRDefault="00BF2F0C" w:rsidP="00894C55">
      <w:r>
        <w:separator/>
      </w:r>
    </w:p>
  </w:footnote>
  <w:footnote w:type="continuationSeparator" w:id="0">
    <w:p w14:paraId="24C063C3" w14:textId="77777777" w:rsidR="00BF2F0C" w:rsidRDefault="00BF2F0C"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00DED49F" w14:textId="4410B3FE" w:rsidR="0039295D" w:rsidRPr="00C25B49" w:rsidRDefault="0039295D">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005DB7">
          <w:rPr>
            <w:noProof/>
            <w:szCs w:val="20"/>
          </w:rPr>
          <w:t>5</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5F534DE0"/>
    <w:multiLevelType w:val="hybridMultilevel"/>
    <w:tmpl w:val="8086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60958"/>
    <w:multiLevelType w:val="hybridMultilevel"/>
    <w:tmpl w:val="8876B55C"/>
    <w:lvl w:ilvl="0" w:tplc="0E0ADE80">
      <w:start w:val="1"/>
      <w:numFmt w:val="decimal"/>
      <w:lvlText w:val="%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6C"/>
    <w:rsid w:val="0000121D"/>
    <w:rsid w:val="00002FED"/>
    <w:rsid w:val="00003018"/>
    <w:rsid w:val="00005DB7"/>
    <w:rsid w:val="00006338"/>
    <w:rsid w:val="00007D45"/>
    <w:rsid w:val="00010A06"/>
    <w:rsid w:val="00010DBA"/>
    <w:rsid w:val="00011528"/>
    <w:rsid w:val="00012AF6"/>
    <w:rsid w:val="0001359F"/>
    <w:rsid w:val="00013D3C"/>
    <w:rsid w:val="000215A4"/>
    <w:rsid w:val="00023C3C"/>
    <w:rsid w:val="00024731"/>
    <w:rsid w:val="00030278"/>
    <w:rsid w:val="00030E1D"/>
    <w:rsid w:val="000320DC"/>
    <w:rsid w:val="0003503B"/>
    <w:rsid w:val="00035129"/>
    <w:rsid w:val="000378DE"/>
    <w:rsid w:val="00040EBF"/>
    <w:rsid w:val="00041E69"/>
    <w:rsid w:val="00043359"/>
    <w:rsid w:val="00043541"/>
    <w:rsid w:val="00044548"/>
    <w:rsid w:val="00044AF1"/>
    <w:rsid w:val="00045DB8"/>
    <w:rsid w:val="000460EC"/>
    <w:rsid w:val="000466D0"/>
    <w:rsid w:val="00046B08"/>
    <w:rsid w:val="0005020E"/>
    <w:rsid w:val="00052856"/>
    <w:rsid w:val="00052C7F"/>
    <w:rsid w:val="00053C89"/>
    <w:rsid w:val="00054009"/>
    <w:rsid w:val="00056AA1"/>
    <w:rsid w:val="000574AF"/>
    <w:rsid w:val="00057587"/>
    <w:rsid w:val="000626AF"/>
    <w:rsid w:val="00062D60"/>
    <w:rsid w:val="00062F22"/>
    <w:rsid w:val="00063610"/>
    <w:rsid w:val="00064722"/>
    <w:rsid w:val="00065CF3"/>
    <w:rsid w:val="00066164"/>
    <w:rsid w:val="000678FD"/>
    <w:rsid w:val="00067E0D"/>
    <w:rsid w:val="00071A91"/>
    <w:rsid w:val="00071BF1"/>
    <w:rsid w:val="00072C1B"/>
    <w:rsid w:val="0007416E"/>
    <w:rsid w:val="000744E0"/>
    <w:rsid w:val="00075AE1"/>
    <w:rsid w:val="00075CF7"/>
    <w:rsid w:val="00076649"/>
    <w:rsid w:val="00077A81"/>
    <w:rsid w:val="00080970"/>
    <w:rsid w:val="00080BFE"/>
    <w:rsid w:val="00081160"/>
    <w:rsid w:val="00081914"/>
    <w:rsid w:val="00081EED"/>
    <w:rsid w:val="0008216D"/>
    <w:rsid w:val="00083B93"/>
    <w:rsid w:val="00085EBE"/>
    <w:rsid w:val="00087E0B"/>
    <w:rsid w:val="00087ED9"/>
    <w:rsid w:val="00091299"/>
    <w:rsid w:val="00091627"/>
    <w:rsid w:val="000917FE"/>
    <w:rsid w:val="000A1176"/>
    <w:rsid w:val="000A1532"/>
    <w:rsid w:val="000A16DE"/>
    <w:rsid w:val="000A3022"/>
    <w:rsid w:val="000A4B37"/>
    <w:rsid w:val="000A528C"/>
    <w:rsid w:val="000A5B83"/>
    <w:rsid w:val="000A67A7"/>
    <w:rsid w:val="000A6A58"/>
    <w:rsid w:val="000A6D77"/>
    <w:rsid w:val="000B3793"/>
    <w:rsid w:val="000B411E"/>
    <w:rsid w:val="000B4625"/>
    <w:rsid w:val="000B4E05"/>
    <w:rsid w:val="000B51EE"/>
    <w:rsid w:val="000B54D4"/>
    <w:rsid w:val="000B66E7"/>
    <w:rsid w:val="000C060E"/>
    <w:rsid w:val="000C1175"/>
    <w:rsid w:val="000C245F"/>
    <w:rsid w:val="000C2A03"/>
    <w:rsid w:val="000C2F06"/>
    <w:rsid w:val="000C38B7"/>
    <w:rsid w:val="000C4067"/>
    <w:rsid w:val="000C4CAA"/>
    <w:rsid w:val="000C5D58"/>
    <w:rsid w:val="000D072C"/>
    <w:rsid w:val="000D07BB"/>
    <w:rsid w:val="000D3375"/>
    <w:rsid w:val="000D4C28"/>
    <w:rsid w:val="000D4DBB"/>
    <w:rsid w:val="000D5C2A"/>
    <w:rsid w:val="000D7C83"/>
    <w:rsid w:val="000E0532"/>
    <w:rsid w:val="000E195D"/>
    <w:rsid w:val="000E2EA8"/>
    <w:rsid w:val="000E2FB3"/>
    <w:rsid w:val="000E2FCE"/>
    <w:rsid w:val="000E3D39"/>
    <w:rsid w:val="000E3EE9"/>
    <w:rsid w:val="000E4FE0"/>
    <w:rsid w:val="000E5825"/>
    <w:rsid w:val="000E6A87"/>
    <w:rsid w:val="000E7D1B"/>
    <w:rsid w:val="000F26B3"/>
    <w:rsid w:val="000F4D5E"/>
    <w:rsid w:val="000F4E67"/>
    <w:rsid w:val="000F519C"/>
    <w:rsid w:val="000F68E0"/>
    <w:rsid w:val="000F6B4B"/>
    <w:rsid w:val="000F71A1"/>
    <w:rsid w:val="00100290"/>
    <w:rsid w:val="00101C64"/>
    <w:rsid w:val="00103529"/>
    <w:rsid w:val="00103F9C"/>
    <w:rsid w:val="00104B0C"/>
    <w:rsid w:val="00105686"/>
    <w:rsid w:val="001103D6"/>
    <w:rsid w:val="00110F2B"/>
    <w:rsid w:val="00111EF4"/>
    <w:rsid w:val="0011229E"/>
    <w:rsid w:val="0011373F"/>
    <w:rsid w:val="00114297"/>
    <w:rsid w:val="0011446B"/>
    <w:rsid w:val="00114EB9"/>
    <w:rsid w:val="0011636D"/>
    <w:rsid w:val="00116370"/>
    <w:rsid w:val="00117CEA"/>
    <w:rsid w:val="00122488"/>
    <w:rsid w:val="00122A80"/>
    <w:rsid w:val="0012479B"/>
    <w:rsid w:val="00124CEA"/>
    <w:rsid w:val="00125F16"/>
    <w:rsid w:val="0013012C"/>
    <w:rsid w:val="00130874"/>
    <w:rsid w:val="00132C66"/>
    <w:rsid w:val="00132C76"/>
    <w:rsid w:val="0013391B"/>
    <w:rsid w:val="00133CF4"/>
    <w:rsid w:val="00135283"/>
    <w:rsid w:val="001353D3"/>
    <w:rsid w:val="001408B1"/>
    <w:rsid w:val="001409E7"/>
    <w:rsid w:val="001409ED"/>
    <w:rsid w:val="0014134F"/>
    <w:rsid w:val="001431E9"/>
    <w:rsid w:val="0014484E"/>
    <w:rsid w:val="001468A1"/>
    <w:rsid w:val="001469D5"/>
    <w:rsid w:val="001502AD"/>
    <w:rsid w:val="00152413"/>
    <w:rsid w:val="00152C8A"/>
    <w:rsid w:val="001559D8"/>
    <w:rsid w:val="00156DCD"/>
    <w:rsid w:val="0016028F"/>
    <w:rsid w:val="001604F7"/>
    <w:rsid w:val="001619C0"/>
    <w:rsid w:val="001624AD"/>
    <w:rsid w:val="00165010"/>
    <w:rsid w:val="00166779"/>
    <w:rsid w:val="001669B3"/>
    <w:rsid w:val="00170E59"/>
    <w:rsid w:val="00174F10"/>
    <w:rsid w:val="00176614"/>
    <w:rsid w:val="00176653"/>
    <w:rsid w:val="00176B74"/>
    <w:rsid w:val="001773FD"/>
    <w:rsid w:val="00181FA2"/>
    <w:rsid w:val="00182474"/>
    <w:rsid w:val="00182816"/>
    <w:rsid w:val="00182F7C"/>
    <w:rsid w:val="001842CE"/>
    <w:rsid w:val="00184559"/>
    <w:rsid w:val="0018755A"/>
    <w:rsid w:val="0018774F"/>
    <w:rsid w:val="00187CBB"/>
    <w:rsid w:val="00187E08"/>
    <w:rsid w:val="001936E6"/>
    <w:rsid w:val="00193C01"/>
    <w:rsid w:val="00193D4B"/>
    <w:rsid w:val="00193DC5"/>
    <w:rsid w:val="00196A0F"/>
    <w:rsid w:val="00196FAA"/>
    <w:rsid w:val="001A0039"/>
    <w:rsid w:val="001A03CC"/>
    <w:rsid w:val="001A094A"/>
    <w:rsid w:val="001A0C53"/>
    <w:rsid w:val="001A1CFF"/>
    <w:rsid w:val="001A3B9A"/>
    <w:rsid w:val="001A4B4B"/>
    <w:rsid w:val="001A5829"/>
    <w:rsid w:val="001A59F1"/>
    <w:rsid w:val="001A6894"/>
    <w:rsid w:val="001A7F20"/>
    <w:rsid w:val="001B0BC8"/>
    <w:rsid w:val="001B1B0A"/>
    <w:rsid w:val="001B21C9"/>
    <w:rsid w:val="001B3CD2"/>
    <w:rsid w:val="001B4254"/>
    <w:rsid w:val="001B4BA3"/>
    <w:rsid w:val="001B5238"/>
    <w:rsid w:val="001B6159"/>
    <w:rsid w:val="001B6180"/>
    <w:rsid w:val="001B70A4"/>
    <w:rsid w:val="001C0112"/>
    <w:rsid w:val="001C0983"/>
    <w:rsid w:val="001C13A6"/>
    <w:rsid w:val="001C23B9"/>
    <w:rsid w:val="001C262B"/>
    <w:rsid w:val="001C3D06"/>
    <w:rsid w:val="001C4A29"/>
    <w:rsid w:val="001C5675"/>
    <w:rsid w:val="001C6346"/>
    <w:rsid w:val="001C7C61"/>
    <w:rsid w:val="001D0B6E"/>
    <w:rsid w:val="001D1129"/>
    <w:rsid w:val="001D237D"/>
    <w:rsid w:val="001D36F5"/>
    <w:rsid w:val="001D65B6"/>
    <w:rsid w:val="001E0E1E"/>
    <w:rsid w:val="001E0F30"/>
    <w:rsid w:val="001E3E60"/>
    <w:rsid w:val="001E4DE5"/>
    <w:rsid w:val="001E73CF"/>
    <w:rsid w:val="001E7BE4"/>
    <w:rsid w:val="001E7E7E"/>
    <w:rsid w:val="001F2B9C"/>
    <w:rsid w:val="001F79F3"/>
    <w:rsid w:val="00201157"/>
    <w:rsid w:val="00201512"/>
    <w:rsid w:val="00203A0B"/>
    <w:rsid w:val="00204604"/>
    <w:rsid w:val="00204A99"/>
    <w:rsid w:val="002054B3"/>
    <w:rsid w:val="00206C60"/>
    <w:rsid w:val="00207E4E"/>
    <w:rsid w:val="002117CA"/>
    <w:rsid w:val="002143F0"/>
    <w:rsid w:val="0021664E"/>
    <w:rsid w:val="0021693C"/>
    <w:rsid w:val="00220127"/>
    <w:rsid w:val="00222211"/>
    <w:rsid w:val="002231F1"/>
    <w:rsid w:val="00224237"/>
    <w:rsid w:val="002247CF"/>
    <w:rsid w:val="00225148"/>
    <w:rsid w:val="00230AE7"/>
    <w:rsid w:val="00231117"/>
    <w:rsid w:val="00232136"/>
    <w:rsid w:val="0023362E"/>
    <w:rsid w:val="002336D3"/>
    <w:rsid w:val="00233B95"/>
    <w:rsid w:val="00234257"/>
    <w:rsid w:val="0023473C"/>
    <w:rsid w:val="002352AD"/>
    <w:rsid w:val="00236963"/>
    <w:rsid w:val="00237EF3"/>
    <w:rsid w:val="00240F88"/>
    <w:rsid w:val="002414F4"/>
    <w:rsid w:val="00241D56"/>
    <w:rsid w:val="00242044"/>
    <w:rsid w:val="002422AA"/>
    <w:rsid w:val="002425E0"/>
    <w:rsid w:val="00243426"/>
    <w:rsid w:val="00243904"/>
    <w:rsid w:val="002439D8"/>
    <w:rsid w:val="00244417"/>
    <w:rsid w:val="00244B57"/>
    <w:rsid w:val="00246136"/>
    <w:rsid w:val="0024630D"/>
    <w:rsid w:val="002471CA"/>
    <w:rsid w:val="00247EA5"/>
    <w:rsid w:val="002503BC"/>
    <w:rsid w:val="00250420"/>
    <w:rsid w:val="0025128C"/>
    <w:rsid w:val="00256428"/>
    <w:rsid w:val="002575FE"/>
    <w:rsid w:val="002602FD"/>
    <w:rsid w:val="00261664"/>
    <w:rsid w:val="0026250D"/>
    <w:rsid w:val="0026266D"/>
    <w:rsid w:val="00262829"/>
    <w:rsid w:val="00262981"/>
    <w:rsid w:val="002703F3"/>
    <w:rsid w:val="00271708"/>
    <w:rsid w:val="0027219D"/>
    <w:rsid w:val="00272FF7"/>
    <w:rsid w:val="00280655"/>
    <w:rsid w:val="00283E04"/>
    <w:rsid w:val="00290FA1"/>
    <w:rsid w:val="002923A2"/>
    <w:rsid w:val="00293E60"/>
    <w:rsid w:val="00293F6D"/>
    <w:rsid w:val="00294CFA"/>
    <w:rsid w:val="00295B6F"/>
    <w:rsid w:val="002960B0"/>
    <w:rsid w:val="002A0CA0"/>
    <w:rsid w:val="002A1530"/>
    <w:rsid w:val="002A22F8"/>
    <w:rsid w:val="002A2706"/>
    <w:rsid w:val="002A42D8"/>
    <w:rsid w:val="002A48CA"/>
    <w:rsid w:val="002A6403"/>
    <w:rsid w:val="002A6AD7"/>
    <w:rsid w:val="002B00BA"/>
    <w:rsid w:val="002B0FF7"/>
    <w:rsid w:val="002B2B7B"/>
    <w:rsid w:val="002B2CEE"/>
    <w:rsid w:val="002B32A6"/>
    <w:rsid w:val="002B5A90"/>
    <w:rsid w:val="002B6E46"/>
    <w:rsid w:val="002B7DD2"/>
    <w:rsid w:val="002C07F1"/>
    <w:rsid w:val="002C15C6"/>
    <w:rsid w:val="002C18EC"/>
    <w:rsid w:val="002C2654"/>
    <w:rsid w:val="002C5392"/>
    <w:rsid w:val="002C554C"/>
    <w:rsid w:val="002C6FA1"/>
    <w:rsid w:val="002C7706"/>
    <w:rsid w:val="002D1841"/>
    <w:rsid w:val="002D3544"/>
    <w:rsid w:val="002D4103"/>
    <w:rsid w:val="002D55AD"/>
    <w:rsid w:val="002D75E9"/>
    <w:rsid w:val="002D77CE"/>
    <w:rsid w:val="002D782F"/>
    <w:rsid w:val="002D78E2"/>
    <w:rsid w:val="002E1412"/>
    <w:rsid w:val="002E1455"/>
    <w:rsid w:val="002E1C05"/>
    <w:rsid w:val="002E2AE1"/>
    <w:rsid w:val="002E33F9"/>
    <w:rsid w:val="002E4726"/>
    <w:rsid w:val="002E4EA4"/>
    <w:rsid w:val="002E4F67"/>
    <w:rsid w:val="002E6037"/>
    <w:rsid w:val="002E6BAB"/>
    <w:rsid w:val="002F07DC"/>
    <w:rsid w:val="002F151F"/>
    <w:rsid w:val="002F1B61"/>
    <w:rsid w:val="002F1F6A"/>
    <w:rsid w:val="002F58BA"/>
    <w:rsid w:val="002F5E38"/>
    <w:rsid w:val="002F7BC3"/>
    <w:rsid w:val="0030180F"/>
    <w:rsid w:val="00301B01"/>
    <w:rsid w:val="003029A7"/>
    <w:rsid w:val="0030516A"/>
    <w:rsid w:val="00306752"/>
    <w:rsid w:val="00310403"/>
    <w:rsid w:val="00311579"/>
    <w:rsid w:val="00314768"/>
    <w:rsid w:val="00315360"/>
    <w:rsid w:val="00315DF7"/>
    <w:rsid w:val="003173A6"/>
    <w:rsid w:val="00317A4A"/>
    <w:rsid w:val="00317ED8"/>
    <w:rsid w:val="00320F26"/>
    <w:rsid w:val="00321519"/>
    <w:rsid w:val="00321804"/>
    <w:rsid w:val="0032234D"/>
    <w:rsid w:val="003257A9"/>
    <w:rsid w:val="003257B0"/>
    <w:rsid w:val="00325851"/>
    <w:rsid w:val="003279BA"/>
    <w:rsid w:val="00327E2F"/>
    <w:rsid w:val="0033018F"/>
    <w:rsid w:val="0033086D"/>
    <w:rsid w:val="00332210"/>
    <w:rsid w:val="00337442"/>
    <w:rsid w:val="003376A6"/>
    <w:rsid w:val="0034177F"/>
    <w:rsid w:val="0034242A"/>
    <w:rsid w:val="00344389"/>
    <w:rsid w:val="00345592"/>
    <w:rsid w:val="00346EC7"/>
    <w:rsid w:val="00347D1E"/>
    <w:rsid w:val="00350176"/>
    <w:rsid w:val="003527C8"/>
    <w:rsid w:val="00352BA6"/>
    <w:rsid w:val="0035471E"/>
    <w:rsid w:val="003557DC"/>
    <w:rsid w:val="00355AB4"/>
    <w:rsid w:val="003561AC"/>
    <w:rsid w:val="00356CCF"/>
    <w:rsid w:val="003570D8"/>
    <w:rsid w:val="00360937"/>
    <w:rsid w:val="00361C1A"/>
    <w:rsid w:val="00362608"/>
    <w:rsid w:val="00363A6B"/>
    <w:rsid w:val="00363F51"/>
    <w:rsid w:val="00364FDB"/>
    <w:rsid w:val="0036577D"/>
    <w:rsid w:val="00365C2F"/>
    <w:rsid w:val="003670C4"/>
    <w:rsid w:val="00367372"/>
    <w:rsid w:val="00370C0D"/>
    <w:rsid w:val="00370F00"/>
    <w:rsid w:val="00372942"/>
    <w:rsid w:val="00372B38"/>
    <w:rsid w:val="00373392"/>
    <w:rsid w:val="00374C5C"/>
    <w:rsid w:val="00375142"/>
    <w:rsid w:val="003759AD"/>
    <w:rsid w:val="00375DA0"/>
    <w:rsid w:val="0037647F"/>
    <w:rsid w:val="00377A5C"/>
    <w:rsid w:val="003806E0"/>
    <w:rsid w:val="00380E1B"/>
    <w:rsid w:val="0038100B"/>
    <w:rsid w:val="00382760"/>
    <w:rsid w:val="00383483"/>
    <w:rsid w:val="00385718"/>
    <w:rsid w:val="003863A2"/>
    <w:rsid w:val="00386A24"/>
    <w:rsid w:val="0039250A"/>
    <w:rsid w:val="0039295D"/>
    <w:rsid w:val="00394BF6"/>
    <w:rsid w:val="00394E51"/>
    <w:rsid w:val="00395CF9"/>
    <w:rsid w:val="0039649D"/>
    <w:rsid w:val="0039678C"/>
    <w:rsid w:val="00396A01"/>
    <w:rsid w:val="003A0DBA"/>
    <w:rsid w:val="003A2332"/>
    <w:rsid w:val="003A2605"/>
    <w:rsid w:val="003A280D"/>
    <w:rsid w:val="003A409F"/>
    <w:rsid w:val="003A476F"/>
    <w:rsid w:val="003A6337"/>
    <w:rsid w:val="003B0652"/>
    <w:rsid w:val="003B07A4"/>
    <w:rsid w:val="003B0B19"/>
    <w:rsid w:val="003B0BF9"/>
    <w:rsid w:val="003B362A"/>
    <w:rsid w:val="003B51D9"/>
    <w:rsid w:val="003B533D"/>
    <w:rsid w:val="003B5C7F"/>
    <w:rsid w:val="003B5FF7"/>
    <w:rsid w:val="003B7F46"/>
    <w:rsid w:val="003C0401"/>
    <w:rsid w:val="003C0CA3"/>
    <w:rsid w:val="003C1D72"/>
    <w:rsid w:val="003C2EA3"/>
    <w:rsid w:val="003C335F"/>
    <w:rsid w:val="003C35A5"/>
    <w:rsid w:val="003C49AE"/>
    <w:rsid w:val="003C4DE2"/>
    <w:rsid w:val="003C560E"/>
    <w:rsid w:val="003D0866"/>
    <w:rsid w:val="003D08F9"/>
    <w:rsid w:val="003D2AB5"/>
    <w:rsid w:val="003D513E"/>
    <w:rsid w:val="003E0791"/>
    <w:rsid w:val="003E1452"/>
    <w:rsid w:val="003E31AF"/>
    <w:rsid w:val="003E3E39"/>
    <w:rsid w:val="003E45D5"/>
    <w:rsid w:val="003E466B"/>
    <w:rsid w:val="003E5293"/>
    <w:rsid w:val="003E53DA"/>
    <w:rsid w:val="003E5472"/>
    <w:rsid w:val="003E6306"/>
    <w:rsid w:val="003E6674"/>
    <w:rsid w:val="003E6F27"/>
    <w:rsid w:val="003E7849"/>
    <w:rsid w:val="003E784E"/>
    <w:rsid w:val="003E795E"/>
    <w:rsid w:val="003E7BB2"/>
    <w:rsid w:val="003F025E"/>
    <w:rsid w:val="003F03F4"/>
    <w:rsid w:val="003F188B"/>
    <w:rsid w:val="003F28AC"/>
    <w:rsid w:val="003F2EA0"/>
    <w:rsid w:val="003F316B"/>
    <w:rsid w:val="003F53BE"/>
    <w:rsid w:val="003F54E4"/>
    <w:rsid w:val="003F5CA5"/>
    <w:rsid w:val="0040005B"/>
    <w:rsid w:val="004000C2"/>
    <w:rsid w:val="00401E46"/>
    <w:rsid w:val="0040245C"/>
    <w:rsid w:val="004026A5"/>
    <w:rsid w:val="00404C11"/>
    <w:rsid w:val="0040681C"/>
    <w:rsid w:val="00406867"/>
    <w:rsid w:val="00407BD6"/>
    <w:rsid w:val="004145BA"/>
    <w:rsid w:val="00416FBF"/>
    <w:rsid w:val="00420A88"/>
    <w:rsid w:val="00420B3E"/>
    <w:rsid w:val="0042223E"/>
    <w:rsid w:val="00422858"/>
    <w:rsid w:val="004246BB"/>
    <w:rsid w:val="004250E0"/>
    <w:rsid w:val="004260A4"/>
    <w:rsid w:val="0042610D"/>
    <w:rsid w:val="0042708A"/>
    <w:rsid w:val="00427A35"/>
    <w:rsid w:val="00430839"/>
    <w:rsid w:val="004309AA"/>
    <w:rsid w:val="0043351E"/>
    <w:rsid w:val="00434290"/>
    <w:rsid w:val="00435123"/>
    <w:rsid w:val="00435882"/>
    <w:rsid w:val="004400CE"/>
    <w:rsid w:val="00442E8B"/>
    <w:rsid w:val="0044328D"/>
    <w:rsid w:val="004454FE"/>
    <w:rsid w:val="00446292"/>
    <w:rsid w:val="004469E1"/>
    <w:rsid w:val="00446A59"/>
    <w:rsid w:val="0045013D"/>
    <w:rsid w:val="0045026B"/>
    <w:rsid w:val="00451484"/>
    <w:rsid w:val="00453026"/>
    <w:rsid w:val="00455390"/>
    <w:rsid w:val="0045550B"/>
    <w:rsid w:val="004555D6"/>
    <w:rsid w:val="0045586E"/>
    <w:rsid w:val="004562E9"/>
    <w:rsid w:val="00456E40"/>
    <w:rsid w:val="004578D1"/>
    <w:rsid w:val="00461336"/>
    <w:rsid w:val="00461E42"/>
    <w:rsid w:val="00462324"/>
    <w:rsid w:val="0046421F"/>
    <w:rsid w:val="00464670"/>
    <w:rsid w:val="004651F1"/>
    <w:rsid w:val="00467D91"/>
    <w:rsid w:val="00471F27"/>
    <w:rsid w:val="0047270F"/>
    <w:rsid w:val="00472A64"/>
    <w:rsid w:val="00473A37"/>
    <w:rsid w:val="00474D25"/>
    <w:rsid w:val="00475380"/>
    <w:rsid w:val="00475FEB"/>
    <w:rsid w:val="0048202C"/>
    <w:rsid w:val="004821C0"/>
    <w:rsid w:val="00484950"/>
    <w:rsid w:val="00484AB1"/>
    <w:rsid w:val="0048706A"/>
    <w:rsid w:val="00490530"/>
    <w:rsid w:val="00493A6B"/>
    <w:rsid w:val="00497C5B"/>
    <w:rsid w:val="004A028E"/>
    <w:rsid w:val="004A0396"/>
    <w:rsid w:val="004A03AF"/>
    <w:rsid w:val="004A1516"/>
    <w:rsid w:val="004A38F5"/>
    <w:rsid w:val="004A443A"/>
    <w:rsid w:val="004A48C7"/>
    <w:rsid w:val="004B3C04"/>
    <w:rsid w:val="004B4EAE"/>
    <w:rsid w:val="004B681E"/>
    <w:rsid w:val="004B689B"/>
    <w:rsid w:val="004B77E5"/>
    <w:rsid w:val="004C2967"/>
    <w:rsid w:val="004C2C95"/>
    <w:rsid w:val="004C49DC"/>
    <w:rsid w:val="004C4D47"/>
    <w:rsid w:val="004C4EA3"/>
    <w:rsid w:val="004C6099"/>
    <w:rsid w:val="004C6AB5"/>
    <w:rsid w:val="004D073B"/>
    <w:rsid w:val="004D17A2"/>
    <w:rsid w:val="004D57F8"/>
    <w:rsid w:val="004D7DEE"/>
    <w:rsid w:val="004E0135"/>
    <w:rsid w:val="004E2C4E"/>
    <w:rsid w:val="004E3BF4"/>
    <w:rsid w:val="004E4375"/>
    <w:rsid w:val="004E574A"/>
    <w:rsid w:val="004E5FD8"/>
    <w:rsid w:val="004E64B9"/>
    <w:rsid w:val="004E6515"/>
    <w:rsid w:val="004E6C07"/>
    <w:rsid w:val="004E6DBC"/>
    <w:rsid w:val="004E7339"/>
    <w:rsid w:val="004E74D0"/>
    <w:rsid w:val="004F1C98"/>
    <w:rsid w:val="004F2621"/>
    <w:rsid w:val="004F294F"/>
    <w:rsid w:val="004F3419"/>
    <w:rsid w:val="004F3A32"/>
    <w:rsid w:val="004F3A91"/>
    <w:rsid w:val="004F4F83"/>
    <w:rsid w:val="004F6AF4"/>
    <w:rsid w:val="0050178F"/>
    <w:rsid w:val="00502264"/>
    <w:rsid w:val="005028A8"/>
    <w:rsid w:val="005039B7"/>
    <w:rsid w:val="0050651E"/>
    <w:rsid w:val="00510662"/>
    <w:rsid w:val="005140CE"/>
    <w:rsid w:val="005144EE"/>
    <w:rsid w:val="00516642"/>
    <w:rsid w:val="0051763A"/>
    <w:rsid w:val="00521E74"/>
    <w:rsid w:val="00521FA2"/>
    <w:rsid w:val="0052295E"/>
    <w:rsid w:val="005229F2"/>
    <w:rsid w:val="00522A8C"/>
    <w:rsid w:val="00525B6A"/>
    <w:rsid w:val="00530ED1"/>
    <w:rsid w:val="00530ED6"/>
    <w:rsid w:val="00530FF4"/>
    <w:rsid w:val="00532C15"/>
    <w:rsid w:val="00536A14"/>
    <w:rsid w:val="00536C9D"/>
    <w:rsid w:val="00536E5A"/>
    <w:rsid w:val="00541F1D"/>
    <w:rsid w:val="0054217B"/>
    <w:rsid w:val="005423B7"/>
    <w:rsid w:val="00543A0F"/>
    <w:rsid w:val="00544AAC"/>
    <w:rsid w:val="00550249"/>
    <w:rsid w:val="005503DC"/>
    <w:rsid w:val="00550766"/>
    <w:rsid w:val="0055162A"/>
    <w:rsid w:val="0055214F"/>
    <w:rsid w:val="00552DC2"/>
    <w:rsid w:val="0055391B"/>
    <w:rsid w:val="00553B12"/>
    <w:rsid w:val="00553D45"/>
    <w:rsid w:val="00556258"/>
    <w:rsid w:val="005600EC"/>
    <w:rsid w:val="00560996"/>
    <w:rsid w:val="00560B78"/>
    <w:rsid w:val="005635F7"/>
    <w:rsid w:val="00564FE1"/>
    <w:rsid w:val="005662DB"/>
    <w:rsid w:val="00566381"/>
    <w:rsid w:val="00566438"/>
    <w:rsid w:val="005666F5"/>
    <w:rsid w:val="005706DF"/>
    <w:rsid w:val="00572222"/>
    <w:rsid w:val="0057228D"/>
    <w:rsid w:val="0057381F"/>
    <w:rsid w:val="00573C95"/>
    <w:rsid w:val="00574095"/>
    <w:rsid w:val="00574336"/>
    <w:rsid w:val="0057451D"/>
    <w:rsid w:val="00574755"/>
    <w:rsid w:val="0057627A"/>
    <w:rsid w:val="0057651F"/>
    <w:rsid w:val="00576DF9"/>
    <w:rsid w:val="0057728A"/>
    <w:rsid w:val="005779FA"/>
    <w:rsid w:val="00577CCA"/>
    <w:rsid w:val="00577D48"/>
    <w:rsid w:val="00581112"/>
    <w:rsid w:val="005825EB"/>
    <w:rsid w:val="00582E1B"/>
    <w:rsid w:val="00583038"/>
    <w:rsid w:val="0058332C"/>
    <w:rsid w:val="00590AD4"/>
    <w:rsid w:val="00596814"/>
    <w:rsid w:val="005A07F0"/>
    <w:rsid w:val="005A2E94"/>
    <w:rsid w:val="005A34CB"/>
    <w:rsid w:val="005A5D81"/>
    <w:rsid w:val="005A79B0"/>
    <w:rsid w:val="005B0088"/>
    <w:rsid w:val="005B01DB"/>
    <w:rsid w:val="005B0C6F"/>
    <w:rsid w:val="005B1F22"/>
    <w:rsid w:val="005B2CC0"/>
    <w:rsid w:val="005B3004"/>
    <w:rsid w:val="005B5B7B"/>
    <w:rsid w:val="005B6225"/>
    <w:rsid w:val="005C0167"/>
    <w:rsid w:val="005C0CEF"/>
    <w:rsid w:val="005C0D56"/>
    <w:rsid w:val="005C13E6"/>
    <w:rsid w:val="005C3B26"/>
    <w:rsid w:val="005C4AE5"/>
    <w:rsid w:val="005C7362"/>
    <w:rsid w:val="005C7E3C"/>
    <w:rsid w:val="005D3500"/>
    <w:rsid w:val="005D3C2E"/>
    <w:rsid w:val="005D452B"/>
    <w:rsid w:val="005D4E11"/>
    <w:rsid w:val="005D596D"/>
    <w:rsid w:val="005D5B8C"/>
    <w:rsid w:val="005D5F4C"/>
    <w:rsid w:val="005D76EE"/>
    <w:rsid w:val="005E0905"/>
    <w:rsid w:val="005E1FBD"/>
    <w:rsid w:val="005E4376"/>
    <w:rsid w:val="005E5731"/>
    <w:rsid w:val="005E6C7B"/>
    <w:rsid w:val="005F0B87"/>
    <w:rsid w:val="005F0E49"/>
    <w:rsid w:val="005F1BC0"/>
    <w:rsid w:val="005F1DDA"/>
    <w:rsid w:val="005F3171"/>
    <w:rsid w:val="005F64F9"/>
    <w:rsid w:val="006063DE"/>
    <w:rsid w:val="0061173E"/>
    <w:rsid w:val="00611E0A"/>
    <w:rsid w:val="00611FCC"/>
    <w:rsid w:val="00612610"/>
    <w:rsid w:val="00613B96"/>
    <w:rsid w:val="006156F0"/>
    <w:rsid w:val="006159F7"/>
    <w:rsid w:val="00615F88"/>
    <w:rsid w:val="006169A6"/>
    <w:rsid w:val="00616ED8"/>
    <w:rsid w:val="00620AB2"/>
    <w:rsid w:val="00620BC0"/>
    <w:rsid w:val="00620FE9"/>
    <w:rsid w:val="0062117B"/>
    <w:rsid w:val="00621316"/>
    <w:rsid w:val="0062174A"/>
    <w:rsid w:val="00621D36"/>
    <w:rsid w:val="00625CE2"/>
    <w:rsid w:val="00625FEC"/>
    <w:rsid w:val="00626D8C"/>
    <w:rsid w:val="0062751B"/>
    <w:rsid w:val="00630E55"/>
    <w:rsid w:val="006310D8"/>
    <w:rsid w:val="00631AB6"/>
    <w:rsid w:val="00633C6D"/>
    <w:rsid w:val="00633D51"/>
    <w:rsid w:val="0063574F"/>
    <w:rsid w:val="00635D77"/>
    <w:rsid w:val="0063702D"/>
    <w:rsid w:val="00640553"/>
    <w:rsid w:val="00642F97"/>
    <w:rsid w:val="00642FE6"/>
    <w:rsid w:val="0064603E"/>
    <w:rsid w:val="0064728C"/>
    <w:rsid w:val="00647304"/>
    <w:rsid w:val="006535F3"/>
    <w:rsid w:val="006537DD"/>
    <w:rsid w:val="00655F2C"/>
    <w:rsid w:val="00656261"/>
    <w:rsid w:val="00660593"/>
    <w:rsid w:val="00661C45"/>
    <w:rsid w:val="00661CC7"/>
    <w:rsid w:val="00663345"/>
    <w:rsid w:val="00663FF1"/>
    <w:rsid w:val="00664489"/>
    <w:rsid w:val="0066463F"/>
    <w:rsid w:val="00664A27"/>
    <w:rsid w:val="006653DD"/>
    <w:rsid w:val="00665F96"/>
    <w:rsid w:val="00667F5D"/>
    <w:rsid w:val="00670777"/>
    <w:rsid w:val="00670DA0"/>
    <w:rsid w:val="0067153B"/>
    <w:rsid w:val="00671FDB"/>
    <w:rsid w:val="00673967"/>
    <w:rsid w:val="0067401F"/>
    <w:rsid w:val="0067480C"/>
    <w:rsid w:val="00675F84"/>
    <w:rsid w:val="00676354"/>
    <w:rsid w:val="00682A6A"/>
    <w:rsid w:val="00685B39"/>
    <w:rsid w:val="00685D99"/>
    <w:rsid w:val="00686096"/>
    <w:rsid w:val="00687668"/>
    <w:rsid w:val="00687E05"/>
    <w:rsid w:val="00690D1C"/>
    <w:rsid w:val="00692240"/>
    <w:rsid w:val="00692A5B"/>
    <w:rsid w:val="006948E5"/>
    <w:rsid w:val="00695796"/>
    <w:rsid w:val="006967AC"/>
    <w:rsid w:val="006A7701"/>
    <w:rsid w:val="006B197F"/>
    <w:rsid w:val="006B2A47"/>
    <w:rsid w:val="006B2AED"/>
    <w:rsid w:val="006B320A"/>
    <w:rsid w:val="006B3980"/>
    <w:rsid w:val="006B3C70"/>
    <w:rsid w:val="006B7A95"/>
    <w:rsid w:val="006C039F"/>
    <w:rsid w:val="006C0597"/>
    <w:rsid w:val="006C1013"/>
    <w:rsid w:val="006C1C3F"/>
    <w:rsid w:val="006C517D"/>
    <w:rsid w:val="006C7E0F"/>
    <w:rsid w:val="006D04D6"/>
    <w:rsid w:val="006D1467"/>
    <w:rsid w:val="006D22EF"/>
    <w:rsid w:val="006D2CB5"/>
    <w:rsid w:val="006D3024"/>
    <w:rsid w:val="006D4483"/>
    <w:rsid w:val="006D5257"/>
    <w:rsid w:val="006D5270"/>
    <w:rsid w:val="006D5B49"/>
    <w:rsid w:val="006E0DDB"/>
    <w:rsid w:val="006E1081"/>
    <w:rsid w:val="006E213E"/>
    <w:rsid w:val="006E443C"/>
    <w:rsid w:val="006E4607"/>
    <w:rsid w:val="006E4E14"/>
    <w:rsid w:val="006E6D4E"/>
    <w:rsid w:val="006F0530"/>
    <w:rsid w:val="006F5C8F"/>
    <w:rsid w:val="006F72F4"/>
    <w:rsid w:val="007019CF"/>
    <w:rsid w:val="00701FFE"/>
    <w:rsid w:val="0070284A"/>
    <w:rsid w:val="00703038"/>
    <w:rsid w:val="00703930"/>
    <w:rsid w:val="00703F10"/>
    <w:rsid w:val="00706100"/>
    <w:rsid w:val="00706E8B"/>
    <w:rsid w:val="007074D1"/>
    <w:rsid w:val="00707542"/>
    <w:rsid w:val="007102B9"/>
    <w:rsid w:val="0071076D"/>
    <w:rsid w:val="007109A8"/>
    <w:rsid w:val="00710D58"/>
    <w:rsid w:val="00711C79"/>
    <w:rsid w:val="0071216B"/>
    <w:rsid w:val="00716AF0"/>
    <w:rsid w:val="0071779E"/>
    <w:rsid w:val="00717AF6"/>
    <w:rsid w:val="00720585"/>
    <w:rsid w:val="0072345D"/>
    <w:rsid w:val="007235D3"/>
    <w:rsid w:val="00724D12"/>
    <w:rsid w:val="00724F3B"/>
    <w:rsid w:val="00725BE6"/>
    <w:rsid w:val="00726A04"/>
    <w:rsid w:val="00730AB0"/>
    <w:rsid w:val="00730C51"/>
    <w:rsid w:val="00731C3E"/>
    <w:rsid w:val="00733C12"/>
    <w:rsid w:val="00736ADE"/>
    <w:rsid w:val="00740DCA"/>
    <w:rsid w:val="00741B78"/>
    <w:rsid w:val="00743AFE"/>
    <w:rsid w:val="00743CAA"/>
    <w:rsid w:val="00745D55"/>
    <w:rsid w:val="00746D93"/>
    <w:rsid w:val="00750E08"/>
    <w:rsid w:val="00750F70"/>
    <w:rsid w:val="00752234"/>
    <w:rsid w:val="00752BB5"/>
    <w:rsid w:val="0075316F"/>
    <w:rsid w:val="007535FF"/>
    <w:rsid w:val="00754261"/>
    <w:rsid w:val="00754BAC"/>
    <w:rsid w:val="0075654E"/>
    <w:rsid w:val="0075683D"/>
    <w:rsid w:val="00761267"/>
    <w:rsid w:val="007619AC"/>
    <w:rsid w:val="00762432"/>
    <w:rsid w:val="007628AA"/>
    <w:rsid w:val="00763027"/>
    <w:rsid w:val="0076302A"/>
    <w:rsid w:val="00763036"/>
    <w:rsid w:val="00764D50"/>
    <w:rsid w:val="00765F56"/>
    <w:rsid w:val="00766916"/>
    <w:rsid w:val="00766B93"/>
    <w:rsid w:val="00770132"/>
    <w:rsid w:val="00770518"/>
    <w:rsid w:val="00770582"/>
    <w:rsid w:val="00772864"/>
    <w:rsid w:val="0077320A"/>
    <w:rsid w:val="0077383B"/>
    <w:rsid w:val="00773957"/>
    <w:rsid w:val="00773AF6"/>
    <w:rsid w:val="00774628"/>
    <w:rsid w:val="0077739A"/>
    <w:rsid w:val="00783593"/>
    <w:rsid w:val="00791962"/>
    <w:rsid w:val="00792F60"/>
    <w:rsid w:val="007937B2"/>
    <w:rsid w:val="00794685"/>
    <w:rsid w:val="00795DE2"/>
    <w:rsid w:val="00795F71"/>
    <w:rsid w:val="00797D33"/>
    <w:rsid w:val="007A1DFE"/>
    <w:rsid w:val="007A4502"/>
    <w:rsid w:val="007A475E"/>
    <w:rsid w:val="007A6D52"/>
    <w:rsid w:val="007B17A8"/>
    <w:rsid w:val="007B2295"/>
    <w:rsid w:val="007B411D"/>
    <w:rsid w:val="007B5E83"/>
    <w:rsid w:val="007B5F72"/>
    <w:rsid w:val="007B6CEF"/>
    <w:rsid w:val="007B771C"/>
    <w:rsid w:val="007C0A84"/>
    <w:rsid w:val="007C145D"/>
    <w:rsid w:val="007C4287"/>
    <w:rsid w:val="007C4520"/>
    <w:rsid w:val="007C45CB"/>
    <w:rsid w:val="007C5B62"/>
    <w:rsid w:val="007C684F"/>
    <w:rsid w:val="007D163D"/>
    <w:rsid w:val="007D1C1A"/>
    <w:rsid w:val="007D1FF1"/>
    <w:rsid w:val="007D3042"/>
    <w:rsid w:val="007D3868"/>
    <w:rsid w:val="007D38EF"/>
    <w:rsid w:val="007D5841"/>
    <w:rsid w:val="007D723A"/>
    <w:rsid w:val="007E001B"/>
    <w:rsid w:val="007E023A"/>
    <w:rsid w:val="007E5F7A"/>
    <w:rsid w:val="007E678E"/>
    <w:rsid w:val="007E73AB"/>
    <w:rsid w:val="007E7B56"/>
    <w:rsid w:val="007E7E6F"/>
    <w:rsid w:val="007F0FCE"/>
    <w:rsid w:val="007F1740"/>
    <w:rsid w:val="007F3420"/>
    <w:rsid w:val="007F383F"/>
    <w:rsid w:val="007F414B"/>
    <w:rsid w:val="007F46B1"/>
    <w:rsid w:val="00802134"/>
    <w:rsid w:val="00803DD0"/>
    <w:rsid w:val="008044E9"/>
    <w:rsid w:val="008048AE"/>
    <w:rsid w:val="00804EC7"/>
    <w:rsid w:val="008052CE"/>
    <w:rsid w:val="0080691C"/>
    <w:rsid w:val="00806DFA"/>
    <w:rsid w:val="00806FD6"/>
    <w:rsid w:val="00810260"/>
    <w:rsid w:val="008115C4"/>
    <w:rsid w:val="00811FB3"/>
    <w:rsid w:val="00811FD4"/>
    <w:rsid w:val="008124F2"/>
    <w:rsid w:val="00812A23"/>
    <w:rsid w:val="00813032"/>
    <w:rsid w:val="00813D39"/>
    <w:rsid w:val="008148B4"/>
    <w:rsid w:val="00814C68"/>
    <w:rsid w:val="00816C11"/>
    <w:rsid w:val="00817794"/>
    <w:rsid w:val="00817D74"/>
    <w:rsid w:val="00821C39"/>
    <w:rsid w:val="0082381E"/>
    <w:rsid w:val="00823B5F"/>
    <w:rsid w:val="00823D44"/>
    <w:rsid w:val="00825870"/>
    <w:rsid w:val="0082592A"/>
    <w:rsid w:val="00831057"/>
    <w:rsid w:val="00837D3C"/>
    <w:rsid w:val="0084158C"/>
    <w:rsid w:val="008431BA"/>
    <w:rsid w:val="008440B5"/>
    <w:rsid w:val="008464C9"/>
    <w:rsid w:val="00846565"/>
    <w:rsid w:val="0084757B"/>
    <w:rsid w:val="00850C0B"/>
    <w:rsid w:val="00851128"/>
    <w:rsid w:val="0085119E"/>
    <w:rsid w:val="008512D5"/>
    <w:rsid w:val="008518B4"/>
    <w:rsid w:val="008553F3"/>
    <w:rsid w:val="00855B5D"/>
    <w:rsid w:val="0085634B"/>
    <w:rsid w:val="008567D5"/>
    <w:rsid w:val="00860279"/>
    <w:rsid w:val="00860C81"/>
    <w:rsid w:val="008633D8"/>
    <w:rsid w:val="00863911"/>
    <w:rsid w:val="008659B7"/>
    <w:rsid w:val="00865E32"/>
    <w:rsid w:val="00867DA3"/>
    <w:rsid w:val="008727A4"/>
    <w:rsid w:val="00873ABC"/>
    <w:rsid w:val="008750D7"/>
    <w:rsid w:val="008753D9"/>
    <w:rsid w:val="00882EE6"/>
    <w:rsid w:val="00883C00"/>
    <w:rsid w:val="00886C17"/>
    <w:rsid w:val="008911BF"/>
    <w:rsid w:val="00891E6D"/>
    <w:rsid w:val="00894C55"/>
    <w:rsid w:val="008957FD"/>
    <w:rsid w:val="00895A8D"/>
    <w:rsid w:val="00895BEA"/>
    <w:rsid w:val="008965B0"/>
    <w:rsid w:val="008A0787"/>
    <w:rsid w:val="008A1702"/>
    <w:rsid w:val="008A2F0C"/>
    <w:rsid w:val="008A2FE7"/>
    <w:rsid w:val="008A350C"/>
    <w:rsid w:val="008A3805"/>
    <w:rsid w:val="008A4C3A"/>
    <w:rsid w:val="008A6062"/>
    <w:rsid w:val="008A619E"/>
    <w:rsid w:val="008A733D"/>
    <w:rsid w:val="008B25B0"/>
    <w:rsid w:val="008B312D"/>
    <w:rsid w:val="008B466F"/>
    <w:rsid w:val="008B4CC0"/>
    <w:rsid w:val="008B58B5"/>
    <w:rsid w:val="008C0E4F"/>
    <w:rsid w:val="008C14BE"/>
    <w:rsid w:val="008C17B4"/>
    <w:rsid w:val="008C375F"/>
    <w:rsid w:val="008C6F9B"/>
    <w:rsid w:val="008C7A56"/>
    <w:rsid w:val="008C7C75"/>
    <w:rsid w:val="008C7F07"/>
    <w:rsid w:val="008D0A27"/>
    <w:rsid w:val="008D0DCC"/>
    <w:rsid w:val="008D0E17"/>
    <w:rsid w:val="008D117F"/>
    <w:rsid w:val="008D19AE"/>
    <w:rsid w:val="008D389D"/>
    <w:rsid w:val="008D4A80"/>
    <w:rsid w:val="008D5643"/>
    <w:rsid w:val="008D5D2F"/>
    <w:rsid w:val="008D6B91"/>
    <w:rsid w:val="008D7CF9"/>
    <w:rsid w:val="008E1627"/>
    <w:rsid w:val="008E165C"/>
    <w:rsid w:val="008E3418"/>
    <w:rsid w:val="008E35DB"/>
    <w:rsid w:val="008E38A4"/>
    <w:rsid w:val="008E4202"/>
    <w:rsid w:val="008E443E"/>
    <w:rsid w:val="008E4C88"/>
    <w:rsid w:val="008E7BB6"/>
    <w:rsid w:val="008F06D7"/>
    <w:rsid w:val="008F1E53"/>
    <w:rsid w:val="008F2F5F"/>
    <w:rsid w:val="008F521D"/>
    <w:rsid w:val="009003AF"/>
    <w:rsid w:val="00901396"/>
    <w:rsid w:val="00901981"/>
    <w:rsid w:val="009021E0"/>
    <w:rsid w:val="00902288"/>
    <w:rsid w:val="00903F3A"/>
    <w:rsid w:val="00903FFF"/>
    <w:rsid w:val="00904A5E"/>
    <w:rsid w:val="00906FFE"/>
    <w:rsid w:val="0090773C"/>
    <w:rsid w:val="00907E19"/>
    <w:rsid w:val="009132D9"/>
    <w:rsid w:val="00915204"/>
    <w:rsid w:val="00915581"/>
    <w:rsid w:val="00916396"/>
    <w:rsid w:val="009168D1"/>
    <w:rsid w:val="00917573"/>
    <w:rsid w:val="00920097"/>
    <w:rsid w:val="009231C5"/>
    <w:rsid w:val="009232D5"/>
    <w:rsid w:val="00924BD3"/>
    <w:rsid w:val="00925634"/>
    <w:rsid w:val="00926602"/>
    <w:rsid w:val="0092785B"/>
    <w:rsid w:val="00930229"/>
    <w:rsid w:val="00930968"/>
    <w:rsid w:val="00931C4C"/>
    <w:rsid w:val="00935894"/>
    <w:rsid w:val="00950051"/>
    <w:rsid w:val="00951E14"/>
    <w:rsid w:val="00952B97"/>
    <w:rsid w:val="00952D93"/>
    <w:rsid w:val="00953918"/>
    <w:rsid w:val="00954E9D"/>
    <w:rsid w:val="009567CE"/>
    <w:rsid w:val="00956D9C"/>
    <w:rsid w:val="00957EE2"/>
    <w:rsid w:val="00960784"/>
    <w:rsid w:val="00961329"/>
    <w:rsid w:val="0096149B"/>
    <w:rsid w:val="009638A8"/>
    <w:rsid w:val="00966827"/>
    <w:rsid w:val="00966EFB"/>
    <w:rsid w:val="0097383E"/>
    <w:rsid w:val="0097584A"/>
    <w:rsid w:val="00975919"/>
    <w:rsid w:val="009773B6"/>
    <w:rsid w:val="009805E2"/>
    <w:rsid w:val="00981E04"/>
    <w:rsid w:val="00983237"/>
    <w:rsid w:val="00984E53"/>
    <w:rsid w:val="00985308"/>
    <w:rsid w:val="0099333F"/>
    <w:rsid w:val="00993A31"/>
    <w:rsid w:val="00993EDC"/>
    <w:rsid w:val="009946BB"/>
    <w:rsid w:val="009948CE"/>
    <w:rsid w:val="00995E95"/>
    <w:rsid w:val="00996675"/>
    <w:rsid w:val="00996EDA"/>
    <w:rsid w:val="009A2654"/>
    <w:rsid w:val="009A3151"/>
    <w:rsid w:val="009A3E8B"/>
    <w:rsid w:val="009A3FD9"/>
    <w:rsid w:val="009A4FEC"/>
    <w:rsid w:val="009A5C45"/>
    <w:rsid w:val="009A70C2"/>
    <w:rsid w:val="009B0775"/>
    <w:rsid w:val="009B0E48"/>
    <w:rsid w:val="009B144E"/>
    <w:rsid w:val="009B50D3"/>
    <w:rsid w:val="009B6F5A"/>
    <w:rsid w:val="009B6FE5"/>
    <w:rsid w:val="009B71F9"/>
    <w:rsid w:val="009C75F3"/>
    <w:rsid w:val="009C78AE"/>
    <w:rsid w:val="009D1A00"/>
    <w:rsid w:val="009D28F6"/>
    <w:rsid w:val="009D2B1A"/>
    <w:rsid w:val="009D2F63"/>
    <w:rsid w:val="009D6070"/>
    <w:rsid w:val="009D6172"/>
    <w:rsid w:val="009D6B58"/>
    <w:rsid w:val="009D714F"/>
    <w:rsid w:val="009E2D2B"/>
    <w:rsid w:val="009E3351"/>
    <w:rsid w:val="009E33CC"/>
    <w:rsid w:val="009E3F89"/>
    <w:rsid w:val="009E3FF2"/>
    <w:rsid w:val="009E61CA"/>
    <w:rsid w:val="009E62B1"/>
    <w:rsid w:val="009E6723"/>
    <w:rsid w:val="009E7445"/>
    <w:rsid w:val="009F0788"/>
    <w:rsid w:val="009F0EF1"/>
    <w:rsid w:val="009F3E45"/>
    <w:rsid w:val="009F4B80"/>
    <w:rsid w:val="009F57AB"/>
    <w:rsid w:val="009F5CB5"/>
    <w:rsid w:val="009F5CD8"/>
    <w:rsid w:val="00A00149"/>
    <w:rsid w:val="00A03A97"/>
    <w:rsid w:val="00A05340"/>
    <w:rsid w:val="00A057BE"/>
    <w:rsid w:val="00A05A95"/>
    <w:rsid w:val="00A062E5"/>
    <w:rsid w:val="00A074B4"/>
    <w:rsid w:val="00A07B69"/>
    <w:rsid w:val="00A10470"/>
    <w:rsid w:val="00A10DA3"/>
    <w:rsid w:val="00A10FC3"/>
    <w:rsid w:val="00A11207"/>
    <w:rsid w:val="00A114C9"/>
    <w:rsid w:val="00A13213"/>
    <w:rsid w:val="00A13915"/>
    <w:rsid w:val="00A1522B"/>
    <w:rsid w:val="00A15A98"/>
    <w:rsid w:val="00A15C75"/>
    <w:rsid w:val="00A16FEE"/>
    <w:rsid w:val="00A17EB5"/>
    <w:rsid w:val="00A20127"/>
    <w:rsid w:val="00A2033B"/>
    <w:rsid w:val="00A21BA3"/>
    <w:rsid w:val="00A22E6E"/>
    <w:rsid w:val="00A24853"/>
    <w:rsid w:val="00A2725A"/>
    <w:rsid w:val="00A30BDA"/>
    <w:rsid w:val="00A3211B"/>
    <w:rsid w:val="00A32D9A"/>
    <w:rsid w:val="00A33772"/>
    <w:rsid w:val="00A33E5B"/>
    <w:rsid w:val="00A34502"/>
    <w:rsid w:val="00A364CD"/>
    <w:rsid w:val="00A408A2"/>
    <w:rsid w:val="00A4282D"/>
    <w:rsid w:val="00A43B26"/>
    <w:rsid w:val="00A43F5D"/>
    <w:rsid w:val="00A451FA"/>
    <w:rsid w:val="00A45BDA"/>
    <w:rsid w:val="00A4674B"/>
    <w:rsid w:val="00A472E6"/>
    <w:rsid w:val="00A501CE"/>
    <w:rsid w:val="00A5077A"/>
    <w:rsid w:val="00A56352"/>
    <w:rsid w:val="00A56548"/>
    <w:rsid w:val="00A5702A"/>
    <w:rsid w:val="00A602EA"/>
    <w:rsid w:val="00A6073E"/>
    <w:rsid w:val="00A6106A"/>
    <w:rsid w:val="00A61E99"/>
    <w:rsid w:val="00A627C5"/>
    <w:rsid w:val="00A64FBC"/>
    <w:rsid w:val="00A65162"/>
    <w:rsid w:val="00A674AE"/>
    <w:rsid w:val="00A67AA5"/>
    <w:rsid w:val="00A720D2"/>
    <w:rsid w:val="00A74DA5"/>
    <w:rsid w:val="00A80D53"/>
    <w:rsid w:val="00A8112C"/>
    <w:rsid w:val="00A862C4"/>
    <w:rsid w:val="00A86A05"/>
    <w:rsid w:val="00A9078A"/>
    <w:rsid w:val="00A911E3"/>
    <w:rsid w:val="00A92413"/>
    <w:rsid w:val="00A93230"/>
    <w:rsid w:val="00A939BC"/>
    <w:rsid w:val="00A93A73"/>
    <w:rsid w:val="00A979C9"/>
    <w:rsid w:val="00A97DDA"/>
    <w:rsid w:val="00AA0912"/>
    <w:rsid w:val="00AA2370"/>
    <w:rsid w:val="00AA329E"/>
    <w:rsid w:val="00AA3FF2"/>
    <w:rsid w:val="00AA6FD5"/>
    <w:rsid w:val="00AA7648"/>
    <w:rsid w:val="00AB1103"/>
    <w:rsid w:val="00AB1367"/>
    <w:rsid w:val="00AB1CA9"/>
    <w:rsid w:val="00AB581F"/>
    <w:rsid w:val="00AB5861"/>
    <w:rsid w:val="00AC0A9E"/>
    <w:rsid w:val="00AC0E20"/>
    <w:rsid w:val="00AC1DAC"/>
    <w:rsid w:val="00AC3F28"/>
    <w:rsid w:val="00AC450B"/>
    <w:rsid w:val="00AC4CE8"/>
    <w:rsid w:val="00AC4FD2"/>
    <w:rsid w:val="00AC74ED"/>
    <w:rsid w:val="00AD0652"/>
    <w:rsid w:val="00AD09B9"/>
    <w:rsid w:val="00AD3A0D"/>
    <w:rsid w:val="00AD3DAE"/>
    <w:rsid w:val="00AD499E"/>
    <w:rsid w:val="00AD542A"/>
    <w:rsid w:val="00AD6323"/>
    <w:rsid w:val="00AD6FDC"/>
    <w:rsid w:val="00AE022E"/>
    <w:rsid w:val="00AE27CA"/>
    <w:rsid w:val="00AE4734"/>
    <w:rsid w:val="00AE5567"/>
    <w:rsid w:val="00AE5992"/>
    <w:rsid w:val="00AE5D3F"/>
    <w:rsid w:val="00AE6151"/>
    <w:rsid w:val="00AE6401"/>
    <w:rsid w:val="00AF04E6"/>
    <w:rsid w:val="00AF0746"/>
    <w:rsid w:val="00AF0932"/>
    <w:rsid w:val="00AF1239"/>
    <w:rsid w:val="00AF3A59"/>
    <w:rsid w:val="00B00003"/>
    <w:rsid w:val="00B01676"/>
    <w:rsid w:val="00B02235"/>
    <w:rsid w:val="00B0742C"/>
    <w:rsid w:val="00B07A6B"/>
    <w:rsid w:val="00B10499"/>
    <w:rsid w:val="00B10CF2"/>
    <w:rsid w:val="00B10FFB"/>
    <w:rsid w:val="00B1150F"/>
    <w:rsid w:val="00B11A0D"/>
    <w:rsid w:val="00B11F0E"/>
    <w:rsid w:val="00B13CCA"/>
    <w:rsid w:val="00B13CFF"/>
    <w:rsid w:val="00B16480"/>
    <w:rsid w:val="00B170B8"/>
    <w:rsid w:val="00B2001B"/>
    <w:rsid w:val="00B20BB8"/>
    <w:rsid w:val="00B214B4"/>
    <w:rsid w:val="00B2165C"/>
    <w:rsid w:val="00B22FE2"/>
    <w:rsid w:val="00B23315"/>
    <w:rsid w:val="00B234A4"/>
    <w:rsid w:val="00B241CB"/>
    <w:rsid w:val="00B25DAB"/>
    <w:rsid w:val="00B303C3"/>
    <w:rsid w:val="00B3044F"/>
    <w:rsid w:val="00B30583"/>
    <w:rsid w:val="00B311A0"/>
    <w:rsid w:val="00B31D81"/>
    <w:rsid w:val="00B3251C"/>
    <w:rsid w:val="00B33033"/>
    <w:rsid w:val="00B331D3"/>
    <w:rsid w:val="00B33C13"/>
    <w:rsid w:val="00B342B0"/>
    <w:rsid w:val="00B34FA1"/>
    <w:rsid w:val="00B362E0"/>
    <w:rsid w:val="00B368F9"/>
    <w:rsid w:val="00B36A98"/>
    <w:rsid w:val="00B36B65"/>
    <w:rsid w:val="00B40814"/>
    <w:rsid w:val="00B40E38"/>
    <w:rsid w:val="00B4145A"/>
    <w:rsid w:val="00B42B2B"/>
    <w:rsid w:val="00B43F6C"/>
    <w:rsid w:val="00B441DB"/>
    <w:rsid w:val="00B462D0"/>
    <w:rsid w:val="00B47991"/>
    <w:rsid w:val="00B51D60"/>
    <w:rsid w:val="00B5204C"/>
    <w:rsid w:val="00B546AA"/>
    <w:rsid w:val="00B5569D"/>
    <w:rsid w:val="00B55F19"/>
    <w:rsid w:val="00B5692A"/>
    <w:rsid w:val="00B57307"/>
    <w:rsid w:val="00B615AE"/>
    <w:rsid w:val="00B61F74"/>
    <w:rsid w:val="00B62022"/>
    <w:rsid w:val="00B626C7"/>
    <w:rsid w:val="00B63977"/>
    <w:rsid w:val="00B66F04"/>
    <w:rsid w:val="00B67E0E"/>
    <w:rsid w:val="00B70268"/>
    <w:rsid w:val="00B702A6"/>
    <w:rsid w:val="00B702AB"/>
    <w:rsid w:val="00B71629"/>
    <w:rsid w:val="00B72B6C"/>
    <w:rsid w:val="00B72F71"/>
    <w:rsid w:val="00B741A0"/>
    <w:rsid w:val="00B75258"/>
    <w:rsid w:val="00B76B7F"/>
    <w:rsid w:val="00B772A5"/>
    <w:rsid w:val="00B7769A"/>
    <w:rsid w:val="00B77879"/>
    <w:rsid w:val="00B77EA7"/>
    <w:rsid w:val="00B81895"/>
    <w:rsid w:val="00B821E1"/>
    <w:rsid w:val="00B82D87"/>
    <w:rsid w:val="00B84CB2"/>
    <w:rsid w:val="00B84D43"/>
    <w:rsid w:val="00B90E14"/>
    <w:rsid w:val="00B9112F"/>
    <w:rsid w:val="00B924E0"/>
    <w:rsid w:val="00B932BE"/>
    <w:rsid w:val="00B938D8"/>
    <w:rsid w:val="00B93938"/>
    <w:rsid w:val="00B93FA0"/>
    <w:rsid w:val="00B960C2"/>
    <w:rsid w:val="00BA0BDD"/>
    <w:rsid w:val="00BA20AA"/>
    <w:rsid w:val="00BA2E1D"/>
    <w:rsid w:val="00BA429E"/>
    <w:rsid w:val="00BA43DB"/>
    <w:rsid w:val="00BA50B7"/>
    <w:rsid w:val="00BA6EFB"/>
    <w:rsid w:val="00BA758D"/>
    <w:rsid w:val="00BB16ED"/>
    <w:rsid w:val="00BB1A90"/>
    <w:rsid w:val="00BB1A9E"/>
    <w:rsid w:val="00BB1DB1"/>
    <w:rsid w:val="00BB24BB"/>
    <w:rsid w:val="00BB407B"/>
    <w:rsid w:val="00BB5773"/>
    <w:rsid w:val="00BC0F77"/>
    <w:rsid w:val="00BC43D8"/>
    <w:rsid w:val="00BC4651"/>
    <w:rsid w:val="00BC5FAD"/>
    <w:rsid w:val="00BC719E"/>
    <w:rsid w:val="00BD246F"/>
    <w:rsid w:val="00BD24BF"/>
    <w:rsid w:val="00BD41FB"/>
    <w:rsid w:val="00BD4425"/>
    <w:rsid w:val="00BD5AB6"/>
    <w:rsid w:val="00BE0289"/>
    <w:rsid w:val="00BE02C7"/>
    <w:rsid w:val="00BE1365"/>
    <w:rsid w:val="00BE2CA6"/>
    <w:rsid w:val="00BE4412"/>
    <w:rsid w:val="00BE58A7"/>
    <w:rsid w:val="00BE5B8C"/>
    <w:rsid w:val="00BF24C1"/>
    <w:rsid w:val="00BF2F0C"/>
    <w:rsid w:val="00BF3C94"/>
    <w:rsid w:val="00BF3FF6"/>
    <w:rsid w:val="00BF44CE"/>
    <w:rsid w:val="00BF4828"/>
    <w:rsid w:val="00BF5C4A"/>
    <w:rsid w:val="00BF63DF"/>
    <w:rsid w:val="00BF70D5"/>
    <w:rsid w:val="00BF764A"/>
    <w:rsid w:val="00C000C7"/>
    <w:rsid w:val="00C01DFF"/>
    <w:rsid w:val="00C02DAD"/>
    <w:rsid w:val="00C04C45"/>
    <w:rsid w:val="00C055AA"/>
    <w:rsid w:val="00C0571A"/>
    <w:rsid w:val="00C06C68"/>
    <w:rsid w:val="00C1087F"/>
    <w:rsid w:val="00C11471"/>
    <w:rsid w:val="00C11F32"/>
    <w:rsid w:val="00C124F8"/>
    <w:rsid w:val="00C12B84"/>
    <w:rsid w:val="00C2055B"/>
    <w:rsid w:val="00C20ED5"/>
    <w:rsid w:val="00C21410"/>
    <w:rsid w:val="00C2322F"/>
    <w:rsid w:val="00C23534"/>
    <w:rsid w:val="00C242D3"/>
    <w:rsid w:val="00C24409"/>
    <w:rsid w:val="00C24C5A"/>
    <w:rsid w:val="00C24FD6"/>
    <w:rsid w:val="00C25B49"/>
    <w:rsid w:val="00C26D4C"/>
    <w:rsid w:val="00C272CA"/>
    <w:rsid w:val="00C278BD"/>
    <w:rsid w:val="00C31262"/>
    <w:rsid w:val="00C31E79"/>
    <w:rsid w:val="00C3237B"/>
    <w:rsid w:val="00C32544"/>
    <w:rsid w:val="00C34D3C"/>
    <w:rsid w:val="00C34FEA"/>
    <w:rsid w:val="00C37157"/>
    <w:rsid w:val="00C42FB5"/>
    <w:rsid w:val="00C435DE"/>
    <w:rsid w:val="00C46CBF"/>
    <w:rsid w:val="00C46D08"/>
    <w:rsid w:val="00C4702F"/>
    <w:rsid w:val="00C47470"/>
    <w:rsid w:val="00C47878"/>
    <w:rsid w:val="00C47C62"/>
    <w:rsid w:val="00C50804"/>
    <w:rsid w:val="00C53908"/>
    <w:rsid w:val="00C5484E"/>
    <w:rsid w:val="00C55DFB"/>
    <w:rsid w:val="00C5643C"/>
    <w:rsid w:val="00C606CD"/>
    <w:rsid w:val="00C614D2"/>
    <w:rsid w:val="00C6341C"/>
    <w:rsid w:val="00C63C0E"/>
    <w:rsid w:val="00C6404C"/>
    <w:rsid w:val="00C656AC"/>
    <w:rsid w:val="00C65FCA"/>
    <w:rsid w:val="00C66017"/>
    <w:rsid w:val="00C6745B"/>
    <w:rsid w:val="00C703CF"/>
    <w:rsid w:val="00C7043D"/>
    <w:rsid w:val="00C71A83"/>
    <w:rsid w:val="00C736E9"/>
    <w:rsid w:val="00C75BB7"/>
    <w:rsid w:val="00C802F8"/>
    <w:rsid w:val="00C80745"/>
    <w:rsid w:val="00C80DBE"/>
    <w:rsid w:val="00C8491C"/>
    <w:rsid w:val="00C84A38"/>
    <w:rsid w:val="00C86E11"/>
    <w:rsid w:val="00C90409"/>
    <w:rsid w:val="00C90E22"/>
    <w:rsid w:val="00C915E9"/>
    <w:rsid w:val="00C919C8"/>
    <w:rsid w:val="00C92DC0"/>
    <w:rsid w:val="00C94557"/>
    <w:rsid w:val="00CA0BB3"/>
    <w:rsid w:val="00CA2ED3"/>
    <w:rsid w:val="00CA3B5A"/>
    <w:rsid w:val="00CA43C4"/>
    <w:rsid w:val="00CA43DC"/>
    <w:rsid w:val="00CA4583"/>
    <w:rsid w:val="00CA45AD"/>
    <w:rsid w:val="00CA5B0B"/>
    <w:rsid w:val="00CA65DD"/>
    <w:rsid w:val="00CA7AD7"/>
    <w:rsid w:val="00CB3488"/>
    <w:rsid w:val="00CB4B26"/>
    <w:rsid w:val="00CB4C58"/>
    <w:rsid w:val="00CB64D2"/>
    <w:rsid w:val="00CB67C0"/>
    <w:rsid w:val="00CB7388"/>
    <w:rsid w:val="00CB7CAD"/>
    <w:rsid w:val="00CB7F77"/>
    <w:rsid w:val="00CC0B0F"/>
    <w:rsid w:val="00CC0D2D"/>
    <w:rsid w:val="00CC1A59"/>
    <w:rsid w:val="00CC2898"/>
    <w:rsid w:val="00CC3179"/>
    <w:rsid w:val="00CC5E51"/>
    <w:rsid w:val="00CC6C70"/>
    <w:rsid w:val="00CC7F5A"/>
    <w:rsid w:val="00CD0763"/>
    <w:rsid w:val="00CD15DA"/>
    <w:rsid w:val="00CD206F"/>
    <w:rsid w:val="00CD304D"/>
    <w:rsid w:val="00CD409B"/>
    <w:rsid w:val="00CD426B"/>
    <w:rsid w:val="00CD6D89"/>
    <w:rsid w:val="00CE0662"/>
    <w:rsid w:val="00CE2D9D"/>
    <w:rsid w:val="00CE36F2"/>
    <w:rsid w:val="00CE3BD7"/>
    <w:rsid w:val="00CE5657"/>
    <w:rsid w:val="00CE5E6A"/>
    <w:rsid w:val="00CE6C79"/>
    <w:rsid w:val="00CE6DE5"/>
    <w:rsid w:val="00CE76D5"/>
    <w:rsid w:val="00CE7D1C"/>
    <w:rsid w:val="00CE7D48"/>
    <w:rsid w:val="00CE7FBE"/>
    <w:rsid w:val="00CF0285"/>
    <w:rsid w:val="00CF32F9"/>
    <w:rsid w:val="00CF5526"/>
    <w:rsid w:val="00CF7FF3"/>
    <w:rsid w:val="00D02EC8"/>
    <w:rsid w:val="00D036BE"/>
    <w:rsid w:val="00D04921"/>
    <w:rsid w:val="00D052BF"/>
    <w:rsid w:val="00D063BA"/>
    <w:rsid w:val="00D123A5"/>
    <w:rsid w:val="00D12E05"/>
    <w:rsid w:val="00D133F8"/>
    <w:rsid w:val="00D14A3E"/>
    <w:rsid w:val="00D15907"/>
    <w:rsid w:val="00D219A0"/>
    <w:rsid w:val="00D24795"/>
    <w:rsid w:val="00D25C4B"/>
    <w:rsid w:val="00D2766B"/>
    <w:rsid w:val="00D27C78"/>
    <w:rsid w:val="00D27DF8"/>
    <w:rsid w:val="00D31BDD"/>
    <w:rsid w:val="00D31BDE"/>
    <w:rsid w:val="00D348B0"/>
    <w:rsid w:val="00D34E48"/>
    <w:rsid w:val="00D41085"/>
    <w:rsid w:val="00D42206"/>
    <w:rsid w:val="00D43720"/>
    <w:rsid w:val="00D44475"/>
    <w:rsid w:val="00D450B6"/>
    <w:rsid w:val="00D45F46"/>
    <w:rsid w:val="00D47C5A"/>
    <w:rsid w:val="00D47FBD"/>
    <w:rsid w:val="00D50230"/>
    <w:rsid w:val="00D50F4B"/>
    <w:rsid w:val="00D52F9C"/>
    <w:rsid w:val="00D53DE8"/>
    <w:rsid w:val="00D543B3"/>
    <w:rsid w:val="00D549B9"/>
    <w:rsid w:val="00D54A2E"/>
    <w:rsid w:val="00D57AA8"/>
    <w:rsid w:val="00D57CCA"/>
    <w:rsid w:val="00D608BD"/>
    <w:rsid w:val="00D6227E"/>
    <w:rsid w:val="00D63526"/>
    <w:rsid w:val="00D648DB"/>
    <w:rsid w:val="00D67938"/>
    <w:rsid w:val="00D726F3"/>
    <w:rsid w:val="00D732C0"/>
    <w:rsid w:val="00D7385D"/>
    <w:rsid w:val="00D74B2C"/>
    <w:rsid w:val="00D74FD8"/>
    <w:rsid w:val="00D76093"/>
    <w:rsid w:val="00D760F2"/>
    <w:rsid w:val="00D80216"/>
    <w:rsid w:val="00D81469"/>
    <w:rsid w:val="00D81508"/>
    <w:rsid w:val="00D81C5E"/>
    <w:rsid w:val="00D81CFF"/>
    <w:rsid w:val="00D828BB"/>
    <w:rsid w:val="00D82BE1"/>
    <w:rsid w:val="00D82F31"/>
    <w:rsid w:val="00D832B5"/>
    <w:rsid w:val="00D8391A"/>
    <w:rsid w:val="00D84792"/>
    <w:rsid w:val="00D84C81"/>
    <w:rsid w:val="00D84E0B"/>
    <w:rsid w:val="00D8525E"/>
    <w:rsid w:val="00D90111"/>
    <w:rsid w:val="00D90857"/>
    <w:rsid w:val="00D92D0D"/>
    <w:rsid w:val="00D94A4F"/>
    <w:rsid w:val="00D94FB2"/>
    <w:rsid w:val="00D958B9"/>
    <w:rsid w:val="00D95FAA"/>
    <w:rsid w:val="00D96A89"/>
    <w:rsid w:val="00D97827"/>
    <w:rsid w:val="00DA11CB"/>
    <w:rsid w:val="00DA1B9F"/>
    <w:rsid w:val="00DA2A26"/>
    <w:rsid w:val="00DA34A2"/>
    <w:rsid w:val="00DA3A9B"/>
    <w:rsid w:val="00DA4466"/>
    <w:rsid w:val="00DA6502"/>
    <w:rsid w:val="00DA6DD6"/>
    <w:rsid w:val="00DB0828"/>
    <w:rsid w:val="00DB0A6B"/>
    <w:rsid w:val="00DB1432"/>
    <w:rsid w:val="00DB2FB7"/>
    <w:rsid w:val="00DB397D"/>
    <w:rsid w:val="00DB4F18"/>
    <w:rsid w:val="00DB661E"/>
    <w:rsid w:val="00DB6B7F"/>
    <w:rsid w:val="00DB7926"/>
    <w:rsid w:val="00DB7AEB"/>
    <w:rsid w:val="00DC4ABC"/>
    <w:rsid w:val="00DC6526"/>
    <w:rsid w:val="00DC6B88"/>
    <w:rsid w:val="00DD0B9E"/>
    <w:rsid w:val="00DD0BC2"/>
    <w:rsid w:val="00DD18E1"/>
    <w:rsid w:val="00DD6A80"/>
    <w:rsid w:val="00DE1502"/>
    <w:rsid w:val="00DE18EA"/>
    <w:rsid w:val="00DE2CF1"/>
    <w:rsid w:val="00DE3CA7"/>
    <w:rsid w:val="00DE57C3"/>
    <w:rsid w:val="00DE604C"/>
    <w:rsid w:val="00DE629D"/>
    <w:rsid w:val="00DE6CE9"/>
    <w:rsid w:val="00DE6D71"/>
    <w:rsid w:val="00DE72B0"/>
    <w:rsid w:val="00DE7322"/>
    <w:rsid w:val="00DE7606"/>
    <w:rsid w:val="00DF0A06"/>
    <w:rsid w:val="00DF0B88"/>
    <w:rsid w:val="00DF16F6"/>
    <w:rsid w:val="00DF188A"/>
    <w:rsid w:val="00DF56EF"/>
    <w:rsid w:val="00DF6670"/>
    <w:rsid w:val="00E03CFC"/>
    <w:rsid w:val="00E04007"/>
    <w:rsid w:val="00E04213"/>
    <w:rsid w:val="00E05F66"/>
    <w:rsid w:val="00E062BB"/>
    <w:rsid w:val="00E06FDF"/>
    <w:rsid w:val="00E109FF"/>
    <w:rsid w:val="00E10AEA"/>
    <w:rsid w:val="00E10B29"/>
    <w:rsid w:val="00E11DA7"/>
    <w:rsid w:val="00E12399"/>
    <w:rsid w:val="00E126CB"/>
    <w:rsid w:val="00E1362E"/>
    <w:rsid w:val="00E150B0"/>
    <w:rsid w:val="00E15D5F"/>
    <w:rsid w:val="00E16777"/>
    <w:rsid w:val="00E16823"/>
    <w:rsid w:val="00E2169C"/>
    <w:rsid w:val="00E216E0"/>
    <w:rsid w:val="00E21F0E"/>
    <w:rsid w:val="00E2347C"/>
    <w:rsid w:val="00E262FF"/>
    <w:rsid w:val="00E27ACA"/>
    <w:rsid w:val="00E33248"/>
    <w:rsid w:val="00E33364"/>
    <w:rsid w:val="00E36936"/>
    <w:rsid w:val="00E36AEB"/>
    <w:rsid w:val="00E3707F"/>
    <w:rsid w:val="00E3715E"/>
    <w:rsid w:val="00E3716B"/>
    <w:rsid w:val="00E371A2"/>
    <w:rsid w:val="00E37328"/>
    <w:rsid w:val="00E37BA8"/>
    <w:rsid w:val="00E40552"/>
    <w:rsid w:val="00E4094B"/>
    <w:rsid w:val="00E419B4"/>
    <w:rsid w:val="00E419FD"/>
    <w:rsid w:val="00E41EC0"/>
    <w:rsid w:val="00E430E5"/>
    <w:rsid w:val="00E44A24"/>
    <w:rsid w:val="00E44F3C"/>
    <w:rsid w:val="00E46133"/>
    <w:rsid w:val="00E46238"/>
    <w:rsid w:val="00E46920"/>
    <w:rsid w:val="00E47C42"/>
    <w:rsid w:val="00E51D99"/>
    <w:rsid w:val="00E520F9"/>
    <w:rsid w:val="00E5323B"/>
    <w:rsid w:val="00E53868"/>
    <w:rsid w:val="00E550CF"/>
    <w:rsid w:val="00E56C92"/>
    <w:rsid w:val="00E57ECA"/>
    <w:rsid w:val="00E63202"/>
    <w:rsid w:val="00E632A0"/>
    <w:rsid w:val="00E63F8A"/>
    <w:rsid w:val="00E65817"/>
    <w:rsid w:val="00E664E3"/>
    <w:rsid w:val="00E70306"/>
    <w:rsid w:val="00E70544"/>
    <w:rsid w:val="00E7066C"/>
    <w:rsid w:val="00E71BA6"/>
    <w:rsid w:val="00E72048"/>
    <w:rsid w:val="00E721FE"/>
    <w:rsid w:val="00E738E8"/>
    <w:rsid w:val="00E7544B"/>
    <w:rsid w:val="00E757C4"/>
    <w:rsid w:val="00E75B9D"/>
    <w:rsid w:val="00E7682D"/>
    <w:rsid w:val="00E779ED"/>
    <w:rsid w:val="00E80267"/>
    <w:rsid w:val="00E80666"/>
    <w:rsid w:val="00E8749E"/>
    <w:rsid w:val="00E90303"/>
    <w:rsid w:val="00E90C01"/>
    <w:rsid w:val="00E90E5B"/>
    <w:rsid w:val="00E92003"/>
    <w:rsid w:val="00E92B9A"/>
    <w:rsid w:val="00E93B61"/>
    <w:rsid w:val="00E94A9B"/>
    <w:rsid w:val="00E9591D"/>
    <w:rsid w:val="00E95E1F"/>
    <w:rsid w:val="00E97F69"/>
    <w:rsid w:val="00EA1C9A"/>
    <w:rsid w:val="00EA2BEB"/>
    <w:rsid w:val="00EA3734"/>
    <w:rsid w:val="00EA3CC8"/>
    <w:rsid w:val="00EA403E"/>
    <w:rsid w:val="00EA486E"/>
    <w:rsid w:val="00EA5029"/>
    <w:rsid w:val="00EA5D8B"/>
    <w:rsid w:val="00EA5E67"/>
    <w:rsid w:val="00EA6555"/>
    <w:rsid w:val="00EA6876"/>
    <w:rsid w:val="00EA7213"/>
    <w:rsid w:val="00EA7BFE"/>
    <w:rsid w:val="00EB0CCB"/>
    <w:rsid w:val="00EB0D2B"/>
    <w:rsid w:val="00EB410E"/>
    <w:rsid w:val="00EB491C"/>
    <w:rsid w:val="00EB527E"/>
    <w:rsid w:val="00EB56C6"/>
    <w:rsid w:val="00EB57E3"/>
    <w:rsid w:val="00EB64F6"/>
    <w:rsid w:val="00EB76DC"/>
    <w:rsid w:val="00EB7B5D"/>
    <w:rsid w:val="00EC0592"/>
    <w:rsid w:val="00EC0EE4"/>
    <w:rsid w:val="00EC220E"/>
    <w:rsid w:val="00EC23D8"/>
    <w:rsid w:val="00EC4E4B"/>
    <w:rsid w:val="00EC7677"/>
    <w:rsid w:val="00EC79CF"/>
    <w:rsid w:val="00ED19F9"/>
    <w:rsid w:val="00ED2B29"/>
    <w:rsid w:val="00ED3121"/>
    <w:rsid w:val="00ED4464"/>
    <w:rsid w:val="00ED602D"/>
    <w:rsid w:val="00EE0F6F"/>
    <w:rsid w:val="00EE20D2"/>
    <w:rsid w:val="00EE3CBD"/>
    <w:rsid w:val="00EE4B8A"/>
    <w:rsid w:val="00EE77D3"/>
    <w:rsid w:val="00EF46C9"/>
    <w:rsid w:val="00F0024A"/>
    <w:rsid w:val="00F0191F"/>
    <w:rsid w:val="00F03442"/>
    <w:rsid w:val="00F03A56"/>
    <w:rsid w:val="00F0591D"/>
    <w:rsid w:val="00F077FF"/>
    <w:rsid w:val="00F079A3"/>
    <w:rsid w:val="00F07C60"/>
    <w:rsid w:val="00F10F73"/>
    <w:rsid w:val="00F1171F"/>
    <w:rsid w:val="00F12CC3"/>
    <w:rsid w:val="00F14B60"/>
    <w:rsid w:val="00F15A10"/>
    <w:rsid w:val="00F16617"/>
    <w:rsid w:val="00F16C72"/>
    <w:rsid w:val="00F175E9"/>
    <w:rsid w:val="00F17ADC"/>
    <w:rsid w:val="00F21008"/>
    <w:rsid w:val="00F21665"/>
    <w:rsid w:val="00F224CE"/>
    <w:rsid w:val="00F23713"/>
    <w:rsid w:val="00F2587A"/>
    <w:rsid w:val="00F26EC9"/>
    <w:rsid w:val="00F27166"/>
    <w:rsid w:val="00F272AF"/>
    <w:rsid w:val="00F30192"/>
    <w:rsid w:val="00F316EE"/>
    <w:rsid w:val="00F32773"/>
    <w:rsid w:val="00F337D2"/>
    <w:rsid w:val="00F33CC5"/>
    <w:rsid w:val="00F34AA4"/>
    <w:rsid w:val="00F3777D"/>
    <w:rsid w:val="00F40028"/>
    <w:rsid w:val="00F40F17"/>
    <w:rsid w:val="00F42B38"/>
    <w:rsid w:val="00F44581"/>
    <w:rsid w:val="00F445AB"/>
    <w:rsid w:val="00F45A2E"/>
    <w:rsid w:val="00F462DA"/>
    <w:rsid w:val="00F464FE"/>
    <w:rsid w:val="00F47214"/>
    <w:rsid w:val="00F47347"/>
    <w:rsid w:val="00F539A9"/>
    <w:rsid w:val="00F560F8"/>
    <w:rsid w:val="00F566A5"/>
    <w:rsid w:val="00F57B0C"/>
    <w:rsid w:val="00F57BDF"/>
    <w:rsid w:val="00F601E5"/>
    <w:rsid w:val="00F61DB7"/>
    <w:rsid w:val="00F62FB4"/>
    <w:rsid w:val="00F63849"/>
    <w:rsid w:val="00F63C9F"/>
    <w:rsid w:val="00F64CB3"/>
    <w:rsid w:val="00F6773A"/>
    <w:rsid w:val="00F705C2"/>
    <w:rsid w:val="00F7274B"/>
    <w:rsid w:val="00F74C19"/>
    <w:rsid w:val="00F7553B"/>
    <w:rsid w:val="00F75581"/>
    <w:rsid w:val="00F75999"/>
    <w:rsid w:val="00F75F0F"/>
    <w:rsid w:val="00F76AFA"/>
    <w:rsid w:val="00F775E3"/>
    <w:rsid w:val="00F776A2"/>
    <w:rsid w:val="00F80F29"/>
    <w:rsid w:val="00F8428A"/>
    <w:rsid w:val="00F862BE"/>
    <w:rsid w:val="00F87AFB"/>
    <w:rsid w:val="00F87E27"/>
    <w:rsid w:val="00F911B1"/>
    <w:rsid w:val="00F92EEF"/>
    <w:rsid w:val="00F93618"/>
    <w:rsid w:val="00F9427C"/>
    <w:rsid w:val="00F96686"/>
    <w:rsid w:val="00FA113D"/>
    <w:rsid w:val="00FA440A"/>
    <w:rsid w:val="00FA47D9"/>
    <w:rsid w:val="00FA4A46"/>
    <w:rsid w:val="00FA5AC4"/>
    <w:rsid w:val="00FA6FEE"/>
    <w:rsid w:val="00FA759A"/>
    <w:rsid w:val="00FA7937"/>
    <w:rsid w:val="00FA7DD0"/>
    <w:rsid w:val="00FB1801"/>
    <w:rsid w:val="00FB57C3"/>
    <w:rsid w:val="00FB6717"/>
    <w:rsid w:val="00FC578C"/>
    <w:rsid w:val="00FC68E8"/>
    <w:rsid w:val="00FD00D3"/>
    <w:rsid w:val="00FD0847"/>
    <w:rsid w:val="00FD1321"/>
    <w:rsid w:val="00FD2588"/>
    <w:rsid w:val="00FD3DD1"/>
    <w:rsid w:val="00FE0F74"/>
    <w:rsid w:val="00FE3E8E"/>
    <w:rsid w:val="00FE4228"/>
    <w:rsid w:val="00FE4253"/>
    <w:rsid w:val="00FE453B"/>
    <w:rsid w:val="00FE5352"/>
    <w:rsid w:val="00FE59BF"/>
    <w:rsid w:val="00FF2008"/>
    <w:rsid w:val="00FF2766"/>
    <w:rsid w:val="00FF352F"/>
    <w:rsid w:val="00FF4059"/>
    <w:rsid w:val="00FF4450"/>
    <w:rsid w:val="00FF541D"/>
    <w:rsid w:val="00FF5824"/>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984F8"/>
  <w15:docId w15:val="{3EF09D7F-62CB-4E91-AB6A-3080536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81895"/>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val="en-US"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val="en-US" w:eastAsia="lv-LV"/>
    </w:rPr>
  </w:style>
  <w:style w:type="paragraph" w:styleId="Galvene">
    <w:name w:val="header"/>
    <w:basedOn w:val="Parasts"/>
    <w:link w:val="GalveneRakstz"/>
    <w:uiPriority w:val="99"/>
    <w:unhideWhenUsed/>
    <w:rsid w:val="00894C55"/>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lang w:val="en-US"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qFormat/>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rPr>
  </w:style>
  <w:style w:type="paragraph" w:styleId="Sarakstarindkopa">
    <w:name w:val="List Paragraph"/>
    <w:basedOn w:val="Parasts"/>
    <w:uiPriority w:val="34"/>
    <w:qFormat/>
    <w:rsid w:val="00D42206"/>
    <w:pPr>
      <w:ind w:left="720"/>
      <w:contextualSpacing/>
    </w:pPr>
    <w:rPr>
      <w:noProof/>
      <w:sz w:val="28"/>
      <w:szCs w:val="20"/>
      <w:lang w:val="en-US" w:eastAsia="en-US"/>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lang w:val="en-US" w:eastAsia="en-US"/>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val="en-US" w:eastAsia="lv-LV"/>
    </w:rPr>
  </w:style>
  <w:style w:type="paragraph" w:styleId="Nosaukums">
    <w:name w:val="Title"/>
    <w:basedOn w:val="Parasts"/>
    <w:link w:val="NosaukumsRakstz"/>
    <w:qFormat/>
    <w:rsid w:val="00B40814"/>
    <w:pPr>
      <w:jc w:val="center"/>
    </w:pPr>
    <w:rPr>
      <w:b/>
      <w:sz w:val="28"/>
      <w:szCs w:val="20"/>
      <w:lang w:val="en-US" w:eastAsia="en-US"/>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iPriority w:val="99"/>
    <w:unhideWhenUsed/>
    <w:rsid w:val="00611FCC"/>
    <w:pPr>
      <w:spacing w:before="100" w:beforeAutospacing="1" w:after="100" w:afterAutospacing="1"/>
    </w:pPr>
    <w:rPr>
      <w:lang w:val="en-US" w:eastAsia="en-US"/>
    </w:r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rPr>
      <w:lang w:val="en-US" w:eastAsia="en-US"/>
    </w:r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eastAsia="en-US"/>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customStyle="1" w:styleId="UnresolvedMention4">
    <w:name w:val="Unresolved Mention4"/>
    <w:basedOn w:val="Noklusjumarindkopasfonts"/>
    <w:uiPriority w:val="99"/>
    <w:semiHidden/>
    <w:unhideWhenUsed/>
    <w:rsid w:val="006169A6"/>
    <w:rPr>
      <w:color w:val="605E5C"/>
      <w:shd w:val="clear" w:color="auto" w:fill="E1DFDD"/>
    </w:rPr>
  </w:style>
  <w:style w:type="character" w:styleId="Izteiksmgs">
    <w:name w:val="Strong"/>
    <w:qFormat/>
    <w:rsid w:val="00CF32F9"/>
    <w:rPr>
      <w:b/>
      <w:bCs/>
    </w:rPr>
  </w:style>
  <w:style w:type="character" w:customStyle="1" w:styleId="UnresolvedMention5">
    <w:name w:val="Unresolved Mention5"/>
    <w:basedOn w:val="Noklusjumarindkopasfonts"/>
    <w:uiPriority w:val="99"/>
    <w:semiHidden/>
    <w:unhideWhenUsed/>
    <w:rsid w:val="00B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44553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7888">
      <w:bodyDiv w:val="1"/>
      <w:marLeft w:val="0"/>
      <w:marRight w:val="0"/>
      <w:marTop w:val="0"/>
      <w:marBottom w:val="0"/>
      <w:divBdr>
        <w:top w:val="none" w:sz="0" w:space="0" w:color="auto"/>
        <w:left w:val="none" w:sz="0" w:space="0" w:color="auto"/>
        <w:bottom w:val="none" w:sz="0" w:space="0" w:color="auto"/>
        <w:right w:val="none" w:sz="0" w:space="0" w:color="auto"/>
      </w:divBdr>
    </w:div>
    <w:div w:id="390928146">
      <w:bodyDiv w:val="1"/>
      <w:marLeft w:val="0"/>
      <w:marRight w:val="0"/>
      <w:marTop w:val="0"/>
      <w:marBottom w:val="0"/>
      <w:divBdr>
        <w:top w:val="none" w:sz="0" w:space="0" w:color="auto"/>
        <w:left w:val="none" w:sz="0" w:space="0" w:color="auto"/>
        <w:bottom w:val="none" w:sz="0" w:space="0" w:color="auto"/>
        <w:right w:val="none" w:sz="0" w:space="0" w:color="auto"/>
      </w:divBdr>
    </w:div>
    <w:div w:id="415565190">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76265809">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3683">
      <w:bodyDiv w:val="1"/>
      <w:marLeft w:val="0"/>
      <w:marRight w:val="0"/>
      <w:marTop w:val="0"/>
      <w:marBottom w:val="0"/>
      <w:divBdr>
        <w:top w:val="none" w:sz="0" w:space="0" w:color="auto"/>
        <w:left w:val="none" w:sz="0" w:space="0" w:color="auto"/>
        <w:bottom w:val="none" w:sz="0" w:space="0" w:color="auto"/>
        <w:right w:val="none" w:sz="0" w:space="0" w:color="auto"/>
      </w:divBdr>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3954">
      <w:bodyDiv w:val="1"/>
      <w:marLeft w:val="0"/>
      <w:marRight w:val="0"/>
      <w:marTop w:val="0"/>
      <w:marBottom w:val="0"/>
      <w:divBdr>
        <w:top w:val="none" w:sz="0" w:space="0" w:color="auto"/>
        <w:left w:val="none" w:sz="0" w:space="0" w:color="auto"/>
        <w:bottom w:val="none" w:sz="0" w:space="0" w:color="auto"/>
        <w:right w:val="none" w:sz="0" w:space="0" w:color="auto"/>
      </w:divBdr>
    </w:div>
    <w:div w:id="980772322">
      <w:bodyDiv w:val="1"/>
      <w:marLeft w:val="0"/>
      <w:marRight w:val="0"/>
      <w:marTop w:val="0"/>
      <w:marBottom w:val="0"/>
      <w:divBdr>
        <w:top w:val="none" w:sz="0" w:space="0" w:color="auto"/>
        <w:left w:val="none" w:sz="0" w:space="0" w:color="auto"/>
        <w:bottom w:val="none" w:sz="0" w:space="0" w:color="auto"/>
        <w:right w:val="none" w:sz="0" w:space="0" w:color="auto"/>
      </w:divBdr>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184" TargetMode="External"/><Relationship Id="rId13" Type="http://schemas.openxmlformats.org/officeDocument/2006/relationships/hyperlink" Target="http://www.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m.gov.lv/zemkopibas-ministrija/arhivetas-apspriesanas/grozijumi-ministru-kabineta-2018-gada-18-decembra-noteikumos-nr-819-no?id=9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tvija.lv/lv/PPK/Uznemejdarbiba/Partika-veterinarija/p915/ProcesaApraksts" TargetMode="External"/><Relationship Id="rId14" Type="http://schemas.openxmlformats.org/officeDocument/2006/relationships/hyperlink" Target="mailto:Inara.Cine@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8B11-BCCE-4D4B-98F1-27D649C6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7592</Words>
  <Characters>4329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18.decembra noteikumos Nr.819 "Noteiktās grupās ietilpstošu pārtikas produktu reģistrācijas un valsts nodevas samaksas kārtība"" sākotnējās ietekmes novērtējuma ziņojums</vt:lpstr>
      <vt:lpstr>Noteikumi par izmantošanai pārtikā aizliegtiem augiem un augu daļām</vt:lpstr>
    </vt:vector>
  </TitlesOfParts>
  <Manager/>
  <Company>Zemkopības ministrija</Company>
  <LinksUpToDate>false</LinksUpToDate>
  <CharactersWithSpaces>11898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18. decembra noteikumos Nr. 819 “Noteiktās grupās ietilpstošu pārtikas produktu reģistrācijas un valsts nodevas samaksas kārtība”</dc:title>
  <dc:subject>Anotācija</dc:subject>
  <dc:creator>Ināra Cine</dc:creator>
  <cp:keywords/>
  <dc:description>Cine 67027146_x000d_
Inara.Cine@zm.gov.lv</dc:description>
  <cp:lastModifiedBy>Sanita Papinova</cp:lastModifiedBy>
  <cp:revision>20</cp:revision>
  <cp:lastPrinted>2020-07-07T08:33:00Z</cp:lastPrinted>
  <dcterms:created xsi:type="dcterms:W3CDTF">2020-08-20T14:57:00Z</dcterms:created>
  <dcterms:modified xsi:type="dcterms:W3CDTF">2020-08-24T06:06:00Z</dcterms:modified>
  <cp:category/>
</cp:coreProperties>
</file>