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85B3E3" w14:textId="2850B68E" w:rsidR="00894C55" w:rsidRPr="00F54311" w:rsidRDefault="00711B27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43603" w:rsidRPr="00F54311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rīkojuma</w:t>
          </w:r>
        </w:sdtContent>
      </w:sdt>
      <w:r w:rsidR="00894C55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350F03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B712BE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finanšu līdzek</w:t>
      </w:r>
      <w:r w:rsidR="00B90A03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ļu</w:t>
      </w:r>
      <w:r w:rsidR="00B712BE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piešķiršanu no valsts budžeta programmas “Līd</w:t>
      </w:r>
      <w:r w:rsidR="00F54311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zekļi neparedzētiem gadījumiem”</w:t>
      </w:r>
      <w:r w:rsidR="00350F03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3B0BF9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F543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3E52E83A" w14:textId="77777777" w:rsidR="002E6692" w:rsidRPr="00EF27C2" w:rsidRDefault="002E669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F27C2" w:rsidRPr="00EF27C2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F27C2" w:rsidRPr="00EF27C2" w14:paraId="25EFD2B4" w14:textId="77777777" w:rsidTr="002277F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690800D4" w:rsidR="00E5323B" w:rsidRPr="00EF27C2" w:rsidRDefault="00B90A03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C112BF4" w14:textId="730FA8A4" w:rsidR="002277FE" w:rsidRPr="00EF27C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F27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F27C2" w:rsidRPr="00EF27C2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F27C2" w:rsidRPr="00EF27C2" w14:paraId="61034E0A" w14:textId="77777777" w:rsidTr="003103D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77777777" w:rsidR="00E5323B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53A1D" w14:textId="1B62A331" w:rsidR="00216580" w:rsidRPr="00EF27C2" w:rsidRDefault="00ED187F">
            <w:pPr>
              <w:widowControl w:val="0"/>
              <w:suppressAutoHyphens/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r</w:t>
            </w:r>
            <w:r w:rsidR="00C23829" w:rsidRPr="00C2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īkojuma projekts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0845F8">
              <w:rPr>
                <w:rFonts w:ascii="Times New Roman" w:eastAsia="Calibri" w:hAnsi="Times New Roman" w:cs="Times New Roman"/>
                <w:sz w:val="24"/>
                <w:szCs w:val="24"/>
              </w:rPr>
              <w:t>Par finanšu līdzekļu piešķiršanu no valsts budžeta programmas “Līdzekļi neparedzētiem gadījumiem””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54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turpmāk – Projekts) </w:t>
            </w:r>
            <w:r w:rsidR="00C23829" w:rsidRPr="00C2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izstrādāts saskaņā ar Ministru kabineta 2018. gada 17. jūlija noteikumu Nr. 421 "Kārtība, kādā veic gadskārtējā valsts budžeta likumā noteiktās apropriācijas izmaiņas" </w:t>
            </w:r>
            <w:r w:rsidR="00C23829" w:rsidRPr="00C2066C">
              <w:rPr>
                <w:rFonts w:ascii="Times New Roman" w:eastAsia="Calibri" w:hAnsi="Times New Roman" w:cs="Times New Roman"/>
                <w:sz w:val="24"/>
                <w:szCs w:val="24"/>
              </w:rPr>
              <w:t>41. un 43. punktu</w:t>
            </w:r>
            <w:r w:rsid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6707">
              <w:rPr>
                <w:rFonts w:ascii="Times New Roman" w:eastAsia="Calibri" w:hAnsi="Times New Roman" w:cs="Times New Roman"/>
                <w:sz w:val="24"/>
                <w:szCs w:val="24"/>
              </w:rPr>
              <w:t>un atbilstoši</w:t>
            </w:r>
            <w:r w:rsidR="009D6707" w:rsidRPr="0038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3212" w:rsidRPr="0038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</w:t>
            </w:r>
            <w:r w:rsidR="00C2066C" w:rsidRPr="0038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2020.gada 2.septembra </w:t>
            </w:r>
            <w:r w:rsidR="009D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sēdes </w:t>
            </w:r>
            <w:r w:rsidR="00C2066C" w:rsidRPr="00381D88">
              <w:rPr>
                <w:rFonts w:ascii="Times New Roman" w:eastAsia="Calibri" w:hAnsi="Times New Roman" w:cs="Times New Roman"/>
                <w:sz w:val="24"/>
                <w:szCs w:val="24"/>
              </w:rPr>
              <w:t>protok</w:t>
            </w:r>
            <w:r w:rsidR="00381D88" w:rsidRPr="00381D88">
              <w:rPr>
                <w:rFonts w:ascii="Times New Roman" w:eastAsia="Calibri" w:hAnsi="Times New Roman" w:cs="Times New Roman"/>
                <w:sz w:val="24"/>
                <w:szCs w:val="24"/>
              </w:rPr>
              <w:t>ola Nr.51 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.§ </w:t>
            </w:r>
            <w:r w:rsidR="00381D88" w:rsidRPr="00381D88">
              <w:rPr>
                <w:rFonts w:ascii="Times New Roman" w:eastAsia="Calibri" w:hAnsi="Times New Roman" w:cs="Times New Roman"/>
                <w:sz w:val="24"/>
                <w:szCs w:val="24"/>
              </w:rPr>
              <w:t>5.punkt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ā noteiktajam</w:t>
            </w:r>
            <w:r w:rsidR="009D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27C2" w:rsidRPr="00EF27C2" w14:paraId="5071AE22" w14:textId="77777777" w:rsidTr="00160D78">
        <w:trPr>
          <w:trHeight w:val="119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2F0CA8" w14:textId="77777777" w:rsidR="001621A6" w:rsidRPr="00EF27C2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062D3" w14:textId="77777777" w:rsidR="001621A6" w:rsidRPr="00EF27C2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CEAF6D" w14:textId="77777777" w:rsidR="001621A6" w:rsidRPr="00EF27C2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D3D6EA" w14:textId="1D26D0CF" w:rsidR="002D7EB8" w:rsidRDefault="002D7EB8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453AF6" w14:textId="77777777" w:rsidR="002D7EB8" w:rsidRPr="002D7EB8" w:rsidRDefault="002D7EB8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07A197" w14:textId="77777777" w:rsidR="002D7EB8" w:rsidRPr="002D7EB8" w:rsidRDefault="002D7EB8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6BEB92" w14:textId="77777777" w:rsidR="002D7EB8" w:rsidRPr="002D7EB8" w:rsidRDefault="002D7EB8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68F57C" w14:textId="77777777" w:rsidR="002D7EB8" w:rsidRPr="002D7EB8" w:rsidRDefault="002D7EB8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8722FB" w14:textId="77777777" w:rsidR="002D7EB8" w:rsidRPr="002D7EB8" w:rsidRDefault="002D7EB8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B82EDA" w14:textId="77777777" w:rsidR="002D7EB8" w:rsidRPr="002D7EB8" w:rsidRDefault="002D7EB8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55578F" w14:textId="77777777" w:rsidR="002D7EB8" w:rsidRPr="002D7EB8" w:rsidRDefault="002D7EB8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2559AE" w14:textId="4AEA29E0" w:rsidR="00E5323B" w:rsidRPr="002D7EB8" w:rsidRDefault="00E5323B" w:rsidP="002D7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67232" w14:textId="34825073" w:rsidR="004A0587" w:rsidRDefault="004D3BF8" w:rsidP="004D3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Ārlietu ministrijas </w:t>
            </w:r>
            <w:r w:rsidR="000D0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(turpmāk – ministrija) 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informācijas un komunikācijas tehnoloģiju iekārtu un programmatūras bāze </w:t>
            </w:r>
            <w:r w:rsidR="00C22F6C">
              <w:rPr>
                <w:rFonts w:ascii="Times New Roman" w:hAnsi="Times New Roman" w:cs="Times New Roman"/>
                <w:sz w:val="24"/>
                <w:szCs w:val="24"/>
              </w:rPr>
              <w:t>nav atbilstoša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>, jo nav pienācīgi atjaunota kopš Latvijas prezidentūras E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>avienības Padomē</w:t>
            </w:r>
            <w:r w:rsidR="004A0587">
              <w:rPr>
                <w:rFonts w:ascii="Times New Roman" w:hAnsi="Times New Roman" w:cs="Times New Roman"/>
                <w:sz w:val="24"/>
                <w:szCs w:val="24"/>
              </w:rPr>
              <w:t>, kas negatīvi ietekmē ministrijas darbību COVID-19 pandēmijas periodā</w:t>
            </w:r>
            <w:r w:rsidR="007F0004">
              <w:rPr>
                <w:rFonts w:ascii="Times New Roman" w:hAnsi="Times New Roman" w:cs="Times New Roman"/>
                <w:sz w:val="24"/>
                <w:szCs w:val="24"/>
              </w:rPr>
              <w:t>, kad ministrijai jānodrošina attālināta darba iespējas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8633A0" w14:textId="52710C84" w:rsidR="004D3BF8" w:rsidRPr="00F941B9" w:rsidRDefault="004D3BF8" w:rsidP="004D3BF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41B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ovecojušu informācijas un komunikācijas iekārtu un arī programmatūras izmantošana ne tikai ievērojami apgrūtina </w:t>
            </w:r>
            <w:r w:rsidR="000D07A1">
              <w:rPr>
                <w:rFonts w:ascii="Times New Roman" w:hAnsi="Times New Roman" w:cs="Times New Roman"/>
                <w:sz w:val="24"/>
                <w:szCs w:val="24"/>
              </w:rPr>
              <w:t xml:space="preserve">ministrijas </w:t>
            </w:r>
            <w:r w:rsidRPr="001E6385">
              <w:rPr>
                <w:rFonts w:ascii="Times New Roman" w:hAnsi="Times New Roman" w:cs="Times New Roman"/>
                <w:sz w:val="24"/>
                <w:szCs w:val="24"/>
              </w:rPr>
              <w:t xml:space="preserve">diplomātiskā </w:t>
            </w:r>
            <w:r w:rsidR="00AE5FDD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un konsulārā </w:t>
            </w:r>
            <w:r w:rsidRPr="001E6385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385">
              <w:rPr>
                <w:rFonts w:ascii="Times New Roman" w:hAnsi="Times New Roman" w:cs="Times New Roman"/>
                <w:sz w:val="24"/>
                <w:szCs w:val="24"/>
              </w:rPr>
              <w:t xml:space="preserve">(turpmāk – diplomātiskais dienests) 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>darbu, bet ir bīstama kiber</w:t>
            </w:r>
            <w:r w:rsidR="000D07A1">
              <w:rPr>
                <w:rFonts w:ascii="Times New Roman" w:hAnsi="Times New Roman" w:cs="Times New Roman"/>
                <w:sz w:val="24"/>
                <w:szCs w:val="24"/>
              </w:rPr>
              <w:t xml:space="preserve">uzbrukumu </w:t>
            </w:r>
            <w:r w:rsidRPr="00F941B9">
              <w:rPr>
                <w:rFonts w:ascii="Times New Roman" w:hAnsi="Times New Roman" w:cs="Times New Roman"/>
                <w:sz w:val="24"/>
                <w:szCs w:val="24"/>
              </w:rPr>
              <w:t>draudu apstākļos.</w:t>
            </w:r>
          </w:p>
          <w:p w14:paraId="288BEE03" w14:textId="54DC8D6C" w:rsidR="00ED7A9C" w:rsidRDefault="00ED7A9C" w:rsidP="00ED7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nodrošinātu </w:t>
            </w:r>
            <w:r w:rsidR="00C22F6C">
              <w:rPr>
                <w:rFonts w:ascii="Times New Roman" w:hAnsi="Times New Roman" w:cs="Times New Roman"/>
                <w:sz w:val="24"/>
                <w:szCs w:val="24"/>
              </w:rPr>
              <w:t xml:space="preserve">ministrijas funkciju izpildes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nepārtrauktību COVID-19 pandēmijas laikā,  ministrijai ir jāspēj </w:t>
            </w:r>
            <w:r w:rsidRPr="00A6742D">
              <w:rPr>
                <w:rFonts w:ascii="Times New Roman" w:hAnsi="Times New Roman" w:cs="Times New Roman"/>
                <w:sz w:val="24"/>
                <w:szCs w:val="24"/>
              </w:rPr>
              <w:t>nodrošināt attālinātā darba iespējas, kas nav iesp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ējams bez atbilstoša informācijas un komunikācijas tehnoloģiju materiāltehniskā nodrošinājuma. </w:t>
            </w:r>
          </w:p>
          <w:p w14:paraId="62D1C8C3" w14:textId="08BA862E" w:rsidR="001E6385" w:rsidRDefault="00ED7A9C" w:rsidP="004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Jāuzsver</w:t>
            </w:r>
            <w:r w:rsidR="004D3BF8"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ministrijai </w:t>
            </w:r>
            <w:r w:rsidR="004D3BF8"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savā darbībā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jā</w:t>
            </w:r>
            <w:r w:rsidR="00C22F6C">
              <w:rPr>
                <w:rFonts w:ascii="Times New Roman" w:hAnsi="Times New Roman" w:cs="Times New Roman"/>
                <w:sz w:val="24"/>
                <w:szCs w:val="24"/>
              </w:rPr>
              <w:t xml:space="preserve">veic 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F8"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 informācijas</w:t>
            </w:r>
            <w:r w:rsidR="007A28B8">
              <w:rPr>
                <w:rFonts w:ascii="Times New Roman" w:hAnsi="Times New Roman" w:cs="Times New Roman"/>
                <w:sz w:val="24"/>
                <w:szCs w:val="24"/>
              </w:rPr>
              <w:t xml:space="preserve">, t.sk. ierobežotas pieejamības 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un konfidenciālas </w:t>
            </w:r>
            <w:r w:rsidR="007A28B8">
              <w:rPr>
                <w:rFonts w:ascii="Times New Roman" w:hAnsi="Times New Roman" w:cs="Times New Roman"/>
                <w:sz w:val="24"/>
                <w:szCs w:val="24"/>
              </w:rPr>
              <w:t>informācijas,</w:t>
            </w:r>
            <w:r w:rsidR="004D3BF8"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 xml:space="preserve">informācijas, kas saistīta ar valsts noslēpumu, </w:t>
            </w:r>
            <w:r w:rsidR="001E6385">
              <w:rPr>
                <w:rFonts w:ascii="Times New Roman" w:hAnsi="Times New Roman" w:cs="Times New Roman"/>
                <w:sz w:val="24"/>
                <w:szCs w:val="24"/>
              </w:rPr>
              <w:t>droš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63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4D3BF8" w:rsidRPr="00F941B9">
              <w:rPr>
                <w:rFonts w:ascii="Times New Roman" w:hAnsi="Times New Roman" w:cs="Times New Roman"/>
                <w:sz w:val="24"/>
                <w:szCs w:val="24"/>
              </w:rPr>
              <w:t>operatīv</w:t>
            </w:r>
            <w:r w:rsidR="00671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3BF8" w:rsidRPr="00F941B9">
              <w:rPr>
                <w:rFonts w:ascii="Times New Roman" w:hAnsi="Times New Roman" w:cs="Times New Roman"/>
                <w:sz w:val="24"/>
                <w:szCs w:val="24"/>
              </w:rPr>
              <w:t xml:space="preserve"> apmaiņ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6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7DF3C4" w14:textId="14002C7A" w:rsidR="000F328B" w:rsidRPr="000845F8" w:rsidRDefault="00622402" w:rsidP="000845F8">
            <w:pPr>
              <w:pStyle w:val="Commen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 </w:t>
            </w:r>
            <w:r w:rsidRPr="00F94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reaģētu uz </w:t>
            </w:r>
            <w:r w:rsidRPr="00DE15D2">
              <w:rPr>
                <w:rFonts w:ascii="Times New Roman" w:hAnsi="Times New Roman" w:cs="Times New Roman"/>
                <w:sz w:val="24"/>
                <w:szCs w:val="24"/>
              </w:rPr>
              <w:t xml:space="preserve">mainīgo COVID-19 izplatību dažādos  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 xml:space="preserve">pasaules </w:t>
            </w:r>
            <w:r w:rsidRPr="00DE15D2">
              <w:rPr>
                <w:rFonts w:ascii="Times New Roman" w:hAnsi="Times New Roman" w:cs="Times New Roman"/>
                <w:sz w:val="24"/>
                <w:szCs w:val="24"/>
              </w:rPr>
              <w:t>reģionos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nepieciešami risinājumi ārvalstīs strādājošā diplomātiskā dienesta funkciju ilgstošai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nodrošināšanai. Šim nolūkam ir izmantojami informācijas tehnoloģiju risinājumi gan 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 xml:space="preserve">ministrijas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centrālajā aparātā, gan diplomātiskajās un konsulārajās pārstāvniecībās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 xml:space="preserve">pandēmijas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radīt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ajos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apstākļ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 xml:space="preserve">os ieteicami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investīciju virzien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. Vispirms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 xml:space="preserve"> nepieciešama jaunu informācijas un komunikācijas sistēmu, iekārtu un programmatūru iegāde. Jāpaskaidro, ka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jaunie apstākļi apgrūtina novecojušās 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 xml:space="preserve">informācijas un komunikācijas iekārtu un programmatūru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uzturēšanu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diplomātiskajās un konsulārajās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pārstāvniecībās, jo 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 xml:space="preserve">attiecīgi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ir apgrūtināta 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speciālistu nokļūšana 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>attiecīg</w:t>
            </w:r>
            <w:r w:rsidR="000845F8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>ā pārstāvniecībā ārvalstīs</w:t>
            </w:r>
            <w:r w:rsidR="006B6863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ādējādi diplomātisko un konsulāro funkciju nodrošināšanai  kritiska kļūst novecojušās tehnikas nomaiņa, </w:t>
            </w:r>
            <w:r w:rsidR="000D07A1">
              <w:rPr>
                <w:rFonts w:ascii="Times New Roman" w:hAnsi="Times New Roman" w:cs="Times New Roman"/>
                <w:sz w:val="24"/>
                <w:szCs w:val="24"/>
              </w:rPr>
              <w:t xml:space="preserve">lai ar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ļoti ierobežotu speciālistu vizīšu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skaitu </w:t>
            </w:r>
            <w:r w:rsidR="000D07A1">
              <w:rPr>
                <w:rFonts w:ascii="Times New Roman" w:hAnsi="Times New Roman" w:cs="Times New Roman"/>
                <w:sz w:val="24"/>
                <w:szCs w:val="24"/>
              </w:rPr>
              <w:t xml:space="preserve">spētu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nomain</w:t>
            </w:r>
            <w:r w:rsidR="000D07A1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visas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novecojušās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bojātās iekārtas</w:t>
            </w:r>
            <w:r w:rsidR="00145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Otrs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svarīgs virziens ir COVID-19 radītajiem jaunajiem globālajiem apstākļiem piemērotu jaunu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informācijas tehnoloģiju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risinājumu ieviešana vai paplašināšana, 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tikai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nodrošinātu diplomātiskā un konsulārā dienesta funkciju saglabāšanu ierastajās jomās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bet s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tiprinā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ar COVID-19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pandēmiju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 xml:space="preserve">saistītajās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jaunajās </w:t>
            </w:r>
            <w:r w:rsidR="000F328B" w:rsidRPr="000845F8">
              <w:rPr>
                <w:rFonts w:ascii="Times New Roman" w:hAnsi="Times New Roman" w:cs="Times New Roman"/>
                <w:sz w:val="24"/>
                <w:szCs w:val="24"/>
              </w:rPr>
              <w:t>jomās.</w:t>
            </w:r>
          </w:p>
          <w:p w14:paraId="3148C9C7" w14:textId="7F43B481" w:rsidR="00D22D9A" w:rsidRPr="00663AC0" w:rsidRDefault="00A6742D" w:rsidP="007C797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Tādējādi </w:t>
            </w:r>
            <w:r w:rsidR="0014590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12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valsts budžeta līdzekļiem plānots iegādāties </w:t>
            </w:r>
            <w:r w:rsidR="000F328B">
              <w:rPr>
                <w:rFonts w:ascii="Times New Roman" w:eastAsia="Calibri" w:hAnsi="Times New Roman" w:cs="Times New Roman"/>
                <w:sz w:val="24"/>
                <w:szCs w:val="24"/>
              </w:rPr>
              <w:t>stacionāros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</w:t>
            </w:r>
            <w:r w:rsidR="007F0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portatīvos </w:t>
            </w:r>
            <w:r w:rsidR="006B6863">
              <w:rPr>
                <w:rFonts w:ascii="Times New Roman" w:eastAsia="Calibri" w:hAnsi="Times New Roman" w:cs="Times New Roman"/>
                <w:sz w:val="24"/>
                <w:szCs w:val="24"/>
              </w:rPr>
              <w:t>datorus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kā arī </w:t>
            </w:r>
            <w:r w:rsidR="006B6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specializētos portatīvos </w:t>
            </w:r>
            <w:r w:rsidR="00712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datorus </w:t>
            </w:r>
            <w:r w:rsidR="000F3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ierobežotas pieejamības </w:t>
            </w:r>
            <w:r w:rsidR="000D5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dienesta vajadzībām </w:t>
            </w:r>
            <w:r w:rsidR="000F328B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 apstrādei un pārraidei 1</w:t>
            </w:r>
            <w:r w:rsidR="00712046">
              <w:rPr>
                <w:rFonts w:ascii="Times New Roman" w:eastAsia="Calibri" w:hAnsi="Times New Roman" w:cs="Times New Roman"/>
                <w:sz w:val="24"/>
                <w:szCs w:val="24"/>
              </w:rPr>
              <w:t>59 000 euro apmērā un videokonferenču iekārtas 52 000 euro apmērā</w:t>
            </w:r>
            <w:r w:rsidR="004F1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Specializēto portatīvo datoru piegādes iepirkums tiks veikts piemērojot Publisko iepirkumu likuma 3.panta devīto daļu, savukārt stacionāro datoru, portatīvo datoru un videokonferenču iekārtu piegādes iepirkums tiks veikts Elektronisko iepirkumu sistēmas e-pasūtījumu sistēmā.  </w:t>
            </w:r>
          </w:p>
        </w:tc>
      </w:tr>
      <w:tr w:rsidR="00EF27C2" w:rsidRPr="00EF27C2" w14:paraId="6788F2B2" w14:textId="77777777" w:rsidTr="003103D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EF27C2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1B927" w14:textId="32C13321" w:rsidR="00E5323B" w:rsidRPr="00EF27C2" w:rsidRDefault="004A5D97" w:rsidP="00C521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F27C2" w:rsidRPr="00EF27C2" w14:paraId="574DF2E5" w14:textId="77777777" w:rsidTr="003103D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A2E45" w14:textId="2787DD04" w:rsidR="00E5323B" w:rsidRPr="00EF27C2" w:rsidRDefault="004A5D97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B4567D0" w14:textId="77777777" w:rsidR="008C17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F27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17B5" w:rsidRPr="00943B69" w14:paraId="6BEEFB52" w14:textId="77777777" w:rsidTr="00F574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4566" w14:textId="77777777" w:rsidR="008C17B5" w:rsidRPr="00F57453" w:rsidRDefault="008C17B5" w:rsidP="00F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574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43C38" w:rsidRPr="00943B69" w14:paraId="586DE989" w14:textId="77777777" w:rsidTr="00C43C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9FE5" w14:textId="77777777" w:rsidR="00C43C38" w:rsidRPr="00C43C38" w:rsidRDefault="00C43C38" w:rsidP="00B9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3C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2F3EAFC" w14:textId="170E3645" w:rsidR="008C17B5" w:rsidRDefault="008C17B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744BE33" w14:textId="77777777" w:rsidR="00C43C38" w:rsidRPr="00EF27C2" w:rsidRDefault="00C43C38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317"/>
        <w:gridCol w:w="874"/>
        <w:gridCol w:w="1054"/>
        <w:gridCol w:w="867"/>
        <w:gridCol w:w="1054"/>
        <w:gridCol w:w="1301"/>
      </w:tblGrid>
      <w:tr w:rsidR="00EF27C2" w:rsidRPr="00EF27C2" w14:paraId="4B2ECE66" w14:textId="77777777" w:rsidTr="009E7727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F27C2" w:rsidRPr="00EF27C2" w14:paraId="76D36AFB" w14:textId="77777777" w:rsidTr="003D6832">
        <w:trPr>
          <w:tblCellSpacing w:w="15" w:type="dxa"/>
        </w:trPr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Rādītāji</w:t>
            </w:r>
          </w:p>
        </w:tc>
        <w:tc>
          <w:tcPr>
            <w:tcW w:w="124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77F61A25" w:rsidR="00730ADC" w:rsidRPr="00EF27C2" w:rsidRDefault="00730ADC" w:rsidP="004D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4D3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8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EF2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3D6832" w:rsidRPr="00EF27C2" w14:paraId="2DC96E34" w14:textId="77777777" w:rsidTr="003D68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56BF2446" w:rsidR="00730ADC" w:rsidRPr="00EF27C2" w:rsidRDefault="00730ADC" w:rsidP="004D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4D3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418BD6D1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4D3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73CACB9F" w:rsidR="00730ADC" w:rsidRPr="00EF27C2" w:rsidRDefault="004D3BF8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</w:t>
            </w:r>
          </w:p>
        </w:tc>
      </w:tr>
      <w:tr w:rsidR="003D6832" w:rsidRPr="00EF27C2" w14:paraId="639442ED" w14:textId="77777777" w:rsidTr="003D68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4653" w14:textId="0E786537" w:rsidR="00730ADC" w:rsidRPr="00EF27C2" w:rsidRDefault="00730ADC" w:rsidP="00C17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C17751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E34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C17751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9202" w14:textId="3BCF981E" w:rsidR="00730ADC" w:rsidRPr="00EF27C2" w:rsidRDefault="00730ADC" w:rsidP="00C17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C17751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E34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C17751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51D5" w14:textId="260B8606" w:rsidR="00730ADC" w:rsidRPr="00EF27C2" w:rsidRDefault="00730ADC" w:rsidP="00C17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C17751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E34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C17751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3D6832" w:rsidRPr="00EF27C2" w14:paraId="62B936FA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3D6832" w:rsidRPr="00EF27C2" w14:paraId="2F3F6004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36082933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73932EF5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65CBA172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17A85366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232166D4" w:rsidR="003D6832" w:rsidRPr="00EF27C2" w:rsidRDefault="003D6832" w:rsidP="004D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D3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211 000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2086F26E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57AA5228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03E6769E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6DA3F19A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537293E7" w:rsidR="003D6832" w:rsidRPr="00EF27C2" w:rsidRDefault="004D3BF8" w:rsidP="004D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211 000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0682BEFF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D7EB13C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1E879419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4B20CE71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07109A61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2B64824A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3A074E5A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3322EEFB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40E974B6" w:rsidR="00742810" w:rsidRPr="00EF27C2" w:rsidRDefault="00742810" w:rsidP="007428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02B5BBB2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1D7B26BC" w:rsidR="003D6832" w:rsidRPr="00EF27C2" w:rsidRDefault="003D6832" w:rsidP="004D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4D3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211 000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0C6351DF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0A940DBA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2BEED89C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0635DAB5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6E96C418" w:rsidR="003D6832" w:rsidRPr="00EF27C2" w:rsidRDefault="003D6832" w:rsidP="004D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4D3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211 000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4EA35183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4BBA8DF2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5291EC85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1163C975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7D62A5E1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0506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4A6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C9A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4E43F5B6" w:rsidR="00730ADC" w:rsidRPr="00EF27C2" w:rsidRDefault="00730ADC" w:rsidP="00D220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220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D6832" w:rsidRPr="00EF27C2" w14:paraId="20BC38D2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9BE" w14:textId="524485C2" w:rsidR="00730ADC" w:rsidRPr="00EF27C2" w:rsidRDefault="003D6832" w:rsidP="004D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</w:t>
            </w:r>
            <w:r w:rsidR="004D3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211 000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CDA1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9DA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30119FED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83E585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708D8F0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9773CD0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E64D84C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DCAA230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55032C9C" w:rsidR="00730ADC" w:rsidRPr="00EF27C2" w:rsidRDefault="005E0106" w:rsidP="003A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0ADC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13FA9A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881EAA5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1389CB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9A0004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FFA066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02873C29" w:rsidR="00730ADC" w:rsidRPr="00EF27C2" w:rsidRDefault="005E0106" w:rsidP="003A5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0ADC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C91806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AB6058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69BD25B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2E1C459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A367BA1" w14:textId="77777777" w:rsidR="00730ADC" w:rsidRPr="00EF27C2" w:rsidRDefault="00730ADC" w:rsidP="009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51061978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09268857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3D6832" w:rsidRPr="00EF27C2" w14:paraId="0953197C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EF27C2" w:rsidRPr="00EF27C2" w14:paraId="0C67A610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7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61676" w14:textId="77777777" w:rsidR="00633C87" w:rsidRDefault="00633C87" w:rsidP="00633C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plānots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sekojošām iegādēm:</w:t>
            </w:r>
          </w:p>
          <w:p w14:paraId="3B684FA2" w14:textId="739ED77E" w:rsidR="00633C87" w:rsidRDefault="00633C87" w:rsidP="00633C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sensitīvas informācijas apstrādes dator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līdz DV vides līmenim ieskaitot </w:t>
            </w:r>
            <w:r w:rsidR="003A6E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182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3A6E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4000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104 000 euro apmērā;</w:t>
            </w:r>
          </w:p>
          <w:p w14:paraId="2BC3DE7B" w14:textId="6FF57707" w:rsidR="00633C87" w:rsidRDefault="00633C87" w:rsidP="00633C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sensitīvas informācijas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datoriem</w:t>
            </w:r>
            <w:r w:rsidR="003A6E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55</w:t>
            </w:r>
            <w:r w:rsidR="00182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3A6E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49 500 euro apmērā;</w:t>
            </w:r>
          </w:p>
          <w:p w14:paraId="143AEC5A" w14:textId="7B4D1367" w:rsidR="00633C87" w:rsidRDefault="00633C87" w:rsidP="00633C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sensitīvas informācijas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piezīmjdatoriem </w:t>
            </w:r>
            <w:r w:rsidR="00182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6x916,67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5 500 euro </w:t>
            </w: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47F22D2" w14:textId="36E43577" w:rsidR="00663AC0" w:rsidRPr="00EF27C2" w:rsidRDefault="00633C87" w:rsidP="002D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 </w:t>
            </w: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videokonferenču iekārt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82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4x13 000=</w:t>
            </w:r>
            <w:r w:rsidRPr="00280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52 000 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</w:p>
        </w:tc>
      </w:tr>
      <w:tr w:rsidR="00EF27C2" w:rsidRPr="00EF27C2" w14:paraId="72BAFFD1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47C4176" w:rsidR="003D683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  <w:p w14:paraId="5DE842DA" w14:textId="77777777" w:rsidR="00730ADC" w:rsidRPr="003D6832" w:rsidRDefault="00730ADC" w:rsidP="003D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F27C2" w:rsidRPr="00EF27C2" w14:paraId="65679AB2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03A0AA5F" w:rsidR="0076353B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  <w:p w14:paraId="45B4B728" w14:textId="77777777" w:rsidR="00730ADC" w:rsidRPr="0076353B" w:rsidRDefault="00730ADC" w:rsidP="00763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EF27C2" w:rsidRDefault="00730ADC" w:rsidP="009E77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3D6832" w:rsidRPr="00EF27C2" w14:paraId="335EC8CD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C87B3" w14:textId="49D01780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339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D6832" w:rsidRPr="00EF27C2" w14:paraId="4160DE7C" w14:textId="77777777" w:rsidTr="003D683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3417" w14:textId="77777777" w:rsidR="003D6832" w:rsidRPr="00EF27C2" w:rsidRDefault="003D6832" w:rsidP="003D6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4B77" w14:textId="678E9015" w:rsidR="003D6832" w:rsidRPr="00EF27C2" w:rsidRDefault="003F6EBB" w:rsidP="003D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Izdevumus</w:t>
            </w:r>
            <w:r w:rsidR="003D6832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sedz </w:t>
            </w:r>
            <w:r w:rsidR="003D6832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valsts budžeta programmas 02.00.00 “Līdzekļi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D6832"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40510C3" w14:textId="687E9677" w:rsidR="003D6832" w:rsidRPr="00EF27C2" w:rsidRDefault="003D6832" w:rsidP="003D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19390956" w14:textId="7022FE91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F27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17B5" w:rsidRPr="00943B69" w14:paraId="3BF9490F" w14:textId="77777777" w:rsidTr="00F574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03F2" w14:textId="77777777" w:rsidR="008C17B5" w:rsidRPr="00F57453" w:rsidRDefault="008C17B5" w:rsidP="004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574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8C17B5" w:rsidRPr="00943B69" w14:paraId="45FA8DC7" w14:textId="77777777" w:rsidTr="00F5745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49EBC" w14:textId="192A817F" w:rsidR="008C17B5" w:rsidRPr="00F57453" w:rsidRDefault="00C43C38" w:rsidP="00F5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98D0394" w14:textId="557BB07F" w:rsidR="008C17B5" w:rsidRDefault="008C17B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8"/>
        <w:gridCol w:w="3074"/>
        <w:gridCol w:w="5419"/>
      </w:tblGrid>
      <w:tr w:rsidR="00977041" w:rsidRPr="00E5323B" w14:paraId="5C4D8649" w14:textId="77777777" w:rsidTr="00F14D34">
        <w:trPr>
          <w:tblCellSpacing w:w="10" w:type="dxa"/>
        </w:trPr>
        <w:tc>
          <w:tcPr>
            <w:tcW w:w="0" w:type="auto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0BC9EB1E" w14:textId="77777777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77041" w:rsidRPr="00E5323B" w14:paraId="38291B76" w14:textId="77777777" w:rsidTr="00F14D34">
        <w:trPr>
          <w:tblCellSpacing w:w="10" w:type="dxa"/>
        </w:trPr>
        <w:tc>
          <w:tcPr>
            <w:tcW w:w="3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252574B0" w14:textId="77777777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28FA596F" w14:textId="77777777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2745B478" w14:textId="2846FC05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977041" w:rsidRPr="00E5323B" w14:paraId="022757BA" w14:textId="77777777" w:rsidTr="00F14D34">
        <w:trPr>
          <w:tblCellSpacing w:w="10" w:type="dxa"/>
        </w:trPr>
        <w:tc>
          <w:tcPr>
            <w:tcW w:w="3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1C0F5CBB" w14:textId="77777777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146523C4" w14:textId="77777777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0719C1AA" w14:textId="4A56377F" w:rsidR="00977041" w:rsidRPr="003618E2" w:rsidRDefault="004D3BF8" w:rsidP="002D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977041" w:rsidRPr="00E5323B" w14:paraId="634FF466" w14:textId="77777777" w:rsidTr="00F14D34">
        <w:trPr>
          <w:tblCellSpacing w:w="10" w:type="dxa"/>
        </w:trPr>
        <w:tc>
          <w:tcPr>
            <w:tcW w:w="3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3A5D1A31" w14:textId="77777777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20C2964F" w14:textId="77777777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14:paraId="640D0A45" w14:textId="55824E10" w:rsidR="00977041" w:rsidRPr="003618E2" w:rsidRDefault="00977041" w:rsidP="00F14D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61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52EE16B" w14:textId="77777777" w:rsidR="00977041" w:rsidRDefault="00977041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B88139E" w14:textId="77777777" w:rsidR="00E5323B" w:rsidRPr="00EF27C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F27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F27C2" w:rsidRPr="00EF27C2" w14:paraId="7902D54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8DEE" w14:textId="77777777" w:rsidR="00655F2C" w:rsidRPr="00EF27C2" w:rsidRDefault="00E5323B" w:rsidP="004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43C38" w:rsidRPr="00943B69" w14:paraId="41CB142C" w14:textId="77777777" w:rsidTr="00B9646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66E87" w14:textId="560F0A72" w:rsidR="00C43C38" w:rsidRPr="00F57453" w:rsidRDefault="00E5323B" w:rsidP="00B9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C43C38"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90016CF" w14:textId="2E0EC7CB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60EF72B" w14:textId="77777777" w:rsidR="00C43C38" w:rsidRPr="00EF27C2" w:rsidRDefault="00C43C38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F27C2" w:rsidRPr="00EF27C2" w14:paraId="13F54D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F5E" w14:textId="77777777" w:rsidR="00655F2C" w:rsidRPr="00EF27C2" w:rsidRDefault="00E5323B" w:rsidP="004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F27C2" w:rsidRPr="00EF27C2" w14:paraId="52437050" w14:textId="77777777" w:rsidTr="00C1775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AF06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4C81" w14:textId="77777777" w:rsidR="00E5323B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1A3BE" w14:textId="633A5815" w:rsidR="00E5323B" w:rsidRPr="00EF27C2" w:rsidRDefault="006E6229" w:rsidP="00137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ministrija.</w:t>
            </w:r>
          </w:p>
        </w:tc>
      </w:tr>
      <w:tr w:rsidR="00EF27C2" w:rsidRPr="00EF27C2" w14:paraId="0246F2BB" w14:textId="77777777" w:rsidTr="00C1775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8110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E7AE" w14:textId="77777777" w:rsidR="00E5323B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0F4AB" w14:textId="34716F34" w:rsidR="00E5323B" w:rsidRPr="00EF27C2" w:rsidRDefault="008C17B5" w:rsidP="00F1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74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rezultātā nav paredzēta esošu institūciju likvidācija, reorganizācija vai jaunu institūciju izveide.</w:t>
            </w:r>
          </w:p>
        </w:tc>
      </w:tr>
      <w:tr w:rsidR="00E5323B" w:rsidRPr="00EF27C2" w14:paraId="7621AA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2A8" w14:textId="77777777" w:rsidR="00655F2C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061D" w14:textId="77777777" w:rsidR="00E5323B" w:rsidRPr="00EF27C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537D" w14:textId="5BB75802" w:rsidR="00E5323B" w:rsidRPr="00EF27C2" w:rsidRDefault="006E622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2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A1F30F" w14:textId="032A9D5E" w:rsidR="00C25B49" w:rsidRPr="00EF27C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63AAC" w14:textId="77777777" w:rsidR="00E5323B" w:rsidRPr="00F54311" w:rsidRDefault="00E5323B" w:rsidP="00894C5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060B963F" w14:textId="77777777" w:rsidR="003618E2" w:rsidRDefault="003618E2" w:rsidP="00D84C5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1303EFE" w14:textId="5D93B174" w:rsidR="00B712BE" w:rsidRPr="00F54311" w:rsidRDefault="00350F03" w:rsidP="00D84C5A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4"/>
        </w:rPr>
      </w:pPr>
      <w:r w:rsidRPr="00F54311">
        <w:rPr>
          <w:rFonts w:ascii="Times New Roman" w:hAnsi="Times New Roman" w:cs="Times New Roman"/>
          <w:sz w:val="28"/>
          <w:szCs w:val="24"/>
        </w:rPr>
        <w:t>Ārlietu ministrs</w:t>
      </w:r>
      <w:r w:rsidRPr="00F54311">
        <w:rPr>
          <w:rFonts w:ascii="Times New Roman" w:hAnsi="Times New Roman" w:cs="Times New Roman"/>
          <w:sz w:val="28"/>
          <w:szCs w:val="24"/>
        </w:rPr>
        <w:tab/>
      </w:r>
      <w:r w:rsidRPr="00F54311">
        <w:rPr>
          <w:rFonts w:ascii="Times New Roman" w:hAnsi="Times New Roman" w:cs="Times New Roman"/>
          <w:sz w:val="28"/>
          <w:szCs w:val="24"/>
        </w:rPr>
        <w:tab/>
      </w:r>
      <w:r w:rsidRPr="00F54311">
        <w:rPr>
          <w:rFonts w:ascii="Times New Roman" w:hAnsi="Times New Roman" w:cs="Times New Roman"/>
          <w:sz w:val="28"/>
          <w:szCs w:val="24"/>
        </w:rPr>
        <w:tab/>
      </w:r>
      <w:r w:rsidRPr="00F54311">
        <w:rPr>
          <w:rFonts w:ascii="Times New Roman" w:eastAsia="Times New Roman" w:hAnsi="Times New Roman"/>
          <w:noProof/>
          <w:sz w:val="28"/>
          <w:szCs w:val="24"/>
        </w:rPr>
        <w:t xml:space="preserve"> E. Rinkēvičs</w:t>
      </w:r>
    </w:p>
    <w:p w14:paraId="5A30A6DA" w14:textId="77777777" w:rsidR="00350F03" w:rsidRPr="00EF27C2" w:rsidRDefault="00350F03" w:rsidP="00350F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77DD942" w14:textId="77777777" w:rsidR="00350F03" w:rsidRPr="00EF27C2" w:rsidRDefault="00350F03" w:rsidP="00350F0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DF838DE" w14:textId="74D90377" w:rsidR="00350F03" w:rsidRPr="00EF27C2" w:rsidRDefault="00350F0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6D6B4" w14:textId="6DF689A9" w:rsidR="00ED784C" w:rsidRPr="00EF27C2" w:rsidRDefault="00ED784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B282B" w14:textId="2A280711" w:rsidR="00F54311" w:rsidRPr="0009247C" w:rsidRDefault="000D57E6" w:rsidP="00F5431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Budļevskis</w:t>
      </w:r>
      <w:r w:rsidR="003D6832" w:rsidRPr="0009247C">
        <w:rPr>
          <w:rFonts w:ascii="Times New Roman" w:hAnsi="Times New Roman"/>
          <w:sz w:val="20"/>
          <w:szCs w:val="20"/>
        </w:rPr>
        <w:t xml:space="preserve"> 6701</w:t>
      </w:r>
      <w:r w:rsidR="003618E2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355</w:t>
      </w:r>
    </w:p>
    <w:p w14:paraId="62D6748F" w14:textId="74BF7FE5" w:rsidR="0009247C" w:rsidRPr="0009247C" w:rsidRDefault="00711B27" w:rsidP="00944F2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D57E6" w:rsidRPr="00C44D4A">
          <w:rPr>
            <w:rStyle w:val="Hyperlink"/>
            <w:rFonts w:ascii="Times New Roman" w:hAnsi="Times New Roman"/>
            <w:sz w:val="20"/>
            <w:szCs w:val="20"/>
          </w:rPr>
          <w:t>Andris.Budļevskis@mfa.gov.lv</w:t>
        </w:r>
      </w:hyperlink>
    </w:p>
    <w:p w14:paraId="508FE96D" w14:textId="5B598F5F" w:rsidR="00D84DD0" w:rsidRDefault="00D84DD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E575EE" w14:textId="77777777" w:rsidR="00D84DD0" w:rsidRPr="00D84DD0" w:rsidRDefault="00D84DD0" w:rsidP="00D84DD0">
      <w:pPr>
        <w:rPr>
          <w:rFonts w:ascii="Times New Roman" w:hAnsi="Times New Roman" w:cs="Times New Roman"/>
          <w:sz w:val="24"/>
          <w:szCs w:val="28"/>
        </w:rPr>
      </w:pPr>
    </w:p>
    <w:p w14:paraId="1B8ED8F9" w14:textId="77777777" w:rsidR="00D84DD0" w:rsidRPr="00D84DD0" w:rsidRDefault="00D84DD0" w:rsidP="00D84DD0">
      <w:pPr>
        <w:rPr>
          <w:rFonts w:ascii="Times New Roman" w:hAnsi="Times New Roman" w:cs="Times New Roman"/>
          <w:sz w:val="24"/>
          <w:szCs w:val="28"/>
        </w:rPr>
      </w:pPr>
    </w:p>
    <w:p w14:paraId="2B2ADD74" w14:textId="77777777" w:rsidR="00D84DD0" w:rsidRPr="00D84DD0" w:rsidRDefault="00D84DD0" w:rsidP="00D84DD0">
      <w:pPr>
        <w:rPr>
          <w:rFonts w:ascii="Times New Roman" w:hAnsi="Times New Roman" w:cs="Times New Roman"/>
          <w:sz w:val="24"/>
          <w:szCs w:val="28"/>
        </w:rPr>
      </w:pPr>
    </w:p>
    <w:p w14:paraId="5AF1EEB2" w14:textId="77777777" w:rsidR="00D84DD0" w:rsidRPr="00D84DD0" w:rsidRDefault="00D84DD0" w:rsidP="00D84DD0">
      <w:pPr>
        <w:rPr>
          <w:rFonts w:ascii="Times New Roman" w:hAnsi="Times New Roman" w:cs="Times New Roman"/>
          <w:sz w:val="24"/>
          <w:szCs w:val="28"/>
        </w:rPr>
      </w:pPr>
    </w:p>
    <w:p w14:paraId="15DE109F" w14:textId="7AC28897" w:rsidR="007B236D" w:rsidRPr="00D84DD0" w:rsidRDefault="007B236D" w:rsidP="00D84DD0">
      <w:pPr>
        <w:tabs>
          <w:tab w:val="left" w:pos="3165"/>
        </w:tabs>
        <w:rPr>
          <w:rFonts w:ascii="Times New Roman" w:hAnsi="Times New Roman" w:cs="Times New Roman"/>
          <w:sz w:val="24"/>
          <w:szCs w:val="28"/>
        </w:rPr>
      </w:pPr>
    </w:p>
    <w:sectPr w:rsidR="007B236D" w:rsidRPr="00D84DD0" w:rsidSect="00F543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30D5" w14:textId="77777777" w:rsidR="00711B27" w:rsidRDefault="00711B27" w:rsidP="00894C55">
      <w:pPr>
        <w:spacing w:after="0" w:line="240" w:lineRule="auto"/>
      </w:pPr>
      <w:r>
        <w:separator/>
      </w:r>
    </w:p>
  </w:endnote>
  <w:endnote w:type="continuationSeparator" w:id="0">
    <w:p w14:paraId="1A17EC28" w14:textId="77777777" w:rsidR="00711B27" w:rsidRDefault="00711B2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7B7A" w14:textId="77777777" w:rsidR="000139FC" w:rsidRDefault="0001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3F24" w14:textId="2230F6FA" w:rsidR="002D7EB8" w:rsidRPr="002D7EB8" w:rsidRDefault="00D608C1" w:rsidP="002D7EB8">
    <w:pPr>
      <w:pStyle w:val="Footer"/>
      <w:rPr>
        <w:rFonts w:ascii="Times New Roman" w:hAnsi="Times New Roman" w:cs="Times New Roman"/>
        <w:sz w:val="20"/>
        <w:szCs w:val="20"/>
      </w:rPr>
    </w:pPr>
    <w:r w:rsidRPr="002D7EB8">
      <w:rPr>
        <w:rFonts w:ascii="Times New Roman" w:hAnsi="Times New Roman" w:cs="Times New Roman"/>
        <w:sz w:val="20"/>
        <w:szCs w:val="20"/>
      </w:rPr>
      <w:t>AManot_</w:t>
    </w:r>
    <w:r w:rsidR="000139FC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0920</w:t>
    </w:r>
    <w:r w:rsidRPr="002D7EB8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LNG</w:t>
    </w:r>
    <w:r w:rsidRPr="002D7EB8" w:rsidDel="00D608C1">
      <w:rPr>
        <w:rFonts w:ascii="Times New Roman" w:hAnsi="Times New Roman" w:cs="Times New Roman"/>
        <w:sz w:val="20"/>
        <w:szCs w:val="20"/>
      </w:rPr>
      <w:t xml:space="preserve"> </w:t>
    </w:r>
  </w:p>
  <w:p w14:paraId="38958375" w14:textId="77777777" w:rsidR="009E7727" w:rsidRPr="00894C55" w:rsidRDefault="009E7727" w:rsidP="006B16E0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28F0" w14:textId="5901502C" w:rsidR="009E7727" w:rsidRPr="002D7EB8" w:rsidRDefault="00645F21" w:rsidP="000845F8">
    <w:pPr>
      <w:pStyle w:val="Footer"/>
      <w:rPr>
        <w:rFonts w:ascii="Times New Roman" w:hAnsi="Times New Roman" w:cs="Times New Roman"/>
        <w:sz w:val="20"/>
        <w:szCs w:val="20"/>
      </w:rPr>
    </w:pPr>
    <w:r w:rsidRPr="002D7EB8">
      <w:rPr>
        <w:rFonts w:ascii="Times New Roman" w:hAnsi="Times New Roman" w:cs="Times New Roman"/>
        <w:sz w:val="20"/>
        <w:szCs w:val="20"/>
      </w:rPr>
      <w:t>AManot_</w:t>
    </w:r>
    <w:r w:rsidR="00B47D7A">
      <w:rPr>
        <w:rFonts w:ascii="Times New Roman" w:hAnsi="Times New Roman" w:cs="Times New Roman"/>
        <w:sz w:val="20"/>
        <w:szCs w:val="20"/>
      </w:rPr>
      <w:t>1</w:t>
    </w:r>
    <w:r w:rsidR="000139FC">
      <w:rPr>
        <w:rFonts w:ascii="Times New Roman" w:hAnsi="Times New Roman" w:cs="Times New Roman"/>
        <w:sz w:val="20"/>
        <w:szCs w:val="20"/>
      </w:rPr>
      <w:t>6</w:t>
    </w:r>
    <w:r w:rsidR="003618E2">
      <w:rPr>
        <w:rFonts w:ascii="Times New Roman" w:hAnsi="Times New Roman" w:cs="Times New Roman"/>
        <w:sz w:val="20"/>
        <w:szCs w:val="20"/>
      </w:rPr>
      <w:t>0920</w:t>
    </w:r>
    <w:r w:rsidR="002D7EB8" w:rsidRPr="002D7EB8">
      <w:rPr>
        <w:rFonts w:ascii="Times New Roman" w:hAnsi="Times New Roman" w:cs="Times New Roman"/>
        <w:sz w:val="20"/>
        <w:szCs w:val="20"/>
      </w:rPr>
      <w:t>_</w:t>
    </w:r>
    <w:r w:rsidR="00D608C1">
      <w:rPr>
        <w:rFonts w:ascii="Times New Roman" w:hAnsi="Times New Roman" w:cs="Times New Roman"/>
        <w:sz w:val="20"/>
        <w:szCs w:val="20"/>
      </w:rPr>
      <w:t>LNG</w:t>
    </w:r>
  </w:p>
  <w:p w14:paraId="325E2361" w14:textId="77777777" w:rsidR="009E7727" w:rsidRPr="00502046" w:rsidRDefault="009E7727" w:rsidP="0050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CA44" w14:textId="77777777" w:rsidR="00711B27" w:rsidRDefault="00711B27" w:rsidP="00894C55">
      <w:pPr>
        <w:spacing w:after="0" w:line="240" w:lineRule="auto"/>
      </w:pPr>
      <w:r>
        <w:separator/>
      </w:r>
    </w:p>
  </w:footnote>
  <w:footnote w:type="continuationSeparator" w:id="0">
    <w:p w14:paraId="47736C2F" w14:textId="77777777" w:rsidR="00711B27" w:rsidRDefault="00711B2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5BBD" w14:textId="77777777" w:rsidR="000139FC" w:rsidRDefault="00013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368EF33" w14:textId="705EF0D7" w:rsidR="009D1ED6" w:rsidRDefault="009E7727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E1F7B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  <w:p w14:paraId="70461882" w14:textId="483D5168" w:rsidR="009E7727" w:rsidRPr="00C25B49" w:rsidRDefault="00711B2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8D77" w14:textId="77777777" w:rsidR="000139FC" w:rsidRDefault="0001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7EC"/>
    <w:rsid w:val="00001815"/>
    <w:rsid w:val="00001C14"/>
    <w:rsid w:val="00007DC0"/>
    <w:rsid w:val="000139FC"/>
    <w:rsid w:val="000219A8"/>
    <w:rsid w:val="000226ED"/>
    <w:rsid w:val="00082338"/>
    <w:rsid w:val="000845F8"/>
    <w:rsid w:val="0009165E"/>
    <w:rsid w:val="00092429"/>
    <w:rsid w:val="0009247C"/>
    <w:rsid w:val="000A1834"/>
    <w:rsid w:val="000A529D"/>
    <w:rsid w:val="000B3066"/>
    <w:rsid w:val="000D07A1"/>
    <w:rsid w:val="000D57E6"/>
    <w:rsid w:val="000F151A"/>
    <w:rsid w:val="000F328B"/>
    <w:rsid w:val="000F75B5"/>
    <w:rsid w:val="001107CC"/>
    <w:rsid w:val="0011509C"/>
    <w:rsid w:val="00134226"/>
    <w:rsid w:val="00134429"/>
    <w:rsid w:val="001377B1"/>
    <w:rsid w:val="00142236"/>
    <w:rsid w:val="00145903"/>
    <w:rsid w:val="001473C7"/>
    <w:rsid w:val="00154EEC"/>
    <w:rsid w:val="00160D78"/>
    <w:rsid w:val="00161A13"/>
    <w:rsid w:val="001621A6"/>
    <w:rsid w:val="00171260"/>
    <w:rsid w:val="0018267B"/>
    <w:rsid w:val="001C3FEB"/>
    <w:rsid w:val="001C76C0"/>
    <w:rsid w:val="001E6385"/>
    <w:rsid w:val="00204A33"/>
    <w:rsid w:val="0020731B"/>
    <w:rsid w:val="00211C12"/>
    <w:rsid w:val="00216580"/>
    <w:rsid w:val="00226153"/>
    <w:rsid w:val="002277FE"/>
    <w:rsid w:val="00227F22"/>
    <w:rsid w:val="00233402"/>
    <w:rsid w:val="00235600"/>
    <w:rsid w:val="00243426"/>
    <w:rsid w:val="00270E9E"/>
    <w:rsid w:val="0027305A"/>
    <w:rsid w:val="00274931"/>
    <w:rsid w:val="00280277"/>
    <w:rsid w:val="002A1540"/>
    <w:rsid w:val="002B6DF0"/>
    <w:rsid w:val="002B6F88"/>
    <w:rsid w:val="002C123E"/>
    <w:rsid w:val="002D22ED"/>
    <w:rsid w:val="002D6774"/>
    <w:rsid w:val="002D7EB8"/>
    <w:rsid w:val="002E1C05"/>
    <w:rsid w:val="002E6692"/>
    <w:rsid w:val="002E6E33"/>
    <w:rsid w:val="002F5F75"/>
    <w:rsid w:val="002F6C32"/>
    <w:rsid w:val="003103D1"/>
    <w:rsid w:val="0032301A"/>
    <w:rsid w:val="00325E07"/>
    <w:rsid w:val="00340C61"/>
    <w:rsid w:val="00342520"/>
    <w:rsid w:val="00342732"/>
    <w:rsid w:val="00350F03"/>
    <w:rsid w:val="003618E2"/>
    <w:rsid w:val="00361F84"/>
    <w:rsid w:val="00381D88"/>
    <w:rsid w:val="00382A2B"/>
    <w:rsid w:val="003A566E"/>
    <w:rsid w:val="003A65A0"/>
    <w:rsid w:val="003A6E1F"/>
    <w:rsid w:val="003B0BF9"/>
    <w:rsid w:val="003D1016"/>
    <w:rsid w:val="003D5DAF"/>
    <w:rsid w:val="003D6832"/>
    <w:rsid w:val="003E0791"/>
    <w:rsid w:val="003E0F03"/>
    <w:rsid w:val="003E1F7B"/>
    <w:rsid w:val="003F28AC"/>
    <w:rsid w:val="003F6EBB"/>
    <w:rsid w:val="00401EA4"/>
    <w:rsid w:val="00410AFA"/>
    <w:rsid w:val="00432F04"/>
    <w:rsid w:val="004375BA"/>
    <w:rsid w:val="00437C18"/>
    <w:rsid w:val="00442460"/>
    <w:rsid w:val="00445045"/>
    <w:rsid w:val="004454FE"/>
    <w:rsid w:val="00453806"/>
    <w:rsid w:val="00456E40"/>
    <w:rsid w:val="0045782E"/>
    <w:rsid w:val="00461059"/>
    <w:rsid w:val="0046657F"/>
    <w:rsid w:val="00467A76"/>
    <w:rsid w:val="00471F27"/>
    <w:rsid w:val="004A0587"/>
    <w:rsid w:val="004A5D97"/>
    <w:rsid w:val="004D3BF8"/>
    <w:rsid w:val="004E01B7"/>
    <w:rsid w:val="004F035C"/>
    <w:rsid w:val="004F08E8"/>
    <w:rsid w:val="004F1D4E"/>
    <w:rsid w:val="0050178F"/>
    <w:rsid w:val="00502046"/>
    <w:rsid w:val="00505025"/>
    <w:rsid w:val="00582C83"/>
    <w:rsid w:val="005D3BE2"/>
    <w:rsid w:val="005E0106"/>
    <w:rsid w:val="005E4B66"/>
    <w:rsid w:val="005F62CD"/>
    <w:rsid w:val="00615B7E"/>
    <w:rsid w:val="00622402"/>
    <w:rsid w:val="00633C87"/>
    <w:rsid w:val="00643603"/>
    <w:rsid w:val="00645F21"/>
    <w:rsid w:val="00655F2C"/>
    <w:rsid w:val="00663AC0"/>
    <w:rsid w:val="00671B9B"/>
    <w:rsid w:val="006859EC"/>
    <w:rsid w:val="00695991"/>
    <w:rsid w:val="006A3212"/>
    <w:rsid w:val="006B16E0"/>
    <w:rsid w:val="006B6863"/>
    <w:rsid w:val="006B6B90"/>
    <w:rsid w:val="006D7861"/>
    <w:rsid w:val="006E1081"/>
    <w:rsid w:val="006E6229"/>
    <w:rsid w:val="006F7E18"/>
    <w:rsid w:val="00711B27"/>
    <w:rsid w:val="00712046"/>
    <w:rsid w:val="00720585"/>
    <w:rsid w:val="00730ADC"/>
    <w:rsid w:val="00742810"/>
    <w:rsid w:val="0076353B"/>
    <w:rsid w:val="00764EA8"/>
    <w:rsid w:val="00773AF6"/>
    <w:rsid w:val="007846F2"/>
    <w:rsid w:val="00794988"/>
    <w:rsid w:val="00795F71"/>
    <w:rsid w:val="007A1736"/>
    <w:rsid w:val="007A28B8"/>
    <w:rsid w:val="007A367F"/>
    <w:rsid w:val="007B1B5E"/>
    <w:rsid w:val="007B236D"/>
    <w:rsid w:val="007B2CF9"/>
    <w:rsid w:val="007C7974"/>
    <w:rsid w:val="007D7611"/>
    <w:rsid w:val="007E5F7A"/>
    <w:rsid w:val="007E6ABE"/>
    <w:rsid w:val="007E73AB"/>
    <w:rsid w:val="007F0004"/>
    <w:rsid w:val="007F4BB0"/>
    <w:rsid w:val="007F4C37"/>
    <w:rsid w:val="0080401C"/>
    <w:rsid w:val="00816C11"/>
    <w:rsid w:val="008204FC"/>
    <w:rsid w:val="0082287B"/>
    <w:rsid w:val="00831A1F"/>
    <w:rsid w:val="00832B84"/>
    <w:rsid w:val="008359DE"/>
    <w:rsid w:val="00842B9E"/>
    <w:rsid w:val="00870C92"/>
    <w:rsid w:val="00892B71"/>
    <w:rsid w:val="00894C55"/>
    <w:rsid w:val="008B5011"/>
    <w:rsid w:val="008C17B5"/>
    <w:rsid w:val="008F25C0"/>
    <w:rsid w:val="00924B68"/>
    <w:rsid w:val="00925349"/>
    <w:rsid w:val="00925B0F"/>
    <w:rsid w:val="00944F24"/>
    <w:rsid w:val="00977041"/>
    <w:rsid w:val="00987D3B"/>
    <w:rsid w:val="009A2654"/>
    <w:rsid w:val="009B76C5"/>
    <w:rsid w:val="009D1ED6"/>
    <w:rsid w:val="009D6707"/>
    <w:rsid w:val="009E7727"/>
    <w:rsid w:val="00A10D4B"/>
    <w:rsid w:val="00A10FC3"/>
    <w:rsid w:val="00A310EB"/>
    <w:rsid w:val="00A32EBE"/>
    <w:rsid w:val="00A377FF"/>
    <w:rsid w:val="00A50529"/>
    <w:rsid w:val="00A55A4F"/>
    <w:rsid w:val="00A6073E"/>
    <w:rsid w:val="00A6742D"/>
    <w:rsid w:val="00A8078D"/>
    <w:rsid w:val="00A82426"/>
    <w:rsid w:val="00A84D3B"/>
    <w:rsid w:val="00A96104"/>
    <w:rsid w:val="00AA45C7"/>
    <w:rsid w:val="00AE20D0"/>
    <w:rsid w:val="00AE5567"/>
    <w:rsid w:val="00AE5FDD"/>
    <w:rsid w:val="00AF1239"/>
    <w:rsid w:val="00AF7730"/>
    <w:rsid w:val="00B101AB"/>
    <w:rsid w:val="00B16480"/>
    <w:rsid w:val="00B2165C"/>
    <w:rsid w:val="00B47D7A"/>
    <w:rsid w:val="00B54DCD"/>
    <w:rsid w:val="00B60C94"/>
    <w:rsid w:val="00B712BE"/>
    <w:rsid w:val="00B739DF"/>
    <w:rsid w:val="00B765C4"/>
    <w:rsid w:val="00B818CC"/>
    <w:rsid w:val="00B90A03"/>
    <w:rsid w:val="00BA20AA"/>
    <w:rsid w:val="00BB1EEF"/>
    <w:rsid w:val="00BB6D76"/>
    <w:rsid w:val="00BC7C37"/>
    <w:rsid w:val="00BD17DE"/>
    <w:rsid w:val="00BD4425"/>
    <w:rsid w:val="00BE366D"/>
    <w:rsid w:val="00BE5D49"/>
    <w:rsid w:val="00C169DD"/>
    <w:rsid w:val="00C17751"/>
    <w:rsid w:val="00C2066C"/>
    <w:rsid w:val="00C21B8C"/>
    <w:rsid w:val="00C22F6C"/>
    <w:rsid w:val="00C23829"/>
    <w:rsid w:val="00C25B49"/>
    <w:rsid w:val="00C35F7A"/>
    <w:rsid w:val="00C43C38"/>
    <w:rsid w:val="00C52101"/>
    <w:rsid w:val="00C66BB7"/>
    <w:rsid w:val="00C71844"/>
    <w:rsid w:val="00C93721"/>
    <w:rsid w:val="00CA1F76"/>
    <w:rsid w:val="00CC0D2D"/>
    <w:rsid w:val="00CC65CA"/>
    <w:rsid w:val="00CC704A"/>
    <w:rsid w:val="00CC7D6B"/>
    <w:rsid w:val="00CE2B84"/>
    <w:rsid w:val="00CE400A"/>
    <w:rsid w:val="00CE5657"/>
    <w:rsid w:val="00CF503C"/>
    <w:rsid w:val="00CF6B78"/>
    <w:rsid w:val="00D133F8"/>
    <w:rsid w:val="00D14A3E"/>
    <w:rsid w:val="00D16AEF"/>
    <w:rsid w:val="00D21BFF"/>
    <w:rsid w:val="00D22039"/>
    <w:rsid w:val="00D22D9A"/>
    <w:rsid w:val="00D333EE"/>
    <w:rsid w:val="00D440FF"/>
    <w:rsid w:val="00D52A19"/>
    <w:rsid w:val="00D56A42"/>
    <w:rsid w:val="00D60655"/>
    <w:rsid w:val="00D608C1"/>
    <w:rsid w:val="00D619A8"/>
    <w:rsid w:val="00D646FE"/>
    <w:rsid w:val="00D6779D"/>
    <w:rsid w:val="00D84C5A"/>
    <w:rsid w:val="00D84DD0"/>
    <w:rsid w:val="00DA6099"/>
    <w:rsid w:val="00DB34B2"/>
    <w:rsid w:val="00DD14E1"/>
    <w:rsid w:val="00DD372D"/>
    <w:rsid w:val="00DD73A8"/>
    <w:rsid w:val="00E00328"/>
    <w:rsid w:val="00E24B46"/>
    <w:rsid w:val="00E3405A"/>
    <w:rsid w:val="00E36B00"/>
    <w:rsid w:val="00E3716B"/>
    <w:rsid w:val="00E43E63"/>
    <w:rsid w:val="00E5323B"/>
    <w:rsid w:val="00E53E36"/>
    <w:rsid w:val="00E604BE"/>
    <w:rsid w:val="00E66FA7"/>
    <w:rsid w:val="00E72385"/>
    <w:rsid w:val="00E73917"/>
    <w:rsid w:val="00E8749E"/>
    <w:rsid w:val="00E90C01"/>
    <w:rsid w:val="00EA486E"/>
    <w:rsid w:val="00ED187F"/>
    <w:rsid w:val="00ED6FDB"/>
    <w:rsid w:val="00ED74E9"/>
    <w:rsid w:val="00ED784C"/>
    <w:rsid w:val="00ED7A9C"/>
    <w:rsid w:val="00EF27C2"/>
    <w:rsid w:val="00EF7391"/>
    <w:rsid w:val="00F053F2"/>
    <w:rsid w:val="00F16200"/>
    <w:rsid w:val="00F1753B"/>
    <w:rsid w:val="00F37DDF"/>
    <w:rsid w:val="00F510F2"/>
    <w:rsid w:val="00F53189"/>
    <w:rsid w:val="00F54311"/>
    <w:rsid w:val="00F57B0C"/>
    <w:rsid w:val="00F80833"/>
    <w:rsid w:val="00F86B1E"/>
    <w:rsid w:val="00F86FB7"/>
    <w:rsid w:val="00F941B9"/>
    <w:rsid w:val="00F965E9"/>
    <w:rsid w:val="00FA750C"/>
    <w:rsid w:val="00FC34E3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1B11"/>
  <w15:docId w15:val="{BE35FBC8-C5C6-4AF5-80EC-B1451ED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7E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6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dris.Bud&#316;evskis@mfa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33221"/>
    <w:rsid w:val="00225A2F"/>
    <w:rsid w:val="00344186"/>
    <w:rsid w:val="003C6EC5"/>
    <w:rsid w:val="00436982"/>
    <w:rsid w:val="00472F39"/>
    <w:rsid w:val="00474027"/>
    <w:rsid w:val="004F26DA"/>
    <w:rsid w:val="00523A63"/>
    <w:rsid w:val="00595057"/>
    <w:rsid w:val="005A3DDC"/>
    <w:rsid w:val="005B77D5"/>
    <w:rsid w:val="0071470A"/>
    <w:rsid w:val="00763A5B"/>
    <w:rsid w:val="00813844"/>
    <w:rsid w:val="008B623B"/>
    <w:rsid w:val="008D39C9"/>
    <w:rsid w:val="009C1B4C"/>
    <w:rsid w:val="009F6927"/>
    <w:rsid w:val="00A4403D"/>
    <w:rsid w:val="00AD4A2F"/>
    <w:rsid w:val="00B3767C"/>
    <w:rsid w:val="00BB51F6"/>
    <w:rsid w:val="00C00671"/>
    <w:rsid w:val="00CB7113"/>
    <w:rsid w:val="00D72440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73BC52C478544B4DBF97DDECA3BD8B15" PreviousValue="false"/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idzautori xmlns="801ff49e-5150-41f0-9cd7-015d16134d38">
      <UserInfo>
        <DisplayName/>
        <AccountId xsi:nil="true"/>
        <AccountType/>
      </UserInfo>
    </amLidzautori>
    <amDokGlabTermins xmlns="801ff49e-5150-41f0-9cd7-015d16134d38" xsi:nil="true"/>
    <amDokParakstitaji xmlns="801ff49e-5150-41f0-9cd7-015d16134d38">
      <UserInfo>
        <DisplayName>Ministra birojs</DisplayName>
        <AccountId>1304</AccountId>
        <AccountType/>
      </UserInfo>
    </amDokParakstitaji>
    <amPiekluvesLimenis xmlns="ec5eb65c-7d19-4b23-bf65-ca68bcd53ae2">IP='Nē', DV='Nē'</amPiekluvesLimenis>
    <amNumurs xmlns="801ff49e-5150-41f0-9cd7-015d16134d38">74-17996</amNumurs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Sagatavotajs xmlns="801ff49e-5150-41f0-9cd7-015d16134d38">
      <UserInfo>
        <DisplayName>Andris Budļevskis</DisplayName>
        <AccountId>575</AccountId>
        <AccountType/>
      </UserInfo>
    </amSagatavotajs>
    <amDokRoutingState xmlns="801ff49e-5150-41f0-9cd7-015d16134d38">Izstrādē</amDokRoutingState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Informācijas tehnoloģiju departaments</TermName>
          <TermId xmlns="http://schemas.microsoft.com/office/infopath/2007/PartnerControls">45ce2102-1f4c-42f0-abd6-f0268ebd7b70</TermId>
        </TermInfo>
      </Terms>
    </aee6b300c46d41ecb957189889b62b92>
    <amPiekluvesLimenaPamatojums xmlns="801ff49e-5150-41f0-9cd7-015d16134d38" xsi:nil="true"/>
    <amDokSaturs xmlns="801ff49e-5150-41f0-9cd7-015d16134d38">Par Ministru kabineta rīkojuma “Par finanšu līdzekļu piešķiršanu no valsts budžeta programmas “Līdzekļi neparedzētiem gadījumiem”” projektu</amDokSaturs>
    <amRegistresanasDatums xmlns="801ff49e-5150-41f0-9cd7-015d16134d38">2020-09-17T00:00:00Z</amRegistresanasDatums>
    <amKonfTermins xmlns="801ff49e-5150-41f0-9cd7-015d16134d38" xsi:nil="true"/>
    <TaxCatchAll xmlns="21a93588-6fe8-41e9-94dc-424b783ca979">
      <Value>1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atnes tips_vestule(ND)" ma:contentTypeID="0x01010073BC52C478544B4DBF97DDECA3BD8B1500454645E1F2A12E4385A87C94203D82F9" ma:contentTypeVersion="24" ma:contentTypeDescription="" ma:contentTypeScope="" ma:versionID="8b40bc1847d1ee67312b3d286aad213f">
  <xsd:schema xmlns:xsd="http://www.w3.org/2001/XMLSchema" xmlns:xs="http://www.w3.org/2001/XMLSchema" xmlns:p="http://schemas.microsoft.com/office/2006/metadata/properties" xmlns:ns2="aaa33240-aed4-492d-84f2-cf9262a9abbc" xmlns:ns3="801ff49e-5150-41f0-9cd7-015d16134d38" xmlns:ns4="ec5eb65c-7d19-4b23-bf65-ca68bcd53ae2" xmlns:ns5="21a93588-6fe8-41e9-94dc-424b783ca979" targetNamespace="http://schemas.microsoft.com/office/2006/metadata/properties" ma:root="true" ma:fieldsID="8ef1fa53a4e3e42306afb42fcaa0a92f" ns2:_="" ns3:_="" ns4:_="" ns5:_="">
    <xsd:import namespace="aaa33240-aed4-492d-84f2-cf9262a9abbc"/>
    <xsd:import namespace="801ff49e-5150-41f0-9cd7-015d16134d38"/>
    <xsd:import namespace="ec5eb65c-7d19-4b23-bf65-ca68bcd53ae2"/>
    <xsd:import namespace="21a93588-6fe8-41e9-94dc-424b783ca979"/>
    <xsd:element name="properties">
      <xsd:complexType>
        <xsd:sequence>
          <xsd:element name="documentManagement">
            <xsd:complexType>
              <xsd:all>
                <xsd:element ref="ns2:LTT_UniqueId" minOccurs="0"/>
                <xsd:element ref="ns2:LTT_RelatedDocumentsField" minOccurs="0"/>
                <xsd:element ref="ns3:amPiekluvesLimenaPamatojums" minOccurs="0"/>
                <xsd:element ref="ns3:amSagatavotajs" minOccurs="0"/>
                <xsd:element ref="ns3:amDokRoutingState" minOccurs="0"/>
                <xsd:element ref="ns3:amRegistresanasDatums" minOccurs="0"/>
                <xsd:element ref="ns4:amPiekluvesLimenis" minOccurs="0"/>
                <xsd:element ref="ns3:amKonfTermins" minOccurs="0"/>
                <xsd:element ref="ns3:amDokParakstitaji" minOccurs="0"/>
                <xsd:element ref="ns5:aee6b300c46d41ecb957189889b62b92" minOccurs="0"/>
                <xsd:element ref="ns5:TaxCatchAll" minOccurs="0"/>
                <xsd:element ref="ns5:TaxCatchAllLabel" minOccurs="0"/>
                <xsd:element ref="ns3:amLidzautori" minOccurs="0"/>
                <xsd:element ref="ns3:amNumurs" minOccurs="0"/>
                <xsd:element ref="ns3:amAdresats" minOccurs="0"/>
                <xsd:element ref="ns3:amDokGlabTermins" minOccurs="0"/>
                <xsd:element ref="ns4:amIerobezotaPieejamiba" minOccurs="0"/>
                <xsd:element ref="ns4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8" nillable="true" ma:displayName="Unikāls Id" ma:default="" ma:internalName="LTT_UniqueId">
      <xsd:simpleType>
        <xsd:restriction base="dms:Unknown"/>
      </xsd:simpleType>
    </xsd:element>
    <xsd:element name="LTT_RelatedDocumentsField" ma:index="9" nillable="true" ma:displayName="Saistītie ieraksti" ma:default="" ma:internalName="LTT_RelatedDocumentsFiel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Sagatavotajs" ma:index="11" nillable="true" ma:displayName="Sagatavotājs (ĀM)" ma:description="" ma:list="UserInfo" ma:SharePointGroup="0" ma:internalName="amSagatavotaj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RoutingState" ma:index="12" nillable="true" ma:displayName="Dokumenta stāvoklis" ma:default="Izstrādē" ma:format="Dropdown" ma:internalName="amDokRoutingState" ma:readOnly="fals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RegistresanasDatums" ma:index="13" nillable="true" ma:displayName="Reģistrācijas datums" ma:description="" ma:format="DateOnly" ma:internalName="amRegistresanasDatums">
      <xsd:simpleType>
        <xsd:restriction base="dms:DateTime"/>
      </xsd:simpleType>
    </xsd:element>
    <xsd:element name="amKonfTermins" ma:index="15" nillable="true" ma:displayName="Statusa pārskatīšanas laiks" ma:description="" ma:format="DateOnly" ma:internalName="amKonfTermins" ma:readOnly="false">
      <xsd:simpleType>
        <xsd:restriction base="dms:DateTime"/>
      </xsd:simpleType>
    </xsd:element>
    <xsd:element name="amDokParakstitaji" ma:index="16" nillable="true" ma:displayName="Parakstītājs (ĀM)" ma:description="" ma:list="UserInfo" ma:SharePointGroup="0" ma:internalName="amDokParakstitaji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Numurs" ma:index="22" nillable="true" ma:displayName="Reģistrācijas numurs" ma:description="" ma:internalName="amNumurs" ma:readOnly="false">
      <xsd:simpleType>
        <xsd:restriction base="dms:Text">
          <xsd:maxLength value="255"/>
        </xsd:restriction>
      </xsd:simpleType>
    </xsd:element>
    <xsd:element name="amAdresats" ma:index="23" nillable="true" ma:displayName="Adresāta nosaukums" ma:description="" ma:internalName="amAdresats" ma:readOnly="false">
      <xsd:simpleType>
        <xsd:restriction base="dms:Note"/>
      </xsd:simpleType>
    </xsd:element>
    <xsd:element name="amDokGlabTermins" ma:index="24" nillable="true" ma:displayName="Glabāšanas termiņš" ma:description="" ma:format="DateOnly" ma:internalName="amDokGlabTermins" ma:readOnly="false">
      <xsd:simpleType>
        <xsd:restriction base="dms:DateTim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29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14" nillable="true" ma:displayName="Pieejamība" ma:description="Pagaidu lauks ar aprēķinātu pieejamības vērtību" ma:hidden="true" ma:internalName="amPiekluvesLimenis" ma:readOnly="fals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7" nillable="true" ma:taxonomy="true" ma:internalName="aee6b300c46d41ecb957189889b62b92" ma:taxonomyFieldName="amStrukturvieniba" ma:displayName="Struktūrvienība" ma:readOnly="fals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0A41-849B-4272-8121-04E32947BA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4F46A50-EA0D-4C96-9AA2-B92E004987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070F25-FB5D-4476-ABF9-EA41E6EE6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B560A-137B-4337-ABAE-D7D72FA06C72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ec5eb65c-7d19-4b23-bf65-ca68bcd53ae2"/>
    <ds:schemaRef ds:uri="21a93588-6fe8-41e9-94dc-424b783ca979"/>
  </ds:schemaRefs>
</ds:datastoreItem>
</file>

<file path=customXml/itemProps5.xml><?xml version="1.0" encoding="utf-8"?>
<ds:datastoreItem xmlns:ds="http://schemas.openxmlformats.org/officeDocument/2006/customXml" ds:itemID="{C129F608-E6B0-4D91-A0ED-038B976E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3240-aed4-492d-84f2-cf9262a9abbc"/>
    <ds:schemaRef ds:uri="801ff49e-5150-41f0-9cd7-015d16134d38"/>
    <ds:schemaRef ds:uri="ec5eb65c-7d19-4b23-bf65-ca68bcd53ae2"/>
    <ds:schemaRef ds:uri="21a93588-6fe8-41e9-94dc-424b783ca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F1AA60E-8274-41BD-8A15-05586527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4749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</vt:lpstr>
    </vt:vector>
  </TitlesOfParts>
  <Company>Ārlietu ministrija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</dc:title>
  <dc:subject>Anotācija</dc:subject>
  <dc:creator>Laura Mežecka</dc:creator>
  <dc:description>67016128, laura.mezecka@mfa.gov.lv</dc:description>
  <cp:lastModifiedBy>Evita Leimane</cp:lastModifiedBy>
  <cp:revision>2</cp:revision>
  <cp:lastPrinted>2020-09-10T11:53:00Z</cp:lastPrinted>
  <dcterms:created xsi:type="dcterms:W3CDTF">2020-09-17T08:29:00Z</dcterms:created>
  <dcterms:modified xsi:type="dcterms:W3CDTF">2020-09-17T08:29:00Z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0x01010073BC52C478544B4DBF97DDECA3BD8B1500454645E1F2A12E4385A87C94203D82F9</vt:lpwstr>
  </property>
  <property fmtid="{D5CDD505-2E9C-101B-9397-08002B2CF9AE}" pid="3" name="amRegistrStrukturvieniba">
    <vt:lpwstr>1;#Informācijas tehnoloģiju departaments|45ce2102-1f4c-42f0-abd6-f0268ebd7b70</vt:lpwstr>
  </property>
  <property fmtid="{D5CDD505-2E9C-101B-9397-08002B2CF9AE}" pid="4" name="amLietasNumurs">
    <vt:lpwstr/>
  </property>
  <property fmtid="{D5CDD505-2E9C-101B-9397-08002B2CF9AE}" pid="5" name="amDokPielikumi">
    <vt:lpwstr/>
  </property>
  <property fmtid="{D5CDD505-2E9C-101B-9397-08002B2CF9AE}" pid="6" name="amPiezimes">
    <vt:lpwstr/>
  </property>
  <property fmtid="{D5CDD505-2E9C-101B-9397-08002B2CF9AE}" pid="7" name="n85de85c44494d77850ec883bf791ea1">
    <vt:lpwstr>Informācijas tehnoloģiju departaments|45ce2102-1f4c-42f0-abd6-f0268ebd7b70</vt:lpwstr>
  </property>
  <property fmtid="{D5CDD505-2E9C-101B-9397-08002B2CF9AE}" pid="8" name="amStrukturvieniba">
    <vt:lpwstr>1;#Informācijas tehnoloģiju departaments|45ce2102-1f4c-42f0-abd6-f0268ebd7b70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h71ae947574d4b79a5c438e93525dbed">
    <vt:lpwstr/>
  </property>
  <property fmtid="{D5CDD505-2E9C-101B-9397-08002B2CF9AE}" pid="12" name="amKlasifikators3">
    <vt:lpwstr/>
  </property>
  <property fmtid="{D5CDD505-2E9C-101B-9397-08002B2CF9AE}" pid="13" name="he938af8fe324cd88bff09f2939b658d">
    <vt:lpwstr/>
  </property>
  <property fmtid="{D5CDD505-2E9C-101B-9397-08002B2CF9AE}" pid="14" name="b6ce33424859414bb055d9baa8a6747d">
    <vt:lpwstr/>
  </property>
  <property fmtid="{D5CDD505-2E9C-101B-9397-08002B2CF9AE}" pid="15" name="amKlasifikators1">
    <vt:lpwstr/>
  </property>
  <property fmtid="{D5CDD505-2E9C-101B-9397-08002B2CF9AE}" pid="16" name="amPavadvestulesAutors">
    <vt:lpwstr/>
  </property>
  <property fmtid="{D5CDD505-2E9C-101B-9397-08002B2CF9AE}" pid="17" name="bd7b18180f0f400ca769f616f0c275d4">
    <vt:lpwstr/>
  </property>
  <property fmtid="{D5CDD505-2E9C-101B-9397-08002B2CF9AE}" pid="18" name="amKlasifikators4">
    <vt:lpwstr/>
  </property>
  <property fmtid="{D5CDD505-2E9C-101B-9397-08002B2CF9AE}" pid="19" name="TaxKeywordTaxHTField">
    <vt:lpwstr/>
  </property>
  <property fmtid="{D5CDD505-2E9C-101B-9397-08002B2CF9AE}" pid="20" name="fd98f198e6504849b4ef719fdb39b6db">
    <vt:lpwstr/>
  </property>
  <property fmtid="{D5CDD505-2E9C-101B-9397-08002B2CF9AE}" pid="21" name="amPazimes">
    <vt:lpwstr/>
  </property>
  <property fmtid="{D5CDD505-2E9C-101B-9397-08002B2CF9AE}" pid="22" name="amKlasifikators2">
    <vt:lpwstr/>
  </property>
  <property fmtid="{D5CDD505-2E9C-101B-9397-08002B2CF9AE}" pid="23" name="amNosutisanasVeids">
    <vt:lpwstr/>
  </property>
  <property fmtid="{D5CDD505-2E9C-101B-9397-08002B2CF9AE}" pid="24" name="_docset_NoMedatataSyncRequired">
    <vt:lpwstr>False</vt:lpwstr>
  </property>
  <property fmtid="{D5CDD505-2E9C-101B-9397-08002B2CF9AE}" pid="25" name="g1d73c0bd3d74d51b9f1d6542264a3d0">
    <vt:lpwstr/>
  </property>
</Properties>
</file>