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D91903">
        <w:trPr>
          <w:jc w:val="center"/>
        </w:trPr>
        <w:tc>
          <w:tcPr>
            <w:tcW w:w="10188" w:type="dxa"/>
            <w:tcBorders>
              <w:bottom w:val="single" w:sz="6" w:space="0" w:color="000000"/>
            </w:tcBorders>
          </w:tcPr>
          <w:p w:rsidR="003F54F0" w:rsidRPr="003F54F0" w:rsidRDefault="00C64E74" w:rsidP="003F54F0">
            <w:pPr>
              <w:jc w:val="center"/>
              <w:rPr>
                <w:b/>
                <w:sz w:val="28"/>
                <w:szCs w:val="28"/>
              </w:rPr>
            </w:pPr>
            <w:r w:rsidRPr="00D91903">
              <w:rPr>
                <w:b/>
                <w:sz w:val="28"/>
                <w:szCs w:val="28"/>
              </w:rPr>
              <w:t xml:space="preserve">par </w:t>
            </w:r>
            <w:r w:rsidR="003F54F0">
              <w:rPr>
                <w:b/>
                <w:sz w:val="28"/>
                <w:szCs w:val="28"/>
              </w:rPr>
              <w:t xml:space="preserve">Ministru kabineta </w:t>
            </w:r>
            <w:r w:rsidR="003F54F0" w:rsidRPr="00F72705">
              <w:rPr>
                <w:b/>
                <w:sz w:val="28"/>
                <w:szCs w:val="28"/>
              </w:rPr>
              <w:t xml:space="preserve">noteikumu </w:t>
            </w:r>
            <w:r w:rsidR="00E02F8D" w:rsidRPr="008C7C0A">
              <w:rPr>
                <w:b/>
                <w:sz w:val="28"/>
                <w:szCs w:val="28"/>
              </w:rPr>
              <w:t xml:space="preserve">projektu </w:t>
            </w:r>
            <w:r w:rsidR="003F54F0" w:rsidRPr="008C7C0A">
              <w:rPr>
                <w:b/>
                <w:sz w:val="28"/>
                <w:szCs w:val="28"/>
              </w:rPr>
              <w:t>“</w:t>
            </w:r>
            <w:r w:rsidR="00DE7BF6" w:rsidRPr="008C7C0A">
              <w:rPr>
                <w:b/>
                <w:sz w:val="28"/>
                <w:szCs w:val="28"/>
              </w:rPr>
              <w:t>Kārtība, kādā civilo ekspertu nosūta dalībai starptautiskajā misijā vai operācijā</w:t>
            </w:r>
            <w:r w:rsidR="003F54F0" w:rsidRPr="008C7C0A">
              <w:rPr>
                <w:b/>
                <w:sz w:val="28"/>
                <w:szCs w:val="28"/>
              </w:rPr>
              <w:t>”</w:t>
            </w:r>
            <w:r w:rsidR="00F73638" w:rsidRPr="008C7C0A">
              <w:rPr>
                <w:b/>
                <w:sz w:val="28"/>
                <w:szCs w:val="28"/>
              </w:rPr>
              <w:t xml:space="preserve"> </w:t>
            </w:r>
            <w:r w:rsidR="00A06619" w:rsidRPr="008C7C0A">
              <w:rPr>
                <w:b/>
                <w:sz w:val="28"/>
                <w:szCs w:val="28"/>
              </w:rPr>
              <w:t>(VSS</w:t>
            </w:r>
            <w:r w:rsidR="00A06619">
              <w:rPr>
                <w:b/>
                <w:sz w:val="28"/>
                <w:szCs w:val="28"/>
              </w:rPr>
              <w:t>-481)</w:t>
            </w:r>
          </w:p>
          <w:p w:rsidR="007116C7" w:rsidRPr="00D91903" w:rsidRDefault="007116C7" w:rsidP="00FA4CDD">
            <w:pPr>
              <w:jc w:val="center"/>
              <w:rPr>
                <w:b/>
                <w:sz w:val="28"/>
                <w:szCs w:val="28"/>
              </w:rPr>
            </w:pP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C53882" w:rsidRPr="00712B66" w:rsidRDefault="00C53882" w:rsidP="00C53882">
      <w:pPr>
        <w:pStyle w:val="naisf"/>
        <w:spacing w:before="0" w:after="0"/>
        <w:ind w:firstLine="0"/>
        <w:jc w:val="center"/>
        <w:rPr>
          <w:b/>
        </w:rPr>
      </w:pPr>
      <w:r w:rsidRPr="00712B66">
        <w:rPr>
          <w:b/>
        </w:rPr>
        <w:t>I. Jautājumi, par kuriem saskaņošanā vienošanās nav panākta</w:t>
      </w:r>
    </w:p>
    <w:p w:rsidR="00C53882" w:rsidRPr="00712B66" w:rsidRDefault="00C53882" w:rsidP="00C5388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8"/>
        <w:gridCol w:w="2437"/>
        <w:gridCol w:w="3544"/>
        <w:gridCol w:w="3469"/>
        <w:gridCol w:w="1776"/>
        <w:gridCol w:w="2394"/>
      </w:tblGrid>
      <w:tr w:rsidR="00C53882" w:rsidRPr="00712B66" w:rsidTr="00694A53">
        <w:tc>
          <w:tcPr>
            <w:tcW w:w="648" w:type="dxa"/>
            <w:tcBorders>
              <w:top w:val="single" w:sz="6" w:space="0" w:color="000000"/>
              <w:left w:val="single" w:sz="6" w:space="0" w:color="000000"/>
              <w:bottom w:val="single" w:sz="6" w:space="0" w:color="000000"/>
              <w:right w:val="single" w:sz="6" w:space="0" w:color="000000"/>
            </w:tcBorders>
            <w:vAlign w:val="center"/>
          </w:tcPr>
          <w:p w:rsidR="00C53882" w:rsidRPr="00712B66" w:rsidRDefault="00C53882" w:rsidP="00E26AE9">
            <w:pPr>
              <w:pStyle w:val="naisc"/>
              <w:spacing w:before="0" w:after="0"/>
            </w:pPr>
            <w:r w:rsidRPr="00712B66">
              <w:t>Nr. p.</w:t>
            </w:r>
            <w:r>
              <w:t> </w:t>
            </w:r>
            <w:r w:rsidRPr="00712B66">
              <w:t>k.</w:t>
            </w:r>
          </w:p>
        </w:tc>
        <w:tc>
          <w:tcPr>
            <w:tcW w:w="2437" w:type="dxa"/>
            <w:tcBorders>
              <w:top w:val="single" w:sz="6" w:space="0" w:color="000000"/>
              <w:left w:val="single" w:sz="6" w:space="0" w:color="000000"/>
              <w:bottom w:val="single" w:sz="6" w:space="0" w:color="000000"/>
              <w:right w:val="single" w:sz="6" w:space="0" w:color="000000"/>
            </w:tcBorders>
            <w:vAlign w:val="center"/>
          </w:tcPr>
          <w:p w:rsidR="00C53882" w:rsidRPr="00712B66" w:rsidRDefault="00C53882" w:rsidP="00E26AE9">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rsidR="00C53882" w:rsidRPr="00712B66" w:rsidRDefault="00C53882" w:rsidP="00E26AE9">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469" w:type="dxa"/>
            <w:tcBorders>
              <w:top w:val="single" w:sz="6" w:space="0" w:color="000000"/>
              <w:left w:val="single" w:sz="6" w:space="0" w:color="000000"/>
              <w:bottom w:val="single" w:sz="6" w:space="0" w:color="000000"/>
              <w:right w:val="single" w:sz="6" w:space="0" w:color="000000"/>
            </w:tcBorders>
            <w:vAlign w:val="center"/>
          </w:tcPr>
          <w:p w:rsidR="00C53882" w:rsidRPr="00712B66" w:rsidRDefault="00C53882" w:rsidP="00E26AE9">
            <w:pPr>
              <w:pStyle w:val="naisc"/>
              <w:spacing w:before="0" w:after="0"/>
              <w:ind w:firstLine="21"/>
            </w:pPr>
            <w:r w:rsidRPr="00712B66">
              <w:t>Atbildīgās ministrijas pamatojums iebilduma noraidījumam</w:t>
            </w:r>
          </w:p>
        </w:tc>
        <w:tc>
          <w:tcPr>
            <w:tcW w:w="1776" w:type="dxa"/>
            <w:tcBorders>
              <w:top w:val="single" w:sz="4" w:space="0" w:color="auto"/>
              <w:left w:val="single" w:sz="4" w:space="0" w:color="auto"/>
              <w:bottom w:val="single" w:sz="4" w:space="0" w:color="auto"/>
              <w:right w:val="single" w:sz="4" w:space="0" w:color="auto"/>
            </w:tcBorders>
            <w:vAlign w:val="center"/>
          </w:tcPr>
          <w:p w:rsidR="00C53882" w:rsidRPr="00712B66" w:rsidRDefault="00C53882" w:rsidP="00E26AE9">
            <w:pPr>
              <w:jc w:val="center"/>
            </w:pPr>
            <w:r w:rsidRPr="00712B66">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C53882" w:rsidRPr="00712B66" w:rsidRDefault="00C53882" w:rsidP="00E26AE9">
            <w:pPr>
              <w:jc w:val="center"/>
            </w:pPr>
            <w:r w:rsidRPr="00712B66">
              <w:t>Projekta attiecīgā punkta (panta) galīgā redakcija</w:t>
            </w:r>
          </w:p>
        </w:tc>
      </w:tr>
      <w:tr w:rsidR="00C53882" w:rsidRPr="008A36C9" w:rsidTr="00694A53">
        <w:tc>
          <w:tcPr>
            <w:tcW w:w="648" w:type="dxa"/>
            <w:tcBorders>
              <w:top w:val="single" w:sz="6" w:space="0" w:color="000000"/>
              <w:left w:val="single" w:sz="6" w:space="0" w:color="000000"/>
              <w:bottom w:val="single" w:sz="6" w:space="0" w:color="000000"/>
              <w:right w:val="single" w:sz="6" w:space="0" w:color="000000"/>
            </w:tcBorders>
          </w:tcPr>
          <w:p w:rsidR="00C53882" w:rsidRPr="008A36C9" w:rsidRDefault="00C53882" w:rsidP="00E26AE9">
            <w:pPr>
              <w:pStyle w:val="naisc"/>
              <w:spacing w:before="0" w:after="0"/>
              <w:rPr>
                <w:sz w:val="20"/>
                <w:szCs w:val="20"/>
              </w:rPr>
            </w:pPr>
            <w:r w:rsidRPr="008A36C9">
              <w:rPr>
                <w:sz w:val="20"/>
                <w:szCs w:val="20"/>
              </w:rPr>
              <w:t>1</w:t>
            </w:r>
          </w:p>
        </w:tc>
        <w:tc>
          <w:tcPr>
            <w:tcW w:w="2437" w:type="dxa"/>
            <w:tcBorders>
              <w:top w:val="single" w:sz="6" w:space="0" w:color="000000"/>
              <w:left w:val="single" w:sz="6" w:space="0" w:color="000000"/>
              <w:bottom w:val="single" w:sz="6" w:space="0" w:color="000000"/>
              <w:right w:val="single" w:sz="6" w:space="0" w:color="000000"/>
            </w:tcBorders>
          </w:tcPr>
          <w:p w:rsidR="00C53882" w:rsidRPr="008A36C9" w:rsidRDefault="00C53882" w:rsidP="00E26AE9">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rsidR="00C53882" w:rsidRPr="008A36C9" w:rsidRDefault="00C53882" w:rsidP="00E26AE9">
            <w:pPr>
              <w:pStyle w:val="naisc"/>
              <w:spacing w:before="0" w:after="0"/>
              <w:ind w:firstLine="720"/>
              <w:rPr>
                <w:sz w:val="20"/>
                <w:szCs w:val="20"/>
              </w:rPr>
            </w:pPr>
            <w:r w:rsidRPr="008A36C9">
              <w:rPr>
                <w:sz w:val="20"/>
                <w:szCs w:val="20"/>
              </w:rPr>
              <w:t>3</w:t>
            </w:r>
          </w:p>
        </w:tc>
        <w:tc>
          <w:tcPr>
            <w:tcW w:w="3469" w:type="dxa"/>
            <w:tcBorders>
              <w:top w:val="single" w:sz="6" w:space="0" w:color="000000"/>
              <w:left w:val="single" w:sz="6" w:space="0" w:color="000000"/>
              <w:bottom w:val="single" w:sz="6" w:space="0" w:color="000000"/>
              <w:right w:val="single" w:sz="6" w:space="0" w:color="000000"/>
            </w:tcBorders>
          </w:tcPr>
          <w:p w:rsidR="00C53882" w:rsidRPr="008A36C9" w:rsidRDefault="00C53882" w:rsidP="00E26AE9">
            <w:pPr>
              <w:pStyle w:val="naisc"/>
              <w:spacing w:before="0" w:after="0"/>
              <w:ind w:firstLine="720"/>
              <w:rPr>
                <w:sz w:val="20"/>
                <w:szCs w:val="20"/>
              </w:rPr>
            </w:pPr>
            <w:r w:rsidRPr="008A36C9">
              <w:rPr>
                <w:sz w:val="20"/>
                <w:szCs w:val="20"/>
              </w:rPr>
              <w:t>4</w:t>
            </w:r>
          </w:p>
        </w:tc>
        <w:tc>
          <w:tcPr>
            <w:tcW w:w="1776" w:type="dxa"/>
            <w:tcBorders>
              <w:top w:val="single" w:sz="4" w:space="0" w:color="auto"/>
              <w:left w:val="single" w:sz="4" w:space="0" w:color="auto"/>
              <w:bottom w:val="single" w:sz="4" w:space="0" w:color="auto"/>
              <w:right w:val="single" w:sz="4" w:space="0" w:color="auto"/>
            </w:tcBorders>
          </w:tcPr>
          <w:p w:rsidR="00C53882" w:rsidRPr="008A36C9" w:rsidRDefault="00C53882" w:rsidP="00E26AE9">
            <w:pPr>
              <w:jc w:val="center"/>
              <w:rPr>
                <w:sz w:val="20"/>
                <w:szCs w:val="20"/>
              </w:rPr>
            </w:pPr>
            <w:r w:rsidRPr="008A36C9">
              <w:rPr>
                <w:sz w:val="20"/>
                <w:szCs w:val="20"/>
              </w:rPr>
              <w:t>5</w:t>
            </w:r>
          </w:p>
        </w:tc>
        <w:tc>
          <w:tcPr>
            <w:tcW w:w="2394" w:type="dxa"/>
            <w:tcBorders>
              <w:top w:val="single" w:sz="4" w:space="0" w:color="auto"/>
              <w:left w:val="single" w:sz="4" w:space="0" w:color="auto"/>
              <w:bottom w:val="single" w:sz="4" w:space="0" w:color="auto"/>
            </w:tcBorders>
          </w:tcPr>
          <w:p w:rsidR="00C53882" w:rsidRPr="008A36C9" w:rsidRDefault="00C53882" w:rsidP="00E26AE9">
            <w:pPr>
              <w:jc w:val="center"/>
              <w:rPr>
                <w:sz w:val="20"/>
                <w:szCs w:val="20"/>
              </w:rPr>
            </w:pPr>
            <w:r w:rsidRPr="008A36C9">
              <w:rPr>
                <w:sz w:val="20"/>
                <w:szCs w:val="20"/>
              </w:rPr>
              <w:t>6</w:t>
            </w:r>
          </w:p>
        </w:tc>
      </w:tr>
      <w:tr w:rsidR="00A711E1" w:rsidRPr="008A36C9" w:rsidTr="00694A53">
        <w:tc>
          <w:tcPr>
            <w:tcW w:w="648" w:type="dxa"/>
            <w:tcBorders>
              <w:top w:val="single" w:sz="6" w:space="0" w:color="000000"/>
              <w:left w:val="single" w:sz="6" w:space="0" w:color="000000"/>
              <w:bottom w:val="single" w:sz="6" w:space="0" w:color="000000"/>
              <w:right w:val="single" w:sz="6" w:space="0" w:color="000000"/>
            </w:tcBorders>
          </w:tcPr>
          <w:p w:rsidR="00A711E1" w:rsidRPr="007C4CDB" w:rsidRDefault="00A711E1" w:rsidP="008C7C0A">
            <w:pPr>
              <w:pStyle w:val="naisc"/>
              <w:spacing w:before="0" w:after="0"/>
              <w:jc w:val="left"/>
            </w:pPr>
          </w:p>
        </w:tc>
        <w:tc>
          <w:tcPr>
            <w:tcW w:w="2437" w:type="dxa"/>
            <w:tcBorders>
              <w:left w:val="single" w:sz="6" w:space="0" w:color="000000"/>
              <w:bottom w:val="single" w:sz="4" w:space="0" w:color="auto"/>
              <w:right w:val="single" w:sz="6" w:space="0" w:color="000000"/>
            </w:tcBorders>
          </w:tcPr>
          <w:p w:rsidR="00A711E1" w:rsidRPr="00175DF8" w:rsidRDefault="00A711E1" w:rsidP="00175DF8"/>
        </w:tc>
        <w:tc>
          <w:tcPr>
            <w:tcW w:w="3544" w:type="dxa"/>
            <w:tcBorders>
              <w:left w:val="single" w:sz="6" w:space="0" w:color="000000"/>
              <w:bottom w:val="single" w:sz="4" w:space="0" w:color="auto"/>
              <w:right w:val="single" w:sz="6" w:space="0" w:color="000000"/>
            </w:tcBorders>
          </w:tcPr>
          <w:p w:rsidR="00A711E1" w:rsidRPr="00796F03" w:rsidRDefault="00A711E1" w:rsidP="00A711E1">
            <w:pPr>
              <w:pStyle w:val="naisc"/>
              <w:spacing w:before="120" w:after="0"/>
              <w:jc w:val="both"/>
              <w:rPr>
                <w:b/>
                <w:bCs/>
              </w:rPr>
            </w:pPr>
          </w:p>
        </w:tc>
        <w:tc>
          <w:tcPr>
            <w:tcW w:w="3469" w:type="dxa"/>
            <w:tcBorders>
              <w:left w:val="single" w:sz="6" w:space="0" w:color="000000"/>
              <w:bottom w:val="single" w:sz="4" w:space="0" w:color="auto"/>
              <w:right w:val="single" w:sz="6" w:space="0" w:color="000000"/>
            </w:tcBorders>
          </w:tcPr>
          <w:p w:rsidR="00A711E1" w:rsidRPr="003D15DC" w:rsidRDefault="00A711E1" w:rsidP="00A711E1">
            <w:pPr>
              <w:pStyle w:val="naisc"/>
              <w:spacing w:before="120" w:after="0"/>
              <w:jc w:val="both"/>
            </w:pPr>
          </w:p>
        </w:tc>
        <w:tc>
          <w:tcPr>
            <w:tcW w:w="1776" w:type="dxa"/>
            <w:tcBorders>
              <w:top w:val="single" w:sz="4" w:space="0" w:color="auto"/>
              <w:left w:val="single" w:sz="4" w:space="0" w:color="auto"/>
              <w:bottom w:val="single" w:sz="4" w:space="0" w:color="auto"/>
            </w:tcBorders>
          </w:tcPr>
          <w:p w:rsidR="00A711E1" w:rsidRPr="00E37D90" w:rsidRDefault="00A711E1" w:rsidP="00A711E1">
            <w:pPr>
              <w:spacing w:after="120"/>
              <w:jc w:val="both"/>
            </w:pPr>
          </w:p>
        </w:tc>
        <w:tc>
          <w:tcPr>
            <w:tcW w:w="2394" w:type="dxa"/>
            <w:tcBorders>
              <w:top w:val="single" w:sz="4" w:space="0" w:color="auto"/>
              <w:left w:val="single" w:sz="4" w:space="0" w:color="auto"/>
              <w:bottom w:val="single" w:sz="4" w:space="0" w:color="auto"/>
            </w:tcBorders>
          </w:tcPr>
          <w:p w:rsidR="00A711E1" w:rsidRPr="008A36C9" w:rsidRDefault="00A711E1" w:rsidP="00A711E1">
            <w:pPr>
              <w:jc w:val="both"/>
              <w:rPr>
                <w:sz w:val="20"/>
                <w:szCs w:val="20"/>
              </w:rPr>
            </w:pPr>
          </w:p>
        </w:tc>
      </w:tr>
    </w:tbl>
    <w:p w:rsidR="00C53882" w:rsidRDefault="00C53882" w:rsidP="005D67F7">
      <w:pPr>
        <w:pStyle w:val="naisf"/>
        <w:spacing w:before="0" w:after="0"/>
        <w:ind w:firstLine="0"/>
        <w:rPr>
          <w:b/>
        </w:rPr>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283" w:type="dxa"/>
        <w:tblLook w:val="00A0" w:firstRow="1" w:lastRow="0" w:firstColumn="1" w:lastColumn="0" w:noHBand="0" w:noVBand="0"/>
      </w:tblPr>
      <w:tblGrid>
        <w:gridCol w:w="6345"/>
        <w:gridCol w:w="1203"/>
        <w:gridCol w:w="6735"/>
      </w:tblGrid>
      <w:tr w:rsidR="007B4C0F" w:rsidRPr="00712B66" w:rsidTr="00FF156E">
        <w:tc>
          <w:tcPr>
            <w:tcW w:w="6345" w:type="dxa"/>
          </w:tcPr>
          <w:p w:rsidR="007B4C0F" w:rsidRPr="009F260C" w:rsidRDefault="005D67F7" w:rsidP="005D67F7">
            <w:pPr>
              <w:pStyle w:val="naisf"/>
              <w:spacing w:before="0" w:after="0"/>
              <w:ind w:firstLine="0"/>
            </w:pPr>
            <w:r w:rsidRPr="009F260C">
              <w:t>D</w:t>
            </w:r>
            <w:r w:rsidR="007B4C0F" w:rsidRPr="009F260C">
              <w:t>atums</w:t>
            </w:r>
          </w:p>
        </w:tc>
        <w:tc>
          <w:tcPr>
            <w:tcW w:w="7938" w:type="dxa"/>
            <w:gridSpan w:val="2"/>
            <w:tcBorders>
              <w:bottom w:val="single" w:sz="4" w:space="0" w:color="auto"/>
            </w:tcBorders>
          </w:tcPr>
          <w:p w:rsidR="007B4C0F" w:rsidRPr="009F260C" w:rsidRDefault="001D2366" w:rsidP="003D1168">
            <w:pPr>
              <w:pStyle w:val="NormalWeb"/>
              <w:spacing w:before="0" w:beforeAutospacing="0" w:after="0" w:afterAutospacing="0"/>
            </w:pPr>
            <w:r>
              <w:t xml:space="preserve">11.06.2020., </w:t>
            </w:r>
            <w:r w:rsidR="00423B2D" w:rsidRPr="00423B2D">
              <w:t>13</w:t>
            </w:r>
            <w:r w:rsidR="00635A22" w:rsidRPr="00423B2D">
              <w:t>.0</w:t>
            </w:r>
            <w:r w:rsidR="00423B2D" w:rsidRPr="00423B2D">
              <w:t>8</w:t>
            </w:r>
            <w:r w:rsidR="004E48B1" w:rsidRPr="00423B2D">
              <w:t>.2020.</w:t>
            </w:r>
          </w:p>
        </w:tc>
      </w:tr>
      <w:tr w:rsidR="003C27A2" w:rsidRPr="00712B66" w:rsidTr="00FF156E">
        <w:tc>
          <w:tcPr>
            <w:tcW w:w="6345" w:type="dxa"/>
          </w:tcPr>
          <w:p w:rsidR="003C27A2" w:rsidRPr="00712B66" w:rsidRDefault="003C27A2" w:rsidP="007B4C0F">
            <w:pPr>
              <w:pStyle w:val="naisf"/>
              <w:spacing w:before="0" w:after="0"/>
              <w:ind w:firstLine="0"/>
            </w:pPr>
          </w:p>
        </w:tc>
        <w:tc>
          <w:tcPr>
            <w:tcW w:w="7938"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FF156E">
        <w:tc>
          <w:tcPr>
            <w:tcW w:w="6345" w:type="dxa"/>
          </w:tcPr>
          <w:p w:rsidR="007B4C0F" w:rsidRPr="005821C3" w:rsidRDefault="00365CC0" w:rsidP="003C27A2">
            <w:pPr>
              <w:pStyle w:val="naiskr"/>
              <w:spacing w:before="0" w:after="0"/>
            </w:pPr>
            <w:r w:rsidRPr="005821C3">
              <w:t>Saskaņošanas dalībnieki</w:t>
            </w:r>
          </w:p>
        </w:tc>
        <w:tc>
          <w:tcPr>
            <w:tcW w:w="7938" w:type="dxa"/>
            <w:gridSpan w:val="2"/>
          </w:tcPr>
          <w:p w:rsidR="007B4C0F" w:rsidRPr="00712B66" w:rsidRDefault="00364979" w:rsidP="004E48B1">
            <w:pPr>
              <w:pStyle w:val="NormalWeb"/>
              <w:spacing w:before="0" w:beforeAutospacing="0" w:after="0" w:afterAutospacing="0"/>
            </w:pPr>
            <w:r>
              <w:t xml:space="preserve">Aizsardzības ministrija, Finanšu ministrija, Iekšlietu ministrija, </w:t>
            </w:r>
            <w:r w:rsidR="004E48B1">
              <w:t xml:space="preserve">Labklājības ministrija, </w:t>
            </w:r>
            <w:r>
              <w:t xml:space="preserve">Satiksmes ministrija, Tieslietu ministrija, </w:t>
            </w:r>
            <w:r w:rsidR="00F7525C">
              <w:t xml:space="preserve">Vides aizsardzības un reģionālās attīstības ministrija, </w:t>
            </w:r>
            <w:r>
              <w:t>Ģenerālprokuratūra</w:t>
            </w:r>
          </w:p>
        </w:tc>
      </w:tr>
      <w:tr w:rsidR="007B4C0F" w:rsidRPr="00712B66" w:rsidTr="00FF156E">
        <w:tc>
          <w:tcPr>
            <w:tcW w:w="6345" w:type="dxa"/>
          </w:tcPr>
          <w:p w:rsidR="007B4C0F" w:rsidRPr="005821C3" w:rsidRDefault="007B4C0F" w:rsidP="0036160E">
            <w:pPr>
              <w:pStyle w:val="naiskr"/>
              <w:spacing w:before="0" w:after="0"/>
              <w:ind w:firstLine="720"/>
            </w:pPr>
            <w:r w:rsidRPr="005821C3">
              <w:t>  </w:t>
            </w:r>
          </w:p>
        </w:tc>
        <w:tc>
          <w:tcPr>
            <w:tcW w:w="7938"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rsidTr="00FF156E">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6735" w:type="dxa"/>
          </w:tcPr>
          <w:p w:rsidR="000D0AED" w:rsidRPr="00712B66" w:rsidRDefault="000D0AED" w:rsidP="0036160E">
            <w:pPr>
              <w:pStyle w:val="naiskr"/>
              <w:spacing w:before="0" w:after="0"/>
              <w:ind w:firstLine="12"/>
            </w:pPr>
          </w:p>
        </w:tc>
      </w:tr>
    </w:tbl>
    <w:p w:rsidR="00C21A79" w:rsidRDefault="00C21A79"/>
    <w:p w:rsidR="008A36C9" w:rsidRPr="00C21A79" w:rsidRDefault="008A36C9" w:rsidP="00C21A79">
      <w:pPr>
        <w:ind w:firstLine="720"/>
      </w:pPr>
    </w:p>
    <w:tbl>
      <w:tblPr>
        <w:tblW w:w="14283" w:type="dxa"/>
        <w:tblLook w:val="00A0" w:firstRow="1" w:lastRow="0" w:firstColumn="1" w:lastColumn="0" w:noHBand="0" w:noVBand="0"/>
      </w:tblPr>
      <w:tblGrid>
        <w:gridCol w:w="6708"/>
        <w:gridCol w:w="840"/>
        <w:gridCol w:w="6735"/>
      </w:tblGrid>
      <w:tr w:rsidR="00001D04" w:rsidRPr="00712B66" w:rsidTr="00001D04">
        <w:trPr>
          <w:trHeight w:val="454"/>
        </w:trPr>
        <w:tc>
          <w:tcPr>
            <w:tcW w:w="6708" w:type="dxa"/>
            <w:shd w:val="clear" w:color="auto" w:fill="auto"/>
          </w:tcPr>
          <w:p w:rsidR="007B4C0F" w:rsidRPr="00712B66" w:rsidRDefault="00365CC0" w:rsidP="00001D04">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000000"/>
            </w:tcBorders>
            <w:shd w:val="clear" w:color="auto" w:fill="auto"/>
          </w:tcPr>
          <w:p w:rsidR="007B4C0F" w:rsidRPr="00712B66" w:rsidRDefault="007B4C0F" w:rsidP="00001D04">
            <w:pPr>
              <w:pStyle w:val="naiskr"/>
              <w:spacing w:before="0" w:after="0"/>
              <w:ind w:firstLine="720"/>
            </w:pPr>
          </w:p>
        </w:tc>
        <w:tc>
          <w:tcPr>
            <w:tcW w:w="6735" w:type="dxa"/>
            <w:shd w:val="clear" w:color="auto" w:fill="auto"/>
          </w:tcPr>
          <w:p w:rsidR="007B4C0F" w:rsidRPr="00712B66" w:rsidRDefault="00CB1C7B" w:rsidP="00E30064">
            <w:pPr>
              <w:pStyle w:val="naiskr"/>
              <w:spacing w:before="0" w:after="0"/>
            </w:pPr>
            <w:r w:rsidRPr="00CB1C7B">
              <w:t xml:space="preserve">Aizsardzības ministrija, </w:t>
            </w:r>
            <w:r w:rsidRPr="00721703">
              <w:t xml:space="preserve">Ģenerālprokuratūra, Finanšu ministrija, </w:t>
            </w:r>
            <w:r w:rsidR="0074076D">
              <w:t xml:space="preserve">Iekšlietu ministrija, </w:t>
            </w:r>
            <w:r w:rsidR="00966993" w:rsidRPr="00CB1C7B">
              <w:t>Tieslietu ministrija</w:t>
            </w:r>
            <w:r w:rsidR="004C7131">
              <w:t xml:space="preserve"> </w:t>
            </w:r>
          </w:p>
        </w:tc>
      </w:tr>
      <w:tr w:rsidR="003C27A2" w:rsidRPr="00712B66" w:rsidTr="00001D04">
        <w:trPr>
          <w:trHeight w:val="465"/>
        </w:trPr>
        <w:tc>
          <w:tcPr>
            <w:tcW w:w="6708" w:type="dxa"/>
            <w:shd w:val="clear" w:color="auto" w:fill="auto"/>
          </w:tcPr>
          <w:p w:rsidR="003C27A2" w:rsidRPr="00712B66" w:rsidRDefault="003C27A2" w:rsidP="00001D04">
            <w:pPr>
              <w:pStyle w:val="naiskr"/>
              <w:spacing w:before="0" w:after="0"/>
              <w:ind w:firstLine="720"/>
            </w:pPr>
            <w:r w:rsidRPr="00712B66">
              <w:lastRenderedPageBreak/>
              <w:t>  </w:t>
            </w:r>
          </w:p>
        </w:tc>
        <w:tc>
          <w:tcPr>
            <w:tcW w:w="7575" w:type="dxa"/>
            <w:gridSpan w:val="2"/>
            <w:tcBorders>
              <w:top w:val="single" w:sz="4" w:space="0" w:color="000000"/>
            </w:tcBorders>
            <w:shd w:val="clear" w:color="auto" w:fill="auto"/>
          </w:tcPr>
          <w:p w:rsidR="003C27A2" w:rsidRPr="00712B66" w:rsidRDefault="003C27A2" w:rsidP="002E58D7">
            <w:pPr>
              <w:pStyle w:val="NormalWeb"/>
              <w:spacing w:before="0" w:beforeAutospacing="0" w:after="0" w:afterAutospacing="0"/>
            </w:pPr>
          </w:p>
        </w:tc>
      </w:tr>
      <w:tr w:rsidR="007B4C0F" w:rsidRPr="00712B66" w:rsidTr="00001D04">
        <w:trPr>
          <w:trHeight w:val="465"/>
        </w:trPr>
        <w:tc>
          <w:tcPr>
            <w:tcW w:w="14283" w:type="dxa"/>
            <w:gridSpan w:val="3"/>
            <w:shd w:val="clear" w:color="auto" w:fill="auto"/>
          </w:tcPr>
          <w:p w:rsidR="007B4C0F" w:rsidRPr="00712B66" w:rsidRDefault="007B4C0F" w:rsidP="00001D04">
            <w:pPr>
              <w:pStyle w:val="naisc"/>
              <w:spacing w:before="0" w:after="0"/>
              <w:ind w:left="4820" w:firstLine="720"/>
            </w:pPr>
          </w:p>
        </w:tc>
      </w:tr>
      <w:tr w:rsidR="007B4C0F" w:rsidRPr="00712B66" w:rsidTr="00001D04">
        <w:tc>
          <w:tcPr>
            <w:tcW w:w="6708" w:type="dxa"/>
            <w:shd w:val="clear" w:color="auto" w:fill="auto"/>
          </w:tcPr>
          <w:p w:rsidR="007B4C0F" w:rsidRPr="00712B66" w:rsidRDefault="007B4C0F" w:rsidP="00001D04">
            <w:pPr>
              <w:pStyle w:val="naiskr"/>
              <w:spacing w:before="0" w:after="0"/>
            </w:pPr>
            <w:r w:rsidRPr="00712B66">
              <w:t>Ministrijas (citas institūcijas), kuras nav ieradušās uz sanāksmi vai kuras nav atbildējušas uz uzaicinājumu piedalīties elektroniskajā saskaņošanā</w:t>
            </w:r>
          </w:p>
        </w:tc>
        <w:tc>
          <w:tcPr>
            <w:tcW w:w="7575" w:type="dxa"/>
            <w:gridSpan w:val="2"/>
            <w:tcBorders>
              <w:bottom w:val="single" w:sz="4" w:space="0" w:color="000000"/>
            </w:tcBorders>
            <w:shd w:val="clear" w:color="auto" w:fill="auto"/>
          </w:tcPr>
          <w:p w:rsidR="007B4C0F" w:rsidRPr="00C53AF4" w:rsidRDefault="007B4C0F" w:rsidP="002933E0">
            <w:pPr>
              <w:pStyle w:val="naiskr"/>
              <w:spacing w:before="0" w:after="0"/>
              <w:rPr>
                <w:highlight w:val="yellow"/>
              </w:rPr>
            </w:pPr>
          </w:p>
        </w:tc>
      </w:tr>
    </w:tbl>
    <w:p w:rsidR="00D577C7" w:rsidRDefault="00D577C7" w:rsidP="00A849A8">
      <w:pPr>
        <w:pStyle w:val="naisf"/>
        <w:spacing w:before="0" w:after="0"/>
        <w:ind w:firstLine="0"/>
      </w:pPr>
    </w:p>
    <w:p w:rsidR="007B4C0F" w:rsidRDefault="007B4C0F" w:rsidP="00C53882">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1D2366" w:rsidRDefault="007B4C0F" w:rsidP="003E4354">
      <w:pPr>
        <w:ind w:firstLine="720"/>
      </w:pP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1472"/>
        <w:gridCol w:w="1779"/>
        <w:gridCol w:w="3553"/>
        <w:gridCol w:w="23"/>
        <w:gridCol w:w="2954"/>
        <w:gridCol w:w="3260"/>
      </w:tblGrid>
      <w:tr w:rsidR="00134188" w:rsidRPr="00712B66" w:rsidTr="00CB3A91">
        <w:tc>
          <w:tcPr>
            <w:tcW w:w="817"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3719B5">
            <w:pPr>
              <w:pStyle w:val="naisc"/>
              <w:spacing w:before="0" w:after="0"/>
            </w:pPr>
            <w:r w:rsidRPr="00712B66">
              <w:t>Nr. p.k.</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3719B5">
            <w:pPr>
              <w:pStyle w:val="naisc"/>
              <w:spacing w:before="0" w:after="0"/>
              <w:ind w:firstLine="12"/>
            </w:pPr>
            <w:r w:rsidRPr="00712B66">
              <w:t>Saskaņošanai nosūtītā projekta redakcija (konkrēta punkta (panta) redakcija)</w:t>
            </w:r>
          </w:p>
        </w:tc>
        <w:tc>
          <w:tcPr>
            <w:tcW w:w="3553"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3719B5">
            <w:pPr>
              <w:pStyle w:val="naisc"/>
              <w:spacing w:before="0" w:after="0"/>
              <w:ind w:right="3"/>
            </w:pPr>
            <w:r w:rsidRPr="00712B66">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3719B5">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0" w:type="dxa"/>
            <w:tcBorders>
              <w:top w:val="single" w:sz="4" w:space="0" w:color="auto"/>
              <w:left w:val="single" w:sz="4" w:space="0" w:color="auto"/>
              <w:bottom w:val="single" w:sz="4" w:space="0" w:color="auto"/>
            </w:tcBorders>
            <w:vAlign w:val="center"/>
          </w:tcPr>
          <w:p w:rsidR="00134188" w:rsidRPr="00712B66" w:rsidRDefault="00134188" w:rsidP="003719B5">
            <w:pPr>
              <w:jc w:val="center"/>
            </w:pPr>
            <w:r w:rsidRPr="00712B66">
              <w:t>Projekta attiecīgā punkta (panta) galīgā redakcija</w:t>
            </w:r>
          </w:p>
        </w:tc>
      </w:tr>
      <w:tr w:rsidR="00134188" w:rsidRPr="003B71E0" w:rsidTr="00CB3A91">
        <w:tc>
          <w:tcPr>
            <w:tcW w:w="817" w:type="dxa"/>
            <w:tcBorders>
              <w:top w:val="single" w:sz="6" w:space="0" w:color="000000"/>
              <w:left w:val="single" w:sz="6" w:space="0" w:color="000000"/>
              <w:bottom w:val="single" w:sz="6" w:space="0" w:color="000000"/>
              <w:right w:val="single" w:sz="6" w:space="0" w:color="000000"/>
            </w:tcBorders>
          </w:tcPr>
          <w:p w:rsidR="00134188" w:rsidRPr="003B71E0" w:rsidRDefault="003B71E0" w:rsidP="003719B5">
            <w:pPr>
              <w:pStyle w:val="naisc"/>
              <w:spacing w:before="0" w:after="0"/>
              <w:rPr>
                <w:sz w:val="20"/>
                <w:szCs w:val="20"/>
              </w:rPr>
            </w:pPr>
            <w:r w:rsidRPr="003B71E0">
              <w:rPr>
                <w:sz w:val="20"/>
                <w:szCs w:val="20"/>
              </w:rPr>
              <w:t>1</w:t>
            </w:r>
          </w:p>
        </w:tc>
        <w:tc>
          <w:tcPr>
            <w:tcW w:w="3251"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719B5">
            <w:pPr>
              <w:pStyle w:val="naisc"/>
              <w:spacing w:before="0" w:after="0"/>
              <w:ind w:firstLine="720"/>
              <w:rPr>
                <w:sz w:val="20"/>
                <w:szCs w:val="20"/>
              </w:rPr>
            </w:pPr>
            <w:r>
              <w:rPr>
                <w:sz w:val="20"/>
                <w:szCs w:val="20"/>
              </w:rPr>
              <w:t>2</w:t>
            </w:r>
          </w:p>
        </w:tc>
        <w:tc>
          <w:tcPr>
            <w:tcW w:w="3553" w:type="dxa"/>
            <w:tcBorders>
              <w:top w:val="single" w:sz="6" w:space="0" w:color="000000"/>
              <w:left w:val="single" w:sz="6" w:space="0" w:color="000000"/>
              <w:bottom w:val="single" w:sz="6" w:space="0" w:color="000000"/>
              <w:right w:val="single" w:sz="6" w:space="0" w:color="000000"/>
            </w:tcBorders>
          </w:tcPr>
          <w:p w:rsidR="00134188" w:rsidRPr="003B71E0" w:rsidRDefault="003B71E0" w:rsidP="003719B5">
            <w:pPr>
              <w:pStyle w:val="naisc"/>
              <w:spacing w:before="0" w:after="0"/>
              <w:ind w:firstLine="720"/>
              <w:rPr>
                <w:sz w:val="20"/>
                <w:szCs w:val="20"/>
              </w:rPr>
            </w:pPr>
            <w:r w:rsidRPr="003B71E0">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719B5">
            <w:pPr>
              <w:pStyle w:val="naisc"/>
              <w:spacing w:before="0" w:after="0"/>
              <w:ind w:firstLine="720"/>
              <w:rPr>
                <w:sz w:val="20"/>
                <w:szCs w:val="20"/>
              </w:rPr>
            </w:pPr>
            <w:r w:rsidRPr="003B71E0">
              <w:rPr>
                <w:sz w:val="20"/>
                <w:szCs w:val="20"/>
              </w:rPr>
              <w:t>4</w:t>
            </w:r>
          </w:p>
        </w:tc>
        <w:tc>
          <w:tcPr>
            <w:tcW w:w="3260" w:type="dxa"/>
            <w:tcBorders>
              <w:top w:val="single" w:sz="4" w:space="0" w:color="auto"/>
              <w:left w:val="single" w:sz="4" w:space="0" w:color="auto"/>
              <w:bottom w:val="single" w:sz="4" w:space="0" w:color="auto"/>
            </w:tcBorders>
          </w:tcPr>
          <w:p w:rsidR="00134188" w:rsidRPr="003B71E0" w:rsidRDefault="003B71E0" w:rsidP="003719B5">
            <w:pPr>
              <w:jc w:val="center"/>
              <w:rPr>
                <w:sz w:val="20"/>
                <w:szCs w:val="20"/>
              </w:rPr>
            </w:pPr>
            <w:r w:rsidRPr="003B71E0">
              <w:rPr>
                <w:sz w:val="20"/>
                <w:szCs w:val="20"/>
              </w:rPr>
              <w:t>5</w:t>
            </w:r>
          </w:p>
        </w:tc>
      </w:tr>
      <w:tr w:rsidR="00664961" w:rsidRPr="002933E0" w:rsidTr="00CB3A91">
        <w:tc>
          <w:tcPr>
            <w:tcW w:w="817" w:type="dxa"/>
            <w:tcBorders>
              <w:left w:val="single" w:sz="6" w:space="0" w:color="000000"/>
              <w:bottom w:val="single" w:sz="4" w:space="0" w:color="auto"/>
              <w:right w:val="single" w:sz="6" w:space="0" w:color="000000"/>
            </w:tcBorders>
          </w:tcPr>
          <w:p w:rsidR="00664961" w:rsidRPr="00360FD8" w:rsidRDefault="00664961" w:rsidP="00664961">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7C549F" w:rsidRDefault="00664961" w:rsidP="00664961">
            <w:pPr>
              <w:spacing w:after="120"/>
              <w:jc w:val="both"/>
              <w:rPr>
                <w:b/>
              </w:rPr>
            </w:pPr>
            <w:r w:rsidRPr="002F282C">
              <w:rPr>
                <w:b/>
              </w:rPr>
              <w:t>Ministru kabineta noteikum</w:t>
            </w:r>
            <w:r w:rsidR="002E3228">
              <w:rPr>
                <w:b/>
              </w:rPr>
              <w:t xml:space="preserve">u </w:t>
            </w:r>
            <w:r w:rsidR="002E3228" w:rsidRPr="00BE70B4">
              <w:rPr>
                <w:b/>
              </w:rPr>
              <w:t>projekts</w:t>
            </w:r>
            <w:r w:rsidR="00B64EC4">
              <w:rPr>
                <w:b/>
              </w:rPr>
              <w:t>:</w:t>
            </w:r>
            <w:r w:rsidR="00A749F9" w:rsidRPr="00BE70B4">
              <w:rPr>
                <w:b/>
              </w:rPr>
              <w:t xml:space="preserve"> </w:t>
            </w:r>
          </w:p>
          <w:p w:rsidR="00664961" w:rsidRPr="00BE70B4" w:rsidRDefault="002E3228" w:rsidP="00664961">
            <w:pPr>
              <w:spacing w:after="120"/>
              <w:jc w:val="both"/>
              <w:rPr>
                <w:b/>
              </w:rPr>
            </w:pPr>
            <w:r w:rsidRPr="00E5082C">
              <w:t>“</w:t>
            </w:r>
            <w:r w:rsidR="00664961" w:rsidRPr="00E5082C">
              <w:t>Kārtība, kādā civilo ekspertu nosūta dalībai starptautiskajā misijā vai operācijā, civilā eksperta dalības un finansēšanas nosacījumi un nelaimes gadījumu, kuros cietis civilais eksperts, izmeklēšanas un uzskaites kārtība</w:t>
            </w:r>
            <w:r w:rsidRPr="00E5082C">
              <w:t>”.</w:t>
            </w:r>
          </w:p>
          <w:p w:rsidR="00664961" w:rsidRPr="00E37D90" w:rsidRDefault="00664961" w:rsidP="00664961">
            <w:pPr>
              <w:spacing w:after="120"/>
              <w:jc w:val="both"/>
            </w:pPr>
          </w:p>
        </w:tc>
        <w:tc>
          <w:tcPr>
            <w:tcW w:w="3553" w:type="dxa"/>
            <w:tcBorders>
              <w:left w:val="single" w:sz="6" w:space="0" w:color="000000"/>
              <w:bottom w:val="single" w:sz="4" w:space="0" w:color="auto"/>
              <w:right w:val="single" w:sz="6" w:space="0" w:color="000000"/>
            </w:tcBorders>
          </w:tcPr>
          <w:p w:rsidR="00664961" w:rsidRPr="00C20B35" w:rsidRDefault="00664961" w:rsidP="00664961">
            <w:pPr>
              <w:pStyle w:val="naisc"/>
              <w:ind w:firstLine="1"/>
              <w:jc w:val="both"/>
              <w:rPr>
                <w:b/>
                <w:bCs/>
              </w:rPr>
            </w:pPr>
            <w:r w:rsidRPr="006A5B21">
              <w:rPr>
                <w:b/>
                <w:bCs/>
              </w:rPr>
              <w:t xml:space="preserve">Tieslietu ministrija </w:t>
            </w:r>
            <w:r w:rsidR="006A5B21" w:rsidRPr="006A5B21">
              <w:rPr>
                <w:b/>
                <w:bCs/>
              </w:rPr>
              <w:t xml:space="preserve">(19.06.2020. atzinuma </w:t>
            </w:r>
            <w:r w:rsidRPr="006A5B21">
              <w:rPr>
                <w:b/>
                <w:bCs/>
              </w:rPr>
              <w:t>1. iebildums</w:t>
            </w:r>
            <w:r w:rsidR="006A5B21" w:rsidRPr="006A5B21">
              <w:rPr>
                <w:b/>
                <w:bCs/>
              </w:rPr>
              <w:t>)</w:t>
            </w:r>
          </w:p>
          <w:p w:rsidR="00664961" w:rsidRPr="00C20B35" w:rsidRDefault="00664961" w:rsidP="00664961">
            <w:pPr>
              <w:pStyle w:val="NormalWeb"/>
              <w:tabs>
                <w:tab w:val="left" w:pos="993"/>
              </w:tabs>
              <w:spacing w:before="0" w:beforeAutospacing="0" w:after="0" w:afterAutospacing="0"/>
              <w:ind w:right="11"/>
              <w:jc w:val="both"/>
              <w:rPr>
                <w:color w:val="000000"/>
              </w:rPr>
            </w:pPr>
            <w:r>
              <w:rPr>
                <w:color w:val="000000"/>
              </w:rPr>
              <w:t xml:space="preserve">Lūdzam </w:t>
            </w:r>
            <w:r w:rsidRPr="002A7565">
              <w:rPr>
                <w:color w:val="000000"/>
              </w:rPr>
              <w:t>precizēt (saīsināt) projekta nosaukumu atbilstoši Ministru kabineta 2009. gada 3. februāra noteikumu Nr. 108 „Normatīvo aktu projektu sagatavošanas noteikumi” (turpmāk – NAP noteikumi)</w:t>
            </w:r>
            <w:r>
              <w:rPr>
                <w:color w:val="000000"/>
              </w:rPr>
              <w:t xml:space="preserve"> </w:t>
            </w:r>
            <w:r w:rsidRPr="002A7565">
              <w:rPr>
                <w:color w:val="000000"/>
              </w:rPr>
              <w:t>90.</w:t>
            </w:r>
            <w:r>
              <w:rPr>
                <w:color w:val="000000"/>
              </w:rPr>
              <w:t> </w:t>
            </w:r>
            <w:r w:rsidRPr="002A7565">
              <w:rPr>
                <w:color w:val="000000"/>
              </w:rPr>
              <w:t>punktam, kā arī nofor</w:t>
            </w:r>
            <w:r>
              <w:rPr>
                <w:color w:val="000000"/>
              </w:rPr>
              <w:t>mēt to atbilstoši NAP noteikumu</w:t>
            </w:r>
            <w:r w:rsidRPr="002A7565">
              <w:rPr>
                <w:color w:val="000000"/>
              </w:rPr>
              <w:t xml:space="preserve"> 92.</w:t>
            </w:r>
            <w:r>
              <w:rPr>
                <w:color w:val="000000"/>
              </w:rPr>
              <w:t> </w:t>
            </w:r>
            <w:r w:rsidRPr="002A7565">
              <w:rPr>
                <w:color w:val="000000"/>
              </w:rPr>
              <w:t xml:space="preserve">punktam, </w:t>
            </w:r>
            <w:r>
              <w:rPr>
                <w:color w:val="000000"/>
              </w:rPr>
              <w:t xml:space="preserve">izsakot projekta nosaukumu, </w:t>
            </w:r>
            <w:r w:rsidRPr="002A7565">
              <w:rPr>
                <w:color w:val="000000"/>
              </w:rPr>
              <w:t xml:space="preserve">piemēram, </w:t>
            </w:r>
            <w:r>
              <w:rPr>
                <w:color w:val="000000"/>
              </w:rPr>
              <w:t xml:space="preserve">šādā redakcijā </w:t>
            </w:r>
            <w:r w:rsidRPr="002A7565">
              <w:rPr>
                <w:color w:val="000000"/>
              </w:rPr>
              <w:t>„</w:t>
            </w:r>
            <w:r w:rsidRPr="002A7565">
              <w:t>C</w:t>
            </w:r>
            <w:r w:rsidRPr="002A7565">
              <w:rPr>
                <w:color w:val="000000"/>
              </w:rPr>
              <w:t>ivilo ekspertu dalības starptautiskajā misijā noteikumi” vai tamlīdzīgi.</w:t>
            </w:r>
          </w:p>
        </w:tc>
        <w:tc>
          <w:tcPr>
            <w:tcW w:w="2977" w:type="dxa"/>
            <w:gridSpan w:val="2"/>
            <w:tcBorders>
              <w:left w:val="single" w:sz="6" w:space="0" w:color="000000"/>
              <w:bottom w:val="single" w:sz="4" w:space="0" w:color="auto"/>
              <w:right w:val="single" w:sz="6" w:space="0" w:color="000000"/>
            </w:tcBorders>
          </w:tcPr>
          <w:p w:rsidR="00664961" w:rsidRDefault="00664961" w:rsidP="00664961">
            <w:pPr>
              <w:pStyle w:val="naisc"/>
              <w:spacing w:before="0" w:after="0"/>
              <w:jc w:val="both"/>
              <w:rPr>
                <w:b/>
              </w:rPr>
            </w:pPr>
            <w:r>
              <w:rPr>
                <w:b/>
              </w:rPr>
              <w:t>Iebildums ir ņemts vērā.</w:t>
            </w:r>
          </w:p>
          <w:p w:rsidR="00664961" w:rsidRPr="000F22B3" w:rsidRDefault="00DF4D58" w:rsidP="00D22D75">
            <w:pPr>
              <w:pStyle w:val="naisc"/>
              <w:spacing w:before="0" w:after="0"/>
              <w:jc w:val="both"/>
            </w:pPr>
            <w:r>
              <w:t>Preciz</w:t>
            </w:r>
            <w:r w:rsidR="007C549F">
              <w:t>ēta n</w:t>
            </w:r>
            <w:r w:rsidR="00A517C0">
              <w:t>oteikumu projekta nosaukuma redakcija</w:t>
            </w:r>
            <w:r w:rsidR="006042C6">
              <w:t>.</w:t>
            </w:r>
          </w:p>
        </w:tc>
        <w:tc>
          <w:tcPr>
            <w:tcW w:w="3260" w:type="dxa"/>
            <w:tcBorders>
              <w:top w:val="single" w:sz="4" w:space="0" w:color="auto"/>
              <w:left w:val="single" w:sz="4" w:space="0" w:color="auto"/>
              <w:bottom w:val="single" w:sz="4" w:space="0" w:color="auto"/>
            </w:tcBorders>
          </w:tcPr>
          <w:p w:rsidR="007C549F" w:rsidRDefault="00664961" w:rsidP="002E3228">
            <w:pPr>
              <w:spacing w:after="120"/>
              <w:jc w:val="both"/>
              <w:rPr>
                <w:b/>
              </w:rPr>
            </w:pPr>
            <w:r w:rsidRPr="002F282C">
              <w:rPr>
                <w:b/>
              </w:rPr>
              <w:t>Ministru kabineta noteikum</w:t>
            </w:r>
            <w:r w:rsidR="002E3228">
              <w:rPr>
                <w:b/>
              </w:rPr>
              <w:t>u projekts</w:t>
            </w:r>
            <w:r w:rsidR="00B64EC4">
              <w:rPr>
                <w:b/>
              </w:rPr>
              <w:t>:</w:t>
            </w:r>
          </w:p>
          <w:p w:rsidR="00664961" w:rsidRPr="00A749F9" w:rsidRDefault="002E3228" w:rsidP="002E3228">
            <w:pPr>
              <w:spacing w:after="120"/>
              <w:jc w:val="both"/>
              <w:rPr>
                <w:b/>
              </w:rPr>
            </w:pPr>
            <w:r w:rsidRPr="00E5082C">
              <w:t>“</w:t>
            </w:r>
            <w:r w:rsidR="00664961" w:rsidRPr="00E5082C">
              <w:t xml:space="preserve">Kārtība, kādā civilo ekspertu </w:t>
            </w:r>
            <w:r w:rsidR="00121875" w:rsidRPr="00E5082C">
              <w:t>n</w:t>
            </w:r>
            <w:r w:rsidR="00664961" w:rsidRPr="00E5082C">
              <w:t>osūta dalībai starptautiskajā misijā vai operācijā</w:t>
            </w:r>
            <w:r w:rsidRPr="00E5082C">
              <w:t>”</w:t>
            </w:r>
            <w:r w:rsidR="00BE70B4" w:rsidRPr="00E5082C">
              <w:t>.</w:t>
            </w:r>
          </w:p>
        </w:tc>
      </w:tr>
      <w:tr w:rsidR="000B70D0" w:rsidRPr="002933E0" w:rsidTr="00CB3A91">
        <w:tc>
          <w:tcPr>
            <w:tcW w:w="817" w:type="dxa"/>
            <w:tcBorders>
              <w:left w:val="single" w:sz="6" w:space="0" w:color="000000"/>
              <w:bottom w:val="single" w:sz="4" w:space="0" w:color="auto"/>
              <w:right w:val="single" w:sz="6" w:space="0" w:color="000000"/>
            </w:tcBorders>
          </w:tcPr>
          <w:p w:rsidR="000B70D0" w:rsidRPr="00360FD8" w:rsidRDefault="000B70D0" w:rsidP="000B70D0">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2E3228" w:rsidRDefault="002E3228" w:rsidP="0042613E">
            <w:pPr>
              <w:spacing w:after="120"/>
              <w:ind w:left="35"/>
              <w:jc w:val="both"/>
              <w:rPr>
                <w:b/>
                <w:bCs/>
              </w:rPr>
            </w:pPr>
            <w:r w:rsidRPr="00E525D8">
              <w:rPr>
                <w:b/>
              </w:rPr>
              <w:t>Ministru</w:t>
            </w:r>
            <w:r w:rsidR="00121875" w:rsidRPr="00E525D8">
              <w:rPr>
                <w:b/>
              </w:rPr>
              <w:t xml:space="preserve"> </w:t>
            </w:r>
            <w:r w:rsidRPr="00E525D8">
              <w:rPr>
                <w:b/>
              </w:rPr>
              <w:t xml:space="preserve">kabineta </w:t>
            </w:r>
            <w:r w:rsidR="00121875" w:rsidRPr="00E525D8">
              <w:rPr>
                <w:b/>
              </w:rPr>
              <w:t>n</w:t>
            </w:r>
            <w:r w:rsidRPr="00E525D8">
              <w:rPr>
                <w:b/>
              </w:rPr>
              <w:t>oteikumu projekts</w:t>
            </w:r>
            <w:r w:rsidR="00B64EC4">
              <w:rPr>
                <w:b/>
              </w:rPr>
              <w:t>:</w:t>
            </w:r>
            <w:r>
              <w:rPr>
                <w:b/>
              </w:rPr>
              <w:t xml:space="preserve">   </w:t>
            </w:r>
          </w:p>
          <w:p w:rsidR="000B70D0" w:rsidRPr="000D107A" w:rsidRDefault="00DB7292" w:rsidP="0042613E">
            <w:pPr>
              <w:spacing w:after="120"/>
              <w:ind w:left="22"/>
              <w:jc w:val="center"/>
              <w:rPr>
                <w:b/>
                <w:bCs/>
              </w:rPr>
            </w:pPr>
            <w:r>
              <w:rPr>
                <w:b/>
                <w:bCs/>
              </w:rPr>
              <w:t>“</w:t>
            </w:r>
            <w:r w:rsidR="002E3228">
              <w:rPr>
                <w:b/>
                <w:bCs/>
              </w:rPr>
              <w:t xml:space="preserve">I. </w:t>
            </w:r>
            <w:r w:rsidR="000B70D0" w:rsidRPr="000D107A">
              <w:rPr>
                <w:b/>
                <w:bCs/>
              </w:rPr>
              <w:t>Vispārīgie jautājumi</w:t>
            </w:r>
          </w:p>
          <w:p w:rsidR="000B70D0" w:rsidRPr="000D107A" w:rsidRDefault="000B70D0" w:rsidP="000B70D0">
            <w:pPr>
              <w:spacing w:after="120"/>
              <w:jc w:val="both"/>
            </w:pPr>
            <w:r w:rsidRPr="000D107A">
              <w:t>1. Noteikumi nosaka:</w:t>
            </w:r>
          </w:p>
          <w:p w:rsidR="000B70D0" w:rsidRPr="000D107A" w:rsidRDefault="000B70D0" w:rsidP="000B70D0">
            <w:pPr>
              <w:spacing w:after="120"/>
              <w:jc w:val="both"/>
            </w:pPr>
            <w:r w:rsidRPr="000D107A">
              <w:t>1.1. kārtību, kādā civilo ekspertu nosūta dalībai starptautiskajā misijā vai operācijā, civilā eksperta dalības un finansēšanas nosacījumus;</w:t>
            </w:r>
          </w:p>
          <w:p w:rsidR="000B70D0" w:rsidRPr="00E37D90" w:rsidRDefault="000B70D0" w:rsidP="000B70D0">
            <w:pPr>
              <w:spacing w:after="120"/>
              <w:jc w:val="both"/>
            </w:pPr>
            <w:r w:rsidRPr="000D107A">
              <w:t>1.2. kārtību, kādā izmeklē un uzskaita nelaimes gadījumus, kuros cietis civilais eksperts, pildot amata pienākumus starptautiskajā misijā vai operācijā.</w:t>
            </w:r>
            <w:r w:rsidR="00DB7292">
              <w:t>”</w:t>
            </w:r>
          </w:p>
        </w:tc>
        <w:tc>
          <w:tcPr>
            <w:tcW w:w="3553" w:type="dxa"/>
            <w:tcBorders>
              <w:left w:val="single" w:sz="6" w:space="0" w:color="000000"/>
              <w:bottom w:val="single" w:sz="4" w:space="0" w:color="auto"/>
              <w:right w:val="single" w:sz="6" w:space="0" w:color="000000"/>
            </w:tcBorders>
          </w:tcPr>
          <w:p w:rsidR="000B70D0" w:rsidRPr="005405A3" w:rsidRDefault="000B70D0" w:rsidP="000B70D0">
            <w:pPr>
              <w:pStyle w:val="NormalWeb"/>
              <w:tabs>
                <w:tab w:val="left" w:pos="993"/>
              </w:tabs>
              <w:spacing w:before="0" w:beforeAutospacing="0" w:after="0" w:afterAutospacing="0"/>
              <w:ind w:right="11"/>
              <w:jc w:val="both"/>
              <w:rPr>
                <w:b/>
                <w:color w:val="000000"/>
              </w:rPr>
            </w:pPr>
            <w:r w:rsidRPr="005405A3">
              <w:rPr>
                <w:b/>
                <w:color w:val="000000"/>
              </w:rPr>
              <w:t>Tieslietu ministrija</w:t>
            </w:r>
            <w:r w:rsidR="00D617C5">
              <w:rPr>
                <w:b/>
                <w:color w:val="000000"/>
              </w:rPr>
              <w:t xml:space="preserve"> (19.06.2020. atzinuma</w:t>
            </w:r>
            <w:r w:rsidRPr="005405A3">
              <w:rPr>
                <w:b/>
                <w:color w:val="000000"/>
              </w:rPr>
              <w:t xml:space="preserve"> 2. iebildums</w:t>
            </w:r>
            <w:r w:rsidR="00D617C5">
              <w:rPr>
                <w:b/>
                <w:color w:val="000000"/>
              </w:rPr>
              <w:t>)</w:t>
            </w:r>
          </w:p>
          <w:p w:rsidR="00B93959" w:rsidRDefault="000B70D0" w:rsidP="0017045E">
            <w:pPr>
              <w:pStyle w:val="NormalWeb"/>
              <w:tabs>
                <w:tab w:val="left" w:pos="993"/>
              </w:tabs>
              <w:spacing w:before="0" w:beforeAutospacing="0" w:after="0" w:afterAutospacing="0"/>
              <w:ind w:right="11"/>
              <w:jc w:val="both"/>
              <w:rPr>
                <w:color w:val="000000"/>
              </w:rPr>
            </w:pPr>
            <w:r w:rsidRPr="005405A3">
              <w:rPr>
                <w:color w:val="000000"/>
              </w:rPr>
              <w:t xml:space="preserve">Lūdzam precizēt projekta 1. punktu atbilstoši NAP noteikumu 100. punktam. Vēršam uzmanību, ka projekta izdošanas pamats ir Starptautiskās palīdzības likuma (turpmāk – Likums) 12. panta trešā daļa, 13. panta otrās daļas 3. punkts un ceturtā daļa, tomēr Likuma 13. panta otrās daļas 3. punktā ietvertais pilnvarojums projekta </w:t>
            </w:r>
            <w:r w:rsidR="00B44ECE">
              <w:rPr>
                <w:color w:val="000000"/>
              </w:rPr>
              <w:t xml:space="preserve">1. punktā šobrīd nav norādīts. </w:t>
            </w:r>
          </w:p>
          <w:p w:rsidR="00AA165B" w:rsidRPr="0017045E" w:rsidRDefault="00AA165B" w:rsidP="0017045E">
            <w:pPr>
              <w:pStyle w:val="NormalWeb"/>
              <w:tabs>
                <w:tab w:val="left" w:pos="993"/>
              </w:tabs>
              <w:spacing w:before="0" w:beforeAutospacing="0" w:after="0" w:afterAutospacing="0"/>
              <w:ind w:right="11"/>
              <w:jc w:val="both"/>
              <w:rPr>
                <w:color w:val="000000"/>
              </w:rPr>
            </w:pPr>
          </w:p>
          <w:p w:rsidR="00F22D23" w:rsidRPr="005405A3" w:rsidRDefault="0042613E" w:rsidP="00F22D23">
            <w:pPr>
              <w:pStyle w:val="naisc"/>
              <w:ind w:firstLine="1"/>
              <w:jc w:val="both"/>
              <w:rPr>
                <w:b/>
                <w:bCs/>
              </w:rPr>
            </w:pPr>
            <w:r>
              <w:rPr>
                <w:b/>
                <w:bCs/>
              </w:rPr>
              <w:t>Iekšlietu ministrija (18.06.2020. atzinuma</w:t>
            </w:r>
            <w:r w:rsidR="00F22D23" w:rsidRPr="005405A3">
              <w:rPr>
                <w:b/>
                <w:bCs/>
              </w:rPr>
              <w:t xml:space="preserve"> 1. priekšlikums</w:t>
            </w:r>
            <w:r>
              <w:rPr>
                <w:b/>
                <w:bCs/>
              </w:rPr>
              <w:t>)</w:t>
            </w:r>
          </w:p>
          <w:p w:rsidR="00C56393" w:rsidRDefault="00F22D23" w:rsidP="003367E0">
            <w:pPr>
              <w:pStyle w:val="NormalWeb"/>
              <w:tabs>
                <w:tab w:val="left" w:pos="993"/>
              </w:tabs>
              <w:spacing w:before="0" w:beforeAutospacing="0" w:after="0" w:afterAutospacing="0"/>
              <w:ind w:right="11"/>
              <w:jc w:val="both"/>
              <w:rPr>
                <w:bCs/>
              </w:rPr>
            </w:pPr>
            <w:r w:rsidRPr="005405A3">
              <w:rPr>
                <w:bCs/>
              </w:rPr>
              <w:t>Starptautiskās palīdzības likuma (turpmāk – likums) 12. panta trešā daļa nosaka, ka “kārtību, kādā civilo ekspertu nosūta dalībai starptautiskajā misijā vai operācijā, civilā eksperta dalības nosacījumus, kā arī dalības finansēšanas kārtību nosaka Ministru kabinets.” Ievērojot minēto, ierosinām precizēt projekta 1.1. apakšpunktu, lai tas redakcionā</w:t>
            </w:r>
            <w:r w:rsidR="003367E0">
              <w:rPr>
                <w:bCs/>
              </w:rPr>
              <w:t>li atbilstu likuma deleģējumam.</w:t>
            </w:r>
          </w:p>
          <w:p w:rsidR="00AA165B" w:rsidRPr="003367E0" w:rsidRDefault="00AA165B" w:rsidP="003367E0">
            <w:pPr>
              <w:pStyle w:val="NormalWeb"/>
              <w:tabs>
                <w:tab w:val="left" w:pos="993"/>
              </w:tabs>
              <w:spacing w:before="0" w:beforeAutospacing="0" w:after="0" w:afterAutospacing="0"/>
              <w:ind w:right="11"/>
              <w:jc w:val="both"/>
              <w:rPr>
                <w:bCs/>
              </w:rPr>
            </w:pPr>
          </w:p>
          <w:p w:rsidR="00DC2F30" w:rsidRPr="005405A3" w:rsidRDefault="00DC2F30" w:rsidP="00DC2F30">
            <w:pPr>
              <w:pStyle w:val="naisc"/>
              <w:ind w:firstLine="1"/>
              <w:jc w:val="both"/>
              <w:rPr>
                <w:b/>
                <w:bCs/>
              </w:rPr>
            </w:pPr>
            <w:r w:rsidRPr="005405A3">
              <w:rPr>
                <w:b/>
                <w:bCs/>
              </w:rPr>
              <w:t>Iekšlietu ministrija</w:t>
            </w:r>
            <w:r w:rsidR="005B3D10">
              <w:rPr>
                <w:b/>
                <w:bCs/>
              </w:rPr>
              <w:t xml:space="preserve"> (18.06.2020. atzinuma</w:t>
            </w:r>
            <w:r w:rsidRPr="005405A3">
              <w:rPr>
                <w:b/>
                <w:bCs/>
              </w:rPr>
              <w:t xml:space="preserve"> 2. priekšlikums</w:t>
            </w:r>
            <w:r w:rsidR="005B3D10">
              <w:rPr>
                <w:b/>
                <w:bCs/>
              </w:rPr>
              <w:t>)</w:t>
            </w:r>
          </w:p>
          <w:p w:rsidR="00DC2CC3" w:rsidRDefault="00DC2F30" w:rsidP="00DC2F30">
            <w:pPr>
              <w:pStyle w:val="NormalWeb"/>
              <w:tabs>
                <w:tab w:val="left" w:pos="993"/>
              </w:tabs>
              <w:spacing w:before="0" w:beforeAutospacing="0" w:after="0" w:afterAutospacing="0"/>
              <w:ind w:right="11"/>
              <w:jc w:val="both"/>
              <w:rPr>
                <w:bCs/>
              </w:rPr>
            </w:pPr>
            <w:r w:rsidRPr="005405A3">
              <w:rPr>
                <w:bCs/>
              </w:rPr>
              <w:lastRenderedPageBreak/>
              <w:t>Likuma 13. panta otrās daļas 3. punkts nosaka, ka “apbedīšanas izdevumu apmēru un segšanas kārtību nosaka Ministru kabinets.” Ievērojot minēto, ierosinām papildināt projekta 1. punktu ar attiecīgu apakšpunktu.</w:t>
            </w:r>
          </w:p>
          <w:p w:rsidR="00AA165B" w:rsidRDefault="00AA165B" w:rsidP="00DC2F30">
            <w:pPr>
              <w:pStyle w:val="NormalWeb"/>
              <w:tabs>
                <w:tab w:val="left" w:pos="993"/>
              </w:tabs>
              <w:spacing w:before="0" w:beforeAutospacing="0" w:after="0" w:afterAutospacing="0"/>
              <w:ind w:right="11"/>
              <w:jc w:val="both"/>
              <w:rPr>
                <w:bCs/>
              </w:rPr>
            </w:pPr>
          </w:p>
          <w:p w:rsidR="00DC2CC3" w:rsidRPr="00DC2CC3" w:rsidRDefault="00DC2CC3" w:rsidP="00DC2CC3">
            <w:pPr>
              <w:pStyle w:val="naisc"/>
              <w:ind w:firstLine="1"/>
              <w:jc w:val="both"/>
              <w:rPr>
                <w:b/>
                <w:bCs/>
              </w:rPr>
            </w:pPr>
            <w:r w:rsidRPr="00DC2CC3">
              <w:rPr>
                <w:b/>
                <w:bCs/>
              </w:rPr>
              <w:t>Iekšlietu ministrija (18.06.2020. atzinuma 19. priekšlikums)</w:t>
            </w:r>
          </w:p>
          <w:p w:rsidR="00DC2CC3" w:rsidRPr="005405A3" w:rsidRDefault="00DC2CC3" w:rsidP="00DC2CC3">
            <w:pPr>
              <w:pStyle w:val="NormalWeb"/>
              <w:tabs>
                <w:tab w:val="left" w:pos="993"/>
              </w:tabs>
              <w:spacing w:before="0" w:beforeAutospacing="0" w:after="0" w:afterAutospacing="0"/>
              <w:ind w:right="11"/>
              <w:jc w:val="both"/>
              <w:rPr>
                <w:bCs/>
              </w:rPr>
            </w:pPr>
            <w:r w:rsidRPr="00DC2CC3">
              <w:rPr>
                <w:bCs/>
              </w:rPr>
              <w:t>Ierosinām precizēt projekta V nodaļas nosaukumu, ņemot vērā, ka tajā tiek iekļautas arī normas, kas nosaka pabalsta piešķiršanas un izdevumus kompensēšanas kārtību</w:t>
            </w:r>
            <w:r>
              <w:rPr>
                <w:bCs/>
              </w:rPr>
              <w:t>.</w:t>
            </w:r>
          </w:p>
        </w:tc>
        <w:tc>
          <w:tcPr>
            <w:tcW w:w="2977" w:type="dxa"/>
            <w:gridSpan w:val="2"/>
            <w:tcBorders>
              <w:left w:val="single" w:sz="6" w:space="0" w:color="000000"/>
              <w:bottom w:val="single" w:sz="4" w:space="0" w:color="auto"/>
              <w:right w:val="single" w:sz="6" w:space="0" w:color="000000"/>
            </w:tcBorders>
          </w:tcPr>
          <w:p w:rsidR="000B70D0" w:rsidRPr="00E368CF" w:rsidRDefault="000B70D0" w:rsidP="000B70D0">
            <w:pPr>
              <w:pStyle w:val="naisc"/>
              <w:spacing w:before="0" w:after="0"/>
              <w:jc w:val="both"/>
              <w:rPr>
                <w:b/>
              </w:rPr>
            </w:pPr>
            <w:r w:rsidRPr="00E368CF">
              <w:rPr>
                <w:b/>
              </w:rPr>
              <w:lastRenderedPageBreak/>
              <w:t>Iebildums ir ņemts vērā.</w:t>
            </w:r>
          </w:p>
          <w:p w:rsidR="00D75803" w:rsidRPr="00E368CF" w:rsidRDefault="000B70D0" w:rsidP="000B70D0">
            <w:pPr>
              <w:pStyle w:val="naisc"/>
              <w:spacing w:before="0" w:after="0"/>
              <w:jc w:val="both"/>
            </w:pPr>
            <w:r w:rsidRPr="00E368CF">
              <w:t>Noteikumu projekta 1. punkts papildināts ar apakšpunkt</w:t>
            </w:r>
            <w:r w:rsidR="00C30D6D">
              <w:t xml:space="preserve">iem, kas ietver sociālās rehabilitācijas </w:t>
            </w:r>
            <w:r w:rsidR="00C62422">
              <w:t>izdevumu segšanas kārtību (1.2.apakšpunkts) un apbedīšanas izdevumu apmēru un segšanas kārtību (1.4.apakšpunkts)</w:t>
            </w:r>
            <w:r w:rsidR="00A72CE9">
              <w:t>.</w:t>
            </w:r>
            <w:r w:rsidRPr="00E368CF">
              <w:t xml:space="preserve"> </w:t>
            </w:r>
          </w:p>
          <w:p w:rsidR="007160B9" w:rsidRPr="00E368CF" w:rsidRDefault="00733740" w:rsidP="004007C1">
            <w:pPr>
              <w:pStyle w:val="naisc"/>
              <w:spacing w:before="0" w:after="0"/>
              <w:jc w:val="both"/>
            </w:pPr>
            <w:r w:rsidRPr="00E368CF">
              <w:t>Ņemot vērā 1.</w:t>
            </w:r>
            <w:r w:rsidR="009F4311">
              <w:t>4</w:t>
            </w:r>
            <w:r w:rsidRPr="00E368CF">
              <w:t>. apakšpunkta redakciju, p</w:t>
            </w:r>
            <w:r w:rsidR="00F755BD">
              <w:t>recizēts n</w:t>
            </w:r>
            <w:r w:rsidR="000B70D0" w:rsidRPr="00E368CF">
              <w:t>oteikumu</w:t>
            </w:r>
            <w:r w:rsidR="00A72CE9">
              <w:t xml:space="preserve"> projekta V</w:t>
            </w:r>
            <w:r w:rsidR="009F4311">
              <w:t>I</w:t>
            </w:r>
            <w:r w:rsidR="00A72CE9">
              <w:t> nodaļas</w:t>
            </w:r>
            <w:r w:rsidR="002F43B6">
              <w:t xml:space="preserve"> </w:t>
            </w:r>
            <w:r w:rsidR="00A72CE9">
              <w:t>nosauk</w:t>
            </w:r>
            <w:r w:rsidR="00EF7668">
              <w:t>ums.</w:t>
            </w:r>
          </w:p>
          <w:p w:rsidR="00B44ECE" w:rsidRDefault="00B44ECE" w:rsidP="004007C1">
            <w:pPr>
              <w:pStyle w:val="naisc"/>
              <w:spacing w:before="0" w:after="0"/>
              <w:jc w:val="both"/>
              <w:rPr>
                <w:b/>
              </w:rPr>
            </w:pPr>
          </w:p>
          <w:p w:rsidR="007160B9" w:rsidRPr="00E368CF" w:rsidRDefault="007160B9" w:rsidP="004007C1">
            <w:pPr>
              <w:pStyle w:val="naisc"/>
              <w:spacing w:before="0" w:after="0"/>
              <w:jc w:val="both"/>
              <w:rPr>
                <w:b/>
              </w:rPr>
            </w:pPr>
            <w:r w:rsidRPr="00E368CF">
              <w:rPr>
                <w:b/>
              </w:rPr>
              <w:t>Priekšlikums ir ņemts vērā.</w:t>
            </w:r>
          </w:p>
          <w:p w:rsidR="007160B9" w:rsidRPr="00E368CF" w:rsidRDefault="001F7809" w:rsidP="004007C1">
            <w:pPr>
              <w:pStyle w:val="naisc"/>
              <w:spacing w:before="0" w:after="0"/>
              <w:jc w:val="both"/>
            </w:pPr>
            <w:r>
              <w:t>Precizēta n</w:t>
            </w:r>
            <w:r w:rsidR="00C8053F" w:rsidRPr="00E368CF">
              <w:t>oteikumu projekta 1.1.</w:t>
            </w:r>
            <w:r w:rsidR="00413A95">
              <w:t> </w:t>
            </w:r>
            <w:r w:rsidR="00C8053F" w:rsidRPr="00E368CF">
              <w:t xml:space="preserve">apakšpunkta </w:t>
            </w:r>
            <w:r w:rsidR="00F84775">
              <w:t>redakcija.</w:t>
            </w:r>
          </w:p>
          <w:p w:rsidR="007160B9" w:rsidRPr="00E368CF" w:rsidRDefault="007160B9" w:rsidP="004007C1">
            <w:pPr>
              <w:pStyle w:val="naisc"/>
              <w:spacing w:before="0" w:after="0"/>
              <w:jc w:val="both"/>
              <w:rPr>
                <w:b/>
              </w:rPr>
            </w:pPr>
          </w:p>
          <w:p w:rsidR="00DC2F30" w:rsidRPr="00E368CF" w:rsidRDefault="00DC2F30" w:rsidP="004007C1">
            <w:pPr>
              <w:pStyle w:val="naisc"/>
              <w:spacing w:before="0" w:after="0"/>
              <w:jc w:val="both"/>
              <w:rPr>
                <w:b/>
              </w:rPr>
            </w:pPr>
          </w:p>
          <w:p w:rsidR="00B93959" w:rsidRPr="00E368CF" w:rsidRDefault="00B93959" w:rsidP="004007C1">
            <w:pPr>
              <w:pStyle w:val="naisc"/>
              <w:spacing w:before="0" w:after="0"/>
              <w:jc w:val="both"/>
              <w:rPr>
                <w:b/>
              </w:rPr>
            </w:pPr>
          </w:p>
          <w:p w:rsidR="00B93959" w:rsidRPr="00E368CF" w:rsidRDefault="00B93959" w:rsidP="004007C1">
            <w:pPr>
              <w:pStyle w:val="naisc"/>
              <w:spacing w:before="0" w:after="0"/>
              <w:jc w:val="both"/>
              <w:rPr>
                <w:b/>
              </w:rPr>
            </w:pPr>
          </w:p>
          <w:p w:rsidR="00B93959" w:rsidRPr="00E368CF" w:rsidRDefault="00B93959" w:rsidP="004007C1">
            <w:pPr>
              <w:pStyle w:val="naisc"/>
              <w:spacing w:before="0" w:after="0"/>
              <w:jc w:val="both"/>
              <w:rPr>
                <w:b/>
              </w:rPr>
            </w:pPr>
          </w:p>
          <w:p w:rsidR="00C56393" w:rsidRPr="00E368CF" w:rsidRDefault="00C56393" w:rsidP="004007C1">
            <w:pPr>
              <w:pStyle w:val="naisc"/>
              <w:spacing w:before="0" w:after="0"/>
              <w:jc w:val="both"/>
              <w:rPr>
                <w:b/>
              </w:rPr>
            </w:pPr>
          </w:p>
          <w:p w:rsidR="00B44ECE" w:rsidRDefault="00B44ECE" w:rsidP="004007C1">
            <w:pPr>
              <w:pStyle w:val="naisc"/>
              <w:spacing w:before="0" w:after="0"/>
              <w:jc w:val="both"/>
              <w:rPr>
                <w:b/>
              </w:rPr>
            </w:pPr>
          </w:p>
          <w:p w:rsidR="00B44ECE" w:rsidRDefault="00B44ECE" w:rsidP="004007C1">
            <w:pPr>
              <w:pStyle w:val="naisc"/>
              <w:spacing w:before="0" w:after="0"/>
              <w:jc w:val="both"/>
              <w:rPr>
                <w:b/>
              </w:rPr>
            </w:pPr>
          </w:p>
          <w:p w:rsidR="00B44ECE" w:rsidRDefault="00B44ECE" w:rsidP="004007C1">
            <w:pPr>
              <w:pStyle w:val="naisc"/>
              <w:spacing w:before="0" w:after="0"/>
              <w:jc w:val="both"/>
              <w:rPr>
                <w:b/>
              </w:rPr>
            </w:pPr>
          </w:p>
          <w:p w:rsidR="00DE7BF6" w:rsidRDefault="00DE7BF6" w:rsidP="004007C1">
            <w:pPr>
              <w:pStyle w:val="naisc"/>
              <w:spacing w:before="0" w:after="0"/>
              <w:jc w:val="both"/>
              <w:rPr>
                <w:b/>
              </w:rPr>
            </w:pPr>
          </w:p>
          <w:p w:rsidR="00AA165B" w:rsidRDefault="00AA165B" w:rsidP="004007C1">
            <w:pPr>
              <w:pStyle w:val="naisc"/>
              <w:spacing w:before="0" w:after="0"/>
              <w:jc w:val="both"/>
              <w:rPr>
                <w:b/>
              </w:rPr>
            </w:pPr>
          </w:p>
          <w:p w:rsidR="00B44ECE" w:rsidRDefault="00B44ECE" w:rsidP="004007C1">
            <w:pPr>
              <w:pStyle w:val="naisc"/>
              <w:spacing w:before="0" w:after="0"/>
              <w:jc w:val="both"/>
              <w:rPr>
                <w:b/>
              </w:rPr>
            </w:pPr>
          </w:p>
          <w:p w:rsidR="00DC2F30" w:rsidRPr="00E368CF" w:rsidRDefault="00DC2F30" w:rsidP="004007C1">
            <w:pPr>
              <w:pStyle w:val="naisc"/>
              <w:spacing w:before="0" w:after="0"/>
              <w:jc w:val="both"/>
              <w:rPr>
                <w:b/>
              </w:rPr>
            </w:pPr>
            <w:r w:rsidRPr="00E368CF">
              <w:rPr>
                <w:b/>
              </w:rPr>
              <w:t>Priekšlikums ir ņemts vērā.</w:t>
            </w:r>
          </w:p>
          <w:p w:rsidR="00C407BD" w:rsidRDefault="00C407BD" w:rsidP="004007C1">
            <w:pPr>
              <w:pStyle w:val="naisc"/>
              <w:spacing w:before="0" w:after="0"/>
              <w:jc w:val="both"/>
            </w:pPr>
          </w:p>
          <w:p w:rsidR="0067290F" w:rsidRDefault="0067290F" w:rsidP="004007C1">
            <w:pPr>
              <w:pStyle w:val="naisc"/>
              <w:spacing w:before="0" w:after="0"/>
              <w:jc w:val="both"/>
            </w:pPr>
          </w:p>
          <w:p w:rsidR="0067290F" w:rsidRDefault="0067290F" w:rsidP="004007C1">
            <w:pPr>
              <w:pStyle w:val="naisc"/>
              <w:spacing w:before="0" w:after="0"/>
              <w:jc w:val="both"/>
            </w:pPr>
          </w:p>
          <w:p w:rsidR="0067290F" w:rsidRDefault="0067290F" w:rsidP="004007C1">
            <w:pPr>
              <w:pStyle w:val="naisc"/>
              <w:spacing w:before="0" w:after="0"/>
              <w:jc w:val="both"/>
            </w:pPr>
          </w:p>
          <w:p w:rsidR="00C407BD" w:rsidRDefault="00C407BD" w:rsidP="004007C1">
            <w:pPr>
              <w:pStyle w:val="naisc"/>
              <w:spacing w:before="0" w:after="0"/>
              <w:jc w:val="both"/>
            </w:pPr>
          </w:p>
          <w:p w:rsidR="007561F5" w:rsidRDefault="007561F5" w:rsidP="004007C1">
            <w:pPr>
              <w:pStyle w:val="naisc"/>
              <w:spacing w:before="0" w:after="0"/>
              <w:jc w:val="both"/>
              <w:rPr>
                <w:b/>
              </w:rPr>
            </w:pPr>
          </w:p>
          <w:p w:rsidR="00DE7BF6" w:rsidRDefault="00DE7BF6" w:rsidP="004007C1">
            <w:pPr>
              <w:pStyle w:val="naisc"/>
              <w:spacing w:before="0" w:after="0"/>
              <w:jc w:val="both"/>
              <w:rPr>
                <w:b/>
              </w:rPr>
            </w:pPr>
          </w:p>
          <w:p w:rsidR="00DE1058" w:rsidRDefault="00DE1058" w:rsidP="004007C1">
            <w:pPr>
              <w:pStyle w:val="naisc"/>
              <w:spacing w:before="0" w:after="0"/>
              <w:jc w:val="both"/>
              <w:rPr>
                <w:b/>
              </w:rPr>
            </w:pPr>
          </w:p>
          <w:p w:rsidR="00AA165B" w:rsidRDefault="00AA165B" w:rsidP="004007C1">
            <w:pPr>
              <w:pStyle w:val="naisc"/>
              <w:spacing w:before="0" w:after="0"/>
              <w:jc w:val="both"/>
              <w:rPr>
                <w:b/>
              </w:rPr>
            </w:pPr>
          </w:p>
          <w:p w:rsidR="00AA165B" w:rsidRDefault="00AA165B" w:rsidP="004007C1">
            <w:pPr>
              <w:pStyle w:val="naisc"/>
              <w:spacing w:before="0" w:after="0"/>
              <w:jc w:val="both"/>
              <w:rPr>
                <w:b/>
              </w:rPr>
            </w:pPr>
          </w:p>
          <w:p w:rsidR="00C407BD" w:rsidRPr="00C407BD" w:rsidRDefault="00C407BD" w:rsidP="004007C1">
            <w:pPr>
              <w:pStyle w:val="naisc"/>
              <w:spacing w:before="0" w:after="0"/>
              <w:jc w:val="both"/>
              <w:rPr>
                <w:b/>
              </w:rPr>
            </w:pPr>
            <w:r w:rsidRPr="00C407BD">
              <w:rPr>
                <w:b/>
              </w:rPr>
              <w:t>Priekšlikums ir ņemts vērā.</w:t>
            </w:r>
          </w:p>
        </w:tc>
        <w:tc>
          <w:tcPr>
            <w:tcW w:w="3260" w:type="dxa"/>
            <w:tcBorders>
              <w:top w:val="single" w:sz="4" w:space="0" w:color="auto"/>
              <w:left w:val="single" w:sz="4" w:space="0" w:color="auto"/>
              <w:bottom w:val="single" w:sz="4" w:space="0" w:color="auto"/>
            </w:tcBorders>
          </w:tcPr>
          <w:p w:rsidR="00121875" w:rsidRDefault="00121875" w:rsidP="00794D64">
            <w:pPr>
              <w:spacing w:after="120"/>
              <w:jc w:val="both"/>
              <w:rPr>
                <w:b/>
              </w:rPr>
            </w:pPr>
            <w:r w:rsidRPr="002F282C">
              <w:rPr>
                <w:b/>
              </w:rPr>
              <w:lastRenderedPageBreak/>
              <w:t>Ministru kabineta noteikum</w:t>
            </w:r>
            <w:r>
              <w:rPr>
                <w:b/>
              </w:rPr>
              <w:t xml:space="preserve">u projekta I un V </w:t>
            </w:r>
            <w:r w:rsidR="00B64EC4">
              <w:rPr>
                <w:b/>
              </w:rPr>
              <w:t>n</w:t>
            </w:r>
            <w:r>
              <w:rPr>
                <w:b/>
              </w:rPr>
              <w:t>odaļa</w:t>
            </w:r>
            <w:r w:rsidR="002F43B6">
              <w:rPr>
                <w:b/>
              </w:rPr>
              <w:t xml:space="preserve"> </w:t>
            </w:r>
            <w:r w:rsidR="002F43B6" w:rsidRPr="002F43B6">
              <w:rPr>
                <w:b/>
              </w:rPr>
              <w:t>(pēc pre</w:t>
            </w:r>
            <w:r w:rsidR="002F43B6">
              <w:rPr>
                <w:b/>
              </w:rPr>
              <w:t>cizētās numerācijas – VI nodaļa</w:t>
            </w:r>
            <w:r w:rsidR="002F43B6" w:rsidRPr="002F43B6">
              <w:rPr>
                <w:b/>
              </w:rPr>
              <w:t>)</w:t>
            </w:r>
            <w:r w:rsidR="00B64EC4">
              <w:rPr>
                <w:b/>
              </w:rPr>
              <w:t>:</w:t>
            </w:r>
          </w:p>
          <w:p w:rsidR="000B70D0" w:rsidRPr="00E368CF" w:rsidRDefault="00DB7292" w:rsidP="009470B5">
            <w:pPr>
              <w:spacing w:after="120"/>
              <w:rPr>
                <w:b/>
                <w:bCs/>
              </w:rPr>
            </w:pPr>
            <w:r>
              <w:rPr>
                <w:b/>
              </w:rPr>
              <w:t>“</w:t>
            </w:r>
            <w:r w:rsidR="00121875">
              <w:rPr>
                <w:b/>
              </w:rPr>
              <w:t xml:space="preserve">I. </w:t>
            </w:r>
            <w:r w:rsidR="000B70D0" w:rsidRPr="00E368CF">
              <w:rPr>
                <w:b/>
                <w:bCs/>
              </w:rPr>
              <w:t>Vispārīgie jautājumi</w:t>
            </w:r>
          </w:p>
          <w:p w:rsidR="000B70D0" w:rsidRPr="00E368CF" w:rsidRDefault="000B70D0" w:rsidP="000B70D0">
            <w:pPr>
              <w:spacing w:after="120"/>
              <w:jc w:val="both"/>
            </w:pPr>
            <w:r w:rsidRPr="00E368CF">
              <w:t>1. Noteikumi nosaka:</w:t>
            </w:r>
          </w:p>
          <w:p w:rsidR="00F22D23" w:rsidRPr="00E368CF" w:rsidRDefault="00F22D23" w:rsidP="00F22D23">
            <w:pPr>
              <w:spacing w:after="120"/>
              <w:jc w:val="both"/>
            </w:pPr>
            <w:r w:rsidRPr="00E368CF">
              <w:t>1.1. kārtību, kādā civilo ekspertu nosūta dalībai starptautiskajā misijā vai operācijā, civilā eksperta dalības nosacījumus un dalības finansēšanas kārtību;</w:t>
            </w:r>
          </w:p>
          <w:p w:rsidR="009F4311" w:rsidRDefault="009F4311" w:rsidP="009F4311">
            <w:pPr>
              <w:spacing w:after="120"/>
              <w:jc w:val="both"/>
            </w:pPr>
            <w:r>
              <w:t>1.2. kārtību, kādā civilajam ekspertam pēc atgriešanās no starptautiskās misijas vai operācijas sedz sociālās rehabilitācijas izdevumus;</w:t>
            </w:r>
          </w:p>
          <w:p w:rsidR="009F4311" w:rsidRDefault="009F4311" w:rsidP="009F4311">
            <w:pPr>
              <w:spacing w:after="120"/>
              <w:jc w:val="both"/>
            </w:pPr>
            <w:r>
              <w:t>1.3. kārtību, kādā izmeklē un uzskaita nelaimes gadījumus, kuros cietis civilais eksperts, pildot amata pienākumus starptautiskajā misijā vai operācijā;</w:t>
            </w:r>
          </w:p>
          <w:p w:rsidR="009F4311" w:rsidRDefault="009F4311" w:rsidP="000B70D0">
            <w:pPr>
              <w:spacing w:after="120"/>
              <w:jc w:val="both"/>
            </w:pPr>
            <w:r>
              <w:t xml:space="preserve">1.4. </w:t>
            </w:r>
            <w:r w:rsidR="000A0587">
              <w:t xml:space="preserve">civilā eksperta </w:t>
            </w:r>
            <w:r>
              <w:t>apbedīšanas izdevumu apmēru un segšanas kārtību.”</w:t>
            </w:r>
          </w:p>
          <w:p w:rsidR="000B70D0" w:rsidRPr="00E368CF" w:rsidRDefault="009F4311" w:rsidP="000B70D0">
            <w:pPr>
              <w:spacing w:after="120"/>
              <w:jc w:val="both"/>
            </w:pPr>
            <w:r>
              <w:t>[..]</w:t>
            </w:r>
          </w:p>
          <w:p w:rsidR="000B70D0" w:rsidRPr="00E368CF" w:rsidRDefault="00DB7292" w:rsidP="000B70D0">
            <w:pPr>
              <w:spacing w:after="120"/>
              <w:jc w:val="both"/>
              <w:rPr>
                <w:b/>
                <w:u w:val="single"/>
              </w:rPr>
            </w:pPr>
            <w:r>
              <w:rPr>
                <w:b/>
              </w:rPr>
              <w:t>“</w:t>
            </w:r>
            <w:r w:rsidR="000B70D0" w:rsidRPr="00E368CF">
              <w:rPr>
                <w:b/>
              </w:rPr>
              <w:t>V</w:t>
            </w:r>
            <w:r w:rsidR="002F43B6">
              <w:rPr>
                <w:b/>
              </w:rPr>
              <w:t>I</w:t>
            </w:r>
            <w:r w:rsidR="000B70D0" w:rsidRPr="00E368CF">
              <w:rPr>
                <w:b/>
              </w:rPr>
              <w:t>. Nelaimes gadījumu izmeklēšana un uzskaite, apbedīšanas izdevumu apmērs un segšanas kārtība</w:t>
            </w:r>
            <w:r>
              <w:rPr>
                <w:b/>
              </w:rPr>
              <w:t>”</w:t>
            </w:r>
          </w:p>
        </w:tc>
      </w:tr>
      <w:tr w:rsidR="000B70D0" w:rsidRPr="002933E0" w:rsidTr="00CB3A91">
        <w:tc>
          <w:tcPr>
            <w:tcW w:w="817" w:type="dxa"/>
            <w:tcBorders>
              <w:left w:val="single" w:sz="6" w:space="0" w:color="000000"/>
              <w:bottom w:val="single" w:sz="4" w:space="0" w:color="auto"/>
              <w:right w:val="single" w:sz="6" w:space="0" w:color="000000"/>
            </w:tcBorders>
          </w:tcPr>
          <w:p w:rsidR="000B70D0" w:rsidRPr="00360FD8" w:rsidRDefault="000B70D0" w:rsidP="000B70D0">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121875" w:rsidRPr="00B1784F" w:rsidRDefault="00121875" w:rsidP="00B1784F">
            <w:pPr>
              <w:spacing w:after="120"/>
              <w:ind w:left="35"/>
              <w:jc w:val="both"/>
              <w:rPr>
                <w:b/>
                <w:bCs/>
              </w:rPr>
            </w:pPr>
            <w:r w:rsidRPr="00B1784F">
              <w:rPr>
                <w:b/>
              </w:rPr>
              <w:t>Ministru kabineta noteikumu projekta 2.</w:t>
            </w:r>
            <w:r w:rsidR="00E5082C">
              <w:rPr>
                <w:b/>
              </w:rPr>
              <w:t> </w:t>
            </w:r>
            <w:r w:rsidRPr="00B1784F">
              <w:rPr>
                <w:b/>
              </w:rPr>
              <w:t>p</w:t>
            </w:r>
            <w:r w:rsidR="00743F16">
              <w:rPr>
                <w:b/>
              </w:rPr>
              <w:t>unkts</w:t>
            </w:r>
            <w:r w:rsidR="00B64EC4">
              <w:rPr>
                <w:b/>
              </w:rPr>
              <w:t>:</w:t>
            </w:r>
            <w:r>
              <w:rPr>
                <w:b/>
              </w:rPr>
              <w:t xml:space="preserve">   </w:t>
            </w:r>
          </w:p>
          <w:p w:rsidR="000B70D0" w:rsidRDefault="00DB7292" w:rsidP="000B70D0">
            <w:pPr>
              <w:pStyle w:val="naisc"/>
              <w:ind w:hanging="74"/>
              <w:jc w:val="both"/>
            </w:pPr>
            <w:r>
              <w:t>“</w:t>
            </w:r>
            <w:r w:rsidR="000B70D0" w:rsidRPr="002933E0">
              <w:t>2. Civilā eksperta kandidatūru dalībai starptautiskajā misijā vai operācijā izvirza šādas institūcijas (turpmāk – izvirzošā institūcija):</w:t>
            </w:r>
          </w:p>
          <w:p w:rsidR="000B70D0" w:rsidRPr="002933E0" w:rsidRDefault="000B70D0" w:rsidP="00DB7292">
            <w:pPr>
              <w:pStyle w:val="naisc"/>
              <w:ind w:left="35"/>
              <w:jc w:val="both"/>
            </w:pPr>
            <w:r>
              <w:t>2.1. par nozari atbildīgā ministrija – valsts pārvaldes un tiesu varas pārstāvjus;</w:t>
            </w:r>
          </w:p>
          <w:p w:rsidR="000B70D0" w:rsidRPr="002C1D7B" w:rsidRDefault="000B70D0" w:rsidP="00DB7292">
            <w:pPr>
              <w:pStyle w:val="naisc"/>
              <w:ind w:left="35"/>
              <w:jc w:val="both"/>
            </w:pPr>
            <w:r w:rsidRPr="002C1D7B">
              <w:t>2.2. Latvijas Republikas Prokuratūra (Ģenerālprokuratūra) – prokuratūras iestāžu pārstāvjus;</w:t>
            </w:r>
          </w:p>
          <w:p w:rsidR="000B70D0" w:rsidRDefault="000B70D0" w:rsidP="00DB7292">
            <w:pPr>
              <w:pStyle w:val="naisc"/>
              <w:spacing w:before="0" w:after="0"/>
              <w:ind w:left="35"/>
              <w:jc w:val="both"/>
            </w:pPr>
            <w:r>
              <w:lastRenderedPageBreak/>
              <w:t>2.</w:t>
            </w:r>
            <w:r w:rsidRPr="002933E0">
              <w:t>3. Ārlietu ministrija – tās pārstāvjus, kā arī citas fiziskas personas.</w:t>
            </w:r>
            <w:r w:rsidR="00DB7292">
              <w:t>”</w:t>
            </w:r>
          </w:p>
          <w:p w:rsidR="00AB42E4" w:rsidRDefault="00AB42E4" w:rsidP="000B70D0">
            <w:pPr>
              <w:pStyle w:val="naisc"/>
              <w:spacing w:before="0" w:after="0"/>
              <w:ind w:hanging="74"/>
              <w:jc w:val="both"/>
            </w:pPr>
          </w:p>
          <w:p w:rsidR="000B70D0" w:rsidRPr="00952598" w:rsidRDefault="000B70D0" w:rsidP="00332BE7">
            <w:pPr>
              <w:pStyle w:val="naisc"/>
              <w:spacing w:before="0" w:after="0"/>
              <w:jc w:val="both"/>
            </w:pPr>
          </w:p>
          <w:p w:rsidR="000B70D0" w:rsidRDefault="000B70D0" w:rsidP="000B70D0"/>
          <w:p w:rsidR="000B70D0" w:rsidRPr="00952598" w:rsidRDefault="000B70D0" w:rsidP="000B70D0">
            <w:pPr>
              <w:jc w:val="right"/>
            </w:pPr>
          </w:p>
        </w:tc>
        <w:tc>
          <w:tcPr>
            <w:tcW w:w="3553" w:type="dxa"/>
            <w:tcBorders>
              <w:left w:val="single" w:sz="6" w:space="0" w:color="000000"/>
              <w:bottom w:val="single" w:sz="4" w:space="0" w:color="auto"/>
              <w:right w:val="single" w:sz="6" w:space="0" w:color="000000"/>
            </w:tcBorders>
          </w:tcPr>
          <w:p w:rsidR="000B70D0" w:rsidRPr="00E37D90" w:rsidRDefault="000B70D0" w:rsidP="000B70D0">
            <w:pPr>
              <w:pStyle w:val="naisc"/>
              <w:spacing w:before="0" w:after="0"/>
              <w:ind w:firstLine="1"/>
              <w:jc w:val="both"/>
              <w:rPr>
                <w:b/>
                <w:bCs/>
              </w:rPr>
            </w:pPr>
            <w:r>
              <w:rPr>
                <w:b/>
                <w:bCs/>
              </w:rPr>
              <w:lastRenderedPageBreak/>
              <w:t>Ģenerālprokuratūra</w:t>
            </w:r>
            <w:r w:rsidR="00080AAF">
              <w:rPr>
                <w:b/>
                <w:bCs/>
              </w:rPr>
              <w:t xml:space="preserve"> (17.06.2020. atzinuma</w:t>
            </w:r>
            <w:r>
              <w:rPr>
                <w:b/>
                <w:bCs/>
              </w:rPr>
              <w:t xml:space="preserve"> 1. </w:t>
            </w:r>
            <w:r w:rsidRPr="0071249E">
              <w:rPr>
                <w:b/>
                <w:bCs/>
              </w:rPr>
              <w:t>iebildums</w:t>
            </w:r>
            <w:r w:rsidR="00080AAF">
              <w:rPr>
                <w:b/>
                <w:bCs/>
              </w:rPr>
              <w:t>)</w:t>
            </w:r>
          </w:p>
          <w:p w:rsidR="000B70D0" w:rsidRDefault="000B70D0" w:rsidP="000B70D0">
            <w:pPr>
              <w:tabs>
                <w:tab w:val="left" w:pos="709"/>
                <w:tab w:val="left" w:pos="993"/>
              </w:tabs>
              <w:jc w:val="both"/>
            </w:pPr>
            <w:r>
              <w:t xml:space="preserve">Noteikumu projekta 2.2.punkts precizējams, ievērojot Prokuratūras likuma 23.panta trešās daļas 10.punktā noteikto, proti, ka tikai ģenerālprokuroram ir tiesības norīkot prokurorus starptautiskajās misijās. Turklāt prokuratūrā nav iestādes, tā ir vienota, centralizēta triju līmeņu struktūrvienību sistēma, kuru vada ģenerālprokurors, un to veido Ģenerālprokuratūra, tiesu apgabalu prokuratūras, rajonu (pilsētu) prokuratūras un </w:t>
            </w:r>
            <w:r>
              <w:lastRenderedPageBreak/>
              <w:t xml:space="preserve">specializētās prokuratūras, kā arī Administratīvā direktora dienests. </w:t>
            </w:r>
          </w:p>
          <w:p w:rsidR="000B70D0" w:rsidRDefault="000B70D0" w:rsidP="00542C5B">
            <w:pPr>
              <w:pStyle w:val="naisc"/>
              <w:spacing w:before="0" w:after="120"/>
              <w:ind w:firstLine="1"/>
              <w:jc w:val="both"/>
              <w:rPr>
                <w:b/>
                <w:bCs/>
              </w:rPr>
            </w:pPr>
            <w:r>
              <w:t>Ņemot vērā minēto, noteikumu projekta 2.2.punkts izsakāms šādā redakcijā: “2.2. Ģenerālprokurors – prokuratūras pārstāvjus”.</w:t>
            </w:r>
          </w:p>
          <w:p w:rsidR="000B70D0" w:rsidRPr="00A858D3" w:rsidRDefault="000B70D0" w:rsidP="000B70D0">
            <w:pPr>
              <w:pStyle w:val="naisc"/>
              <w:spacing w:after="120"/>
              <w:ind w:firstLine="1"/>
              <w:jc w:val="both"/>
              <w:rPr>
                <w:b/>
                <w:bCs/>
              </w:rPr>
            </w:pPr>
            <w:r w:rsidRPr="00A858D3">
              <w:rPr>
                <w:b/>
                <w:bCs/>
              </w:rPr>
              <w:t>Ģenerālprokuratūra</w:t>
            </w:r>
            <w:r w:rsidR="00080AAF">
              <w:rPr>
                <w:b/>
                <w:bCs/>
              </w:rPr>
              <w:t xml:space="preserve"> (17.06.2020. atzinuma </w:t>
            </w:r>
            <w:r>
              <w:rPr>
                <w:b/>
                <w:bCs/>
              </w:rPr>
              <w:t>3. </w:t>
            </w:r>
            <w:r w:rsidRPr="00A858D3">
              <w:rPr>
                <w:b/>
                <w:bCs/>
              </w:rPr>
              <w:t>iebildums</w:t>
            </w:r>
            <w:r w:rsidR="00080AAF">
              <w:rPr>
                <w:b/>
                <w:bCs/>
              </w:rPr>
              <w:t>)</w:t>
            </w:r>
          </w:p>
          <w:p w:rsidR="000B70D0" w:rsidRPr="00A858D3" w:rsidRDefault="000B70D0" w:rsidP="000B70D0">
            <w:pPr>
              <w:pStyle w:val="naisc"/>
              <w:spacing w:after="120"/>
              <w:ind w:firstLine="1"/>
              <w:jc w:val="both"/>
              <w:rPr>
                <w:bCs/>
              </w:rPr>
            </w:pPr>
            <w:r w:rsidRPr="00A858D3">
              <w:rPr>
                <w:bCs/>
              </w:rPr>
              <w:t xml:space="preserve">Noteikumu projekta 2.punktā minētās institūcijas, kurām ir tiesības izvirzīt civilā eksperta kandidatūru dalībai starptautiskajā misijā vai operācijā, izņemot prokuratūru, ir valsts pārvaldes institūcijas – ministrijas. Turklāt gadījumos, kad kandidāts ir fiziska persona, kura nav nevienas institūcijas pārstāvis, ar tās dalību saistīto jautājumu kārtošana ietilpst Ārlietu ministrijas kompetencē. </w:t>
            </w:r>
          </w:p>
          <w:p w:rsidR="000B70D0" w:rsidRPr="00E37D90" w:rsidRDefault="000B70D0" w:rsidP="000B70D0">
            <w:pPr>
              <w:pStyle w:val="naisc"/>
              <w:spacing w:after="120"/>
              <w:ind w:firstLine="1"/>
              <w:jc w:val="both"/>
              <w:rPr>
                <w:bCs/>
              </w:rPr>
            </w:pPr>
            <w:r w:rsidRPr="00A858D3">
              <w:rPr>
                <w:bCs/>
              </w:rPr>
              <w:t xml:space="preserve">Uzskatām, ka gadījumos, kad ģenerālprokurors izvirzījis prokuratūras pārstāvi kā civilā eksperta kandidātu dalībai starptautiskajā misijā vai operācijā, saglabājama līdzšinējā kārtība, kas paredzēta Ministru kabineta 13.01.2009. noteikumos Nr.35 “Kārtība, kādā civilo ekspertu nosūta dalībai </w:t>
            </w:r>
            <w:r w:rsidRPr="00A858D3">
              <w:rPr>
                <w:bCs/>
              </w:rPr>
              <w:lastRenderedPageBreak/>
              <w:t>starptautiskajā misijā, un dalības finansēšanas kārtība”.</w:t>
            </w:r>
          </w:p>
        </w:tc>
        <w:tc>
          <w:tcPr>
            <w:tcW w:w="2977" w:type="dxa"/>
            <w:gridSpan w:val="2"/>
            <w:tcBorders>
              <w:left w:val="single" w:sz="6" w:space="0" w:color="000000"/>
              <w:bottom w:val="single" w:sz="4" w:space="0" w:color="auto"/>
              <w:right w:val="single" w:sz="6" w:space="0" w:color="000000"/>
            </w:tcBorders>
          </w:tcPr>
          <w:p w:rsidR="000B70D0" w:rsidRDefault="00463CED" w:rsidP="000B70D0">
            <w:pPr>
              <w:pStyle w:val="naisc"/>
              <w:spacing w:before="0" w:after="120"/>
              <w:jc w:val="both"/>
              <w:rPr>
                <w:b/>
              </w:rPr>
            </w:pPr>
            <w:r>
              <w:rPr>
                <w:b/>
              </w:rPr>
              <w:lastRenderedPageBreak/>
              <w:t>Iebildumi</w:t>
            </w:r>
            <w:r w:rsidR="00E937B8">
              <w:rPr>
                <w:b/>
              </w:rPr>
              <w:t xml:space="preserve"> ir </w:t>
            </w:r>
            <w:r w:rsidR="00A55D2A">
              <w:rPr>
                <w:b/>
              </w:rPr>
              <w:t xml:space="preserve">daļēji </w:t>
            </w:r>
            <w:r>
              <w:rPr>
                <w:b/>
              </w:rPr>
              <w:t>ņemti</w:t>
            </w:r>
            <w:r w:rsidR="00E937B8">
              <w:rPr>
                <w:b/>
              </w:rPr>
              <w:t xml:space="preserve"> vērā.</w:t>
            </w:r>
          </w:p>
          <w:p w:rsidR="0083532C" w:rsidRDefault="00B40ADC" w:rsidP="008A4DB8">
            <w:pPr>
              <w:pStyle w:val="naisc"/>
              <w:spacing w:before="120" w:after="120"/>
              <w:jc w:val="both"/>
            </w:pPr>
            <w:r>
              <w:t>Notei</w:t>
            </w:r>
            <w:r w:rsidR="00502AAF">
              <w:t>kumu projekta 2.2.</w:t>
            </w:r>
            <w:r w:rsidR="00C67CA4">
              <w:t xml:space="preserve"> un 2.3.</w:t>
            </w:r>
            <w:r w:rsidR="00502AAF">
              <w:t xml:space="preserve"> apakšpunkts </w:t>
            </w:r>
            <w:r>
              <w:t xml:space="preserve">izteikts </w:t>
            </w:r>
            <w:r w:rsidR="008D1110">
              <w:t>jaunā</w:t>
            </w:r>
            <w:r>
              <w:t xml:space="preserve"> redakcijā</w:t>
            </w:r>
            <w:r w:rsidR="008D1110">
              <w:t>.</w:t>
            </w:r>
          </w:p>
          <w:p w:rsidR="009F3976" w:rsidRPr="004963F0" w:rsidRDefault="00DB177B" w:rsidP="0083532C">
            <w:pPr>
              <w:pStyle w:val="naisc"/>
              <w:spacing w:before="0" w:after="120"/>
              <w:jc w:val="both"/>
            </w:pPr>
            <w:r>
              <w:t>Ņemot vērā noteikum</w:t>
            </w:r>
            <w:r w:rsidR="00071257">
              <w:t>u projekta 2. punkta redakciju</w:t>
            </w:r>
            <w:r>
              <w:t xml:space="preserve">, </w:t>
            </w:r>
            <w:r w:rsidR="001D6DCC">
              <w:t xml:space="preserve">precizēta </w:t>
            </w:r>
            <w:r w:rsidR="00071257">
              <w:t xml:space="preserve">noteikumu projekta </w:t>
            </w:r>
            <w:r w:rsidR="00C67CA4">
              <w:t xml:space="preserve">5. un </w:t>
            </w:r>
            <w:r w:rsidR="001D6DCC">
              <w:t>6. punkta redakcija</w:t>
            </w:r>
            <w:r w:rsidR="009F3976" w:rsidRPr="004963F0">
              <w:t>.</w:t>
            </w:r>
          </w:p>
          <w:p w:rsidR="00E162CE" w:rsidRDefault="00691136" w:rsidP="000718D5">
            <w:pPr>
              <w:pStyle w:val="naisc"/>
              <w:spacing w:before="0" w:after="120"/>
              <w:jc w:val="both"/>
            </w:pPr>
            <w:r>
              <w:t>Papildin</w:t>
            </w:r>
            <w:r w:rsidR="00C42B01">
              <w:t>āts</w:t>
            </w:r>
            <w:r>
              <w:t xml:space="preserve"> n</w:t>
            </w:r>
            <w:r w:rsidR="004963F0" w:rsidRPr="002A4B22">
              <w:t>oteikumu projekta a</w:t>
            </w:r>
            <w:r w:rsidR="007B5AFD" w:rsidRPr="002A4B22">
              <w:t>notācijas I</w:t>
            </w:r>
            <w:r w:rsidR="005902F5">
              <w:t> </w:t>
            </w:r>
            <w:r w:rsidR="007B5AFD" w:rsidRPr="002A4B22">
              <w:t>sadaļas 2.</w:t>
            </w:r>
            <w:r w:rsidR="00E41838">
              <w:t> </w:t>
            </w:r>
            <w:r w:rsidR="00125F20">
              <w:t>punkt</w:t>
            </w:r>
            <w:r w:rsidR="00C42B01">
              <w:t>s</w:t>
            </w:r>
            <w:r w:rsidR="002A4B22" w:rsidRPr="002A4B22">
              <w:t>.</w:t>
            </w:r>
          </w:p>
          <w:p w:rsidR="00E162CE" w:rsidRDefault="00E162CE" w:rsidP="000718D5">
            <w:pPr>
              <w:pStyle w:val="naisc"/>
              <w:spacing w:before="0" w:after="120"/>
              <w:jc w:val="both"/>
            </w:pPr>
          </w:p>
          <w:p w:rsidR="00E162CE" w:rsidRDefault="00E162CE" w:rsidP="000718D5">
            <w:pPr>
              <w:pStyle w:val="naisc"/>
              <w:spacing w:before="0" w:after="120"/>
              <w:jc w:val="both"/>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Default="00A36C5B" w:rsidP="000718D5">
            <w:pPr>
              <w:pStyle w:val="naisc"/>
              <w:spacing w:before="0" w:after="120"/>
              <w:jc w:val="both"/>
              <w:rPr>
                <w:b/>
              </w:rPr>
            </w:pPr>
          </w:p>
          <w:p w:rsidR="00A36C5B" w:rsidRPr="00E162CE" w:rsidRDefault="00A36C5B" w:rsidP="000718D5">
            <w:pPr>
              <w:pStyle w:val="naisc"/>
              <w:spacing w:before="0" w:after="120"/>
              <w:jc w:val="both"/>
              <w:rPr>
                <w:b/>
              </w:rPr>
            </w:pPr>
          </w:p>
        </w:tc>
        <w:tc>
          <w:tcPr>
            <w:tcW w:w="3260" w:type="dxa"/>
            <w:tcBorders>
              <w:top w:val="single" w:sz="4" w:space="0" w:color="auto"/>
              <w:left w:val="single" w:sz="4" w:space="0" w:color="auto"/>
              <w:bottom w:val="single" w:sz="4" w:space="0" w:color="auto"/>
            </w:tcBorders>
          </w:tcPr>
          <w:p w:rsidR="00121875" w:rsidRDefault="00121875" w:rsidP="00121875">
            <w:pPr>
              <w:spacing w:after="120"/>
              <w:ind w:left="35"/>
              <w:jc w:val="both"/>
              <w:rPr>
                <w:b/>
                <w:bCs/>
              </w:rPr>
            </w:pPr>
            <w:r w:rsidRPr="002755F0">
              <w:rPr>
                <w:b/>
              </w:rPr>
              <w:lastRenderedPageBreak/>
              <w:t xml:space="preserve">Ministru kabineta noteikumu projekta </w:t>
            </w:r>
            <w:r w:rsidR="00743F16">
              <w:rPr>
                <w:b/>
              </w:rPr>
              <w:t>2. punkts</w:t>
            </w:r>
            <w:r w:rsidR="00B64EC4">
              <w:rPr>
                <w:b/>
              </w:rPr>
              <w:t>:</w:t>
            </w:r>
            <w:r>
              <w:rPr>
                <w:b/>
              </w:rPr>
              <w:t xml:space="preserve">   </w:t>
            </w:r>
          </w:p>
          <w:p w:rsidR="000B70D0" w:rsidRDefault="00DB7292" w:rsidP="000B70D0">
            <w:pPr>
              <w:pStyle w:val="naisc"/>
              <w:jc w:val="both"/>
            </w:pPr>
            <w:r>
              <w:t>“</w:t>
            </w:r>
            <w:r w:rsidR="000B70D0">
              <w:t>2. Civilā eksperta kandidatūru dalībai starptautiskajā misijā vai operācijā izvirza šādas institūcijas (turpmāk – izvirzošā institūcija):</w:t>
            </w:r>
          </w:p>
          <w:p w:rsidR="000B70D0" w:rsidRDefault="000B70D0" w:rsidP="000B70D0">
            <w:pPr>
              <w:pStyle w:val="naisc"/>
              <w:jc w:val="both"/>
            </w:pPr>
            <w:r>
              <w:t>2.1. par nozari atbildīgā ministrija – valsts pārvaldes un tiesu varas pārstāvjus;</w:t>
            </w:r>
          </w:p>
          <w:p w:rsidR="00502AAF" w:rsidRDefault="00502AAF" w:rsidP="000B70D0">
            <w:pPr>
              <w:pStyle w:val="naisc"/>
              <w:jc w:val="both"/>
            </w:pPr>
            <w:r>
              <w:t>2.2</w:t>
            </w:r>
            <w:r w:rsidRPr="00CD3631">
              <w:t xml:space="preserve">. </w:t>
            </w:r>
            <w:r w:rsidR="003E742F">
              <w:t>Ārlietu ministrija – tās pārstāvjus, kā arī citas fiziskas personas;</w:t>
            </w:r>
            <w:r w:rsidR="003E742F" w:rsidRPr="00CD3631">
              <w:t xml:space="preserve"> </w:t>
            </w:r>
          </w:p>
          <w:p w:rsidR="000B70D0" w:rsidRDefault="003F0054" w:rsidP="000B70D0">
            <w:pPr>
              <w:pStyle w:val="naisc"/>
              <w:jc w:val="both"/>
            </w:pPr>
            <w:r>
              <w:t>2.3</w:t>
            </w:r>
            <w:r w:rsidR="000B70D0" w:rsidRPr="0080154A">
              <w:t>.</w:t>
            </w:r>
            <w:r w:rsidR="003E742F">
              <w:t xml:space="preserve"> cita valsts</w:t>
            </w:r>
            <w:r w:rsidR="003E742F" w:rsidRPr="00CD3631">
              <w:t xml:space="preserve"> institūcija</w:t>
            </w:r>
            <w:r w:rsidR="003E742F">
              <w:t xml:space="preserve"> </w:t>
            </w:r>
            <w:r w:rsidR="00B0421A">
              <w:t>–</w:t>
            </w:r>
            <w:r w:rsidR="00734697">
              <w:t xml:space="preserve"> t</w:t>
            </w:r>
            <w:r w:rsidR="007F1EB5">
              <w:t>ās</w:t>
            </w:r>
            <w:r w:rsidR="003E742F">
              <w:t xml:space="preserve"> pārstāvjus</w:t>
            </w:r>
            <w:r w:rsidR="002A4B22">
              <w:t>.</w:t>
            </w:r>
            <w:r w:rsidR="00DB7292">
              <w:t>”</w:t>
            </w:r>
          </w:p>
          <w:p w:rsidR="002A4B22" w:rsidRDefault="00DB7292" w:rsidP="000B70D0">
            <w:pPr>
              <w:pStyle w:val="naisc"/>
              <w:jc w:val="both"/>
            </w:pPr>
            <w:r>
              <w:t>[..]</w:t>
            </w:r>
          </w:p>
          <w:p w:rsidR="00B4162C" w:rsidRDefault="00DB7292" w:rsidP="000B70D0">
            <w:pPr>
              <w:pStyle w:val="naisc"/>
              <w:jc w:val="both"/>
            </w:pPr>
            <w:r>
              <w:lastRenderedPageBreak/>
              <w:t>“</w:t>
            </w:r>
            <w:r w:rsidR="00B4162C" w:rsidRPr="00B4162C">
              <w:t>5.</w:t>
            </w:r>
            <w:r w:rsidR="007F1EB5">
              <w:t> </w:t>
            </w:r>
            <w:r w:rsidR="00E557D8" w:rsidRPr="00E557D8">
              <w:t>Šo noteikumu 2.1.</w:t>
            </w:r>
            <w:r w:rsidR="00E557D8">
              <w:t> </w:t>
            </w:r>
            <w:r w:rsidR="00E557D8" w:rsidRPr="00E557D8">
              <w:t>apakšpunktā minētā izvirzošā institūcija sadarbībā ar Ārlietu ministriju sagatavo un noteiktā kārtībā iesniedz Ministru kabinetā rīkojuma projektu par civilā eksperta dalību starptautiskajā misijā vai operācijā.</w:t>
            </w:r>
          </w:p>
          <w:p w:rsidR="00DB7292" w:rsidRDefault="00DB7292" w:rsidP="008C7E23">
            <w:pPr>
              <w:pStyle w:val="naisc"/>
              <w:spacing w:before="120" w:after="0"/>
              <w:jc w:val="both"/>
            </w:pPr>
            <w:r>
              <w:t xml:space="preserve">6. </w:t>
            </w:r>
            <w:r w:rsidR="007F1EB5">
              <w:t xml:space="preserve"> </w:t>
            </w:r>
            <w:r w:rsidR="008C7E23">
              <w:t xml:space="preserve"> </w:t>
            </w:r>
            <w:r w:rsidR="008C7E23" w:rsidRPr="008C7E23">
              <w:t>Ārlietu ministrija sagatavo un noteiktā kārtībā iesniedz Ministru kabinetā rīkojuma projektu par Ārlietu ministrijas vai noteikumu 2.3.</w:t>
            </w:r>
            <w:r w:rsidR="008C7E23">
              <w:t> </w:t>
            </w:r>
            <w:r w:rsidR="008C7E23" w:rsidRPr="008C7E23">
              <w:t>apakšpunktā minētās izvirzošās institūcijas izvirzītā civilā eksperta dalību starpta</w:t>
            </w:r>
            <w:r w:rsidR="008C7E23">
              <w:t>utiskajā misijā vai operācijā</w:t>
            </w:r>
            <w:r w:rsidR="007F1EB5" w:rsidRPr="007F1EB5">
              <w:t>.</w:t>
            </w:r>
            <w:r w:rsidR="00DE3AB5">
              <w:t>”</w:t>
            </w:r>
          </w:p>
          <w:p w:rsidR="00ED5433" w:rsidRDefault="00ED5433" w:rsidP="000B70D0">
            <w:pPr>
              <w:pStyle w:val="naisc"/>
              <w:jc w:val="both"/>
            </w:pPr>
          </w:p>
          <w:p w:rsidR="000B70D0" w:rsidRPr="004D4452" w:rsidRDefault="00944DEA" w:rsidP="000B70D0">
            <w:pPr>
              <w:pStyle w:val="naisc"/>
              <w:jc w:val="both"/>
              <w:rPr>
                <w:b/>
              </w:rPr>
            </w:pPr>
            <w:r>
              <w:rPr>
                <w:b/>
              </w:rPr>
              <w:t>Papildināts a</w:t>
            </w:r>
            <w:r w:rsidR="00113C75" w:rsidRPr="00E7546C">
              <w:rPr>
                <w:b/>
              </w:rPr>
              <w:t>notācijas I</w:t>
            </w:r>
            <w:r w:rsidR="005902F5">
              <w:rPr>
                <w:b/>
              </w:rPr>
              <w:t> </w:t>
            </w:r>
            <w:r w:rsidR="00113C75" w:rsidRPr="00E7546C">
              <w:rPr>
                <w:b/>
              </w:rPr>
              <w:t>sadaļas 2.</w:t>
            </w:r>
            <w:r w:rsidR="00125F20">
              <w:rPr>
                <w:b/>
              </w:rPr>
              <w:t> punkts</w:t>
            </w:r>
            <w:r>
              <w:rPr>
                <w:b/>
              </w:rPr>
              <w:t xml:space="preserve"> ar šādu skaidrojumu: </w:t>
            </w:r>
          </w:p>
          <w:p w:rsidR="00B41668" w:rsidRDefault="00944DEA" w:rsidP="00B41668">
            <w:pPr>
              <w:spacing w:before="120"/>
              <w:jc w:val="both"/>
            </w:pPr>
            <w:r>
              <w:t>“</w:t>
            </w:r>
            <w:r w:rsidR="00B41668" w:rsidRPr="00EC5AE1">
              <w:t>Projek</w:t>
            </w:r>
            <w:r w:rsidR="00B41668">
              <w:t>ta 2. </w:t>
            </w:r>
            <w:r w:rsidR="00B41668" w:rsidRPr="00EC5AE1">
              <w:t xml:space="preserve">punkts nosaka, ka civilā eksperta kandidatūru dalībai starptautiskajā misijā vai operācijā piesaka </w:t>
            </w:r>
            <w:r w:rsidR="00B41668">
              <w:t xml:space="preserve">sekojošas </w:t>
            </w:r>
            <w:r w:rsidR="00B41668" w:rsidRPr="00EC5AE1">
              <w:t>izvirzošā</w:t>
            </w:r>
            <w:r w:rsidR="00B41668">
              <w:t>s</w:t>
            </w:r>
            <w:r w:rsidR="00B41668" w:rsidRPr="00EC5AE1">
              <w:t xml:space="preserve"> institūcija</w:t>
            </w:r>
            <w:r w:rsidR="00B41668">
              <w:t xml:space="preserve">s: </w:t>
            </w:r>
            <w:r w:rsidR="00B41668" w:rsidRPr="00EC5AE1">
              <w:t>par nozari atbildīgā ministrija, kas izvirza valsts pārvaldes un tiesu vara</w:t>
            </w:r>
            <w:r w:rsidR="00B41668">
              <w:t xml:space="preserve">s pārstāvjus (2.1. apakšpunkts); </w:t>
            </w:r>
            <w:r w:rsidR="00B41668" w:rsidRPr="00EC5AE1">
              <w:t xml:space="preserve">Ārlietu ministrija, kas  izvirza tās pārstāvjus, kā arī citas fiziskas </w:t>
            </w:r>
            <w:r w:rsidR="00B41668" w:rsidRPr="00EC5AE1">
              <w:lastRenderedPageBreak/>
              <w:t>personas</w:t>
            </w:r>
            <w:r w:rsidR="00B41668">
              <w:t xml:space="preserve"> (2.2. apakšpunkts)</w:t>
            </w:r>
            <w:r w:rsidR="00B41668" w:rsidRPr="00EC5AE1">
              <w:t>; cita valsts institūcija, kas izvirza t</w:t>
            </w:r>
            <w:r w:rsidR="00B41668">
              <w:t>ās</w:t>
            </w:r>
            <w:r w:rsidR="00B41668" w:rsidRPr="00EC5AE1">
              <w:t xml:space="preserve"> pārstāvjus</w:t>
            </w:r>
            <w:r w:rsidR="00B41668">
              <w:t xml:space="preserve"> (2.3. apakšpunkts)</w:t>
            </w:r>
            <w:r w:rsidR="00B41668" w:rsidRPr="00EC5AE1">
              <w:t xml:space="preserve">. </w:t>
            </w:r>
            <w:r w:rsidR="00B41668" w:rsidRPr="007B149C">
              <w:t>Ja par nozari ir atbildīgas vairākas ministrijas, nozares eksperta kandidatūru izvirza tā ministrija, kura atbalsta civilā eksperta dalību attiecīgajā starptautiskajā misijā vai operācijā.</w:t>
            </w:r>
            <w:r w:rsidR="00B41668">
              <w:t xml:space="preserve"> </w:t>
            </w:r>
          </w:p>
          <w:p w:rsidR="00B9558B" w:rsidRDefault="00B41668" w:rsidP="001409D4">
            <w:pPr>
              <w:spacing w:before="120"/>
              <w:jc w:val="both"/>
            </w:pPr>
            <w:r>
              <w:t>Projekta 2.3. apakšpunktā iekļautas tās valsts institūcijas</w:t>
            </w:r>
            <w:r w:rsidRPr="007B149C">
              <w:t xml:space="preserve">, kuras nav Ministru kabineta locekļa padotībā un kuru tiešā funkcija nav saistīta ar valsts pārvaldes realizēšanu. Šādas iestādes </w:t>
            </w:r>
            <w:r w:rsidR="00C62422">
              <w:t xml:space="preserve">var būt </w:t>
            </w:r>
            <w:r w:rsidRPr="007B149C">
              <w:t>gan   Ģenerālprokuratūra, kas kā neatkarīga tiesu institūcija var izvirzīt prokuratūras pārstāvjus, gan Valsts kontrole kā neatkarīga augstākā revīzijas iestāde, gan Ministru kabineta pārraudzībā esošas valsts iestādes kā Satversmes aizsardzības birojs, Valsts drošības dienests, Korupcijas novēršanas un apkarošanas birojs, gan Latvijas Banka un Finanšu un kapitāla tirgus komisija kā autonomas valsts iestādes, kā arī citas valsts iestādes.</w:t>
            </w:r>
          </w:p>
          <w:p w:rsidR="00B9558B" w:rsidRPr="00A52C07" w:rsidRDefault="00B9558B" w:rsidP="00B9558B">
            <w:pPr>
              <w:spacing w:before="120"/>
              <w:jc w:val="both"/>
            </w:pPr>
            <w:r>
              <w:lastRenderedPageBreak/>
              <w:t xml:space="preserve">Projekta 5. punkts paredz, ka šo noteikumu </w:t>
            </w:r>
            <w:r w:rsidRPr="00A52C07">
              <w:t>2.1. apakšpunktā minētā izvirzošā institūcija sadarbībā ar Ārlietu ministriju sagatavo un noteiktā kārtībā iesniedz Ministru kabinetā rīkojuma projektu par civilā eksperta dalību starptautiskajā misijā vai operācijā.</w:t>
            </w:r>
          </w:p>
          <w:p w:rsidR="000B70D0" w:rsidRPr="00D21E8B" w:rsidRDefault="00B9558B" w:rsidP="00B9558B">
            <w:pPr>
              <w:spacing w:before="120"/>
              <w:jc w:val="both"/>
            </w:pPr>
            <w:r w:rsidRPr="009437BC">
              <w:rPr>
                <w:iCs/>
              </w:rPr>
              <w:t xml:space="preserve">Projekta 6. punkts paredz, ka </w:t>
            </w:r>
            <w:r w:rsidRPr="00216B9E">
              <w:rPr>
                <w:iCs/>
              </w:rPr>
              <w:t>Ārlietu ministrija sagatavo un noteiktā kārtībā iesniedz Ministru kabinetā rīkojuma projektu par Ārlietu</w:t>
            </w:r>
            <w:r>
              <w:rPr>
                <w:iCs/>
              </w:rPr>
              <w:t xml:space="preserve"> ministrijas vai noteikumu 2.3. </w:t>
            </w:r>
            <w:r w:rsidRPr="00216B9E">
              <w:rPr>
                <w:iCs/>
              </w:rPr>
              <w:t>apakšpunktā minētās izvirzošās institūcijas izvirzītā civilā eksperta dalību starp</w:t>
            </w:r>
            <w:r>
              <w:rPr>
                <w:iCs/>
              </w:rPr>
              <w:t>tautiskajā misijā vai operācijā. Regulējums iekļauts, lai 2.3. apakšpunktā minētās izvirzošās institūcijas eksperti varētu piedalīties starptautiskajās misijās un operācijās arī tad, ja šīm institūcijām nav likumdošanas iniciatīvas Ministru kabineta rīkojuma projekta sagatavošanai un iesniegšanai</w:t>
            </w:r>
            <w:r w:rsidR="00B118E9">
              <w:rPr>
                <w:iCs/>
              </w:rPr>
              <w:t>.</w:t>
            </w:r>
            <w:r w:rsidR="00D21E8B">
              <w:t>”</w:t>
            </w:r>
          </w:p>
        </w:tc>
      </w:tr>
      <w:tr w:rsidR="00AD5B51" w:rsidRPr="002933E0" w:rsidTr="00CB3A91">
        <w:tc>
          <w:tcPr>
            <w:tcW w:w="817" w:type="dxa"/>
            <w:tcBorders>
              <w:left w:val="single" w:sz="6" w:space="0" w:color="000000"/>
              <w:bottom w:val="single" w:sz="4" w:space="0" w:color="auto"/>
              <w:right w:val="single" w:sz="6" w:space="0" w:color="000000"/>
            </w:tcBorders>
          </w:tcPr>
          <w:p w:rsidR="00AD5B51" w:rsidRPr="00360FD8" w:rsidRDefault="00AD5B51" w:rsidP="00AD5B51">
            <w:pPr>
              <w:numPr>
                <w:ilvl w:val="0"/>
                <w:numId w:val="1"/>
              </w:numPr>
              <w:ind w:right="1455"/>
            </w:pPr>
          </w:p>
        </w:tc>
        <w:tc>
          <w:tcPr>
            <w:tcW w:w="3251" w:type="dxa"/>
            <w:gridSpan w:val="2"/>
            <w:tcBorders>
              <w:top w:val="single" w:sz="6" w:space="0" w:color="000000"/>
              <w:left w:val="single" w:sz="6" w:space="0" w:color="000000"/>
              <w:bottom w:val="single" w:sz="6" w:space="0" w:color="000000"/>
              <w:right w:val="single" w:sz="6" w:space="0" w:color="000000"/>
            </w:tcBorders>
          </w:tcPr>
          <w:p w:rsidR="00AD5B51" w:rsidRPr="002D4F0C" w:rsidRDefault="00AD5B51" w:rsidP="00AD5B51">
            <w:pPr>
              <w:pStyle w:val="naisc"/>
              <w:spacing w:before="0" w:after="0"/>
              <w:jc w:val="both"/>
              <w:rPr>
                <w:b/>
              </w:rPr>
            </w:pPr>
            <w:r w:rsidRPr="002D4F0C">
              <w:rPr>
                <w:b/>
              </w:rPr>
              <w:t>Ministru kabineta noteikumu projekta II. </w:t>
            </w:r>
            <w:r>
              <w:rPr>
                <w:b/>
              </w:rPr>
              <w:t>nodaļa</w:t>
            </w:r>
          </w:p>
          <w:p w:rsidR="00AD5B51" w:rsidRPr="00411FB8" w:rsidRDefault="00AD5B51" w:rsidP="00AD5B51">
            <w:pPr>
              <w:pStyle w:val="naisc"/>
              <w:spacing w:before="0" w:after="0"/>
              <w:jc w:val="left"/>
            </w:pPr>
          </w:p>
          <w:p w:rsidR="00AD5B51" w:rsidRPr="007C4CDB" w:rsidRDefault="00AD5B51" w:rsidP="00AD5B51">
            <w:pPr>
              <w:pStyle w:val="naisc"/>
              <w:spacing w:before="0" w:after="0"/>
              <w:jc w:val="left"/>
              <w:rPr>
                <w:b/>
              </w:rPr>
            </w:pPr>
          </w:p>
        </w:tc>
        <w:tc>
          <w:tcPr>
            <w:tcW w:w="3553" w:type="dxa"/>
            <w:tcBorders>
              <w:left w:val="single" w:sz="6" w:space="0" w:color="000000"/>
              <w:bottom w:val="single" w:sz="4" w:space="0" w:color="auto"/>
              <w:right w:val="single" w:sz="6" w:space="0" w:color="000000"/>
            </w:tcBorders>
          </w:tcPr>
          <w:p w:rsidR="00AD5B51" w:rsidRPr="00BA7299" w:rsidRDefault="00AD5B51" w:rsidP="00AD5B51">
            <w:pPr>
              <w:pStyle w:val="naisc"/>
              <w:ind w:firstLine="1"/>
              <w:jc w:val="both"/>
              <w:rPr>
                <w:b/>
                <w:bCs/>
              </w:rPr>
            </w:pPr>
            <w:r w:rsidRPr="00BA7299">
              <w:rPr>
                <w:b/>
                <w:bCs/>
              </w:rPr>
              <w:t xml:space="preserve">Iekšlietu ministrija </w:t>
            </w:r>
            <w:r>
              <w:rPr>
                <w:b/>
                <w:bCs/>
              </w:rPr>
              <w:t xml:space="preserve">(18.06.2020. atzinuma </w:t>
            </w:r>
            <w:r w:rsidRPr="00BA7299">
              <w:rPr>
                <w:b/>
                <w:bCs/>
              </w:rPr>
              <w:t>3. priekšlikums</w:t>
            </w:r>
            <w:r>
              <w:rPr>
                <w:b/>
                <w:bCs/>
              </w:rPr>
              <w:t>)</w:t>
            </w:r>
          </w:p>
          <w:p w:rsidR="00AD5B51" w:rsidRPr="00BA7299" w:rsidRDefault="00AD5B51" w:rsidP="00AD5B51">
            <w:pPr>
              <w:pStyle w:val="naisc"/>
              <w:ind w:firstLine="1"/>
              <w:jc w:val="both"/>
              <w:rPr>
                <w:bCs/>
              </w:rPr>
            </w:pPr>
            <w:r w:rsidRPr="00BA7299">
              <w:rPr>
                <w:bCs/>
              </w:rPr>
              <w:t xml:space="preserve">Ierosinām projekta II nodaļu papildināt ar paātrinātas procedūras ieviešanas kārtību, </w:t>
            </w:r>
            <w:r w:rsidRPr="00BA7299">
              <w:rPr>
                <w:bCs/>
              </w:rPr>
              <w:lastRenderedPageBreak/>
              <w:t>kādā civilos ekspertus nosūta starptautiskajās misijās vai operācijās, kur reaģēšana jānodrošina ļoti īsā laika periodā, lai izpildītu atbilstošo starptautisko ietvaru saistības un nodrošinātu efektīvu reaģēšanu.</w:t>
            </w:r>
          </w:p>
        </w:tc>
        <w:tc>
          <w:tcPr>
            <w:tcW w:w="2977" w:type="dxa"/>
            <w:gridSpan w:val="2"/>
            <w:tcBorders>
              <w:left w:val="single" w:sz="6" w:space="0" w:color="000000"/>
              <w:bottom w:val="single" w:sz="4" w:space="0" w:color="auto"/>
              <w:right w:val="single" w:sz="6" w:space="0" w:color="000000"/>
            </w:tcBorders>
          </w:tcPr>
          <w:p w:rsidR="00AD5B51" w:rsidRPr="00BA7299" w:rsidRDefault="00AD5B51" w:rsidP="00AD5B51">
            <w:pPr>
              <w:pStyle w:val="naisc"/>
              <w:spacing w:before="0" w:after="0"/>
              <w:jc w:val="both"/>
              <w:rPr>
                <w:b/>
              </w:rPr>
            </w:pPr>
            <w:r>
              <w:rPr>
                <w:b/>
              </w:rPr>
              <w:lastRenderedPageBreak/>
              <w:t>Ir panākta vienošanās.</w:t>
            </w:r>
          </w:p>
          <w:p w:rsidR="00AD5B51" w:rsidRPr="00BA7299" w:rsidRDefault="00AD5B51" w:rsidP="00AD5B51">
            <w:pPr>
              <w:pStyle w:val="naisc"/>
              <w:spacing w:before="0" w:after="0"/>
              <w:jc w:val="both"/>
            </w:pPr>
            <w:r>
              <w:t xml:space="preserve">Starptautiskās palīdzības likuma 12. panta otrā daļa nosaka, ka lēmumu par civilā eksperta piedalīšanos starptautiskajā misijā vai </w:t>
            </w:r>
            <w:r>
              <w:lastRenderedPageBreak/>
              <w:t xml:space="preserve">operācijā pieņem Ministru kabinets.  </w:t>
            </w:r>
            <w:r w:rsidRPr="00BA7299">
              <w:t>Jau šobrīd,</w:t>
            </w:r>
            <w:r>
              <w:t xml:space="preserve"> lai</w:t>
            </w:r>
            <w:r w:rsidRPr="00BA7299">
              <w:t xml:space="preserve"> spētu </w:t>
            </w:r>
            <w:r w:rsidR="00B0421A">
              <w:t xml:space="preserve">noteiktajā </w:t>
            </w:r>
            <w:r w:rsidRPr="00BA7299">
              <w:t>laikā nosūtīt jaunu civilo ekspertu dalībai starptautiskajā misijā vai operācijā, Ministru kabineta rīkojuma p</w:t>
            </w:r>
            <w:r>
              <w:t xml:space="preserve">rojektu Ministru kabineta sēdē </w:t>
            </w:r>
            <w:r w:rsidRPr="00BA7299">
              <w:t>tiek lūgts izskatīt ste</w:t>
            </w:r>
            <w:r>
              <w:t>idzamības kārtībā.</w:t>
            </w:r>
            <w:r w:rsidRPr="00BA7299">
              <w:t xml:space="preserve"> </w:t>
            </w:r>
          </w:p>
        </w:tc>
        <w:tc>
          <w:tcPr>
            <w:tcW w:w="3260" w:type="dxa"/>
            <w:tcBorders>
              <w:top w:val="single" w:sz="4" w:space="0" w:color="auto"/>
              <w:left w:val="single" w:sz="4" w:space="0" w:color="auto"/>
              <w:bottom w:val="single" w:sz="4" w:space="0" w:color="auto"/>
              <w:right w:val="single" w:sz="4" w:space="0" w:color="auto"/>
            </w:tcBorders>
          </w:tcPr>
          <w:p w:rsidR="00AD5B51" w:rsidRPr="008A36C9" w:rsidRDefault="00AD5B51" w:rsidP="00AD5B51">
            <w:pPr>
              <w:jc w:val="center"/>
              <w:rPr>
                <w:sz w:val="20"/>
                <w:szCs w:val="20"/>
              </w:rPr>
            </w:pPr>
          </w:p>
        </w:tc>
      </w:tr>
      <w:tr w:rsidR="00AD5B51" w:rsidRPr="002933E0" w:rsidTr="00CB3A91">
        <w:tc>
          <w:tcPr>
            <w:tcW w:w="817" w:type="dxa"/>
            <w:tcBorders>
              <w:left w:val="single" w:sz="6" w:space="0" w:color="000000"/>
              <w:bottom w:val="single" w:sz="4" w:space="0" w:color="auto"/>
              <w:right w:val="single" w:sz="6" w:space="0" w:color="000000"/>
            </w:tcBorders>
          </w:tcPr>
          <w:p w:rsidR="00AD5B51" w:rsidRPr="00360FD8" w:rsidRDefault="00AD5B51" w:rsidP="00AD5B51">
            <w:pPr>
              <w:numPr>
                <w:ilvl w:val="0"/>
                <w:numId w:val="1"/>
              </w:numPr>
              <w:ind w:right="1455"/>
            </w:pPr>
          </w:p>
        </w:tc>
        <w:tc>
          <w:tcPr>
            <w:tcW w:w="3251" w:type="dxa"/>
            <w:gridSpan w:val="2"/>
            <w:tcBorders>
              <w:left w:val="single" w:sz="6" w:space="0" w:color="000000"/>
              <w:bottom w:val="single" w:sz="4" w:space="0" w:color="auto"/>
              <w:right w:val="single" w:sz="6" w:space="0" w:color="000000"/>
            </w:tcBorders>
          </w:tcPr>
          <w:p w:rsidR="00AD5B51" w:rsidRDefault="00AD5B51" w:rsidP="00AD5B51">
            <w:pPr>
              <w:spacing w:after="120"/>
              <w:jc w:val="both"/>
              <w:rPr>
                <w:b/>
              </w:rPr>
            </w:pPr>
            <w:r w:rsidRPr="00B1784F">
              <w:rPr>
                <w:b/>
              </w:rPr>
              <w:t xml:space="preserve">Ministru kabineta noteikumu projekta </w:t>
            </w:r>
            <w:r>
              <w:rPr>
                <w:b/>
              </w:rPr>
              <w:t>5. un 6. punkts:</w:t>
            </w:r>
          </w:p>
          <w:p w:rsidR="00AD5B51" w:rsidRDefault="00AD5B51" w:rsidP="00AD5B51">
            <w:pPr>
              <w:spacing w:after="120"/>
              <w:jc w:val="both"/>
            </w:pPr>
            <w:r>
              <w:t>“5. </w:t>
            </w:r>
            <w:r w:rsidRPr="00BA0EB9">
              <w:t>Izvirzošā institūcija sagatavo un iesniedz noteiktā kārtībā Ministru kabinetā rīkojuma projektu par civilā eksperta dalību starptautiskajā misijā vai operācijā.</w:t>
            </w:r>
          </w:p>
          <w:p w:rsidR="00AD5B51" w:rsidRPr="00BA0EB9" w:rsidRDefault="00AD5B51" w:rsidP="00AD5B51">
            <w:pPr>
              <w:spacing w:after="120"/>
              <w:jc w:val="both"/>
            </w:pPr>
            <w:r>
              <w:t>6. </w:t>
            </w:r>
            <w:r w:rsidRPr="00332BE7">
              <w:t>Ārlietu ministrija ir tiesīga sagatavot un iesniegt noteiktā kārtībā Ministru kabinetā rīkojuma projektu par citas izvirzošās institūcijas izvirzītā civilā eksperta dalību starptautiskajā misijā vai operācijā.</w:t>
            </w:r>
            <w:r w:rsidR="000D0010">
              <w:t>”</w:t>
            </w:r>
          </w:p>
        </w:tc>
        <w:tc>
          <w:tcPr>
            <w:tcW w:w="3553" w:type="dxa"/>
            <w:tcBorders>
              <w:left w:val="single" w:sz="6" w:space="0" w:color="000000"/>
              <w:bottom w:val="single" w:sz="4" w:space="0" w:color="auto"/>
              <w:right w:val="single" w:sz="6" w:space="0" w:color="000000"/>
            </w:tcBorders>
          </w:tcPr>
          <w:p w:rsidR="00AD5B51" w:rsidRPr="00E37D90" w:rsidRDefault="00AD5B51" w:rsidP="00AD5B51">
            <w:pPr>
              <w:pStyle w:val="naisc"/>
              <w:spacing w:before="0" w:after="120"/>
              <w:ind w:firstLine="1"/>
              <w:jc w:val="left"/>
              <w:rPr>
                <w:b/>
                <w:bCs/>
              </w:rPr>
            </w:pPr>
            <w:r>
              <w:rPr>
                <w:b/>
                <w:bCs/>
              </w:rPr>
              <w:t>Ģenerālprokuratūra (17.06.2020. atzinuma 2. iebildums)</w:t>
            </w:r>
          </w:p>
          <w:p w:rsidR="00AD5B51" w:rsidRPr="00960198" w:rsidRDefault="00AD5B51" w:rsidP="00AD5B51">
            <w:pPr>
              <w:pStyle w:val="naisc"/>
              <w:spacing w:after="120"/>
              <w:ind w:firstLine="1"/>
              <w:jc w:val="both"/>
              <w:rPr>
                <w:bCs/>
              </w:rPr>
            </w:pPr>
            <w:r w:rsidRPr="00960198">
              <w:rPr>
                <w:bCs/>
              </w:rPr>
              <w:t xml:space="preserve">Noteikumu projektā attiecībā uz prokuratūru ir būtiski mainīta kārtība, kā civilo ekspertu nosūta dalībai starptautiskajā misijā vai operācijā, kā arī finansēšanas nosacījumi, ko neatbalstām šādu iemeslu dēļ. </w:t>
            </w:r>
          </w:p>
          <w:p w:rsidR="00AD5B51" w:rsidRPr="00960198" w:rsidRDefault="00AD5B51" w:rsidP="00AD5B51">
            <w:pPr>
              <w:pStyle w:val="naisc"/>
              <w:spacing w:after="120"/>
              <w:ind w:firstLine="1"/>
              <w:jc w:val="both"/>
              <w:rPr>
                <w:bCs/>
              </w:rPr>
            </w:pPr>
            <w:r w:rsidRPr="00960198">
              <w:rPr>
                <w:bCs/>
              </w:rPr>
              <w:t xml:space="preserve">Ja saskaņā ar Ministru kabineta 13.01.2009. noteikumu Nr.35 “Kārtība, kādā civilo ekspertu nosūta dalībai starptautiskajā misijā, un dalības finansēšanas kārtība” 6.punktā noteikto rīkojuma projektu par civilā eksperta dalību starptautiskajā misijā sagatavo Ārlietu ministrija sadarbībā ar Ģenerālprokuratūru un iesniedz to Ministru kabinetā, tad noteikumu projekta 5.punktā paredzēts, ka rīkojuma projektu sagatavo un iesniedz Ministru kabinetā izvirzošā institūcija, </w:t>
            </w:r>
            <w:r w:rsidRPr="00960198">
              <w:rPr>
                <w:bCs/>
              </w:rPr>
              <w:lastRenderedPageBreak/>
              <w:t>tostarp prokuratūra. Norādām, ka tā ir valsts pārvaldes funkcija, kas neietilpst prokuratūras kā neatkarīgas tiesu varas institūcijas kompetencē. Turklāt prokuratūrai nav likumdošanas iniciatīvas tiesību, lai iesniegtu Ministru kabinetā vai Saeimā normatīvo aktu projektus. Prokuratūrai ir tikai tiesības sniegt viedokli par normatīvo aktu atbilstību Satversmei un likumiem.</w:t>
            </w:r>
          </w:p>
          <w:p w:rsidR="00AD5B51" w:rsidRPr="00960198" w:rsidRDefault="00AD5B51" w:rsidP="00AD5B51">
            <w:pPr>
              <w:pStyle w:val="naisc"/>
              <w:spacing w:after="120"/>
              <w:ind w:firstLine="1"/>
              <w:jc w:val="both"/>
              <w:rPr>
                <w:bCs/>
              </w:rPr>
            </w:pPr>
            <w:r w:rsidRPr="00960198">
              <w:rPr>
                <w:bCs/>
              </w:rPr>
              <w:t xml:space="preserve"> Tāpat neatbalstām noteikumu projektā paredzētās līdzšinējās kārtības maiņu attiecībā uz finansēšanas nosacījumiem, proti, ja saskaņā ar  Ministru kabineta 13.01.2009. noteikumu Nr.35 “Kārtība, kādā civilo ekspertu nosūta dalībai starptautiskajā misijā, un dalības finansēšanas kārtība” 14., 16. un 17.punktā noteikto izdevumus, kas saistīti ar civilā eksperta dalību starptautiskajā misijā, tajā skaitā ceļa izdevumus, arī atvaļinājuma laikā, izdevumus par personīgo mantu transportēšanu uz misijas vietu un atpakaļ, izdevumus par dzīvojamās telpas īri un komunālajiem pakalpojumiem u.c., finansē no Ārlietu ministrijas šim mērķim piešķirtajiem valsts budžeta līdzekļiem, tad noteikumu </w:t>
            </w:r>
            <w:r w:rsidRPr="00960198">
              <w:rPr>
                <w:bCs/>
              </w:rPr>
              <w:lastRenderedPageBreak/>
              <w:t>projekta 17. un 19.punktā paredzēts, ka izdevumus, kas saistīti ar civilā eksperta dalību starptautiskajā misijā vai operācijā, finansē izvirzošā institūcija no šim mērķim piešķirtajiem valsts budžeta līdzekļiem vai no valsts budžeta programmas “Līdzekļi neparedzētiem gadījumiem”. Norādām, ka prokuratūrai šim mērķim nekad nav bijuši piešķirti valsts budžeta līdzekļi, savukārt, lai pieprasītu līdzekļus neparedzētiem gadījumiem, Ministru kabinetā jāiesniedz rīkojuma projekts.</w:t>
            </w:r>
          </w:p>
          <w:p w:rsidR="00AD5B51" w:rsidRPr="00BA0EB9" w:rsidRDefault="00AD5B51" w:rsidP="00AD5B51">
            <w:pPr>
              <w:pStyle w:val="naisc"/>
              <w:spacing w:after="120"/>
              <w:ind w:firstLine="1"/>
              <w:jc w:val="both"/>
              <w:rPr>
                <w:bCs/>
              </w:rPr>
            </w:pPr>
            <w:r w:rsidRPr="00960198">
              <w:rPr>
                <w:bCs/>
              </w:rPr>
              <w:t>Noteikumu projekta anotācijā nav arī atspoguļota nepieciešamība šādai krasai kārtības maiņai attiecībā uz prokuratūru. Tajā pašā laikā tās II sadaļas 2.punktā, kas attiecas arī uz prokuratūru, ievērojot iepriekš minēto, nepamatoti norādīts, ka projekts neuzliks papildu administratīvo slogu un neradīsies administratīvās izmaksas.</w:t>
            </w:r>
          </w:p>
        </w:tc>
        <w:tc>
          <w:tcPr>
            <w:tcW w:w="2977" w:type="dxa"/>
            <w:gridSpan w:val="2"/>
            <w:tcBorders>
              <w:left w:val="single" w:sz="6" w:space="0" w:color="000000"/>
              <w:bottom w:val="single" w:sz="4" w:space="0" w:color="auto"/>
              <w:right w:val="single" w:sz="6" w:space="0" w:color="000000"/>
            </w:tcBorders>
          </w:tcPr>
          <w:p w:rsidR="00AD5B51" w:rsidRDefault="00AD5B51" w:rsidP="00AD5B51">
            <w:pPr>
              <w:pStyle w:val="naisc"/>
              <w:spacing w:before="0" w:after="120"/>
              <w:jc w:val="both"/>
              <w:rPr>
                <w:b/>
              </w:rPr>
            </w:pPr>
            <w:r>
              <w:rPr>
                <w:b/>
              </w:rPr>
              <w:lastRenderedPageBreak/>
              <w:t>Iebildums ir ņemts vērā.</w:t>
            </w:r>
          </w:p>
          <w:p w:rsidR="00AD5B51" w:rsidRPr="00012C1E" w:rsidRDefault="00AD5B51" w:rsidP="00AD5B51">
            <w:pPr>
              <w:pStyle w:val="naisc"/>
              <w:spacing w:before="0" w:after="120"/>
              <w:jc w:val="both"/>
            </w:pPr>
            <w:r w:rsidRPr="00012C1E">
              <w:t xml:space="preserve">Precizēta noteikumu projekta </w:t>
            </w:r>
            <w:r>
              <w:t xml:space="preserve">5. un </w:t>
            </w:r>
            <w:r w:rsidRPr="00012C1E">
              <w:t xml:space="preserve">6. punkta redakcija.  </w:t>
            </w:r>
          </w:p>
        </w:tc>
        <w:tc>
          <w:tcPr>
            <w:tcW w:w="3260" w:type="dxa"/>
            <w:tcBorders>
              <w:top w:val="single" w:sz="4" w:space="0" w:color="auto"/>
              <w:left w:val="single" w:sz="4" w:space="0" w:color="auto"/>
              <w:bottom w:val="single" w:sz="4" w:space="0" w:color="auto"/>
            </w:tcBorders>
          </w:tcPr>
          <w:p w:rsidR="00AD5B51" w:rsidRDefault="00AD5B51" w:rsidP="00AD5B51">
            <w:pPr>
              <w:spacing w:after="120"/>
              <w:jc w:val="both"/>
              <w:rPr>
                <w:b/>
              </w:rPr>
            </w:pPr>
            <w:r w:rsidRPr="00B1784F">
              <w:rPr>
                <w:b/>
              </w:rPr>
              <w:t xml:space="preserve">Ministru kabineta noteikumu projekta </w:t>
            </w:r>
            <w:r>
              <w:rPr>
                <w:b/>
              </w:rPr>
              <w:t>5. un 6. punkti:</w:t>
            </w:r>
          </w:p>
          <w:p w:rsidR="00F65D72" w:rsidRDefault="00F65D72" w:rsidP="00F65D72">
            <w:pPr>
              <w:pStyle w:val="naisc"/>
              <w:jc w:val="both"/>
            </w:pPr>
            <w:r>
              <w:t>“</w:t>
            </w:r>
            <w:r w:rsidRPr="00B4162C">
              <w:t>5.</w:t>
            </w:r>
            <w:r>
              <w:t> </w:t>
            </w:r>
            <w:r w:rsidRPr="00E557D8">
              <w:t>Šo noteikumu 2.1.</w:t>
            </w:r>
            <w:r>
              <w:t> </w:t>
            </w:r>
            <w:r w:rsidRPr="00E557D8">
              <w:t>apakšpunktā minētā izvirzošā institūcija sadarbībā ar Ārlietu ministriju sagatavo un noteiktā kārtībā iesniedz Ministru kabinetā rīkojuma projektu par civilā eksperta dalību starptautiskajā misijā vai operācijā.</w:t>
            </w:r>
          </w:p>
          <w:p w:rsidR="00F65D72" w:rsidRDefault="00F65D72" w:rsidP="00F65D72">
            <w:pPr>
              <w:pStyle w:val="naisc"/>
              <w:spacing w:before="120" w:after="0"/>
              <w:jc w:val="both"/>
            </w:pPr>
            <w:r>
              <w:t xml:space="preserve">6.   </w:t>
            </w:r>
            <w:r w:rsidRPr="008C7E23">
              <w:t>Ārlietu ministrija sagatavo un noteiktā kārtībā iesniedz Ministru kabinetā rīkojuma projektu par Ārlietu ministrijas vai noteikumu 2.3.</w:t>
            </w:r>
            <w:r>
              <w:t> </w:t>
            </w:r>
            <w:r w:rsidRPr="008C7E23">
              <w:t>apakšpunktā minētās izvirzošās institūcijas izvirzītā civilā eksperta dalību starpta</w:t>
            </w:r>
            <w:r>
              <w:t>utiskajā misijā vai operācijā</w:t>
            </w:r>
            <w:r w:rsidRPr="007F1EB5">
              <w:t>.</w:t>
            </w:r>
            <w:r>
              <w:t>”</w:t>
            </w:r>
          </w:p>
          <w:p w:rsidR="00AD5B51" w:rsidRPr="00332BE7" w:rsidRDefault="00F65D72" w:rsidP="00556ED5">
            <w:pPr>
              <w:spacing w:after="120"/>
              <w:jc w:val="both"/>
            </w:pPr>
            <w:r w:rsidDel="0005370B">
              <w:t xml:space="preserve"> </w:t>
            </w:r>
          </w:p>
        </w:tc>
      </w:tr>
      <w:tr w:rsidR="00AD5B51" w:rsidRPr="00E37D90" w:rsidTr="00CB3A91">
        <w:tc>
          <w:tcPr>
            <w:tcW w:w="817" w:type="dxa"/>
            <w:tcBorders>
              <w:left w:val="single" w:sz="6" w:space="0" w:color="000000"/>
              <w:bottom w:val="single" w:sz="4" w:space="0" w:color="auto"/>
              <w:right w:val="single" w:sz="6" w:space="0" w:color="000000"/>
            </w:tcBorders>
          </w:tcPr>
          <w:p w:rsidR="00AD5B51" w:rsidRPr="00E37D90" w:rsidRDefault="00AD5B51" w:rsidP="00AD5B51">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AD5B51" w:rsidRDefault="00AD5B51" w:rsidP="00AD5B51">
            <w:pPr>
              <w:spacing w:after="120"/>
              <w:jc w:val="both"/>
              <w:rPr>
                <w:b/>
              </w:rPr>
            </w:pPr>
            <w:r w:rsidRPr="00B1784F">
              <w:rPr>
                <w:b/>
              </w:rPr>
              <w:t xml:space="preserve">Ministru kabineta noteikumu projekta </w:t>
            </w:r>
            <w:r>
              <w:rPr>
                <w:b/>
              </w:rPr>
              <w:t>7. punkts:</w:t>
            </w:r>
          </w:p>
          <w:p w:rsidR="00AD5B51" w:rsidRDefault="00AD5B51" w:rsidP="00AD5B51">
            <w:pPr>
              <w:spacing w:after="120"/>
              <w:jc w:val="both"/>
            </w:pPr>
            <w:r>
              <w:t xml:space="preserve">“7. Ministru kabineta rīkojumā par civilā eksperta dalību </w:t>
            </w:r>
            <w:r>
              <w:lastRenderedPageBreak/>
              <w:t>starptautiskajā misijā vai operācijā norāda:</w:t>
            </w:r>
          </w:p>
          <w:p w:rsidR="00AD5B51" w:rsidRDefault="00AD5B51" w:rsidP="00AD5B51">
            <w:pPr>
              <w:spacing w:after="120"/>
              <w:jc w:val="both"/>
            </w:pPr>
            <w:r>
              <w:t>7.1. civilā eksperta vārdu, uzvārdu, amatu (specialitāti) un institūciju, kurā viņš pilda amata (darba, dienesta) pienākumus;</w:t>
            </w:r>
          </w:p>
          <w:p w:rsidR="00AD5B51" w:rsidRDefault="00AD5B51" w:rsidP="00AD5B51">
            <w:pPr>
              <w:spacing w:after="120"/>
              <w:jc w:val="both"/>
            </w:pPr>
            <w:r>
              <w:t>7.2. personas kodu Ministru kabineta rīkojumā ar ierobežotas pieejamības statusu;</w:t>
            </w:r>
          </w:p>
          <w:p w:rsidR="00AD5B51" w:rsidRDefault="00AD5B51" w:rsidP="00AD5B51">
            <w:pPr>
              <w:spacing w:after="120"/>
              <w:jc w:val="both"/>
            </w:pPr>
            <w:r>
              <w:t>7.3. civilā eksperta dalības laiku starptautiskajā misijā vai operācijā;</w:t>
            </w:r>
          </w:p>
          <w:p w:rsidR="00AD5B51" w:rsidRDefault="00AD5B51" w:rsidP="00AD5B51">
            <w:pPr>
              <w:spacing w:after="120"/>
              <w:jc w:val="both"/>
            </w:pPr>
            <w:r>
              <w:t>7.4. koeficientu piemaksas vai dienas naudas aprēķināšanai par dalību starptautiskajā misijā vai operācijā, ja saskaņā ar šo noteikumu 16. punktu dienas nauda ir izmaksājama. Koeficienta apmēru nosaka saskaņā ar Eiropas Savienības noteikto dzīves dārdzības (korekcijas) koeficientu Eiropas Savienības ierēdņu, pagaidu darbinieku un līgumdarbinieku atalgojumam (turpmāk – dzīves dārdzības koeficients);</w:t>
            </w:r>
          </w:p>
          <w:p w:rsidR="00AD5B51" w:rsidRDefault="00AD5B51" w:rsidP="00AD5B51">
            <w:pPr>
              <w:spacing w:after="120"/>
              <w:jc w:val="both"/>
            </w:pPr>
            <w:r>
              <w:t xml:space="preserve">7.5. šo noteikumu 17. un 18. punktā noteiktos izdevumus; </w:t>
            </w:r>
          </w:p>
          <w:p w:rsidR="00AD5B51" w:rsidRPr="00E37D90" w:rsidRDefault="00AD5B51" w:rsidP="00AD5B51">
            <w:pPr>
              <w:spacing w:after="120"/>
              <w:jc w:val="both"/>
            </w:pPr>
            <w:r>
              <w:lastRenderedPageBreak/>
              <w:t>7.6. šo noteikumu 19. un 20. punktā noteiktos izdevumus, kuri apmaksājami, ņemot vērā šo noteikumu 16. punktā minētos nosacījumus.”</w:t>
            </w:r>
          </w:p>
        </w:tc>
        <w:tc>
          <w:tcPr>
            <w:tcW w:w="3553" w:type="dxa"/>
            <w:tcBorders>
              <w:left w:val="single" w:sz="6" w:space="0" w:color="000000"/>
              <w:bottom w:val="single" w:sz="4" w:space="0" w:color="auto"/>
              <w:right w:val="single" w:sz="6" w:space="0" w:color="000000"/>
            </w:tcBorders>
          </w:tcPr>
          <w:p w:rsidR="00AD5B51" w:rsidRPr="00072DC4" w:rsidRDefault="00AD5B51" w:rsidP="00AD5B51">
            <w:pPr>
              <w:pStyle w:val="naisc"/>
              <w:ind w:firstLine="1"/>
              <w:jc w:val="both"/>
              <w:rPr>
                <w:b/>
                <w:bCs/>
              </w:rPr>
            </w:pPr>
            <w:r w:rsidRPr="00072DC4">
              <w:rPr>
                <w:b/>
                <w:bCs/>
              </w:rPr>
              <w:lastRenderedPageBreak/>
              <w:t>Iekšlietu ministrija</w:t>
            </w:r>
            <w:r>
              <w:rPr>
                <w:b/>
                <w:bCs/>
              </w:rPr>
              <w:t xml:space="preserve"> (18.06.2020. atzinuma </w:t>
            </w:r>
            <w:r w:rsidRPr="00072DC4">
              <w:rPr>
                <w:b/>
                <w:bCs/>
              </w:rPr>
              <w:t>6. priekšlikums</w:t>
            </w:r>
            <w:r>
              <w:rPr>
                <w:b/>
                <w:bCs/>
              </w:rPr>
              <w:t>)</w:t>
            </w:r>
          </w:p>
          <w:p w:rsidR="00AD5B51" w:rsidRDefault="00AD5B51" w:rsidP="00AD5B51">
            <w:pPr>
              <w:pStyle w:val="naisc"/>
              <w:ind w:firstLine="1"/>
              <w:jc w:val="both"/>
              <w:rPr>
                <w:bCs/>
              </w:rPr>
            </w:pPr>
            <w:r w:rsidRPr="00072DC4">
              <w:rPr>
                <w:bCs/>
              </w:rPr>
              <w:t xml:space="preserve">Projekta 7.1. apakšpunkts nosaka, ka Ministru kabineta rīkojumā par civilā eksperta dalību </w:t>
            </w:r>
            <w:r w:rsidRPr="00072DC4">
              <w:rPr>
                <w:bCs/>
              </w:rPr>
              <w:lastRenderedPageBreak/>
              <w:t>starptautiskajā misijā vai operācijā norāda arī institūciju, kurā viņš pilda amata (darba, dienesta) pienākumus. Ierosinām izvērtēt nepieciešamību precizēt teksta redakciju, ievērojot, ka civilais eksperts var būt nodarbināts arī nevalstiskajā organizācijā vai pie privātpersonas (komersanta).</w:t>
            </w:r>
          </w:p>
          <w:p w:rsidR="00AD5B51" w:rsidRDefault="00AD5B51" w:rsidP="00AD5B51">
            <w:pPr>
              <w:pStyle w:val="naisc"/>
              <w:spacing w:before="120" w:after="0"/>
              <w:jc w:val="both"/>
              <w:rPr>
                <w:b/>
                <w:bCs/>
              </w:rPr>
            </w:pPr>
          </w:p>
          <w:p w:rsidR="00AD5B51" w:rsidRPr="000E2065" w:rsidRDefault="00AD5B51" w:rsidP="00AD5B51">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16. </w:t>
            </w:r>
            <w:r w:rsidRPr="00740A74">
              <w:rPr>
                <w:b/>
                <w:bCs/>
              </w:rPr>
              <w:t>priekšlikums</w:t>
            </w:r>
            <w:r>
              <w:rPr>
                <w:b/>
                <w:bCs/>
              </w:rPr>
              <w:t>)</w:t>
            </w:r>
          </w:p>
          <w:p w:rsidR="00AD5B51" w:rsidRPr="00B108D5" w:rsidRDefault="00AD5B51" w:rsidP="00AD5B51">
            <w:pPr>
              <w:pStyle w:val="naisc"/>
              <w:ind w:firstLine="1"/>
              <w:jc w:val="both"/>
              <w:rPr>
                <w:bCs/>
              </w:rPr>
            </w:pPr>
            <w:r w:rsidRPr="00740A74">
              <w:rPr>
                <w:bCs/>
              </w:rPr>
              <w:t xml:space="preserve">Projekta 21. punkts paredz, ka “Izvirzošā institūcija iesniedz Ministru kabinetā rīkojuma projektu par līdzekļu piešķiršanu no valsts budžeta līdzekļiem faktisko izdevumu kompensācijai, kas radušies saistībā ar civilā eksperta dalības starptautiskajā </w:t>
            </w:r>
            <w:r w:rsidRPr="00B108D5">
              <w:rPr>
                <w:bCs/>
              </w:rPr>
              <w:t>misijā vai operācijā finansēšanu.”</w:t>
            </w:r>
          </w:p>
          <w:p w:rsidR="00AD5B51" w:rsidRPr="00740A74" w:rsidRDefault="00AD5B51" w:rsidP="00AD5B51">
            <w:pPr>
              <w:pStyle w:val="naisc"/>
              <w:ind w:firstLine="1"/>
              <w:jc w:val="both"/>
              <w:rPr>
                <w:bCs/>
              </w:rPr>
            </w:pPr>
            <w:r w:rsidRPr="00B108D5">
              <w:rPr>
                <w:bCs/>
              </w:rPr>
              <w:t>Ierosinām izvērtēt iespēju papildu nepieciešamā finansējuma pieprasījumu no valsts budžeta programmas “Līdzekļi neparedzētiem gadījumiem” kārtējā gadā un turpmākajiem gadiem ietvert šo noteikumu 7. punktā minētajā</w:t>
            </w:r>
            <w:r w:rsidRPr="00740A74">
              <w:rPr>
                <w:bCs/>
              </w:rPr>
              <w:t xml:space="preserve"> rīkojumā (kā piemēru skatīt Ministru kabineta 2019. gada 13. maija rīkojumu Nr. 221 “Par Valsts policijas amatpersonu ar speciālajām </w:t>
            </w:r>
            <w:r w:rsidRPr="00740A74">
              <w:rPr>
                <w:bCs/>
              </w:rPr>
              <w:lastRenderedPageBreak/>
              <w:t>dienesta pakāpēm dalību Eiropas Savienības novērošanas misijā Gruzijā (EUMM Georgia) un finanšu līdzekļu piešķiršanu no valsts budžeta programmas “Līdzekļi neparedzētiem gadījumiem</w:t>
            </w:r>
            <w:r w:rsidRPr="00BA64EC">
              <w:rPr>
                <w:bCs/>
              </w:rPr>
              <w:t>””). Bez tam, finansējums nepieciešams, lai izmaksātu un segtu civilajam ekspertam noteikumu projektā paredzētos izdevumus, ne tikai tos kompensētu (kompensācija nozīmē izdevumu</w:t>
            </w:r>
            <w:r w:rsidRPr="00740A74">
              <w:rPr>
                <w:bCs/>
              </w:rPr>
              <w:t xml:space="preserve"> atmaksu, ja tos sedzis civilais eksperts no personīgajiem līdzekļiem, piemēram, par dzīvokļa īri un komunālajiem maksājumiem).</w:t>
            </w:r>
          </w:p>
          <w:p w:rsidR="00AD5B51" w:rsidRDefault="00AD5B51" w:rsidP="00AD5B51">
            <w:pPr>
              <w:pStyle w:val="naisc"/>
              <w:spacing w:before="120" w:after="0"/>
              <w:jc w:val="both"/>
              <w:rPr>
                <w:bCs/>
              </w:rPr>
            </w:pPr>
            <w:r w:rsidRPr="00740A74">
              <w:rPr>
                <w:bCs/>
              </w:rPr>
              <w:t xml:space="preserve">Ievērojot minēto, </w:t>
            </w:r>
            <w:r>
              <w:rPr>
                <w:bCs/>
              </w:rPr>
              <w:t>attiecīgi precizējams projekts.</w:t>
            </w:r>
          </w:p>
          <w:p w:rsidR="00AD5B51" w:rsidRDefault="00AD5B51" w:rsidP="00AD5B51">
            <w:pPr>
              <w:pStyle w:val="naisc"/>
              <w:spacing w:before="120" w:after="0"/>
              <w:jc w:val="both"/>
              <w:rPr>
                <w:b/>
                <w:bCs/>
              </w:rPr>
            </w:pPr>
          </w:p>
          <w:p w:rsidR="00AD5B51" w:rsidRDefault="00AD5B51" w:rsidP="00AD5B51">
            <w:pPr>
              <w:pStyle w:val="naisc"/>
              <w:spacing w:before="120" w:after="0"/>
              <w:jc w:val="both"/>
              <w:rPr>
                <w:b/>
                <w:bCs/>
              </w:rPr>
            </w:pPr>
            <w:r w:rsidRPr="00F31871">
              <w:rPr>
                <w:b/>
                <w:bCs/>
              </w:rPr>
              <w:t>Finanšu ministrija</w:t>
            </w:r>
            <w:r>
              <w:rPr>
                <w:b/>
                <w:bCs/>
              </w:rPr>
              <w:t xml:space="preserve"> (02.07.2020. atzinuma </w:t>
            </w:r>
            <w:r w:rsidRPr="00F31871">
              <w:rPr>
                <w:b/>
                <w:bCs/>
              </w:rPr>
              <w:t>1. iebildums</w:t>
            </w:r>
            <w:r>
              <w:rPr>
                <w:b/>
                <w:bCs/>
              </w:rPr>
              <w:t>)</w:t>
            </w:r>
          </w:p>
          <w:p w:rsidR="00AD5B51" w:rsidRDefault="00AD5B51" w:rsidP="00AD5B51">
            <w:pPr>
              <w:pStyle w:val="NormalWeb"/>
              <w:tabs>
                <w:tab w:val="left" w:pos="993"/>
              </w:tabs>
              <w:spacing w:before="0" w:beforeAutospacing="0" w:after="0" w:afterAutospacing="0"/>
              <w:ind w:right="11"/>
              <w:jc w:val="both"/>
              <w:rPr>
                <w:lang w:eastAsia="en-US"/>
              </w:rPr>
            </w:pPr>
            <w:r w:rsidRPr="00CE3384">
              <w:rPr>
                <w:lang w:eastAsia="en-US"/>
              </w:rPr>
              <w:t xml:space="preserve">Norādām, </w:t>
            </w:r>
            <w:r w:rsidRPr="00B347F4">
              <w:rPr>
                <w:lang w:eastAsia="en-US"/>
              </w:rPr>
              <w:t xml:space="preserve">ka nav skaidrs pamatojums noteikumu projekta 7.4.apakšpunktā paredzētajai piemaksai vai dienas naudai piemērot Eiropas Savienības noteikto </w:t>
            </w:r>
            <w:r w:rsidRPr="00C82941">
              <w:rPr>
                <w:lang w:eastAsia="en-US"/>
              </w:rPr>
              <w:t>dzīves dārdzības (korekcijas) koeficientu,</w:t>
            </w:r>
            <w:r w:rsidRPr="00CE3384">
              <w:rPr>
                <w:lang w:eastAsia="en-US"/>
              </w:rPr>
              <w:t xml:space="preserve"> nevis koeficientu atkarībā no apdraudējuma (piemēram terorisma draudu iespējas, ekoloģiskie apstākļi, u.c), kā </w:t>
            </w:r>
            <w:r w:rsidRPr="00CE3384">
              <w:rPr>
                <w:lang w:eastAsia="en-US"/>
              </w:rPr>
              <w:lastRenderedPageBreak/>
              <w:t xml:space="preserve">šobrīd spēkā esošajos Ministru kabineta 2009.gada 13.janvāra noteikumos Nr.35 “Kārtība, civilo ekspertu nosūta dalībai starptautiskajā misijā, un dalības finansēšanas kārtība” (turpmāk – noteikumi Nr.35) un arī Ministru kabineta 2007.gada 22.maija noteikumos Nr. 340 “Kārtība, kādā Valsts robežsardzes, Valsts policijas un Valsts ugunsdzēsības un glābšanas dienesta amatpersonas ar speciālajām dienesta pakāpēm nosūta dalībai starptautiskajās misijās un operācijās, un dalības finansēšanas kārtība”. </w:t>
            </w:r>
            <w:r w:rsidRPr="00482019">
              <w:rPr>
                <w:lang w:eastAsia="en-US"/>
              </w:rPr>
              <w:t>Lūdzam attiecīgi veikt precizējumus noteikumu projektā.</w:t>
            </w:r>
          </w:p>
          <w:p w:rsidR="00AD5B51" w:rsidRPr="00E16DAA" w:rsidRDefault="00AD5B51" w:rsidP="00AD5B51">
            <w:pPr>
              <w:pStyle w:val="NormalWeb"/>
              <w:tabs>
                <w:tab w:val="left" w:pos="993"/>
              </w:tabs>
              <w:spacing w:before="0" w:beforeAutospacing="0" w:after="0" w:afterAutospacing="0"/>
              <w:ind w:right="11"/>
              <w:jc w:val="both"/>
              <w:rPr>
                <w:lang w:eastAsia="en-US"/>
              </w:rPr>
            </w:pPr>
          </w:p>
          <w:p w:rsidR="00AD5B51" w:rsidRDefault="00AD5B51" w:rsidP="00AD5B51">
            <w:pPr>
              <w:pStyle w:val="naisc"/>
              <w:spacing w:before="120" w:after="0"/>
              <w:jc w:val="both"/>
              <w:rPr>
                <w:b/>
                <w:bCs/>
              </w:rPr>
            </w:pPr>
            <w:r>
              <w:rPr>
                <w:b/>
                <w:bCs/>
              </w:rPr>
              <w:t>Finanšu ministrija (02.07.2020. atzinuma 2. iebildums)</w:t>
            </w:r>
          </w:p>
          <w:p w:rsidR="00AD5B51" w:rsidRPr="006E318D" w:rsidRDefault="00AD5B51" w:rsidP="00AD5B51">
            <w:pPr>
              <w:pStyle w:val="naisc"/>
              <w:spacing w:before="120" w:after="0"/>
              <w:jc w:val="both"/>
              <w:rPr>
                <w:lang w:eastAsia="en-US"/>
              </w:rPr>
            </w:pPr>
            <w:r w:rsidRPr="006E318D">
              <w:rPr>
                <w:lang w:eastAsia="en-US"/>
              </w:rPr>
              <w:t>Lūdzam noteikumu projekta 7.punk</w:t>
            </w:r>
            <w:r w:rsidR="000D0010">
              <w:rPr>
                <w:lang w:eastAsia="en-US"/>
              </w:rPr>
              <w:t>t</w:t>
            </w:r>
            <w:r w:rsidRPr="006E318D">
              <w:rPr>
                <w:lang w:eastAsia="en-US"/>
              </w:rPr>
              <w:t>u papildināt ar 7.7.apakšpunktu šādā redakcijā:</w:t>
            </w:r>
          </w:p>
          <w:p w:rsidR="00AD5B51" w:rsidRPr="00943236" w:rsidRDefault="00AD5B51" w:rsidP="00AD5B51">
            <w:pPr>
              <w:pStyle w:val="NormalWeb"/>
              <w:tabs>
                <w:tab w:val="left" w:pos="993"/>
              </w:tabs>
              <w:spacing w:before="0" w:beforeAutospacing="0" w:after="0" w:afterAutospacing="0"/>
              <w:ind w:right="11"/>
              <w:jc w:val="both"/>
              <w:rPr>
                <w:lang w:eastAsia="en-US"/>
              </w:rPr>
            </w:pPr>
            <w:r w:rsidRPr="006E318D">
              <w:rPr>
                <w:lang w:eastAsia="en-US"/>
              </w:rPr>
              <w:t>“7.7. civilā eksperta dalības starptautiskajā misijā vai operācijā izdevumu finansēšanas avotu.”.</w:t>
            </w:r>
          </w:p>
        </w:tc>
        <w:tc>
          <w:tcPr>
            <w:tcW w:w="2977" w:type="dxa"/>
            <w:gridSpan w:val="2"/>
            <w:tcBorders>
              <w:left w:val="single" w:sz="6" w:space="0" w:color="000000"/>
              <w:bottom w:val="single" w:sz="4" w:space="0" w:color="auto"/>
              <w:right w:val="single" w:sz="6" w:space="0" w:color="000000"/>
            </w:tcBorders>
          </w:tcPr>
          <w:p w:rsidR="00AD5B51" w:rsidRDefault="00AD5B51" w:rsidP="00AD5B51">
            <w:pPr>
              <w:pStyle w:val="naisc"/>
              <w:spacing w:before="0" w:after="0"/>
              <w:jc w:val="both"/>
              <w:rPr>
                <w:b/>
              </w:rPr>
            </w:pPr>
            <w:r>
              <w:rPr>
                <w:b/>
              </w:rPr>
              <w:lastRenderedPageBreak/>
              <w:t>Priekšlikums ir ņemts vērā.</w:t>
            </w:r>
          </w:p>
          <w:p w:rsidR="00AD5B51" w:rsidRPr="0043177B" w:rsidRDefault="00AD5B51" w:rsidP="00AD5B51">
            <w:pPr>
              <w:pStyle w:val="naisc"/>
              <w:spacing w:before="0" w:after="0"/>
              <w:jc w:val="both"/>
            </w:pPr>
            <w:r>
              <w:t xml:space="preserve">Precizēta noteikumu projekta 7.1. apakšpunkta redakcija. </w:t>
            </w: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r>
              <w:rPr>
                <w:b/>
              </w:rPr>
              <w:t>Priekšlikums ir ņemts vērā.</w:t>
            </w:r>
          </w:p>
          <w:p w:rsidR="00AD5B51" w:rsidRPr="002E2164" w:rsidRDefault="00AD5B51" w:rsidP="00AD5B51">
            <w:pPr>
              <w:pStyle w:val="naisc"/>
              <w:spacing w:before="0" w:after="0"/>
              <w:jc w:val="both"/>
            </w:pPr>
            <w:r>
              <w:t>Noteikumu projekta 7. punkts papildināts ar 7.7. </w:t>
            </w:r>
            <w:r w:rsidRPr="002E2164">
              <w:t>apakšpunktu, ņe</w:t>
            </w:r>
            <w:r>
              <w:t>mot vērā Finanšu ministrijas 2. </w:t>
            </w:r>
            <w:r w:rsidRPr="002E2164">
              <w:t>iebildumu.</w:t>
            </w: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AD5B51" w:rsidRDefault="00AD5B51" w:rsidP="00AD5B51">
            <w:pPr>
              <w:pStyle w:val="naisc"/>
              <w:spacing w:before="0" w:after="0"/>
              <w:jc w:val="both"/>
              <w:rPr>
                <w:b/>
              </w:rPr>
            </w:pPr>
          </w:p>
          <w:p w:rsidR="00556E9B" w:rsidRDefault="00556E9B" w:rsidP="00AD5B51">
            <w:pPr>
              <w:pStyle w:val="naisc"/>
              <w:spacing w:before="0" w:after="0"/>
              <w:jc w:val="both"/>
              <w:rPr>
                <w:b/>
              </w:rPr>
            </w:pPr>
          </w:p>
          <w:p w:rsidR="00703E54" w:rsidRDefault="00703E54" w:rsidP="00AD5B51">
            <w:pPr>
              <w:pStyle w:val="naisc"/>
              <w:spacing w:before="0" w:after="0"/>
              <w:jc w:val="both"/>
              <w:rPr>
                <w:b/>
              </w:rPr>
            </w:pPr>
          </w:p>
          <w:p w:rsidR="00AD5B51" w:rsidRDefault="00AD5B51" w:rsidP="00AD5B51">
            <w:pPr>
              <w:pStyle w:val="naisc"/>
              <w:spacing w:before="0" w:after="0"/>
              <w:jc w:val="both"/>
              <w:rPr>
                <w:b/>
              </w:rPr>
            </w:pPr>
            <w:r w:rsidRPr="008C57D9">
              <w:rPr>
                <w:b/>
              </w:rPr>
              <w:t>Iebildums ir ņemts vērā.</w:t>
            </w:r>
          </w:p>
          <w:p w:rsidR="00AD5B51" w:rsidRDefault="00AD5B51" w:rsidP="00AD5B51">
            <w:pPr>
              <w:pStyle w:val="naisc"/>
              <w:spacing w:before="0" w:after="0"/>
              <w:jc w:val="both"/>
            </w:pPr>
            <w:r>
              <w:t>Precizēta noteikumu projekta 7.4. apakšpunkta redakcija.</w:t>
            </w: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pStyle w:val="naisc"/>
              <w:spacing w:before="0" w:after="0"/>
              <w:jc w:val="both"/>
            </w:pPr>
          </w:p>
          <w:p w:rsidR="00AD5B51" w:rsidRDefault="00AD5B51" w:rsidP="00AD5B51">
            <w:pPr>
              <w:spacing w:after="120"/>
              <w:jc w:val="both"/>
              <w:rPr>
                <w:b/>
              </w:rPr>
            </w:pPr>
          </w:p>
          <w:p w:rsidR="000507EA" w:rsidRDefault="000507EA" w:rsidP="00AD5B51">
            <w:pPr>
              <w:spacing w:after="120"/>
              <w:jc w:val="both"/>
              <w:rPr>
                <w:b/>
              </w:rPr>
            </w:pPr>
          </w:p>
          <w:p w:rsidR="000507EA" w:rsidRDefault="000507EA" w:rsidP="00AD5B51">
            <w:pPr>
              <w:spacing w:after="120"/>
              <w:jc w:val="both"/>
              <w:rPr>
                <w:b/>
              </w:rPr>
            </w:pPr>
          </w:p>
          <w:p w:rsidR="00AD5B51" w:rsidRPr="000F5B22" w:rsidRDefault="00AD5B51" w:rsidP="00AD5B51">
            <w:pPr>
              <w:spacing w:after="120"/>
              <w:jc w:val="both"/>
              <w:rPr>
                <w:b/>
              </w:rPr>
            </w:pPr>
            <w:r w:rsidRPr="000F5B22">
              <w:rPr>
                <w:b/>
              </w:rPr>
              <w:t>Iebildums ir ņemts vērā.</w:t>
            </w:r>
          </w:p>
          <w:p w:rsidR="00AD5B51" w:rsidRDefault="00AD5B51" w:rsidP="00AD5B51">
            <w:pPr>
              <w:spacing w:after="120"/>
              <w:jc w:val="both"/>
              <w:rPr>
                <w:b/>
              </w:rPr>
            </w:pPr>
          </w:p>
          <w:p w:rsidR="00AD5B51" w:rsidRPr="003F0AB2" w:rsidRDefault="00AD5B51" w:rsidP="00AD5B51">
            <w:pPr>
              <w:spacing w:after="120"/>
              <w:jc w:val="both"/>
              <w:rPr>
                <w:b/>
              </w:rPr>
            </w:pPr>
          </w:p>
        </w:tc>
        <w:tc>
          <w:tcPr>
            <w:tcW w:w="3260" w:type="dxa"/>
            <w:tcBorders>
              <w:top w:val="single" w:sz="4" w:space="0" w:color="auto"/>
              <w:left w:val="single" w:sz="4" w:space="0" w:color="auto"/>
              <w:bottom w:val="single" w:sz="4" w:space="0" w:color="auto"/>
            </w:tcBorders>
          </w:tcPr>
          <w:p w:rsidR="00AD5B51" w:rsidRPr="00A53D04" w:rsidRDefault="00AD5B51" w:rsidP="00AD5B51">
            <w:pPr>
              <w:spacing w:after="120"/>
              <w:jc w:val="both"/>
              <w:rPr>
                <w:b/>
              </w:rPr>
            </w:pPr>
            <w:r w:rsidRPr="00A53D04">
              <w:rPr>
                <w:b/>
              </w:rPr>
              <w:lastRenderedPageBreak/>
              <w:t>M</w:t>
            </w:r>
            <w:r w:rsidR="000D0010">
              <w:rPr>
                <w:b/>
              </w:rPr>
              <w:t>inistru kabineta no</w:t>
            </w:r>
            <w:r w:rsidRPr="00A53D04">
              <w:rPr>
                <w:b/>
              </w:rPr>
              <w:t>teikumu projekta 7.</w:t>
            </w:r>
            <w:r>
              <w:rPr>
                <w:b/>
              </w:rPr>
              <w:t> </w:t>
            </w:r>
            <w:r w:rsidRPr="00A53D04">
              <w:rPr>
                <w:b/>
              </w:rPr>
              <w:t>punkts</w:t>
            </w:r>
            <w:r>
              <w:rPr>
                <w:b/>
              </w:rPr>
              <w:t>:</w:t>
            </w:r>
          </w:p>
          <w:p w:rsidR="00AD5B51" w:rsidRDefault="00AD5B51" w:rsidP="00AD5B51">
            <w:pPr>
              <w:spacing w:after="120"/>
              <w:jc w:val="both"/>
            </w:pPr>
            <w:r>
              <w:t xml:space="preserve">“7. Ministru kabineta rīkojumā par civilā eksperta dalību </w:t>
            </w:r>
            <w:r>
              <w:lastRenderedPageBreak/>
              <w:t>starptautiskajā misijā vai operācijā norāda:</w:t>
            </w:r>
          </w:p>
          <w:p w:rsidR="00AD5B51" w:rsidRDefault="00AD5B51" w:rsidP="00AD5B51">
            <w:pPr>
              <w:spacing w:after="120"/>
              <w:jc w:val="both"/>
            </w:pPr>
            <w:r>
              <w:t xml:space="preserve">7.1. civilā eksperta vārdu, uzvārdu, </w:t>
            </w:r>
            <w:r w:rsidRPr="00C3122C">
              <w:t>amatpersonām –</w:t>
            </w:r>
            <w:r>
              <w:t xml:space="preserve"> amatu (specialitāti) un institūciju, kurā </w:t>
            </w:r>
            <w:r w:rsidR="0087185B">
              <w:t xml:space="preserve">tā </w:t>
            </w:r>
            <w:r>
              <w:t>pilda amata (darba, dienesta) pienākumus;</w:t>
            </w:r>
          </w:p>
          <w:p w:rsidR="00AD5B51" w:rsidRDefault="00AD5B51" w:rsidP="00AD5B51">
            <w:pPr>
              <w:spacing w:after="120"/>
              <w:jc w:val="both"/>
            </w:pPr>
            <w:r>
              <w:t>7.2. personas kodu Ministru kabineta rīkojumā ar ierobežotas pieejamības statusu;</w:t>
            </w:r>
          </w:p>
          <w:p w:rsidR="00AD5B51" w:rsidRPr="00F515ED" w:rsidRDefault="00AD5B51" w:rsidP="00AD5B51">
            <w:pPr>
              <w:spacing w:after="120"/>
              <w:jc w:val="both"/>
            </w:pPr>
            <w:r>
              <w:t xml:space="preserve">7.3. civilā eksperta dalības laiku starptautiskajā misijā vai </w:t>
            </w:r>
            <w:r w:rsidRPr="00F515ED">
              <w:t>operācijā;</w:t>
            </w:r>
          </w:p>
          <w:p w:rsidR="00AD5B51" w:rsidRPr="00F515ED" w:rsidRDefault="00AD5B51" w:rsidP="00AD5B51">
            <w:pPr>
              <w:spacing w:after="120"/>
              <w:jc w:val="both"/>
            </w:pPr>
            <w:r>
              <w:t>7</w:t>
            </w:r>
            <w:r w:rsidRPr="00F515ED">
              <w:t xml:space="preserve">.4. koeficientu (no 1 līdz 1,8) piemaksas aprēķināšanai par dalību starptautiskajā misijā vai operācijā. </w:t>
            </w:r>
            <w:r w:rsidR="00BB6AA3" w:rsidRPr="00BB6AA3">
              <w:t>Koeficienta apmēru ierosina Ārlietu ministrija sadarbībā ar izvirzošo institūciju, ņemot vērā šādus kritērijus</w:t>
            </w:r>
            <w:r w:rsidRPr="00D26DE3">
              <w:t>:</w:t>
            </w:r>
          </w:p>
          <w:p w:rsidR="00AD5B51" w:rsidRPr="00F515ED" w:rsidRDefault="00AD5B51" w:rsidP="00AD5B51">
            <w:pPr>
              <w:spacing w:after="120"/>
              <w:jc w:val="both"/>
            </w:pPr>
            <w:r>
              <w:t>7</w:t>
            </w:r>
            <w:r w:rsidRPr="00F515ED">
              <w:t>.4.1. terorisma draudu iespēja;</w:t>
            </w:r>
          </w:p>
          <w:p w:rsidR="00AD5B51" w:rsidRPr="00F515ED" w:rsidRDefault="00AD5B51" w:rsidP="00AD5B51">
            <w:pPr>
              <w:spacing w:after="120"/>
              <w:jc w:val="both"/>
            </w:pPr>
            <w:r>
              <w:t>7</w:t>
            </w:r>
            <w:r w:rsidRPr="00F515ED">
              <w:t>.4.2. bruņot</w:t>
            </w:r>
            <w:r w:rsidR="0005370B">
              <w:t>a vai cita veida</w:t>
            </w:r>
            <w:r w:rsidRPr="00F515ED">
              <w:t xml:space="preserve"> konflikt</w:t>
            </w:r>
            <w:r w:rsidR="0005370B">
              <w:t>a</w:t>
            </w:r>
            <w:r w:rsidRPr="00F515ED">
              <w:t xml:space="preserve"> izcelšanās iespēja;</w:t>
            </w:r>
          </w:p>
          <w:p w:rsidR="00AD5B51" w:rsidRPr="00F515ED" w:rsidRDefault="00AD5B51" w:rsidP="00AD5B51">
            <w:pPr>
              <w:spacing w:after="120"/>
              <w:jc w:val="both"/>
            </w:pPr>
            <w:r>
              <w:t>7</w:t>
            </w:r>
            <w:r w:rsidRPr="00F515ED">
              <w:t>.4.3. ekoloģiskie apstākļi (piemēram, piesārņojuma līmenis, iespējamais radioaktīvais vai ķīmiskais piesārņojums, tehnogēno avāriju iespējamais risks);</w:t>
            </w:r>
          </w:p>
          <w:p w:rsidR="00AD5B51" w:rsidRPr="00F515ED" w:rsidRDefault="00AD5B51" w:rsidP="00AD5B51">
            <w:pPr>
              <w:spacing w:after="120"/>
              <w:jc w:val="both"/>
            </w:pPr>
            <w:r>
              <w:lastRenderedPageBreak/>
              <w:t>7</w:t>
            </w:r>
            <w:r w:rsidRPr="00F515ED">
              <w:t xml:space="preserve">.4.4. attiecīgās starptautiskās misijas </w:t>
            </w:r>
            <w:r>
              <w:t xml:space="preserve">vai operācijas </w:t>
            </w:r>
            <w:r w:rsidRPr="00F515ED">
              <w:t>veids un veicamie pienākumi (piemēram, pārraudzība, atbalsta sniegšana, tiesībaizsardzības iestāžu funkciju pārņemšana);</w:t>
            </w:r>
          </w:p>
          <w:p w:rsidR="00AD5B51" w:rsidRPr="00F515ED" w:rsidRDefault="00AD5B51" w:rsidP="00AD5B51">
            <w:pPr>
              <w:spacing w:after="120"/>
              <w:jc w:val="both"/>
            </w:pPr>
            <w:r>
              <w:t>7</w:t>
            </w:r>
            <w:r w:rsidRPr="00F515ED">
              <w:t>.4.5. dzīvošanas un uzturēšanās drošības apstākļi starptautiskās misijas vai operācijas laikā;</w:t>
            </w:r>
          </w:p>
          <w:p w:rsidR="00AD5B51" w:rsidRPr="00F515ED" w:rsidRDefault="00AD5B51" w:rsidP="00AD5B51">
            <w:pPr>
              <w:spacing w:after="120"/>
              <w:jc w:val="both"/>
            </w:pPr>
            <w:r>
              <w:t>7.5. šo noteikumu 17. un 18. </w:t>
            </w:r>
            <w:r w:rsidRPr="00F515ED">
              <w:t xml:space="preserve">punktā noteiktos izdevumus; </w:t>
            </w:r>
          </w:p>
          <w:p w:rsidR="00AD5B51" w:rsidRPr="00F515ED" w:rsidRDefault="00AD5B51" w:rsidP="00AD5B51">
            <w:pPr>
              <w:spacing w:after="120"/>
              <w:jc w:val="both"/>
            </w:pPr>
            <w:r>
              <w:t>7.6. šo noteikumu 19</w:t>
            </w:r>
            <w:r w:rsidRPr="00F515ED">
              <w:t>. punktā noteiktos izdevumus, kuri apmaksā</w:t>
            </w:r>
            <w:r>
              <w:t>jami, ņemot vērā šo noteikumu 16</w:t>
            </w:r>
            <w:r w:rsidRPr="00F515ED">
              <w:t>. punktā minētos nosacījumus;</w:t>
            </w:r>
          </w:p>
          <w:p w:rsidR="00AD5B51" w:rsidRPr="009173EA" w:rsidRDefault="00AD5B51" w:rsidP="00AD5B51">
            <w:pPr>
              <w:spacing w:after="120"/>
              <w:jc w:val="both"/>
              <w:rPr>
                <w:u w:val="single"/>
              </w:rPr>
            </w:pPr>
            <w:r>
              <w:t>7</w:t>
            </w:r>
            <w:r w:rsidRPr="00F515ED">
              <w:t>.7. civilā eksperta dalības starptautiskajā misijā vai operācijā izdevumu finansēšanas avotu.</w:t>
            </w:r>
            <w:r>
              <w:t>”</w:t>
            </w:r>
          </w:p>
        </w:tc>
      </w:tr>
      <w:tr w:rsidR="00AD5B51" w:rsidRPr="008E61C6" w:rsidTr="00CB3A91">
        <w:tc>
          <w:tcPr>
            <w:tcW w:w="817" w:type="dxa"/>
            <w:tcBorders>
              <w:left w:val="single" w:sz="6" w:space="0" w:color="000000"/>
              <w:bottom w:val="single" w:sz="4" w:space="0" w:color="auto"/>
              <w:right w:val="single" w:sz="6" w:space="0" w:color="000000"/>
            </w:tcBorders>
          </w:tcPr>
          <w:p w:rsidR="00AD5B51" w:rsidRPr="00E37D90" w:rsidRDefault="00AD5B51" w:rsidP="00AD5B51">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AD5B51" w:rsidRDefault="00AD5B51" w:rsidP="00AD5B51">
            <w:pPr>
              <w:spacing w:after="120"/>
              <w:jc w:val="both"/>
              <w:rPr>
                <w:b/>
              </w:rPr>
            </w:pPr>
            <w:r w:rsidRPr="00B1784F">
              <w:rPr>
                <w:b/>
              </w:rPr>
              <w:t xml:space="preserve">Ministru kabineta noteikumu projekta </w:t>
            </w:r>
            <w:r>
              <w:rPr>
                <w:b/>
              </w:rPr>
              <w:t>8. punkts:</w:t>
            </w:r>
          </w:p>
          <w:p w:rsidR="00AD5B51" w:rsidRPr="000C4EB5" w:rsidRDefault="00AD5B51" w:rsidP="00AD5B51">
            <w:pPr>
              <w:spacing w:after="120"/>
              <w:jc w:val="both"/>
            </w:pPr>
            <w:r>
              <w:t>“</w:t>
            </w:r>
            <w:r w:rsidRPr="00E931ED">
              <w:t xml:space="preserve">8. Tiesiskās attiecības starp civilo ekspertu un izvirzošo institūciju nosaka uzņēmuma līgums (turpmāk – līgums), kas </w:t>
            </w:r>
            <w:r w:rsidRPr="00E931ED">
              <w:lastRenderedPageBreak/>
              <w:t>tiek noslēgts pēc civilā eksperta kandidatūras apstiprināšanas Ministru kabinetā. Līgumā nosaka tos izdevumus, kurus sedz izvirzošā institūcija saskaņā ar Ministru kabineta rīkojumu.</w:t>
            </w:r>
            <w:r>
              <w:t>”</w:t>
            </w:r>
          </w:p>
        </w:tc>
        <w:tc>
          <w:tcPr>
            <w:tcW w:w="3553" w:type="dxa"/>
            <w:tcBorders>
              <w:left w:val="single" w:sz="6" w:space="0" w:color="000000"/>
              <w:bottom w:val="single" w:sz="4" w:space="0" w:color="auto"/>
              <w:right w:val="single" w:sz="6" w:space="0" w:color="000000"/>
            </w:tcBorders>
          </w:tcPr>
          <w:p w:rsidR="00AD5B51" w:rsidRPr="00F96B9B" w:rsidRDefault="00AD5B51" w:rsidP="00AD5B51">
            <w:pPr>
              <w:pStyle w:val="naisc"/>
              <w:ind w:firstLine="1"/>
              <w:jc w:val="both"/>
              <w:rPr>
                <w:b/>
                <w:bCs/>
              </w:rPr>
            </w:pPr>
            <w:r w:rsidRPr="00511F86">
              <w:rPr>
                <w:b/>
                <w:bCs/>
              </w:rPr>
              <w:lastRenderedPageBreak/>
              <w:t>Iekšlietu ministrija</w:t>
            </w:r>
            <w:r>
              <w:rPr>
                <w:b/>
                <w:bCs/>
              </w:rPr>
              <w:t xml:space="preserve"> (18.06.2020. atzinuma</w:t>
            </w:r>
            <w:r w:rsidRPr="00511F86">
              <w:rPr>
                <w:b/>
                <w:bCs/>
              </w:rPr>
              <w:t xml:space="preserve"> 7. priekšlikums</w:t>
            </w:r>
            <w:r>
              <w:rPr>
                <w:b/>
                <w:bCs/>
              </w:rPr>
              <w:t>)</w:t>
            </w:r>
          </w:p>
          <w:p w:rsidR="00AD5B51" w:rsidRDefault="00AD5B51" w:rsidP="00AD5B51">
            <w:pPr>
              <w:pStyle w:val="naisc"/>
              <w:jc w:val="both"/>
              <w:rPr>
                <w:bCs/>
              </w:rPr>
            </w:pPr>
            <w:r w:rsidRPr="00740A74">
              <w:rPr>
                <w:bCs/>
              </w:rPr>
              <w:t xml:space="preserve">Projekta 8. punkts nosaka, ka “Tiesiskās attiecības starp civilo ekspertu un izvirzošo institūciju nosaka uzņēmuma līgums </w:t>
            </w:r>
            <w:r w:rsidRPr="00740A74">
              <w:rPr>
                <w:bCs/>
              </w:rPr>
              <w:lastRenderedPageBreak/>
              <w:t xml:space="preserve">(turpmāk – līgums), kas tiek noslēgts pēc civilā eksperta kandidatūras apstiprināšanas Ministru kabinetā. Līgumā nosaka tos izdevumus, kurus sedz izvirzošā institūcija saskaņā ar </w:t>
            </w:r>
            <w:r w:rsidRPr="00DD6EF9">
              <w:rPr>
                <w:bCs/>
              </w:rPr>
              <w:t>Ministru kabineta rīkojumu.” Ierosinām iz</w:t>
            </w:r>
            <w:r w:rsidR="000D0010">
              <w:rPr>
                <w:bCs/>
              </w:rPr>
              <w:t>s</w:t>
            </w:r>
            <w:r w:rsidRPr="00DD6EF9">
              <w:rPr>
                <w:bCs/>
              </w:rPr>
              <w:t>vērt šāda līguma slēgšanas tiesisko pamatojumu un nepieciešamību, ja civilais eksperts ir valsts pārvaldes un tiesu varas vai prokuratūras iestādes pārstāvis. Minēto līgumu Ārlietu ministrija varētu slēgt, ja civilais eksperts ir fiziska persona, kas nepilda amata (darba, dienesta) pienākumus valsts pārvaldes un tiesu varas vai prokuratūras iestādēs. Šajā gadījumā līgumā būtu nosakāma arī atalgojuma izmaksas un citu izdevumu segšanas kārtība.</w:t>
            </w:r>
          </w:p>
          <w:p w:rsidR="00AD5B51" w:rsidRDefault="00AD5B51" w:rsidP="00AD5B51">
            <w:pPr>
              <w:pStyle w:val="naisc"/>
              <w:jc w:val="left"/>
              <w:rPr>
                <w:b/>
                <w:bCs/>
              </w:rPr>
            </w:pPr>
          </w:p>
          <w:p w:rsidR="00AD5B51" w:rsidRPr="003C490A" w:rsidRDefault="00AD5B51" w:rsidP="00AD5B51">
            <w:pPr>
              <w:pStyle w:val="naisc"/>
              <w:jc w:val="left"/>
              <w:rPr>
                <w:b/>
                <w:bCs/>
              </w:rPr>
            </w:pPr>
            <w:r w:rsidRPr="009B1B1F">
              <w:rPr>
                <w:b/>
                <w:bCs/>
              </w:rPr>
              <w:t>Finanšu ministrija</w:t>
            </w:r>
            <w:r>
              <w:rPr>
                <w:b/>
                <w:bCs/>
              </w:rPr>
              <w:t xml:space="preserve"> (02.07.2020. atzinuma </w:t>
            </w:r>
            <w:r w:rsidRPr="009B1B1F">
              <w:rPr>
                <w:b/>
                <w:bCs/>
              </w:rPr>
              <w:t>priekšlikums</w:t>
            </w:r>
            <w:r>
              <w:rPr>
                <w:b/>
                <w:bCs/>
              </w:rPr>
              <w:t>)</w:t>
            </w:r>
          </w:p>
          <w:p w:rsidR="00AD5B51" w:rsidRDefault="00AD5B51" w:rsidP="00AD5B51">
            <w:pPr>
              <w:pStyle w:val="naisc"/>
              <w:spacing w:before="120" w:after="0"/>
              <w:jc w:val="both"/>
            </w:pPr>
            <w:r>
              <w:t>Aicinām</w:t>
            </w:r>
            <w:r w:rsidRPr="0030656E">
              <w:t xml:space="preserve"> precizēt noteikumu projekta 8.punktu</w:t>
            </w:r>
            <w:r>
              <w:t>,</w:t>
            </w:r>
            <w:r w:rsidRPr="0030656E">
              <w:t xml:space="preserve"> nosakot, ka uzņēmuma līgumu slēdz ar tādu civilo ekspertu, kas nav nodarbināt</w:t>
            </w:r>
            <w:r>
              <w:t xml:space="preserve">s nosūtošajā institūcijā, jo no </w:t>
            </w:r>
            <w:r w:rsidRPr="0030656E">
              <w:t>17.punkta secināms, ka civilajam ekspertam, kas ir nodarb</w:t>
            </w:r>
            <w:r>
              <w:t xml:space="preserve">ināts izvirzošajā institūcijā, </w:t>
            </w:r>
            <w:r w:rsidRPr="0030656E">
              <w:t xml:space="preserve">dalības laikā starptautiskajā misijā </w:t>
            </w:r>
            <w:r w:rsidRPr="0030656E">
              <w:lastRenderedPageBreak/>
              <w:t xml:space="preserve">vai operācijā izmaksā mēnešalgu (darba algu) un saglabā Latvijas Republikas normatīvajos aktos noteiktās sociālās garantijas – tātad </w:t>
            </w:r>
            <w:r>
              <w:t>saglabā esošās darba attiecības.</w:t>
            </w:r>
          </w:p>
          <w:p w:rsidR="00902D02" w:rsidRDefault="00902D02" w:rsidP="00AD5B51">
            <w:pPr>
              <w:pStyle w:val="naisc"/>
              <w:spacing w:before="120" w:after="0"/>
              <w:jc w:val="both"/>
            </w:pPr>
          </w:p>
          <w:p w:rsidR="00902D02" w:rsidRPr="00C74762" w:rsidRDefault="00902D02" w:rsidP="00902D02">
            <w:pPr>
              <w:jc w:val="both"/>
              <w:rPr>
                <w:b/>
              </w:rPr>
            </w:pPr>
            <w:r w:rsidRPr="00C74762">
              <w:rPr>
                <w:b/>
              </w:rPr>
              <w:t xml:space="preserve">Ģenerālprokuratūra (19.08.2020. </w:t>
            </w:r>
            <w:r w:rsidR="00DA0434">
              <w:rPr>
                <w:b/>
              </w:rPr>
              <w:t>elektroniskā saskaņojuma</w:t>
            </w:r>
            <w:r w:rsidRPr="00C74762">
              <w:rPr>
                <w:b/>
              </w:rPr>
              <w:t xml:space="preserve"> </w:t>
            </w:r>
            <w:r>
              <w:rPr>
                <w:b/>
              </w:rPr>
              <w:t>2</w:t>
            </w:r>
            <w:r w:rsidRPr="00C74762">
              <w:rPr>
                <w:b/>
              </w:rPr>
              <w:t>. priekšlikums)</w:t>
            </w:r>
          </w:p>
          <w:p w:rsidR="00902D02" w:rsidRPr="00CD6DDF" w:rsidRDefault="00902D02" w:rsidP="00902D02">
            <w:pPr>
              <w:pStyle w:val="naisc"/>
              <w:spacing w:before="120" w:after="0"/>
              <w:jc w:val="both"/>
            </w:pPr>
            <w:r>
              <w:t>Lūdzam precizēt noteikumu projekta 8., 16. un 19. punktu, nosakot, ka noteikumu 2.3. apakšpunktā minēto institūciju izvirzīto  civilo ekspertu dalības izdevumus starptautiskajā misijā vai operācijā pieprasa un sedz Ārlietu ministrija.</w:t>
            </w:r>
          </w:p>
        </w:tc>
        <w:tc>
          <w:tcPr>
            <w:tcW w:w="2977" w:type="dxa"/>
            <w:gridSpan w:val="2"/>
            <w:tcBorders>
              <w:left w:val="single" w:sz="6" w:space="0" w:color="000000"/>
              <w:bottom w:val="single" w:sz="4" w:space="0" w:color="auto"/>
              <w:right w:val="single" w:sz="6" w:space="0" w:color="000000"/>
            </w:tcBorders>
          </w:tcPr>
          <w:p w:rsidR="00AD5B51" w:rsidRDefault="00AD5B51" w:rsidP="00AD5B51">
            <w:pPr>
              <w:pStyle w:val="naisc"/>
              <w:spacing w:before="0" w:after="0"/>
              <w:jc w:val="both"/>
              <w:rPr>
                <w:b/>
              </w:rPr>
            </w:pPr>
            <w:r>
              <w:rPr>
                <w:b/>
              </w:rPr>
              <w:lastRenderedPageBreak/>
              <w:t>Priekšlikumi ir ņemti</w:t>
            </w:r>
            <w:r w:rsidRPr="00911E31">
              <w:rPr>
                <w:b/>
              </w:rPr>
              <w:t xml:space="preserve"> vērā.</w:t>
            </w:r>
          </w:p>
          <w:p w:rsidR="00AD5B51" w:rsidRPr="006D5A4C" w:rsidRDefault="00AD5B51" w:rsidP="00AD5B51">
            <w:pPr>
              <w:pStyle w:val="naisc"/>
              <w:spacing w:before="0" w:after="0"/>
              <w:jc w:val="both"/>
            </w:pPr>
          </w:p>
        </w:tc>
        <w:tc>
          <w:tcPr>
            <w:tcW w:w="3260" w:type="dxa"/>
            <w:tcBorders>
              <w:top w:val="single" w:sz="4" w:space="0" w:color="auto"/>
              <w:left w:val="single" w:sz="4" w:space="0" w:color="auto"/>
              <w:bottom w:val="single" w:sz="4" w:space="0" w:color="auto"/>
            </w:tcBorders>
          </w:tcPr>
          <w:p w:rsidR="00AD5B51" w:rsidRPr="003C35DC" w:rsidRDefault="00AD5B51" w:rsidP="00AD5B51">
            <w:pPr>
              <w:spacing w:after="120"/>
              <w:jc w:val="both"/>
              <w:rPr>
                <w:b/>
              </w:rPr>
            </w:pPr>
            <w:r w:rsidRPr="003C35DC">
              <w:rPr>
                <w:b/>
              </w:rPr>
              <w:t>Ministru kabineta noteikumu projekta 8. punkts:</w:t>
            </w:r>
          </w:p>
          <w:p w:rsidR="00902D02" w:rsidRPr="003C35DC" w:rsidRDefault="00AD5B51" w:rsidP="003C35DC">
            <w:pPr>
              <w:spacing w:after="120"/>
              <w:jc w:val="both"/>
            </w:pPr>
            <w:r w:rsidRPr="003C35DC">
              <w:t xml:space="preserve">“8. </w:t>
            </w:r>
            <w:r w:rsidR="003C35DC" w:rsidRPr="003C35DC">
              <w:t xml:space="preserve"> Tiesiskās attiecības starp civilo ekspertu un šo noteikumu 2.1. apakšpunktā minēto izvirzošo institūciju vai Ārlietu </w:t>
            </w:r>
            <w:r w:rsidR="003C35DC" w:rsidRPr="003C35DC">
              <w:lastRenderedPageBreak/>
              <w:t>ministriju nosaka vienošanās (turpmāk – vienošanās), kas tiek noslēgta pēc civilā eksperta kandidatūras apstiprināšanas Ministru kabinetā. Vienošanās nosaka civilā eksperta dalības nosacījumus starptautiskajā misijā vai operācijā, tajā skaitā tos izdevumus, kurus saskaņā ar Ministru kabineta rīkojumu sedz šo noteikumu 2.1. apakšpunktā minētā izvirzošā institūcija vai Ārlietu ministrija.</w:t>
            </w:r>
            <w:r w:rsidRPr="003C35DC">
              <w:t>”</w:t>
            </w:r>
          </w:p>
        </w:tc>
      </w:tr>
      <w:tr w:rsidR="00AD5B51" w:rsidRPr="008E61C6" w:rsidTr="00CB3A91">
        <w:tc>
          <w:tcPr>
            <w:tcW w:w="817" w:type="dxa"/>
            <w:tcBorders>
              <w:left w:val="single" w:sz="6" w:space="0" w:color="000000"/>
              <w:bottom w:val="single" w:sz="4" w:space="0" w:color="auto"/>
              <w:right w:val="single" w:sz="6" w:space="0" w:color="000000"/>
            </w:tcBorders>
          </w:tcPr>
          <w:p w:rsidR="00AD5B51" w:rsidRPr="00E37D90" w:rsidRDefault="00AD5B51" w:rsidP="00AD5B51">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AD5B51" w:rsidRDefault="00AD5B51" w:rsidP="00AD5B51">
            <w:pPr>
              <w:spacing w:after="120"/>
              <w:jc w:val="both"/>
              <w:rPr>
                <w:b/>
              </w:rPr>
            </w:pPr>
            <w:r w:rsidRPr="00B1784F">
              <w:rPr>
                <w:b/>
              </w:rPr>
              <w:t xml:space="preserve">Ministru kabineta noteikumu projekta </w:t>
            </w:r>
            <w:r>
              <w:rPr>
                <w:b/>
              </w:rPr>
              <w:t>9. punkts:</w:t>
            </w:r>
          </w:p>
          <w:p w:rsidR="00AD5B51" w:rsidRPr="00E37D90" w:rsidRDefault="00AD5B51" w:rsidP="00AD5B51">
            <w:pPr>
              <w:spacing w:after="120"/>
              <w:jc w:val="both"/>
            </w:pPr>
            <w:r>
              <w:t>“</w:t>
            </w:r>
            <w:r w:rsidRPr="00AC16D7">
              <w:t>9. Izvirzošā institūcija sadarbībā ar Ārlietu ministriju pirms nosūtīšanas starptautiskajā misijā vai operācijā civilajam ekspertam nodrošina apmācību atbilstoši starptautiskās misijas vai operācijas un amata specifikai.</w:t>
            </w:r>
            <w:r>
              <w:t>”</w:t>
            </w:r>
            <w:r w:rsidRPr="00AC16D7">
              <w:t xml:space="preserve"> </w:t>
            </w:r>
          </w:p>
        </w:tc>
        <w:tc>
          <w:tcPr>
            <w:tcW w:w="3553" w:type="dxa"/>
            <w:tcBorders>
              <w:left w:val="single" w:sz="6" w:space="0" w:color="000000"/>
              <w:bottom w:val="single" w:sz="4" w:space="0" w:color="auto"/>
              <w:right w:val="single" w:sz="6" w:space="0" w:color="000000"/>
            </w:tcBorders>
          </w:tcPr>
          <w:p w:rsidR="00AD5B51" w:rsidRPr="00AA0510" w:rsidRDefault="00AD5B51" w:rsidP="00AD5B51">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8. </w:t>
            </w:r>
            <w:r w:rsidRPr="00AA0510">
              <w:rPr>
                <w:b/>
                <w:bCs/>
              </w:rPr>
              <w:t>priekšlikums</w:t>
            </w:r>
            <w:r>
              <w:rPr>
                <w:b/>
                <w:bCs/>
              </w:rPr>
              <w:t>)</w:t>
            </w:r>
          </w:p>
          <w:p w:rsidR="00AD5B51" w:rsidRPr="00E37D90" w:rsidRDefault="00AD5B51" w:rsidP="00AD5B51">
            <w:pPr>
              <w:pStyle w:val="naisc"/>
              <w:ind w:firstLine="1"/>
              <w:jc w:val="both"/>
              <w:rPr>
                <w:bCs/>
              </w:rPr>
            </w:pPr>
            <w:r w:rsidRPr="00AA0510">
              <w:rPr>
                <w:bCs/>
              </w:rPr>
              <w:t>Ierosinām precizēt projekta 9.</w:t>
            </w:r>
            <w:r>
              <w:rPr>
                <w:bCs/>
              </w:rPr>
              <w:t> </w:t>
            </w:r>
            <w:r w:rsidRPr="00AA0510">
              <w:rPr>
                <w:bCs/>
              </w:rPr>
              <w:t>punktu, ievērojot</w:t>
            </w:r>
            <w:r w:rsidRPr="00740A74">
              <w:rPr>
                <w:bCs/>
              </w:rPr>
              <w:t>, ka saskaņā ar projekta 2. punktu arī Ārlietu ministrija definēta kā izvirzošā institūcija.</w:t>
            </w:r>
          </w:p>
        </w:tc>
        <w:tc>
          <w:tcPr>
            <w:tcW w:w="2977" w:type="dxa"/>
            <w:gridSpan w:val="2"/>
            <w:tcBorders>
              <w:left w:val="single" w:sz="6" w:space="0" w:color="000000"/>
              <w:bottom w:val="single" w:sz="4" w:space="0" w:color="auto"/>
              <w:right w:val="single" w:sz="6" w:space="0" w:color="000000"/>
            </w:tcBorders>
          </w:tcPr>
          <w:p w:rsidR="00AD5B51" w:rsidRDefault="00AD5B51" w:rsidP="00AD5B51">
            <w:pPr>
              <w:pStyle w:val="naisc"/>
              <w:spacing w:before="0" w:after="0"/>
              <w:jc w:val="both"/>
              <w:rPr>
                <w:b/>
              </w:rPr>
            </w:pPr>
            <w:r w:rsidRPr="006D3649">
              <w:rPr>
                <w:b/>
              </w:rPr>
              <w:t>Priekšlikums ir ņemts vērā.</w:t>
            </w:r>
          </w:p>
          <w:p w:rsidR="00AD5B51" w:rsidRPr="00AD20DC" w:rsidRDefault="00AD5B51" w:rsidP="00AD5B51">
            <w:pPr>
              <w:pStyle w:val="naisc"/>
              <w:spacing w:before="0" w:after="0"/>
              <w:jc w:val="both"/>
            </w:pPr>
          </w:p>
        </w:tc>
        <w:tc>
          <w:tcPr>
            <w:tcW w:w="3260" w:type="dxa"/>
            <w:tcBorders>
              <w:top w:val="single" w:sz="4" w:space="0" w:color="auto"/>
              <w:left w:val="single" w:sz="4" w:space="0" w:color="auto"/>
              <w:bottom w:val="single" w:sz="4" w:space="0" w:color="auto"/>
            </w:tcBorders>
          </w:tcPr>
          <w:p w:rsidR="00AD5B51" w:rsidRPr="0086521E" w:rsidRDefault="00AD5B51" w:rsidP="00AD5B51">
            <w:pPr>
              <w:spacing w:after="120"/>
              <w:jc w:val="both"/>
              <w:rPr>
                <w:b/>
              </w:rPr>
            </w:pPr>
            <w:r w:rsidRPr="0086521E">
              <w:rPr>
                <w:b/>
              </w:rPr>
              <w:t>Ministru kabineta noteikumu projekta 9. punkts</w:t>
            </w:r>
            <w:r>
              <w:rPr>
                <w:b/>
              </w:rPr>
              <w:t>:</w:t>
            </w:r>
          </w:p>
          <w:p w:rsidR="00AD5B51" w:rsidRPr="00E37D90" w:rsidRDefault="00AD5B51" w:rsidP="009F4311">
            <w:pPr>
              <w:spacing w:after="120"/>
              <w:jc w:val="both"/>
            </w:pPr>
            <w:r>
              <w:t>“</w:t>
            </w:r>
            <w:r w:rsidR="00F76334">
              <w:t xml:space="preserve">9. </w:t>
            </w:r>
            <w:r w:rsidR="00794442" w:rsidRPr="00794442">
              <w:t>Ārlietu ministrija sadarbībā ar šo noteikumu 2.1. un 2.3.</w:t>
            </w:r>
            <w:r w:rsidR="00794442">
              <w:t> </w:t>
            </w:r>
            <w:r w:rsidR="00794442" w:rsidRPr="00794442">
              <w:t>apakšpunktā minēto izvirzošo institūciju pirms nosūtīšanas starptautiskajā misijā vai operācijā nodrošina civilā eksperta apmācību atbilstoši starptautiskās misijas vai operācijas un amata prasībām.</w:t>
            </w:r>
            <w:r>
              <w:t xml:space="preserve">”  </w:t>
            </w:r>
          </w:p>
        </w:tc>
      </w:tr>
      <w:tr w:rsidR="00C012D5" w:rsidRPr="008E61C6" w:rsidTr="00CB3A91">
        <w:tc>
          <w:tcPr>
            <w:tcW w:w="817" w:type="dxa"/>
            <w:tcBorders>
              <w:left w:val="single" w:sz="6" w:space="0" w:color="000000"/>
              <w:bottom w:val="single" w:sz="4" w:space="0" w:color="auto"/>
              <w:right w:val="single" w:sz="6" w:space="0" w:color="000000"/>
            </w:tcBorders>
          </w:tcPr>
          <w:p w:rsidR="00C012D5" w:rsidRPr="00E37D90" w:rsidRDefault="00C012D5" w:rsidP="00C012D5">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C012D5" w:rsidRPr="004234B1" w:rsidRDefault="00C012D5" w:rsidP="00C012D5">
            <w:pPr>
              <w:spacing w:after="120"/>
              <w:jc w:val="both"/>
              <w:rPr>
                <w:b/>
              </w:rPr>
            </w:pPr>
            <w:r w:rsidRPr="00B1784F">
              <w:rPr>
                <w:b/>
              </w:rPr>
              <w:t xml:space="preserve">Ministru kabineta noteikumu projekta </w:t>
            </w:r>
            <w:r>
              <w:rPr>
                <w:b/>
              </w:rPr>
              <w:t>10.-12. punkti:</w:t>
            </w:r>
          </w:p>
          <w:p w:rsidR="00C012D5" w:rsidRPr="00782CBC" w:rsidRDefault="00C012D5" w:rsidP="00C012D5">
            <w:pPr>
              <w:spacing w:after="120"/>
              <w:jc w:val="both"/>
            </w:pPr>
            <w:r>
              <w:lastRenderedPageBreak/>
              <w:t>“</w:t>
            </w:r>
            <w:r w:rsidRPr="00782CBC">
              <w:t xml:space="preserve">10. Civilā eksperta nepārtrauktas dalības laiks starptautiskajā misijā vai operācijā nav ilgāks par trim gadiem no pirmreizējās nosūtīšanas dienas. Ja civilais eksperts dalības laikā starptautiskajā misijā vai operācijā ir paaugstināts amatā, triju gadu termiņu skaita no dienas, kad civilais eksperts paaugstināts amatā, taču kopējais nepārtrauktas dalības laiks starptautiskajā misijā vai operācijā nepārsniedz sešus gadus. </w:t>
            </w:r>
          </w:p>
          <w:p w:rsidR="00C012D5" w:rsidRPr="00782CBC" w:rsidRDefault="00C012D5" w:rsidP="00C012D5">
            <w:pPr>
              <w:spacing w:after="120"/>
              <w:jc w:val="both"/>
            </w:pPr>
            <w:r w:rsidRPr="00782CBC">
              <w:t xml:space="preserve">11. Ņemot vērā civilā eksperta, izvirzošās institūcijas vai Ārlietu ministrijas kā koordinējošās institūcijas priekšlikumu, Ministru kabinets ar atsevišķu rīkojumu var pagarināt civilā eksperta dalības laiku starptautiskajā misijā vai operācijā. Termiņu, uz kādu pagarina civilā eksperta dalības laiku misijā vai operācijā, </w:t>
            </w:r>
            <w:r>
              <w:t>ierosina izvirzošā institūcija.</w:t>
            </w:r>
            <w:r w:rsidRPr="00782CBC">
              <w:rPr>
                <w:vanish/>
              </w:rPr>
              <w:t>5</w:t>
            </w:r>
            <w:bookmarkStart w:id="0" w:name="p-264630"/>
            <w:bookmarkStart w:id="1" w:name="p4"/>
            <w:bookmarkEnd w:id="0"/>
            <w:bookmarkEnd w:id="1"/>
          </w:p>
          <w:p w:rsidR="00C012D5" w:rsidRPr="00E37D90" w:rsidRDefault="00C012D5" w:rsidP="00C012D5">
            <w:pPr>
              <w:spacing w:after="120"/>
              <w:jc w:val="both"/>
            </w:pPr>
            <w:r w:rsidRPr="00782CBC">
              <w:t xml:space="preserve">12. Ja civilā eksperta nepārtrauktas dalības laiks starptautiskajā misijā vai operācijā ir bijis trīs gadi vai ilgāk, viņu var atkārtoti nosūtīt </w:t>
            </w:r>
            <w:r w:rsidRPr="00782CBC">
              <w:lastRenderedPageBreak/>
              <w:t>dalībai starptautiskajā misijā vai operācijā ne agrāk kā pēc sešiem mēnešiem no dienas, kad civilais eksperts atgriezies no starptautiskās misijas vai operācijas.</w:t>
            </w:r>
            <w:r>
              <w:t>”</w:t>
            </w:r>
          </w:p>
        </w:tc>
        <w:tc>
          <w:tcPr>
            <w:tcW w:w="3553" w:type="dxa"/>
            <w:tcBorders>
              <w:left w:val="single" w:sz="6" w:space="0" w:color="000000"/>
              <w:bottom w:val="single" w:sz="4" w:space="0" w:color="auto"/>
              <w:right w:val="single" w:sz="6" w:space="0" w:color="000000"/>
            </w:tcBorders>
          </w:tcPr>
          <w:p w:rsidR="00C012D5" w:rsidRPr="00F96B9B" w:rsidRDefault="00C012D5" w:rsidP="00C012D5">
            <w:pPr>
              <w:pStyle w:val="naisc"/>
              <w:ind w:firstLine="1"/>
              <w:jc w:val="both"/>
              <w:rPr>
                <w:b/>
                <w:bCs/>
              </w:rPr>
            </w:pPr>
            <w:r w:rsidRPr="00740A74">
              <w:rPr>
                <w:b/>
                <w:bCs/>
              </w:rPr>
              <w:lastRenderedPageBreak/>
              <w:t>Iekšlietu ministrija</w:t>
            </w:r>
            <w:r>
              <w:rPr>
                <w:b/>
                <w:bCs/>
              </w:rPr>
              <w:t xml:space="preserve"> (18.06.2020. atzinuma 9. </w:t>
            </w:r>
            <w:r w:rsidRPr="00740A74">
              <w:rPr>
                <w:b/>
                <w:bCs/>
              </w:rPr>
              <w:t>priekšlikums</w:t>
            </w:r>
            <w:r>
              <w:rPr>
                <w:b/>
                <w:bCs/>
              </w:rPr>
              <w:t>)</w:t>
            </w:r>
          </w:p>
          <w:p w:rsidR="00C012D5" w:rsidRPr="00E37D90" w:rsidRDefault="00C012D5" w:rsidP="00C012D5">
            <w:pPr>
              <w:pStyle w:val="naisc"/>
              <w:ind w:firstLine="1"/>
              <w:jc w:val="both"/>
              <w:rPr>
                <w:bCs/>
              </w:rPr>
            </w:pPr>
            <w:r w:rsidRPr="00740A74">
              <w:rPr>
                <w:bCs/>
              </w:rPr>
              <w:lastRenderedPageBreak/>
              <w:t>Projekta 10.-12. punkts paredz nosacījumus civilā eksperta dalības laikam starptautiskajā misijā un op</w:t>
            </w:r>
            <w:r w:rsidRPr="007F2F2D">
              <w:rPr>
                <w:bCs/>
              </w:rPr>
              <w:t xml:space="preserve">erācijā. Ievērojot, ka </w:t>
            </w:r>
            <w:r w:rsidRPr="00513A48">
              <w:rPr>
                <w:bCs/>
              </w:rPr>
              <w:t>tas ir salīdzinoši ilgstošs, ierosinām izvērtēt jautājumu</w:t>
            </w:r>
            <w:r w:rsidRPr="007F2F2D">
              <w:rPr>
                <w:bCs/>
              </w:rPr>
              <w:t xml:space="preserve"> par ģimenes locekļu uzturēšanos attiecīgajā valstī kopā ar civilo ekspertu (līdzīgi</w:t>
            </w:r>
            <w:r w:rsidRPr="00740A74">
              <w:rPr>
                <w:bCs/>
              </w:rPr>
              <w:t>, kā tas paredzēts diplomātiskā un konsulārā dienesta amatpersonām (darbiniekiem), valsts tiešās pārvaldes amatpersonām (darbiniekiem), karavīriem, prok</w:t>
            </w:r>
            <w:r>
              <w:rPr>
                <w:bCs/>
              </w:rPr>
              <w:t>uroriem un sakaru virsniekiem).</w:t>
            </w:r>
          </w:p>
        </w:tc>
        <w:tc>
          <w:tcPr>
            <w:tcW w:w="2977" w:type="dxa"/>
            <w:gridSpan w:val="2"/>
            <w:tcBorders>
              <w:left w:val="single" w:sz="6" w:space="0" w:color="000000"/>
              <w:bottom w:val="single" w:sz="4" w:space="0" w:color="auto"/>
              <w:right w:val="single" w:sz="6" w:space="0" w:color="000000"/>
            </w:tcBorders>
          </w:tcPr>
          <w:p w:rsidR="00C012D5" w:rsidRDefault="00C012D5" w:rsidP="00C012D5">
            <w:pPr>
              <w:pStyle w:val="naisc"/>
              <w:spacing w:before="0" w:after="0"/>
              <w:jc w:val="both"/>
              <w:rPr>
                <w:b/>
              </w:rPr>
            </w:pPr>
            <w:r>
              <w:rPr>
                <w:b/>
              </w:rPr>
              <w:lastRenderedPageBreak/>
              <w:t>Ir panākta vienošanās.</w:t>
            </w:r>
          </w:p>
          <w:p w:rsidR="00C012D5" w:rsidRDefault="00C012D5" w:rsidP="00C012D5">
            <w:pPr>
              <w:pStyle w:val="naisc"/>
              <w:spacing w:before="120" w:after="0"/>
              <w:jc w:val="both"/>
            </w:pPr>
            <w:r>
              <w:t xml:space="preserve">Starptautiskās misijas un operācijas visbiežāk ir </w:t>
            </w:r>
            <w:r>
              <w:lastRenderedPageBreak/>
              <w:t xml:space="preserve">izvietotas </w:t>
            </w:r>
            <w:r w:rsidRPr="0059162C">
              <w:t>valstīs ar paaugstinātu bīstamības līmeni</w:t>
            </w:r>
            <w:r>
              <w:t xml:space="preserve"> un mainīgu drošības situāciju. Vairākumā no tām civilo ekspertu amata vietas neparedz vai liedz ģimenes locekļu pastāvīgu uzturēšanos attiecīgajā valstī, jo starptautiskā organizācija neuzņemas atbildību un saistības par ekspertu ģimenes locekļu drošību un citiem ar ģimenes locekļu uzturēšanos saistītajiem aspektiem.</w:t>
            </w:r>
          </w:p>
          <w:p w:rsidR="00C012D5" w:rsidRDefault="00C012D5" w:rsidP="00C012D5">
            <w:pPr>
              <w:pStyle w:val="naisc"/>
              <w:spacing w:before="120" w:after="0"/>
              <w:jc w:val="both"/>
            </w:pPr>
            <w:r>
              <w:t xml:space="preserve">Jautājums saistīts arī ar papildu finansējuma nepieciešamību. Bet šobrīd prioritāri ir nepieciešams </w:t>
            </w:r>
            <w:r w:rsidR="00703E54">
              <w:t xml:space="preserve">izlīdzināt </w:t>
            </w:r>
            <w:r>
              <w:t xml:space="preserve">visu civilo ekspertu atalgojuma nosacījumus un nodrošināt </w:t>
            </w:r>
            <w:r w:rsidR="00A937F5">
              <w:t xml:space="preserve">Latvijas Republikas </w:t>
            </w:r>
            <w:r w:rsidR="00EC038C">
              <w:t>normatīvajos aktos</w:t>
            </w:r>
            <w:r w:rsidR="00A937F5">
              <w:t xml:space="preserve"> noteikto </w:t>
            </w:r>
            <w:r>
              <w:t>sociālo garantiju saglabāšanu uz eksperta dalības laiku misijā vai operācijā.</w:t>
            </w:r>
          </w:p>
          <w:p w:rsidR="00C012D5" w:rsidRPr="00953C93" w:rsidRDefault="00C012D5" w:rsidP="00C012D5">
            <w:pPr>
              <w:pStyle w:val="naisc"/>
              <w:spacing w:before="120" w:after="0"/>
              <w:jc w:val="both"/>
            </w:pPr>
            <w:r>
              <w:t>Ņemot vērā minēto, jautājuma par ģimenes locekļu uzturēšanos misijas valstī kopā ar civilo ekspertu izvērtēšana šobrīd ir atliekama.</w:t>
            </w:r>
          </w:p>
        </w:tc>
        <w:tc>
          <w:tcPr>
            <w:tcW w:w="3260" w:type="dxa"/>
            <w:tcBorders>
              <w:left w:val="single" w:sz="6" w:space="0" w:color="000000"/>
              <w:bottom w:val="single" w:sz="4" w:space="0" w:color="auto"/>
              <w:right w:val="single" w:sz="6" w:space="0" w:color="000000"/>
            </w:tcBorders>
          </w:tcPr>
          <w:p w:rsidR="00C012D5" w:rsidRPr="00BA064D" w:rsidRDefault="00C012D5" w:rsidP="00C012D5">
            <w:pPr>
              <w:spacing w:after="120"/>
              <w:jc w:val="both"/>
              <w:rPr>
                <w:b/>
              </w:rPr>
            </w:pPr>
            <w:r w:rsidRPr="00B1784F">
              <w:rPr>
                <w:b/>
              </w:rPr>
              <w:lastRenderedPageBreak/>
              <w:t xml:space="preserve">Ministru kabineta noteikumu projekta </w:t>
            </w:r>
            <w:r>
              <w:rPr>
                <w:b/>
              </w:rPr>
              <w:t>10.-12. punkts:</w:t>
            </w:r>
          </w:p>
          <w:p w:rsidR="00C012D5" w:rsidRPr="00782CBC" w:rsidRDefault="00C012D5" w:rsidP="00C012D5">
            <w:pPr>
              <w:spacing w:after="120"/>
              <w:jc w:val="both"/>
            </w:pPr>
            <w:r>
              <w:lastRenderedPageBreak/>
              <w:t>“10</w:t>
            </w:r>
            <w:r w:rsidRPr="00782CBC">
              <w:t xml:space="preserve">. Civilā eksperta nepārtrauktas dalības laiks starptautiskajā misijā vai operācijā nav ilgāks par trim gadiem no pirmreizējās nosūtīšanas dienas. Ja civilais eksperts dalības laikā starptautiskajā misijā vai operācijā ir paaugstināts amatā, triju gadu termiņu skaita no dienas, kad civilais eksperts paaugstināts amatā, taču kopējais nepārtrauktas dalības laiks starptautiskajā misijā vai operācijā nepārsniedz sešus gadus. </w:t>
            </w:r>
          </w:p>
          <w:p w:rsidR="00266052" w:rsidRDefault="00266052" w:rsidP="00266052">
            <w:pPr>
              <w:spacing w:after="120"/>
              <w:jc w:val="both"/>
            </w:pPr>
            <w:r>
              <w:t>11. Ministru kabinets ar atsevišķu rīkojumu var pagarināt civilā eksperta dalības laiku starptautiskajā misijā vai operācijā. Termiņu, uz kādu pagarina civilā eksperta dalības laiku misijā vai operācijā, ierosina izvirzošā institūcija, vi</w:t>
            </w:r>
            <w:r w:rsidR="00E6126F">
              <w:t xml:space="preserve">enojoties ar civilo ekspertu.  </w:t>
            </w:r>
          </w:p>
          <w:p w:rsidR="00C012D5" w:rsidRPr="00E37D90" w:rsidRDefault="00266052" w:rsidP="00E6126F">
            <w:pPr>
              <w:spacing w:after="120"/>
              <w:jc w:val="both"/>
            </w:pPr>
            <w:r>
              <w:t>12. Civilo ekspertu var atkārtoti nosūtīt dalībai starptautiskajā misijā vai operācijā ne agrāk kā pēc sešiem mēnešiem no dienas, kad civilais eksperts atgriezies no starptautiskās misijas vai operācijas</w:t>
            </w:r>
            <w:r w:rsidR="00C012D5" w:rsidRPr="00782CBC">
              <w:t>.</w:t>
            </w:r>
            <w:r w:rsidR="00C012D5">
              <w:t>”</w:t>
            </w:r>
          </w:p>
        </w:tc>
      </w:tr>
      <w:tr w:rsidR="00C012D5" w:rsidRPr="008E61C6" w:rsidTr="00CB3A91">
        <w:tc>
          <w:tcPr>
            <w:tcW w:w="817" w:type="dxa"/>
            <w:tcBorders>
              <w:left w:val="single" w:sz="6" w:space="0" w:color="000000"/>
              <w:bottom w:val="single" w:sz="4" w:space="0" w:color="auto"/>
              <w:right w:val="single" w:sz="6" w:space="0" w:color="000000"/>
            </w:tcBorders>
          </w:tcPr>
          <w:p w:rsidR="00C012D5" w:rsidRPr="00E37D90" w:rsidRDefault="00C012D5" w:rsidP="00C012D5">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C012D5" w:rsidRDefault="00C012D5" w:rsidP="00C012D5">
            <w:pPr>
              <w:spacing w:after="120"/>
              <w:jc w:val="both"/>
              <w:rPr>
                <w:b/>
              </w:rPr>
            </w:pPr>
            <w:r w:rsidRPr="00B1784F">
              <w:rPr>
                <w:b/>
              </w:rPr>
              <w:t xml:space="preserve">Ministru kabineta noteikumu projekta </w:t>
            </w:r>
            <w:r>
              <w:rPr>
                <w:b/>
              </w:rPr>
              <w:t>16. punkts:</w:t>
            </w:r>
          </w:p>
          <w:p w:rsidR="00C012D5" w:rsidRPr="00E37D90" w:rsidRDefault="00C012D5" w:rsidP="00C012D5">
            <w:pPr>
              <w:spacing w:after="120"/>
              <w:jc w:val="both"/>
            </w:pPr>
            <w:r>
              <w:t>“</w:t>
            </w:r>
            <w:r w:rsidRPr="00536E73">
              <w:t xml:space="preserve">16. Izdevumus, kas saistīti ar civilā eksperta dalību starptautiskajā misijā vai operācijā, finansē izvirzošā institūcija no šim mērķim piešķirtajiem valsts budžeta līdzekļiem vai no valsts budžeta programmas “Līdzekļi neparedzētiem gadījumiem”. Šo noteikumu 19. un 20. punktā noteiktos izdevumus sedz, ja saskaņā ar starptautiskās misijas vai operācijas finansēšanas noteikumiem šo izdevumu segšana ir Latvijas Republikas pienākums un starptautiskā misija vai operācija šos izdevumus neapmaksā. Ministru </w:t>
            </w:r>
            <w:r w:rsidRPr="005F428F">
              <w:t xml:space="preserve">kabinets var lemt par šo noteikumu </w:t>
            </w:r>
            <w:hyperlink r:id="rId8" w:anchor="p15" w:history="1">
              <w:r w:rsidRPr="005F428F">
                <w:rPr>
                  <w:rStyle w:val="Hyperlink"/>
                  <w:color w:val="auto"/>
                  <w:u w:val="none"/>
                </w:rPr>
                <w:t>19</w:t>
              </w:r>
            </w:hyperlink>
            <w:r w:rsidRPr="005F428F">
              <w:t xml:space="preserve">. un </w:t>
            </w:r>
            <w:hyperlink r:id="rId9" w:anchor="p17" w:history="1">
              <w:r w:rsidRPr="005F428F">
                <w:rPr>
                  <w:rStyle w:val="Hyperlink"/>
                  <w:color w:val="auto"/>
                  <w:u w:val="none"/>
                </w:rPr>
                <w:t>20. punktā</w:t>
              </w:r>
            </w:hyperlink>
            <w:r w:rsidRPr="00536E73">
              <w:t xml:space="preserve"> noteikto izdevumu pilnu vai daļēju segšanu, ja saskaņā ar starptautiskās misijas vai operācijas finansēšanas noteikumiem šo izdevumu </w:t>
            </w:r>
            <w:r w:rsidRPr="00536E73">
              <w:lastRenderedPageBreak/>
              <w:t>segšana nav Latvijas Republikas pienākums, tomēr šādā gadījumā nevar segt tos izdevumus, kurus civilajam ekspertam sedz starptautiskā organizācija vai valsts, kura vada starptautisko misiju vai operāciju.</w:t>
            </w:r>
            <w:r>
              <w:t>”</w:t>
            </w:r>
          </w:p>
        </w:tc>
        <w:tc>
          <w:tcPr>
            <w:tcW w:w="3553" w:type="dxa"/>
            <w:tcBorders>
              <w:left w:val="single" w:sz="6" w:space="0" w:color="000000"/>
              <w:bottom w:val="single" w:sz="4" w:space="0" w:color="auto"/>
              <w:right w:val="single" w:sz="6" w:space="0" w:color="000000"/>
            </w:tcBorders>
          </w:tcPr>
          <w:p w:rsidR="00C012D5" w:rsidRDefault="00C012D5" w:rsidP="00C012D5">
            <w:pPr>
              <w:pStyle w:val="naisc"/>
              <w:spacing w:before="120" w:after="0"/>
              <w:jc w:val="both"/>
              <w:rPr>
                <w:b/>
                <w:bCs/>
              </w:rPr>
            </w:pPr>
            <w:r w:rsidRPr="00293C61">
              <w:rPr>
                <w:b/>
                <w:bCs/>
              </w:rPr>
              <w:lastRenderedPageBreak/>
              <w:t>Finanšu ministrija</w:t>
            </w:r>
            <w:r>
              <w:rPr>
                <w:b/>
                <w:bCs/>
              </w:rPr>
              <w:t xml:space="preserve"> (02.07.2020. atzinuma </w:t>
            </w:r>
            <w:r w:rsidRPr="00293C61">
              <w:rPr>
                <w:b/>
                <w:bCs/>
              </w:rPr>
              <w:t>3. iebildums</w:t>
            </w:r>
            <w:r>
              <w:rPr>
                <w:b/>
                <w:bCs/>
              </w:rPr>
              <w:t>)</w:t>
            </w:r>
          </w:p>
          <w:p w:rsidR="00C012D5" w:rsidRPr="00391E00" w:rsidRDefault="00C012D5" w:rsidP="00C012D5">
            <w:pPr>
              <w:spacing w:after="120"/>
              <w:jc w:val="both"/>
              <w:rPr>
                <w:lang w:eastAsia="en-US"/>
              </w:rPr>
            </w:pPr>
            <w:r w:rsidRPr="00391E00">
              <w:rPr>
                <w:lang w:eastAsia="en-US"/>
              </w:rPr>
              <w:t>Lūdzam noteikumu projekta 16.punkta pirmo teikumu izteikt šādā redakcijā:</w:t>
            </w:r>
          </w:p>
          <w:p w:rsidR="00C012D5" w:rsidRDefault="00C012D5" w:rsidP="00C012D5">
            <w:pPr>
              <w:pStyle w:val="naisc"/>
              <w:ind w:firstLine="1"/>
              <w:jc w:val="both"/>
              <w:rPr>
                <w:lang w:eastAsia="en-US"/>
              </w:rPr>
            </w:pPr>
            <w:r w:rsidRPr="00391E00">
              <w:rPr>
                <w:lang w:eastAsia="en-US"/>
              </w:rPr>
              <w:t>“16. Izdevumus, kas saistīti ar civilā eksperta dalību starptautiskajā misijā vai operācijā, izvirzošā institūcija sedz no tai budžetā paredzētajiem līdzekļiem vai normatīvajos aktos noteiktajā kārtībā pieprasa no valsts budžeta programmas “Līdzekļi neparedzētiem gadījumiem”.”</w:t>
            </w:r>
          </w:p>
          <w:p w:rsidR="00C012D5" w:rsidRDefault="00C012D5" w:rsidP="00C012D5">
            <w:pPr>
              <w:pStyle w:val="naisc"/>
              <w:ind w:firstLine="1"/>
              <w:jc w:val="both"/>
              <w:rPr>
                <w:b/>
                <w:bCs/>
              </w:rPr>
            </w:pPr>
          </w:p>
          <w:p w:rsidR="00C012D5" w:rsidRPr="00DE3546" w:rsidRDefault="00C012D5" w:rsidP="00C012D5">
            <w:pPr>
              <w:pStyle w:val="naisc"/>
              <w:ind w:firstLine="1"/>
              <w:jc w:val="both"/>
              <w:rPr>
                <w:b/>
                <w:bCs/>
              </w:rPr>
            </w:pPr>
            <w:r w:rsidRPr="00ED74A8">
              <w:rPr>
                <w:b/>
                <w:bCs/>
              </w:rPr>
              <w:t>Aizsardzības ministrija</w:t>
            </w:r>
            <w:r>
              <w:rPr>
                <w:b/>
                <w:bCs/>
              </w:rPr>
              <w:t xml:space="preserve"> (17.06.2020. atzinuma</w:t>
            </w:r>
            <w:r w:rsidRPr="00ED74A8">
              <w:rPr>
                <w:b/>
                <w:bCs/>
              </w:rPr>
              <w:t xml:space="preserve"> 1. iebildums</w:t>
            </w:r>
            <w:r>
              <w:rPr>
                <w:b/>
                <w:bCs/>
              </w:rPr>
              <w:t>)</w:t>
            </w:r>
          </w:p>
          <w:p w:rsidR="00C012D5" w:rsidRPr="00DE3546" w:rsidRDefault="00C012D5" w:rsidP="00C012D5">
            <w:pPr>
              <w:pStyle w:val="ColorfulList-Accent11"/>
              <w:spacing w:after="0" w:line="240" w:lineRule="auto"/>
              <w:ind w:left="0"/>
              <w:contextualSpacing w:val="0"/>
              <w:jc w:val="both"/>
              <w:rPr>
                <w:rFonts w:ascii="Times New Roman" w:hAnsi="Times New Roman"/>
                <w:sz w:val="24"/>
                <w:szCs w:val="24"/>
              </w:rPr>
            </w:pPr>
            <w:r w:rsidRPr="00DE3546">
              <w:rPr>
                <w:rFonts w:ascii="Times New Roman" w:hAnsi="Times New Roman"/>
                <w:sz w:val="24"/>
                <w:szCs w:val="24"/>
              </w:rPr>
              <w:t xml:space="preserve">Noteikumu projekta 16.punktā nav skaidra izvirzošās institūcijas rīcības secība. Pēc šī brīža redakcijas izvirzošā institūcija var izvēlēties - segt izdevumus no sava budžeta (ja finansējums šim mērķim ir jau piešķirts attiecīgās </w:t>
            </w:r>
            <w:r w:rsidRPr="00DE3546">
              <w:rPr>
                <w:rFonts w:ascii="Times New Roman" w:hAnsi="Times New Roman"/>
                <w:sz w:val="24"/>
                <w:szCs w:val="24"/>
              </w:rPr>
              <w:lastRenderedPageBreak/>
              <w:t>iestādes budžetā) vai arī no valsts budžeta programmas “Līdzekļi neparedzētiem gadījumiem”. Līdz ar to noteikumu projekta 16.punkta pirmo teikumu ir nepieciešams izteikt šādā redakcijā:</w:t>
            </w:r>
          </w:p>
          <w:p w:rsidR="00C012D5" w:rsidRPr="00DE3546" w:rsidRDefault="00C012D5" w:rsidP="00C012D5">
            <w:pPr>
              <w:jc w:val="both"/>
            </w:pPr>
            <w:r w:rsidRPr="00DE3546">
              <w:t>“Izdevumus, kas saistīti ar civilā eksperta dalību starptautiskajā misijā vai operācijā, finansē izvirzošā institūcija no šim mērķim piešķirtajiem valsts budžeta līdzekļiem. Ja izvirzošajai institūcijai nav piešķirti valsts budžeta līdzekļi civilā eksperta dalības nodrošināšanai starptautiskajā misijā vai operācijā, tad izdevumus finansē no valsts budžeta programmas “Līdzekļi neparedzētiem gadījumiem””.</w:t>
            </w:r>
          </w:p>
          <w:p w:rsidR="00C012D5" w:rsidRDefault="00C012D5" w:rsidP="00C012D5">
            <w:pPr>
              <w:jc w:val="both"/>
            </w:pPr>
            <w:r w:rsidRPr="00DE3546">
              <w:tab/>
              <w:t>Atzīmējam, ka AiM budžetā nav plānoti finanšu līdzekļi civilā eksperta dalībai starptautiskajā misijā vai operācijā.</w:t>
            </w:r>
          </w:p>
          <w:p w:rsidR="00C012D5" w:rsidRPr="00255131" w:rsidRDefault="00C012D5" w:rsidP="00C012D5">
            <w:pPr>
              <w:ind w:firstLine="720"/>
              <w:jc w:val="both"/>
            </w:pPr>
            <w:r w:rsidRPr="00255131">
              <w:t xml:space="preserve">Vienlaikus vēršam uzmanību, ka saskaņā ar 2018.gada 17.jūlija Ministru kabineta noteikumu Nr.421 “Kārtība, kādā veic gadskārtējā valsts budžeta likumā noteiktās apropriācijas izmaiņas” 41.punku līdzekļus no programmas "Līdzekļi neparedzētiem gadījumiem" piešķir valstiski īpaši </w:t>
            </w:r>
            <w:r w:rsidRPr="00255131">
              <w:lastRenderedPageBreak/>
              <w:t>nozīmīgiem pasākumiem, valsts pamatbudžeta apropriācijās neparedzētiem izdevumiem katastrofu un dabas stihiju seku novēršanai un to radīto zaudējumu kompensēšanai un citiem neparedzētiem gadījumiem</w:t>
            </w:r>
            <w:r>
              <w:t>.</w:t>
            </w:r>
          </w:p>
          <w:p w:rsidR="00C012D5" w:rsidRDefault="00C012D5" w:rsidP="00C012D5">
            <w:pPr>
              <w:ind w:firstLine="720"/>
              <w:jc w:val="both"/>
            </w:pPr>
            <w:r w:rsidRPr="00D5082D">
              <w:t>Ņemot vērā iepriekš minēto, ir svarīgi saprast, vai Finanšu ministrija izdevumus, kas saistīti ar civilā eksperta dalību starptautiskajā misijā vai operācijā atzīs kā līdzekļus neparedzētiem gadījumiem. Turklāt civilā eksperta dalība starptautiskajā misijā vai operācijā tiek plānota uz vairākiem gadiem, bet</w:t>
            </w:r>
            <w:r>
              <w:t xml:space="preserve"> finanšu līdzekļus </w:t>
            </w:r>
            <w:r w:rsidRPr="00255131">
              <w:t>no valsts budžeta programmas “Līdzekļi neparedzētiem gadījumiem”</w:t>
            </w:r>
            <w:r>
              <w:t xml:space="preserve"> piešķir tikai kārtējam gadam, līdz ar to izvirzošajai institūcijai būs jāuzņemas finanšu saistības, kuras vēl nebūs apstiprinātas.</w:t>
            </w:r>
          </w:p>
          <w:p w:rsidR="004B3CAF" w:rsidRDefault="004B3CAF" w:rsidP="00C012D5">
            <w:pPr>
              <w:ind w:firstLine="720"/>
              <w:jc w:val="both"/>
            </w:pPr>
          </w:p>
          <w:p w:rsidR="004B3CAF" w:rsidRPr="003E4354" w:rsidRDefault="004B3CAF" w:rsidP="003E4354">
            <w:pPr>
              <w:jc w:val="both"/>
              <w:rPr>
                <w:b/>
              </w:rPr>
            </w:pPr>
            <w:r w:rsidRPr="003E4354">
              <w:rPr>
                <w:b/>
              </w:rPr>
              <w:t xml:space="preserve">Ģenerālprokuratūra (19.08.2020. </w:t>
            </w:r>
            <w:r w:rsidR="00156C82">
              <w:rPr>
                <w:b/>
              </w:rPr>
              <w:t>elektroniskā saskaņojuma</w:t>
            </w:r>
            <w:r w:rsidRPr="003E4354">
              <w:rPr>
                <w:b/>
              </w:rPr>
              <w:t xml:space="preserve"> </w:t>
            </w:r>
            <w:r w:rsidR="00AA0A42">
              <w:rPr>
                <w:b/>
              </w:rPr>
              <w:t>2</w:t>
            </w:r>
            <w:r w:rsidRPr="003E4354">
              <w:rPr>
                <w:b/>
              </w:rPr>
              <w:t>. priekšlikums)</w:t>
            </w:r>
          </w:p>
          <w:p w:rsidR="004B3CAF" w:rsidRPr="00DE3546" w:rsidRDefault="00AA0A42" w:rsidP="003E4354">
            <w:pPr>
              <w:jc w:val="both"/>
            </w:pPr>
            <w:r>
              <w:t xml:space="preserve">Lūdzam precizēt noteikumu projekta 8., 16. un 19. punktu, nosakot, ka noteikumu 2.3. apakšpunktā minēto institūciju izvirzīto  civilo ekspertu dalības izdevumus starptautiskajā misijā </w:t>
            </w:r>
            <w:r>
              <w:lastRenderedPageBreak/>
              <w:t>vai operācijā pieprasa un sedz Ārlietu ministrija.</w:t>
            </w:r>
          </w:p>
        </w:tc>
        <w:tc>
          <w:tcPr>
            <w:tcW w:w="2977" w:type="dxa"/>
            <w:gridSpan w:val="2"/>
            <w:tcBorders>
              <w:left w:val="single" w:sz="6" w:space="0" w:color="000000"/>
              <w:bottom w:val="single" w:sz="4" w:space="0" w:color="auto"/>
              <w:right w:val="single" w:sz="6" w:space="0" w:color="000000"/>
            </w:tcBorders>
          </w:tcPr>
          <w:p w:rsidR="00C012D5" w:rsidRDefault="00456B14" w:rsidP="00C012D5">
            <w:pPr>
              <w:pStyle w:val="naisc"/>
              <w:spacing w:before="120" w:after="0"/>
              <w:jc w:val="both"/>
              <w:rPr>
                <w:b/>
              </w:rPr>
            </w:pPr>
            <w:r>
              <w:rPr>
                <w:b/>
              </w:rPr>
              <w:lastRenderedPageBreak/>
              <w:t>Iebildums ir ņemts</w:t>
            </w:r>
            <w:r w:rsidR="00C012D5">
              <w:rPr>
                <w:b/>
              </w:rPr>
              <w:t xml:space="preserve"> vērā.</w:t>
            </w:r>
          </w:p>
          <w:p w:rsidR="00C012D5" w:rsidRDefault="00C012D5" w:rsidP="00C012D5">
            <w:pPr>
              <w:pStyle w:val="naisc"/>
              <w:spacing w:before="120" w:after="0"/>
              <w:jc w:val="both"/>
            </w:pPr>
            <w:r>
              <w:t>Precizēta noteikumu projekta 16. punkta pirmā teikuma redakcija.</w:t>
            </w:r>
          </w:p>
          <w:p w:rsidR="00C012D5" w:rsidRDefault="00C012D5"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456B14" w:rsidRDefault="00456B14" w:rsidP="00456B14">
            <w:pPr>
              <w:pStyle w:val="naisc"/>
              <w:spacing w:before="120" w:after="0"/>
              <w:jc w:val="both"/>
            </w:pPr>
          </w:p>
          <w:p w:rsidR="00165743" w:rsidRDefault="00165743" w:rsidP="00456B14">
            <w:pPr>
              <w:pStyle w:val="naisc"/>
              <w:spacing w:before="120" w:after="0"/>
              <w:jc w:val="both"/>
            </w:pPr>
          </w:p>
          <w:p w:rsidR="00456B14" w:rsidRDefault="00456B14" w:rsidP="00456B14">
            <w:pPr>
              <w:pStyle w:val="naisc"/>
              <w:spacing w:before="120" w:after="0"/>
              <w:jc w:val="both"/>
              <w:rPr>
                <w:b/>
              </w:rPr>
            </w:pPr>
            <w:r>
              <w:rPr>
                <w:b/>
              </w:rPr>
              <w:t>Iebildums ir ņemts vērā.</w:t>
            </w:r>
          </w:p>
          <w:p w:rsidR="00456B14" w:rsidRDefault="00A70697" w:rsidP="00456B14">
            <w:pPr>
              <w:pStyle w:val="naisc"/>
              <w:spacing w:before="120" w:after="0"/>
              <w:jc w:val="both"/>
            </w:pPr>
            <w:r>
              <w:t>N</w:t>
            </w:r>
            <w:r w:rsidR="00456B14">
              <w:t>oteikumu projekta 16. punkta pirmā teikuma redakcija</w:t>
            </w:r>
            <w:r>
              <w:t xml:space="preserve"> precizēta</w:t>
            </w:r>
            <w:r w:rsidR="004C1F4E">
              <w:t>,</w:t>
            </w:r>
            <w:r w:rsidR="004C1F4E" w:rsidRPr="004C1F4E">
              <w:t xml:space="preserve"> ņemot vērā Finanšu ministrijas </w:t>
            </w:r>
            <w:r w:rsidR="004C1F4E">
              <w:t>3. </w:t>
            </w:r>
            <w:r w:rsidR="004C1F4E" w:rsidRPr="004C1F4E">
              <w:t>iebildumu.</w:t>
            </w:r>
          </w:p>
          <w:p w:rsidR="00456B14" w:rsidRDefault="00456B14" w:rsidP="00456B14">
            <w:pPr>
              <w:pStyle w:val="naisc"/>
              <w:spacing w:before="120" w:after="0"/>
              <w:jc w:val="both"/>
            </w:pPr>
            <w:r>
              <w:t xml:space="preserve">Civilais eksperts dalībai starptautiskajā misijā vai operācijā sākotnēji tiek </w:t>
            </w:r>
            <w:r>
              <w:lastRenderedPageBreak/>
              <w:t>nosūtīts uz termiņu, kas nav ilgāks par vienu gadu. Pēc starptautiskās organizācijas aicinājuma  nosūtītājvalsts var piekrist pagarināt eksperta dalības laiku misijā. Eksperta dalības laiks, dalības laika pagarinājums, kā arī  finansējuma apjoms un avots ir noteikts Ministru kabineta rīkojumā.</w:t>
            </w:r>
          </w:p>
          <w:p w:rsidR="00456B14" w:rsidRDefault="00456B14" w:rsidP="00456B14">
            <w:pPr>
              <w:pStyle w:val="naisc"/>
              <w:spacing w:before="120" w:after="0"/>
              <w:jc w:val="both"/>
            </w:pPr>
          </w:p>
          <w:p w:rsidR="00902D02" w:rsidRDefault="00902D02" w:rsidP="00456B14">
            <w:pPr>
              <w:pStyle w:val="naisc"/>
              <w:spacing w:before="120" w:after="0"/>
              <w:jc w:val="both"/>
            </w:pPr>
          </w:p>
          <w:p w:rsidR="00902D02" w:rsidRDefault="00902D02" w:rsidP="00456B14">
            <w:pPr>
              <w:pStyle w:val="naisc"/>
              <w:spacing w:before="120" w:after="0"/>
              <w:jc w:val="both"/>
            </w:pPr>
          </w:p>
          <w:p w:rsidR="00902D02" w:rsidRDefault="00902D02"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Default="00165743" w:rsidP="00456B14">
            <w:pPr>
              <w:pStyle w:val="naisc"/>
              <w:spacing w:before="120" w:after="0"/>
              <w:jc w:val="both"/>
            </w:pPr>
          </w:p>
          <w:p w:rsidR="00165743" w:rsidRPr="003E4354" w:rsidRDefault="005E3DA1" w:rsidP="00456B14">
            <w:pPr>
              <w:pStyle w:val="naisc"/>
              <w:spacing w:before="120" w:after="0"/>
              <w:jc w:val="both"/>
              <w:rPr>
                <w:b/>
              </w:rPr>
            </w:pPr>
            <w:r>
              <w:rPr>
                <w:b/>
              </w:rPr>
              <w:t>Ir panākta vienošanās.</w:t>
            </w:r>
          </w:p>
          <w:p w:rsidR="00902D02" w:rsidRDefault="005E3DA1" w:rsidP="00456B14">
            <w:pPr>
              <w:pStyle w:val="naisc"/>
              <w:spacing w:before="120" w:after="0"/>
              <w:jc w:val="both"/>
            </w:pPr>
            <w:r>
              <w:t xml:space="preserve">Noteikumu projekta 16. punkta redakcija saglabāta, ņemot vērā Finanšu ministrijas </w:t>
            </w:r>
            <w:r w:rsidRPr="005E3DA1">
              <w:t>02.07.2020. atzinuma 3.</w:t>
            </w:r>
            <w:r>
              <w:t> iebildumu.</w:t>
            </w:r>
          </w:p>
          <w:p w:rsidR="00456B14" w:rsidRPr="003D15DC" w:rsidRDefault="00456B14" w:rsidP="00456B14">
            <w:pPr>
              <w:pStyle w:val="naisc"/>
              <w:spacing w:before="120" w:after="0"/>
              <w:jc w:val="both"/>
            </w:pPr>
          </w:p>
        </w:tc>
        <w:tc>
          <w:tcPr>
            <w:tcW w:w="3260" w:type="dxa"/>
            <w:tcBorders>
              <w:top w:val="single" w:sz="4" w:space="0" w:color="auto"/>
              <w:left w:val="single" w:sz="4" w:space="0" w:color="auto"/>
              <w:bottom w:val="single" w:sz="4" w:space="0" w:color="auto"/>
            </w:tcBorders>
          </w:tcPr>
          <w:p w:rsidR="00C012D5" w:rsidRPr="00B105D0" w:rsidRDefault="00C012D5" w:rsidP="00C012D5">
            <w:pPr>
              <w:spacing w:after="120"/>
              <w:jc w:val="both"/>
              <w:rPr>
                <w:b/>
              </w:rPr>
            </w:pPr>
            <w:r w:rsidRPr="00B1784F">
              <w:rPr>
                <w:b/>
              </w:rPr>
              <w:lastRenderedPageBreak/>
              <w:t xml:space="preserve">Ministru kabineta noteikumu projekta </w:t>
            </w:r>
            <w:r>
              <w:rPr>
                <w:b/>
              </w:rPr>
              <w:t>16. punkts:</w:t>
            </w:r>
          </w:p>
          <w:p w:rsidR="00C012D5" w:rsidRPr="00E37D90" w:rsidRDefault="00C012D5" w:rsidP="00CD49C4">
            <w:pPr>
              <w:spacing w:after="120"/>
              <w:jc w:val="both"/>
              <w:rPr>
                <w:lang w:eastAsia="en-US"/>
              </w:rPr>
            </w:pPr>
            <w:r>
              <w:rPr>
                <w:lang w:eastAsia="en-US"/>
              </w:rPr>
              <w:t>“16</w:t>
            </w:r>
            <w:r w:rsidRPr="00FA6842">
              <w:rPr>
                <w:lang w:eastAsia="en-US"/>
              </w:rPr>
              <w:t xml:space="preserve">. </w:t>
            </w:r>
            <w:r w:rsidR="00043E1A" w:rsidRPr="00043E1A">
              <w:t xml:space="preserve">Izdevumus, kas saistīti ar civilā eksperta dalību starptautiskajā misijā vai operācijā, izvirzošā institūcija sedz no tai budžetā paredzētajiem līdzekļiem vai normatīvajos aktos noteiktajā kārtībā pieprasa no valsts budžeta programmas “Līdzekļi neparedzētiem gadījumiem”. </w:t>
            </w:r>
            <w:r w:rsidR="00FA6842" w:rsidRPr="00FA6842">
              <w:t xml:space="preserve">Šo noteikumu 19. punktā noteiktos izdevumus sedz, ja saskaņā ar starptautiskās misijas vai operācijas finansēšanas noteikumiem šo izdevumu segšana ir Latvijas Republikas pienākums un starptautiskā misija vai operācija šos izdevumus neapmaksā. Ministru kabinets var lemt par šo noteikumu </w:t>
            </w:r>
            <w:hyperlink r:id="rId10" w:anchor="p15" w:history="1">
              <w:r w:rsidR="00FA6842" w:rsidRPr="00FA6842">
                <w:t>19</w:t>
              </w:r>
            </w:hyperlink>
            <w:r w:rsidR="00FA6842" w:rsidRPr="00FA6842">
              <w:t xml:space="preserve">. punktā noteikto izdevumu pilnu vai daļēju segšanu, ja saskaņā ar starptautiskās misijas vai operācijas finansēšanas noteikumiem šo </w:t>
            </w:r>
            <w:r w:rsidR="00FA6842" w:rsidRPr="00FA6842">
              <w:lastRenderedPageBreak/>
              <w:t>izdevumu segšana nav Latvijas Republikas pienākums, tomēr šādā gadījumā nevar segt tos izdevumus, kurus civilajam ekspertam sedz starptautiskā organizācija vai valsts, kura vada starptautisko misiju vai operāciju</w:t>
            </w:r>
            <w:r w:rsidRPr="00FA6842">
              <w:t>.”</w:t>
            </w:r>
          </w:p>
        </w:tc>
      </w:tr>
      <w:tr w:rsidR="00C012D5" w:rsidRPr="008E61C6" w:rsidTr="00CB3A91">
        <w:tc>
          <w:tcPr>
            <w:tcW w:w="817" w:type="dxa"/>
            <w:tcBorders>
              <w:left w:val="single" w:sz="6" w:space="0" w:color="000000"/>
              <w:bottom w:val="single" w:sz="4" w:space="0" w:color="auto"/>
              <w:right w:val="single" w:sz="6" w:space="0" w:color="000000"/>
            </w:tcBorders>
          </w:tcPr>
          <w:p w:rsidR="00C012D5" w:rsidRPr="00E37D90" w:rsidRDefault="00C012D5" w:rsidP="00C012D5">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C012D5" w:rsidRPr="00C66D00" w:rsidRDefault="00C012D5" w:rsidP="00C012D5">
            <w:pPr>
              <w:spacing w:after="120"/>
              <w:jc w:val="both"/>
              <w:rPr>
                <w:b/>
              </w:rPr>
            </w:pPr>
            <w:r w:rsidRPr="00B1784F">
              <w:rPr>
                <w:b/>
              </w:rPr>
              <w:t xml:space="preserve">Ministru kabineta noteikumu projekta </w:t>
            </w:r>
            <w:r>
              <w:rPr>
                <w:b/>
              </w:rPr>
              <w:t>17. punkts:</w:t>
            </w:r>
          </w:p>
          <w:p w:rsidR="00C012D5" w:rsidRPr="00E37D90" w:rsidRDefault="00C012D5" w:rsidP="00C012D5">
            <w:pPr>
              <w:spacing w:after="120"/>
              <w:jc w:val="both"/>
            </w:pPr>
            <w:r>
              <w:t>“17. Civilajam ekspertam, kas ir nodarbināts izvirzošajā institūcijā, dalības laikā starptautiskajā misijā vai operācijā izmaksā mēnešalgu (darba algu) un saglabā Latvijas Republikas normatīvajos aktos noteiktās sociālās garantijas. Citām fiziskām personām, kuri kā civilie eksperti nosūtīti dalībai starptautiskajā misijā vai operācijā, dalības laikā starptautiskajā misijā un operācijā izmaksā mēnešalgu (darba algu) divu minimālo mēnešalgu apmērā.</w:t>
            </w:r>
          </w:p>
        </w:tc>
        <w:tc>
          <w:tcPr>
            <w:tcW w:w="3553" w:type="dxa"/>
            <w:tcBorders>
              <w:left w:val="single" w:sz="6" w:space="0" w:color="000000"/>
              <w:bottom w:val="single" w:sz="4" w:space="0" w:color="auto"/>
              <w:right w:val="single" w:sz="6" w:space="0" w:color="000000"/>
            </w:tcBorders>
          </w:tcPr>
          <w:p w:rsidR="00175DF8" w:rsidRPr="00796F03" w:rsidRDefault="00175DF8" w:rsidP="00175DF8">
            <w:pPr>
              <w:pStyle w:val="naisc"/>
              <w:spacing w:before="120" w:after="0"/>
              <w:jc w:val="both"/>
              <w:rPr>
                <w:b/>
                <w:bCs/>
              </w:rPr>
            </w:pPr>
            <w:r w:rsidRPr="00796F03">
              <w:rPr>
                <w:b/>
                <w:bCs/>
              </w:rPr>
              <w:t>Finanšu ministrija (02.07.2020</w:t>
            </w:r>
            <w:r w:rsidR="004B3CAF">
              <w:rPr>
                <w:b/>
                <w:bCs/>
              </w:rPr>
              <w:t>.</w:t>
            </w:r>
            <w:r w:rsidRPr="00796F03">
              <w:rPr>
                <w:b/>
                <w:bCs/>
              </w:rPr>
              <w:t xml:space="preserve"> atzinuma 4. iebildums)</w:t>
            </w:r>
          </w:p>
          <w:p w:rsidR="00175DF8" w:rsidRDefault="00175DF8" w:rsidP="00175DF8">
            <w:pPr>
              <w:pStyle w:val="naisc"/>
              <w:ind w:firstLine="1"/>
              <w:jc w:val="both"/>
              <w:rPr>
                <w:lang w:eastAsia="en-US"/>
              </w:rPr>
            </w:pPr>
            <w:r w:rsidRPr="00796F03">
              <w:rPr>
                <w:lang w:eastAsia="en-US"/>
              </w:rPr>
              <w:t>Noteikumu projekta 17.punkts paredz, ka fiziskām personām, kuras kā civilie eksperti nosūtīti dalībai starptautiskajā misijā vai operācijā, dalības laikā starptautiskajā misijā un operācijā izmaksā mēnešalgu (darba algu) divu minimālo mēnešalgu apmērā, attiecīgi anotācijas I sadaļas 2.punktā to pamatojot ar iespēju piesaistīt augstas klases speciālistus un salīdzinot ar Igauniju, kur tiek izmaksātas mēnešalgas trīs minimālo mēnešalgu apmērā. Ņemot vērā, ka civilo ekspertu izvirzošās ministrijas pārsvarā lūdz piešķirt to dalībai nepieciešamo finansējumu no valsts budžeta programmas “Līdzekļi neparedzētiem gadījumiem” un tajā pieejamo līdzekļu apmērs ir ierobežots, uzskatām, ka jāsaglabā esošā kārtība, paredzot, ka fiziskām personām izmaksā atalgojumu vienas minimālās mēnešalgas apmērā un tikai gadījumā, ja starptautiskā organizācija nosūtītājvalstij izvirza šādu prasību.</w:t>
            </w:r>
          </w:p>
          <w:p w:rsidR="00175DF8" w:rsidRDefault="00175DF8" w:rsidP="00175DF8">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175DF8" w:rsidRDefault="00175DF8" w:rsidP="00C012D5">
            <w:pPr>
              <w:pStyle w:val="naisc"/>
              <w:ind w:firstLine="1"/>
              <w:jc w:val="both"/>
              <w:rPr>
                <w:b/>
                <w:bCs/>
              </w:rPr>
            </w:pPr>
          </w:p>
          <w:p w:rsidR="00C012D5" w:rsidRPr="00F96B9B" w:rsidRDefault="00C012D5" w:rsidP="00C012D5">
            <w:pPr>
              <w:pStyle w:val="naisc"/>
              <w:ind w:firstLine="1"/>
              <w:jc w:val="both"/>
              <w:rPr>
                <w:b/>
                <w:bCs/>
              </w:rPr>
            </w:pPr>
            <w:r>
              <w:rPr>
                <w:b/>
                <w:bCs/>
              </w:rPr>
              <w:lastRenderedPageBreak/>
              <w:t>Iekšlietu ministrija (18.06.2020. atzinuma</w:t>
            </w:r>
            <w:r w:rsidRPr="00740A74">
              <w:rPr>
                <w:b/>
                <w:bCs/>
              </w:rPr>
              <w:t xml:space="preserve"> </w:t>
            </w:r>
            <w:r>
              <w:rPr>
                <w:b/>
                <w:bCs/>
              </w:rPr>
              <w:t>10. </w:t>
            </w:r>
            <w:r w:rsidRPr="00740A74">
              <w:rPr>
                <w:b/>
                <w:bCs/>
              </w:rPr>
              <w:t>priekšlikums</w:t>
            </w:r>
            <w:r>
              <w:rPr>
                <w:b/>
                <w:bCs/>
              </w:rPr>
              <w:t>)</w:t>
            </w:r>
          </w:p>
          <w:p w:rsidR="00C012D5" w:rsidRPr="00740A74" w:rsidRDefault="00C012D5" w:rsidP="00C012D5">
            <w:pPr>
              <w:pStyle w:val="naisc"/>
              <w:ind w:firstLine="1"/>
              <w:jc w:val="both"/>
              <w:rPr>
                <w:bCs/>
              </w:rPr>
            </w:pPr>
            <w:r w:rsidRPr="00740A74">
              <w:rPr>
                <w:bCs/>
              </w:rPr>
              <w:t>Projekta 17. punkts paredz, ka “Civilajam ekspertam, kas ir nodarbināts izvirzošajā institūcijā, dalības laikā starptautiskajā misijā vai operācijā izmaksā mēnešalgu (darba algu) un saglabā Latvijas Republikas normatīvajos aktos noteiktās sociālās garantijas. Citām fiziskām personām, kuri kā civilie eksperti nosūtīti dalībai starptautiskajā misijā vai operācijā, dalības laikā starptautiskajā misijā un operācijā izmaksā mēnešalgu (darba algu) divu minimālo mēnešalgu apmērā.”</w:t>
            </w:r>
          </w:p>
          <w:p w:rsidR="00C012D5" w:rsidRPr="00D2539A" w:rsidRDefault="00C012D5" w:rsidP="00C012D5">
            <w:pPr>
              <w:pStyle w:val="naisc"/>
              <w:ind w:firstLine="1"/>
              <w:jc w:val="both"/>
              <w:rPr>
                <w:bCs/>
              </w:rPr>
            </w:pPr>
            <w:r w:rsidRPr="00D2539A">
              <w:rPr>
                <w:bCs/>
              </w:rPr>
              <w:t>Vēršam uzmanību, ka, ja civilais eksperts ir valsts pārvaldes un tiesu varas vai prokuratūras iestādes pārstāvis, viņam izmaksājamā mēnešalga (darba alga) jebkurā gadījumā būs lielāka par fiziskai personai izmaksājamo mēnešalgu (darba algu).</w:t>
            </w:r>
          </w:p>
          <w:p w:rsidR="00C012D5" w:rsidRPr="00D2539A" w:rsidRDefault="00C012D5" w:rsidP="00C012D5">
            <w:pPr>
              <w:pStyle w:val="naisc"/>
              <w:ind w:firstLine="1"/>
              <w:jc w:val="both"/>
              <w:rPr>
                <w:bCs/>
              </w:rPr>
            </w:pPr>
            <w:r w:rsidRPr="00D2539A">
              <w:rPr>
                <w:bCs/>
              </w:rPr>
              <w:t>Ierosinām precizēt arī teksta redakciju:</w:t>
            </w:r>
          </w:p>
          <w:p w:rsidR="00C012D5" w:rsidRPr="00D2539A" w:rsidRDefault="00C012D5" w:rsidP="00C012D5">
            <w:pPr>
              <w:pStyle w:val="naisc"/>
              <w:ind w:firstLine="1"/>
              <w:jc w:val="both"/>
              <w:rPr>
                <w:bCs/>
              </w:rPr>
            </w:pPr>
            <w:r w:rsidRPr="00D2539A">
              <w:rPr>
                <w:bCs/>
              </w:rPr>
              <w:t xml:space="preserve">- aizstāt vārdus “izmaksā mēnešalgu (darba algu) un saglabā Latvijas Republikas normatīvajos aktos noteiktās sociālās garantijas” ar vārdiem “izmaksā viņam noteikto mēnešalgu (darba algu) </w:t>
            </w:r>
            <w:r w:rsidRPr="00D2539A">
              <w:rPr>
                <w:bCs/>
              </w:rPr>
              <w:lastRenderedPageBreak/>
              <w:t>un saglabā Latvijas Republikas normatīvajos aktos noteiktās sociālās garantijas, kā arī darba vietu”;</w:t>
            </w:r>
          </w:p>
          <w:p w:rsidR="00175DF8" w:rsidRPr="00E37D90" w:rsidRDefault="00C012D5" w:rsidP="00CB3A91">
            <w:pPr>
              <w:pStyle w:val="naisc"/>
              <w:ind w:firstLine="1"/>
              <w:jc w:val="both"/>
              <w:rPr>
                <w:bCs/>
              </w:rPr>
            </w:pPr>
            <w:r w:rsidRPr="00D2539A">
              <w:rPr>
                <w:bCs/>
              </w:rPr>
              <w:t>- aizstāt vārdus “izmaksā mēnešalgu (darba algu) divu minimālo mēnešalgu apmērā” ar vārdiem “izmaksā mēnešalgu (darba algu) divu minimālo mēneša darba algu apmērā”, ievērojot normatīvajos aktos lietoto terminoloģiju.</w:t>
            </w:r>
          </w:p>
        </w:tc>
        <w:tc>
          <w:tcPr>
            <w:tcW w:w="2977" w:type="dxa"/>
            <w:gridSpan w:val="2"/>
            <w:tcBorders>
              <w:left w:val="single" w:sz="6" w:space="0" w:color="000000"/>
              <w:bottom w:val="single" w:sz="4" w:space="0" w:color="auto"/>
              <w:right w:val="single" w:sz="6" w:space="0" w:color="000000"/>
            </w:tcBorders>
          </w:tcPr>
          <w:p w:rsidR="00835C44" w:rsidRPr="003E4354" w:rsidRDefault="00175DF8" w:rsidP="003E4354">
            <w:pPr>
              <w:pStyle w:val="naisc"/>
              <w:spacing w:before="0" w:after="0"/>
              <w:jc w:val="both"/>
              <w:rPr>
                <w:b/>
              </w:rPr>
            </w:pPr>
            <w:r>
              <w:rPr>
                <w:b/>
              </w:rPr>
              <w:lastRenderedPageBreak/>
              <w:t>Ir panākta vienošanās</w:t>
            </w:r>
            <w:r w:rsidR="0030222B">
              <w:rPr>
                <w:b/>
              </w:rPr>
              <w:t>.</w:t>
            </w:r>
          </w:p>
          <w:p w:rsidR="00175DF8" w:rsidRDefault="00175DF8" w:rsidP="00175DF8">
            <w:pPr>
              <w:pStyle w:val="naisc"/>
              <w:spacing w:before="120" w:after="0"/>
              <w:jc w:val="both"/>
            </w:pPr>
            <w:r>
              <w:t xml:space="preserve">Noteikumu projekta izstrāde ir iespēja izlīdzināt normatīvajā regulējumā paredzēto atalgojumu visiem starptautiskajās misijās un operācijas nosūtītajiem Latvijas civilajiem ekspertiem. </w:t>
            </w:r>
          </w:p>
          <w:p w:rsidR="00175DF8" w:rsidRDefault="00175DF8" w:rsidP="00175DF8">
            <w:pPr>
              <w:pStyle w:val="naisc"/>
              <w:spacing w:before="120" w:after="0"/>
              <w:jc w:val="both"/>
            </w:pPr>
            <w:r>
              <w:t xml:space="preserve">Šobrīd normatīvais regulējums nav taisnīgs attiecībā uz  </w:t>
            </w:r>
            <w:r w:rsidRPr="00F8313C">
              <w:t xml:space="preserve">fiziskām personām, </w:t>
            </w:r>
            <w:r>
              <w:t xml:space="preserve">kuras ar Ministru kabineta rīkojumu ir nosūtītas dalībai starptautiskajā misijā vai operācijā, kurā nosūtītājvalstij nav izvirzīta prasība tās civilajiem ekspertiem maksāt mēneša darba algu. Piemēram, šādā situācijā atrodas Latvijas civilie eksperti EDSO Speciālajā novērošanas misijā Ukrainā. Šiem ekspertiem nav saglabāta darba devēja mēneša darba alga, un arī valsts nemaksā mēneša darba algu uz dalības laiku misijā. Valsts ekspertam kompensē tikai veselības apdrošināšanu līdz </w:t>
            </w:r>
            <w:r>
              <w:lastRenderedPageBreak/>
              <w:t>129 </w:t>
            </w:r>
            <w:r w:rsidRPr="000834C8">
              <w:rPr>
                <w:i/>
              </w:rPr>
              <w:t>euro</w:t>
            </w:r>
            <w:r>
              <w:t xml:space="preserve"> mēnesī. Rezultātā civilie eksperti, kas valsts interesēs nosūtīti dalībai starptautiskajā misijā ar paaugstinātu bīstamību, nesaņem mēneša darba algu un </w:t>
            </w:r>
            <w:r>
              <w:rPr>
                <w:iCs/>
              </w:rPr>
              <w:t>zaudē</w:t>
            </w:r>
            <w:r w:rsidRPr="00812463">
              <w:rPr>
                <w:iCs/>
              </w:rPr>
              <w:t xml:space="preserve"> Latvijas Republikas normatīvajos aktos noteiktās sociālās garantijas</w:t>
            </w:r>
            <w:r>
              <w:t xml:space="preserve">. </w:t>
            </w:r>
          </w:p>
          <w:p w:rsidR="00175DF8" w:rsidRDefault="00175DF8" w:rsidP="00175DF8">
            <w:pPr>
              <w:pStyle w:val="naisc"/>
              <w:spacing w:before="120" w:after="0"/>
              <w:jc w:val="both"/>
            </w:pPr>
            <w:r>
              <w:t>Lai novērstu minēto nevienlīdzību, noteikumu projektā ir nepieciešams paredzēt, ka visi eksperti, neskatoties uz starptautiskās organizācijas prasībām par mēneša darba algas izmaksu, dalības laikā starptautiskajā misijā vai operācijā saņem mēneša darba algu.</w:t>
            </w:r>
          </w:p>
          <w:p w:rsidR="00175DF8" w:rsidRDefault="00175DF8" w:rsidP="00175DF8">
            <w:pPr>
              <w:pStyle w:val="naisc"/>
              <w:spacing w:before="120" w:after="0"/>
              <w:jc w:val="both"/>
            </w:pPr>
            <w:r>
              <w:t>Lai gan</w:t>
            </w:r>
            <w:r w:rsidRPr="006F7D52">
              <w:t xml:space="preserve"> civilo ekspertu izvirzošās minis</w:t>
            </w:r>
            <w:r>
              <w:t>trijas pārsvarā lūdz civilā eksperta</w:t>
            </w:r>
            <w:r w:rsidRPr="006F7D52">
              <w:t xml:space="preserve"> dalībai</w:t>
            </w:r>
            <w:r>
              <w:t xml:space="preserve"> misijā vai operācijā</w:t>
            </w:r>
            <w:r w:rsidRPr="006F7D52">
              <w:t xml:space="preserve"> nepieciešamo finansējumu </w:t>
            </w:r>
            <w:r>
              <w:t xml:space="preserve">piešķirt </w:t>
            </w:r>
            <w:r w:rsidRPr="006F7D52">
              <w:t>no valsts budžeta programmas “Līdzekļi neparedzētiem gadījumiem”</w:t>
            </w:r>
            <w:r>
              <w:t>, noteikumu projekts neliedz iespēju ministrijām risināt jautājumu par atsevišķas budžeta programmas izveidi šo izdevumu segšanai.</w:t>
            </w:r>
          </w:p>
          <w:p w:rsidR="00175DF8" w:rsidRDefault="00175DF8" w:rsidP="00C012D5">
            <w:pPr>
              <w:pStyle w:val="naisc"/>
              <w:spacing w:before="0" w:after="0"/>
              <w:jc w:val="both"/>
              <w:rPr>
                <w:b/>
              </w:rPr>
            </w:pPr>
          </w:p>
          <w:p w:rsidR="00C012D5" w:rsidRDefault="00C012D5" w:rsidP="00C012D5">
            <w:pPr>
              <w:pStyle w:val="naisc"/>
              <w:spacing w:before="0" w:after="0"/>
              <w:jc w:val="both"/>
              <w:rPr>
                <w:b/>
              </w:rPr>
            </w:pPr>
            <w:r w:rsidRPr="00F3421E">
              <w:rPr>
                <w:b/>
              </w:rPr>
              <w:lastRenderedPageBreak/>
              <w:t>Priekšlikums ir ņemts vērā.</w:t>
            </w:r>
          </w:p>
          <w:p w:rsidR="00C012D5" w:rsidRPr="00D94052" w:rsidRDefault="003B5F88" w:rsidP="00C012D5">
            <w:pPr>
              <w:pStyle w:val="naisc"/>
              <w:spacing w:before="0" w:after="0"/>
              <w:jc w:val="both"/>
            </w:pPr>
            <w:r>
              <w:t>Papildus tam, i</w:t>
            </w:r>
            <w:r w:rsidR="00C012D5" w:rsidRPr="00C20E0D">
              <w:t>evērojot F</w:t>
            </w:r>
            <w:r w:rsidR="00C012D5">
              <w:t>inanšu ministrijas</w:t>
            </w:r>
            <w:r w:rsidR="00C012D5" w:rsidRPr="00C20E0D">
              <w:t xml:space="preserve"> </w:t>
            </w:r>
            <w:r w:rsidR="000200BF">
              <w:t>4. iebildumu</w:t>
            </w:r>
            <w:r w:rsidR="00C012D5">
              <w:t>, precizēta noteikumu projekta 17. punkta redakcija,  norādot, ka fiziskām personām izmaksājama mēneša darba alga vienas minimālās mēneš</w:t>
            </w:r>
            <w:r w:rsidR="00B41628">
              <w:t xml:space="preserve">a darba </w:t>
            </w:r>
            <w:r w:rsidR="00C012D5">
              <w:t xml:space="preserve">algas apmērā. </w:t>
            </w:r>
          </w:p>
          <w:p w:rsidR="00C012D5" w:rsidRPr="00E31152" w:rsidRDefault="00C012D5" w:rsidP="00C012D5">
            <w:pPr>
              <w:pStyle w:val="naisc"/>
              <w:spacing w:before="0" w:after="0"/>
              <w:jc w:val="both"/>
            </w:pPr>
          </w:p>
        </w:tc>
        <w:tc>
          <w:tcPr>
            <w:tcW w:w="3260" w:type="dxa"/>
            <w:tcBorders>
              <w:top w:val="single" w:sz="4" w:space="0" w:color="auto"/>
              <w:left w:val="single" w:sz="4" w:space="0" w:color="auto"/>
              <w:bottom w:val="single" w:sz="4" w:space="0" w:color="auto"/>
            </w:tcBorders>
          </w:tcPr>
          <w:p w:rsidR="00C012D5" w:rsidRPr="004A4EA6" w:rsidRDefault="00C012D5" w:rsidP="00C012D5">
            <w:pPr>
              <w:spacing w:after="120"/>
              <w:jc w:val="both"/>
              <w:rPr>
                <w:b/>
              </w:rPr>
            </w:pPr>
            <w:r w:rsidRPr="00B1784F">
              <w:rPr>
                <w:b/>
              </w:rPr>
              <w:lastRenderedPageBreak/>
              <w:t xml:space="preserve">Ministru kabineta noteikumu projekta </w:t>
            </w:r>
            <w:r>
              <w:rPr>
                <w:b/>
              </w:rPr>
              <w:t>17. punkts:</w:t>
            </w:r>
          </w:p>
          <w:p w:rsidR="00C012D5" w:rsidRPr="00E37D90" w:rsidRDefault="00C012D5" w:rsidP="00C012D5">
            <w:pPr>
              <w:spacing w:after="120"/>
              <w:jc w:val="both"/>
            </w:pPr>
            <w:r>
              <w:t>“</w:t>
            </w:r>
            <w:r w:rsidRPr="00D2539A">
              <w:t>1</w:t>
            </w:r>
            <w:r>
              <w:t>7</w:t>
            </w:r>
            <w:r w:rsidRPr="00D2539A">
              <w:t xml:space="preserve">. </w:t>
            </w:r>
            <w:r w:rsidR="003E70BB" w:rsidRPr="003E70BB">
              <w:t>Civilajam ekspertam, kas ir nodarbināts izvirzošajā institūcijā vai tai pakļautībā esošajā institūcijā, dalības laikā starptautiskajā misijā vai operācijā izmaksā viņam noteikto mēneša darba algu un saglabā Latvijas Republikas normatīvajos aktos noteiktās sociālās garantijas, kā arī darba vietu. Citām fiziskām personām, kuri kā civilie eksperti nosūtīti dalībai starptautiskajā misijā vai operācijā, dalības laikā starptautiskajā misijā vai operācijā izmaksā mēneša darba algu vienas minimālās mēneša darba algas apmērā</w:t>
            </w:r>
            <w:r w:rsidR="003E70BB">
              <w:t>.</w:t>
            </w:r>
            <w:r>
              <w:t>”</w:t>
            </w:r>
            <w:r w:rsidRPr="00D2539A">
              <w:t xml:space="preserve"> </w:t>
            </w:r>
          </w:p>
        </w:tc>
      </w:tr>
      <w:tr w:rsidR="00175DF8" w:rsidRPr="008E61C6"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CA3A02" w:rsidRDefault="00175DF8" w:rsidP="00175DF8">
            <w:pPr>
              <w:spacing w:after="120"/>
              <w:jc w:val="both"/>
              <w:rPr>
                <w:b/>
              </w:rPr>
            </w:pPr>
            <w:r w:rsidRPr="00B1784F">
              <w:rPr>
                <w:b/>
              </w:rPr>
              <w:t xml:space="preserve">Ministru kabineta noteikumu projekta </w:t>
            </w:r>
            <w:r>
              <w:rPr>
                <w:b/>
              </w:rPr>
              <w:t>18. punkts:</w:t>
            </w:r>
          </w:p>
          <w:p w:rsidR="00175DF8" w:rsidRPr="00525570" w:rsidRDefault="00175DF8" w:rsidP="00175DF8">
            <w:pPr>
              <w:jc w:val="both"/>
            </w:pPr>
            <w:r w:rsidRPr="00525570">
              <w:t>18. Civilais eksperts, piedaloties starptautiskajā misijā vai operācijā, papildus noteiktajam atalgojumam saņem piemaksu, kuru aprēķina, šo noteikumu 1. pielikumā attiecīgajam amata līmenim noteiktās piemaksas apmēru reizinot ar šo noteikumu 7.4. punktā minēto koeficientu.</w:t>
            </w:r>
            <w:r>
              <w:t>”</w:t>
            </w:r>
          </w:p>
          <w:p w:rsidR="00175DF8" w:rsidRPr="001C27E5" w:rsidRDefault="00175DF8" w:rsidP="00175DF8">
            <w:pPr>
              <w:spacing w:after="120"/>
              <w:jc w:val="both"/>
            </w:pPr>
            <w:r w:rsidRPr="001C27E5">
              <w:t>[..]</w:t>
            </w:r>
          </w:p>
          <w:p w:rsidR="00175DF8" w:rsidRPr="001C27E5" w:rsidRDefault="00175DF8" w:rsidP="00175DF8">
            <w:pPr>
              <w:jc w:val="both"/>
              <w:rPr>
                <w:sz w:val="28"/>
                <w:szCs w:val="28"/>
              </w:rPr>
            </w:pPr>
            <w:r w:rsidRPr="001C27E5">
              <w:t xml:space="preserve">20. Civilais eksperts, piedaloties starptautiskajā misijā vai operācijā, saņem dienas naudu par papildu izdevumiem, kas rodas starptautiskās misijas vai operācijas laikā (piemēram, par </w:t>
            </w:r>
            <w:r w:rsidRPr="001C27E5">
              <w:lastRenderedPageBreak/>
              <w:t>ēdināšanu, dažādiem pakalpojumiem). Dienas naudu aprēķina, šo noteikumu 3. pielikumā attiecīgajam amata līmenim noteiktās dienasnaudas apmēru reizinot ar šo noteikumu 7.4. punktā minēto koeficientu.</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sidRPr="00BE39C9">
              <w:rPr>
                <w:b/>
                <w:bCs/>
              </w:rPr>
              <w:lastRenderedPageBreak/>
              <w:t>Finanšu ministrija</w:t>
            </w:r>
            <w:r>
              <w:rPr>
                <w:b/>
                <w:bCs/>
              </w:rPr>
              <w:t xml:space="preserve"> (02.07.2020. atzinuma</w:t>
            </w:r>
            <w:r w:rsidRPr="00BE39C9">
              <w:rPr>
                <w:b/>
                <w:bCs/>
              </w:rPr>
              <w:t xml:space="preserve"> 5. iebildums</w:t>
            </w:r>
            <w:r>
              <w:rPr>
                <w:b/>
                <w:bCs/>
              </w:rPr>
              <w:t>)</w:t>
            </w:r>
          </w:p>
          <w:p w:rsidR="00175DF8" w:rsidRDefault="00175DF8" w:rsidP="00175DF8">
            <w:pPr>
              <w:pStyle w:val="naisc"/>
              <w:spacing w:before="120" w:after="0"/>
              <w:jc w:val="both"/>
              <w:rPr>
                <w:lang w:eastAsia="en-US"/>
              </w:rPr>
            </w:pPr>
            <w:r w:rsidRPr="0064103D">
              <w:rPr>
                <w:lang w:eastAsia="en-US"/>
              </w:rPr>
              <w:t xml:space="preserve">Norādām, ka nav saprotams pamatojums </w:t>
            </w:r>
            <w:r w:rsidRPr="00310A3F">
              <w:rPr>
                <w:lang w:eastAsia="en-US"/>
              </w:rPr>
              <w:t>atbilstoši noteikumu projekta 18. un 20.punktam civilajam ekspertam piešķirt gan dienas naudu</w:t>
            </w:r>
            <w:r w:rsidRPr="00310A3F">
              <w:rPr>
                <w:szCs w:val="20"/>
                <w:lang w:eastAsia="en-US"/>
              </w:rPr>
              <w:t xml:space="preserve"> </w:t>
            </w:r>
            <w:r w:rsidRPr="00310A3F">
              <w:rPr>
                <w:lang w:eastAsia="en-US"/>
              </w:rPr>
              <w:t xml:space="preserve">par papildu izdevumiem, gan arī piemaksu </w:t>
            </w:r>
            <w:r w:rsidRPr="00310A3F">
              <w:rPr>
                <w:szCs w:val="20"/>
                <w:lang w:eastAsia="en-US"/>
              </w:rPr>
              <w:t>papildus noteiktajam atalgojumam</w:t>
            </w:r>
            <w:r w:rsidRPr="00310A3F">
              <w:rPr>
                <w:lang w:eastAsia="en-US"/>
              </w:rPr>
              <w:t xml:space="preserve">, jo šobrīd atbilstoši spēkā esošajiem noteikumiem Nr.35 civilais eksperts saņem tikai piemaksu par papildu izdevumiem, kas rodas misijas laikā (piemēram, par ēdināšanu). </w:t>
            </w:r>
            <w:r w:rsidRPr="00992B63">
              <w:rPr>
                <w:lang w:eastAsia="en-US"/>
              </w:rPr>
              <w:t xml:space="preserve">Ņemot vērā, ka gan dienas naudai, gan piemaksai ir kompensējošs raksturs par papildu izdevumiem, uzskatām, ka ir paredzams tikai viens no papildu izdevumu kompensēšanas veidiem, attiecīgi svītrojot 18. vai </w:t>
            </w:r>
            <w:r w:rsidRPr="00992B63">
              <w:rPr>
                <w:lang w:eastAsia="en-US"/>
              </w:rPr>
              <w:lastRenderedPageBreak/>
              <w:t>20.</w:t>
            </w:r>
            <w:r w:rsidRPr="00C713DD">
              <w:rPr>
                <w:lang w:eastAsia="en-US"/>
              </w:rPr>
              <w:t>punktu, precizējot noteikumu projekta citus punktus</w:t>
            </w:r>
            <w:r w:rsidRPr="00A5174E">
              <w:rPr>
                <w:lang w:eastAsia="en-US"/>
              </w:rPr>
              <w:t>, tā pielikumu un anotāciju. Vienlaikus, ja noteikumos tiks</w:t>
            </w:r>
            <w:r w:rsidRPr="0064103D">
              <w:rPr>
                <w:lang w:eastAsia="en-US"/>
              </w:rPr>
              <w:t xml:space="preserve"> paredzēta dienas nauda, lūdzam skaidrot, vai to jāizmaksā arī atvaļinājuma laikā. Atzīmējam, ka atbilstoši normatīvajam regulējumam dienas naudai būs komandējuma izdevumu ekonomiskā klasifikācija un norēķini kā avansa maksājumiem.</w:t>
            </w:r>
          </w:p>
          <w:p w:rsidR="00175DF8" w:rsidRPr="006979D0" w:rsidRDefault="00175DF8" w:rsidP="00175DF8">
            <w:pPr>
              <w:pStyle w:val="naisc"/>
              <w:spacing w:before="120" w:after="0"/>
              <w:jc w:val="both"/>
              <w:rPr>
                <w:lang w:eastAsia="en-US"/>
              </w:rPr>
            </w:pPr>
          </w:p>
          <w:p w:rsidR="00175DF8" w:rsidRPr="00F96B9B" w:rsidRDefault="00175DF8" w:rsidP="00175DF8">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11. </w:t>
            </w:r>
            <w:r w:rsidRPr="00740A74">
              <w:rPr>
                <w:b/>
                <w:bCs/>
              </w:rPr>
              <w:t>priekšlikums</w:t>
            </w:r>
            <w:r>
              <w:rPr>
                <w:b/>
                <w:bCs/>
              </w:rPr>
              <w:t>)</w:t>
            </w:r>
          </w:p>
          <w:p w:rsidR="00175DF8" w:rsidRPr="00DE3546" w:rsidRDefault="00175DF8" w:rsidP="00175DF8">
            <w:pPr>
              <w:pStyle w:val="naisc"/>
              <w:spacing w:before="120" w:after="0"/>
              <w:jc w:val="both"/>
              <w:rPr>
                <w:b/>
                <w:bCs/>
              </w:rPr>
            </w:pPr>
            <w:r w:rsidRPr="00740A74">
              <w:rPr>
                <w:bCs/>
              </w:rPr>
              <w:t>Aizstāt projekta 18. punktā vārdus “papildus noteiktajam atalgojumam” ar vārdiem “papildus šo noteikumu 17.</w:t>
            </w:r>
            <w:r>
              <w:rPr>
                <w:bCs/>
              </w:rPr>
              <w:t> </w:t>
            </w:r>
            <w:r w:rsidRPr="00740A74">
              <w:rPr>
                <w:bCs/>
              </w:rPr>
              <w:t>punktā minētajai mēnešalgai (darba algai)”, ievērojot, ka saskaņā ar Ministru kabineta 2005. gada 27. decembra noteikumiem Nr.</w:t>
            </w:r>
            <w:r>
              <w:rPr>
                <w:bCs/>
              </w:rPr>
              <w:t> </w:t>
            </w:r>
            <w:r w:rsidRPr="00740A74">
              <w:rPr>
                <w:bCs/>
              </w:rPr>
              <w:t>1031 “Noteikumi par budžetu izdevumu klasifikāciju atbilstoši ekonomiskajām kategorijām” jēdziens “atalgojums” ietver ne tika</w:t>
            </w:r>
            <w:r>
              <w:rPr>
                <w:bCs/>
              </w:rPr>
              <w:t>i mēnešalgu, bet arī piemaksas.</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Pr>
                <w:b/>
              </w:rPr>
              <w:lastRenderedPageBreak/>
              <w:t>Iebildums ir ņemts vērā.</w:t>
            </w:r>
          </w:p>
          <w:p w:rsidR="00175DF8" w:rsidRDefault="00175DF8" w:rsidP="00175DF8">
            <w:pPr>
              <w:pStyle w:val="naisc"/>
              <w:spacing w:before="120" w:after="0"/>
              <w:jc w:val="both"/>
            </w:pPr>
            <w:r>
              <w:t>Precizēta noteikumu projekta 18. punkta redakcija.</w:t>
            </w:r>
          </w:p>
          <w:p w:rsidR="00175DF8" w:rsidRDefault="00175DF8" w:rsidP="00175DF8">
            <w:pPr>
              <w:pStyle w:val="naisc"/>
              <w:spacing w:before="120" w:after="0"/>
              <w:jc w:val="both"/>
            </w:pPr>
            <w:r w:rsidRPr="002E2E58">
              <w:t xml:space="preserve">Svītrots </w:t>
            </w:r>
            <w:r>
              <w:t xml:space="preserve">noteikumu projekta </w:t>
            </w:r>
            <w:r w:rsidRPr="002E2E58">
              <w:t>20. punkts</w:t>
            </w:r>
            <w:r>
              <w:t xml:space="preserve"> un 3. pielikums.</w:t>
            </w:r>
          </w:p>
          <w:p w:rsidR="00175DF8" w:rsidRDefault="00175DF8" w:rsidP="00175DF8">
            <w:pPr>
              <w:pStyle w:val="naisc"/>
              <w:spacing w:before="120" w:after="0"/>
              <w:jc w:val="both"/>
            </w:pPr>
            <w:r>
              <w:t>P</w:t>
            </w:r>
            <w:r w:rsidRPr="002E2E58">
              <w:t xml:space="preserve">recizēta </w:t>
            </w:r>
            <w:r>
              <w:t xml:space="preserve">noteikumu projekta </w:t>
            </w:r>
            <w:r w:rsidRPr="002E2E58">
              <w:t>numerācija.</w:t>
            </w:r>
          </w:p>
          <w:p w:rsidR="00175DF8" w:rsidRDefault="00175DF8" w:rsidP="00175DF8">
            <w:pPr>
              <w:pStyle w:val="naisc"/>
              <w:spacing w:before="120" w:after="0"/>
              <w:jc w:val="both"/>
            </w:pPr>
            <w:r>
              <w:t>Papildināts noteikumu projekta anotācijas I sadaļas 2. punkts.</w:t>
            </w: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pPr>
          </w:p>
          <w:p w:rsidR="00175DF8" w:rsidRDefault="00175DF8" w:rsidP="00175DF8">
            <w:pPr>
              <w:pStyle w:val="naisc"/>
              <w:spacing w:before="120" w:after="0"/>
              <w:jc w:val="both"/>
              <w:rPr>
                <w:b/>
              </w:rPr>
            </w:pPr>
          </w:p>
          <w:p w:rsidR="00175DF8" w:rsidRDefault="00175DF8" w:rsidP="00175DF8">
            <w:pPr>
              <w:pStyle w:val="naisc"/>
              <w:spacing w:before="120" w:after="0"/>
              <w:jc w:val="both"/>
              <w:rPr>
                <w:b/>
              </w:rPr>
            </w:pPr>
          </w:p>
          <w:p w:rsidR="00175DF8" w:rsidRDefault="00175DF8" w:rsidP="00175DF8">
            <w:pPr>
              <w:pStyle w:val="naisc"/>
              <w:spacing w:before="120" w:after="0"/>
              <w:jc w:val="both"/>
              <w:rPr>
                <w:b/>
              </w:rPr>
            </w:pPr>
          </w:p>
          <w:p w:rsidR="00175DF8" w:rsidRDefault="00175DF8" w:rsidP="00175DF8">
            <w:pPr>
              <w:pStyle w:val="naisc"/>
              <w:spacing w:before="120" w:after="0"/>
              <w:jc w:val="both"/>
              <w:rPr>
                <w:b/>
              </w:rPr>
            </w:pPr>
          </w:p>
          <w:p w:rsidR="00175DF8" w:rsidRDefault="00175DF8" w:rsidP="00175DF8">
            <w:pPr>
              <w:pStyle w:val="naisc"/>
              <w:spacing w:before="120" w:after="0"/>
              <w:jc w:val="both"/>
              <w:rPr>
                <w:b/>
              </w:rPr>
            </w:pPr>
          </w:p>
          <w:p w:rsidR="00175DF8" w:rsidRDefault="00175DF8" w:rsidP="00175DF8">
            <w:pPr>
              <w:pStyle w:val="naisc"/>
              <w:spacing w:before="120" w:after="0"/>
              <w:jc w:val="both"/>
              <w:rPr>
                <w:b/>
              </w:rPr>
            </w:pPr>
          </w:p>
          <w:p w:rsidR="00516E93" w:rsidRDefault="00516E93" w:rsidP="00175DF8">
            <w:pPr>
              <w:pStyle w:val="naisc"/>
              <w:spacing w:before="120" w:after="0"/>
              <w:jc w:val="both"/>
              <w:rPr>
                <w:b/>
              </w:rPr>
            </w:pPr>
          </w:p>
          <w:p w:rsidR="00175DF8" w:rsidRPr="00AD051B" w:rsidRDefault="00175DF8" w:rsidP="00175DF8">
            <w:pPr>
              <w:pStyle w:val="naisc"/>
              <w:spacing w:before="120" w:after="0"/>
              <w:jc w:val="both"/>
              <w:rPr>
                <w:b/>
              </w:rPr>
            </w:pPr>
            <w:r w:rsidRPr="00AD051B">
              <w:rPr>
                <w:b/>
              </w:rPr>
              <w:t>Priekšlikums ir ņemts vērā.</w:t>
            </w:r>
          </w:p>
          <w:p w:rsidR="00175DF8" w:rsidRPr="003D15DC" w:rsidRDefault="00175DF8" w:rsidP="00175DF8">
            <w:pPr>
              <w:pStyle w:val="naisc"/>
              <w:spacing w:before="120" w:after="0"/>
              <w:jc w:val="both"/>
            </w:pPr>
            <w:r>
              <w:t>Precizēta noteikumu projekta 18. punkta redakcija.</w:t>
            </w:r>
          </w:p>
        </w:tc>
        <w:tc>
          <w:tcPr>
            <w:tcW w:w="3260" w:type="dxa"/>
            <w:tcBorders>
              <w:top w:val="single" w:sz="4" w:space="0" w:color="auto"/>
              <w:left w:val="single" w:sz="4" w:space="0" w:color="auto"/>
              <w:bottom w:val="single" w:sz="4" w:space="0" w:color="auto"/>
            </w:tcBorders>
          </w:tcPr>
          <w:p w:rsidR="00175DF8" w:rsidRPr="00BC4FA5" w:rsidRDefault="00175DF8" w:rsidP="00175DF8">
            <w:pPr>
              <w:spacing w:after="120"/>
              <w:jc w:val="both"/>
              <w:rPr>
                <w:b/>
              </w:rPr>
            </w:pPr>
            <w:r w:rsidRPr="00B1784F">
              <w:rPr>
                <w:b/>
              </w:rPr>
              <w:lastRenderedPageBreak/>
              <w:t xml:space="preserve">Ministru kabineta noteikumu projekta </w:t>
            </w:r>
            <w:r>
              <w:rPr>
                <w:b/>
              </w:rPr>
              <w:t>18. punkts:</w:t>
            </w:r>
          </w:p>
          <w:p w:rsidR="00175DF8" w:rsidRDefault="00175DF8" w:rsidP="00175DF8">
            <w:pPr>
              <w:spacing w:after="120"/>
              <w:jc w:val="both"/>
            </w:pPr>
            <w:r>
              <w:t>“</w:t>
            </w:r>
            <w:r w:rsidRPr="007E6093">
              <w:t>18. Civilais eksperts, piedaloties starptautiskajā misijā vai operācijā, papildus šo noteikumu 17. punktā minētajai mēneša darba algai saņem piemaksu, kuru aprēķina, šo noteikumu 1. pielikumā attiecīgajam amata līmenim noteiktās piemaksas apmēru reizinot ar šo noteikumu 7.4.</w:t>
            </w:r>
            <w:r w:rsidR="006C7B47">
              <w:t> </w:t>
            </w:r>
            <w:r w:rsidR="004C093B">
              <w:t>apakš</w:t>
            </w:r>
            <w:r w:rsidRPr="007E6093">
              <w:t>punktā minēto koeficientu.”</w:t>
            </w:r>
          </w:p>
          <w:p w:rsidR="00175DF8" w:rsidRDefault="00175DF8" w:rsidP="00175DF8">
            <w:pPr>
              <w:spacing w:after="120"/>
              <w:jc w:val="both"/>
            </w:pPr>
          </w:p>
          <w:p w:rsidR="00175DF8" w:rsidRDefault="00175DF8" w:rsidP="00175DF8">
            <w:pPr>
              <w:spacing w:after="120"/>
              <w:jc w:val="both"/>
              <w:rPr>
                <w:b/>
              </w:rPr>
            </w:pPr>
            <w:r>
              <w:rPr>
                <w:b/>
              </w:rPr>
              <w:t>Papildināts a</w:t>
            </w:r>
            <w:r w:rsidRPr="00492EA4">
              <w:rPr>
                <w:b/>
              </w:rPr>
              <w:t xml:space="preserve">notācijas </w:t>
            </w:r>
            <w:r>
              <w:rPr>
                <w:b/>
              </w:rPr>
              <w:t>I </w:t>
            </w:r>
            <w:r w:rsidRPr="00492EA4">
              <w:rPr>
                <w:b/>
              </w:rPr>
              <w:t xml:space="preserve">sadaļas 2. punkts </w:t>
            </w:r>
            <w:r>
              <w:rPr>
                <w:b/>
              </w:rPr>
              <w:t>ar šādu skaidrojumu:</w:t>
            </w:r>
          </w:p>
          <w:p w:rsidR="00175DF8" w:rsidRPr="00821250" w:rsidRDefault="00175DF8" w:rsidP="00175DF8">
            <w:pPr>
              <w:spacing w:before="120"/>
              <w:jc w:val="both"/>
              <w:rPr>
                <w:rFonts w:eastAsia="Calibri"/>
              </w:rPr>
            </w:pPr>
            <w:r w:rsidRPr="00592971">
              <w:t>“</w:t>
            </w:r>
            <w:r w:rsidRPr="00821250">
              <w:rPr>
                <w:rFonts w:eastAsia="Calibri"/>
              </w:rPr>
              <w:t xml:space="preserve">Projekta 18. punkts paredz ekspertiem piemaksas </w:t>
            </w:r>
            <w:r w:rsidRPr="00821250">
              <w:rPr>
                <w:rFonts w:eastAsia="Calibri"/>
              </w:rPr>
              <w:lastRenderedPageBreak/>
              <w:t xml:space="preserve">saņemšanu par dalību starptautiskajā misijā vai operācijā papildus noteiktajai mēneša darba algai, piemaksas summas pielīdzinot Ministru kabineta 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1. pielikumā norādītājām summām. Projekta 18. punkta redakcija ir izlīdzināta ar Noteikumu Nr. 340 11. punktu, kas paredz, ka amatpersona, piedaloties starptautiskajā misijā vai operācijā, papildus noteiktajai mēneša darba algai mēnesī saņem piemaksu, ko reizina ar Ministru kabineta rīkojumā noteikto koeficientu. Šo ikmēneša piemaksu saņem ikviens saskaņā ar Noteikumiem Nr. 340 starptautiskajā misijā vai operācijā nosūtītais civilais eksperts. Līdz šim civilie </w:t>
            </w:r>
            <w:r w:rsidRPr="00821250">
              <w:rPr>
                <w:rFonts w:eastAsia="Calibri"/>
              </w:rPr>
              <w:lastRenderedPageBreak/>
              <w:t>eksperti, kas nosūtīti dalībai starptautiskajā misijā saskaņā ar Noteikumiem Nr. 35, šādu piemaksu nesaņēma. Ir svarīgi šo normu izlīdzināt, lai nepieļautu, ka Latvijas civilie eksperti dalībai starptautiskajās misijās un operācijās paaugstinātas bīstamības reģionos nosūtīti uz būtiski atšķirīgiem finansiāliem nosacījumiem</w:t>
            </w:r>
            <w:r w:rsidRPr="00592971">
              <w:t>.”</w:t>
            </w:r>
          </w:p>
        </w:tc>
      </w:tr>
      <w:tr w:rsidR="00175DF8" w:rsidRPr="008E61C6"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99707E" w:rsidRDefault="00175DF8" w:rsidP="00175DF8">
            <w:pPr>
              <w:spacing w:after="120"/>
              <w:jc w:val="both"/>
              <w:rPr>
                <w:b/>
              </w:rPr>
            </w:pPr>
            <w:r w:rsidRPr="00B1784F">
              <w:rPr>
                <w:b/>
              </w:rPr>
              <w:t xml:space="preserve">Ministru kabineta noteikumu projekta </w:t>
            </w:r>
            <w:r>
              <w:rPr>
                <w:b/>
              </w:rPr>
              <w:t>19. punkts:</w:t>
            </w:r>
          </w:p>
          <w:p w:rsidR="00175DF8" w:rsidRPr="00044561" w:rsidRDefault="00175DF8" w:rsidP="00175DF8">
            <w:pPr>
              <w:spacing w:after="120"/>
              <w:jc w:val="both"/>
            </w:pPr>
            <w:r>
              <w:t>“</w:t>
            </w:r>
            <w:r w:rsidRPr="00044561">
              <w:t>19. Izvirzošā institūcija sedz šādus ar civilā eksperta dalību starptautiskajās misijās un operācijās saistītus izdevumus:</w:t>
            </w:r>
          </w:p>
          <w:p w:rsidR="00175DF8" w:rsidRPr="00044561" w:rsidRDefault="00175DF8" w:rsidP="00175DF8">
            <w:pPr>
              <w:spacing w:after="120"/>
              <w:jc w:val="both"/>
            </w:pPr>
            <w:r>
              <w:t>[..]</w:t>
            </w:r>
          </w:p>
          <w:p w:rsidR="00175DF8" w:rsidRDefault="00175DF8" w:rsidP="00175DF8">
            <w:pPr>
              <w:spacing w:after="120"/>
              <w:jc w:val="both"/>
            </w:pPr>
            <w:r w:rsidRPr="00044561">
              <w:t>19.3. ceļa izdevumus līdz starptautiskās misijas vai operācijas norises vietai vai starptautiskās organizācijas rīkoto pirms-misijas apmācību vietai un atpakaļ, tai skaitā atvaļinājuma laikā, saskaņā ar iesniegtajiem dokumentiem, kas apliecina šos izdevumus. Ja civilais eksperts izmanto lidmašīnu, ceļa izdevumus sedz, nepārsniedzot lidojuma ekonomiskās klases biļetes cenas apmēru;</w:t>
            </w:r>
          </w:p>
          <w:p w:rsidR="00175DF8" w:rsidRDefault="00175DF8" w:rsidP="00175DF8">
            <w:pPr>
              <w:spacing w:after="120"/>
              <w:jc w:val="both"/>
            </w:pPr>
            <w:r>
              <w:lastRenderedPageBreak/>
              <w:t>[..]</w:t>
            </w:r>
          </w:p>
          <w:p w:rsidR="00175DF8" w:rsidRPr="00044561" w:rsidRDefault="00175DF8" w:rsidP="00175DF8">
            <w:pPr>
              <w:spacing w:after="120"/>
              <w:jc w:val="both"/>
            </w:pPr>
            <w:r>
              <w:t xml:space="preserve">19.5. </w:t>
            </w:r>
            <w:r w:rsidRPr="00266D4C">
              <w:t xml:space="preserve">izdevumus par </w:t>
            </w:r>
            <w:r w:rsidRPr="00302A42">
              <w:t>aprīkojumu,</w:t>
            </w:r>
            <w:r w:rsidRPr="00266D4C">
              <w:t xml:space="preserve"> kas nepieciešams civilā eksperta uzde</w:t>
            </w:r>
            <w:r w:rsidRPr="00266D4C">
              <w:softHyphen/>
              <w:t>vumu veikšanai starptautiskajā misijā vai operācijā;</w:t>
            </w:r>
          </w:p>
          <w:p w:rsidR="00175DF8" w:rsidRPr="00044561" w:rsidRDefault="00175DF8" w:rsidP="00175DF8">
            <w:pPr>
              <w:spacing w:after="120"/>
              <w:jc w:val="both"/>
            </w:pPr>
            <w:r>
              <w:t>[..]</w:t>
            </w:r>
          </w:p>
          <w:p w:rsidR="00175DF8" w:rsidRPr="00044561" w:rsidRDefault="00175DF8" w:rsidP="00175DF8">
            <w:pPr>
              <w:spacing w:after="120"/>
              <w:jc w:val="both"/>
            </w:pPr>
            <w:bookmarkStart w:id="2" w:name="p-512386"/>
            <w:bookmarkStart w:id="3" w:name="p17"/>
            <w:bookmarkEnd w:id="2"/>
            <w:bookmarkEnd w:id="3"/>
            <w:r w:rsidRPr="00044561">
              <w:t>19.7. dzīvokļa īres (dzīvojamās telpas) un komunālo pakalpojumu izdevumu kompensāciju. Izdevumu apmēru nosaka saskaņā ar šo noteikumu 2. pielikumu</w:t>
            </w:r>
            <w:r>
              <w:t xml:space="preserve">, </w:t>
            </w:r>
            <w:r w:rsidRPr="00044561">
              <w:t>ievērojot šādus nosacījumus:</w:t>
            </w:r>
          </w:p>
          <w:p w:rsidR="00175DF8" w:rsidRPr="00044561" w:rsidRDefault="00175DF8" w:rsidP="00175DF8">
            <w:pPr>
              <w:spacing w:after="120"/>
              <w:jc w:val="both"/>
            </w:pPr>
            <w:r w:rsidRPr="00044561">
              <w:t>19.7.1. ja faktiskie izdevumi par dzīvokļa (dzīvojamās telpas) īri un komu</w:t>
            </w:r>
            <w:r w:rsidRPr="00044561">
              <w:softHyphen/>
              <w:t>nālajiem pakalpojumiem ir mazāki par noteikto izdevumu apmēru, darbiniekam sedz faktiskos izdevumus;</w:t>
            </w:r>
          </w:p>
          <w:p w:rsidR="00175DF8" w:rsidRPr="00044561" w:rsidRDefault="00175DF8" w:rsidP="00175DF8">
            <w:pPr>
              <w:spacing w:after="120"/>
              <w:jc w:val="both"/>
            </w:pPr>
            <w:r>
              <w:t>[..]</w:t>
            </w:r>
          </w:p>
          <w:p w:rsidR="00175DF8" w:rsidRPr="00E37D90" w:rsidRDefault="00175DF8" w:rsidP="00175DF8">
            <w:pPr>
              <w:spacing w:after="120"/>
              <w:jc w:val="both"/>
            </w:pPr>
            <w:r w:rsidRPr="00044561">
              <w:t xml:space="preserve">19.8. citus ar amatpersonas pienākumu pildīšanu starptautiskajā misijā vai operācijā saistītos faktiskos izdevumus saskaņā ar iesniegtajiem dokumentiem, kas apliecina šos izdevumus, ja pēc iesniegto dokumentu izvērtēšanas izvirzošās institūcijas vadītājs atzīst, ka </w:t>
            </w:r>
            <w:r w:rsidRPr="00044561">
              <w:lastRenderedPageBreak/>
              <w:t>izdevumi ir saistīti ar minēto pienākumu pildīšanu, un pieņem lēmumu par izdevumu atlīdzināšanu.</w:t>
            </w:r>
            <w:r>
              <w:t>”</w:t>
            </w:r>
          </w:p>
        </w:tc>
        <w:tc>
          <w:tcPr>
            <w:tcW w:w="3553" w:type="dxa"/>
            <w:tcBorders>
              <w:left w:val="single" w:sz="6" w:space="0" w:color="000000"/>
              <w:bottom w:val="single" w:sz="4" w:space="0" w:color="auto"/>
              <w:right w:val="single" w:sz="6" w:space="0" w:color="000000"/>
            </w:tcBorders>
          </w:tcPr>
          <w:p w:rsidR="00175DF8" w:rsidRPr="00F96B9B" w:rsidRDefault="00175DF8" w:rsidP="00175DF8">
            <w:pPr>
              <w:pStyle w:val="naisc"/>
              <w:ind w:firstLine="1"/>
              <w:jc w:val="both"/>
              <w:rPr>
                <w:b/>
                <w:bCs/>
              </w:rPr>
            </w:pPr>
            <w:r w:rsidRPr="00740A74">
              <w:rPr>
                <w:b/>
                <w:bCs/>
              </w:rPr>
              <w:lastRenderedPageBreak/>
              <w:t>Iekšlietu ministrija</w:t>
            </w:r>
            <w:r>
              <w:rPr>
                <w:b/>
                <w:bCs/>
              </w:rPr>
              <w:t xml:space="preserve"> (18.06.2020. atzinuma</w:t>
            </w:r>
            <w:r w:rsidRPr="00740A74">
              <w:rPr>
                <w:b/>
                <w:bCs/>
              </w:rPr>
              <w:t xml:space="preserve"> </w:t>
            </w:r>
            <w:r>
              <w:rPr>
                <w:b/>
                <w:bCs/>
              </w:rPr>
              <w:t>12. </w:t>
            </w:r>
            <w:r w:rsidRPr="00740A74">
              <w:rPr>
                <w:b/>
                <w:bCs/>
              </w:rPr>
              <w:t>priek</w:t>
            </w:r>
            <w:r>
              <w:rPr>
                <w:b/>
                <w:bCs/>
              </w:rPr>
              <w:t>šlikums)</w:t>
            </w:r>
          </w:p>
          <w:p w:rsidR="00175DF8" w:rsidRDefault="00175DF8" w:rsidP="00175DF8">
            <w:pPr>
              <w:pStyle w:val="naisc"/>
              <w:jc w:val="both"/>
              <w:rPr>
                <w:bCs/>
              </w:rPr>
            </w:pPr>
            <w:r w:rsidRPr="00740A74">
              <w:rPr>
                <w:bCs/>
              </w:rPr>
              <w:t>Aizstāt projekta 19.3. apakšpunktā vārdus “tai skaitā atvaļinājuma laikā” ar vārdiem “ne biežāk kā divas reizes kalendāra gadā, dodoties atvaļinājumā vai atgriežoties no atvaļinājuma”, ievērojot, ka atvaļinājumu var izmantot pa daļām”.</w:t>
            </w:r>
          </w:p>
          <w:p w:rsidR="00175DF8" w:rsidRDefault="00175DF8" w:rsidP="00175DF8">
            <w:pPr>
              <w:pStyle w:val="naisc"/>
              <w:jc w:val="both"/>
              <w:rPr>
                <w:b/>
                <w:bCs/>
              </w:rPr>
            </w:pPr>
          </w:p>
          <w:p w:rsidR="00175DF8" w:rsidRDefault="00175DF8" w:rsidP="00175DF8">
            <w:pPr>
              <w:pStyle w:val="naisc"/>
              <w:jc w:val="both"/>
              <w:rPr>
                <w:b/>
                <w:bCs/>
              </w:rPr>
            </w:pPr>
          </w:p>
          <w:p w:rsidR="00175DF8" w:rsidRDefault="00175DF8" w:rsidP="00175DF8">
            <w:pPr>
              <w:pStyle w:val="naisc"/>
              <w:jc w:val="both"/>
              <w:rPr>
                <w:b/>
                <w:bCs/>
              </w:rPr>
            </w:pPr>
          </w:p>
          <w:p w:rsidR="00175DF8" w:rsidRDefault="00175DF8" w:rsidP="00175DF8">
            <w:pPr>
              <w:pStyle w:val="naisc"/>
              <w:jc w:val="both"/>
              <w:rPr>
                <w:b/>
                <w:bCs/>
              </w:rPr>
            </w:pPr>
          </w:p>
          <w:p w:rsidR="00175DF8" w:rsidRDefault="00175DF8" w:rsidP="00175DF8">
            <w:pPr>
              <w:pStyle w:val="naisc"/>
              <w:jc w:val="both"/>
              <w:rPr>
                <w:b/>
                <w:bCs/>
              </w:rPr>
            </w:pPr>
          </w:p>
          <w:p w:rsidR="00175DF8" w:rsidRDefault="00175DF8" w:rsidP="00175DF8">
            <w:pPr>
              <w:pStyle w:val="naisc"/>
              <w:jc w:val="both"/>
              <w:rPr>
                <w:b/>
                <w:bCs/>
              </w:rPr>
            </w:pPr>
          </w:p>
          <w:p w:rsidR="00175DF8" w:rsidRPr="00F96B9B" w:rsidRDefault="00175DF8" w:rsidP="00175DF8">
            <w:pPr>
              <w:pStyle w:val="naisc"/>
              <w:ind w:firstLine="1"/>
              <w:jc w:val="both"/>
              <w:rPr>
                <w:b/>
                <w:bCs/>
              </w:rPr>
            </w:pPr>
            <w:r w:rsidRPr="005A6947">
              <w:rPr>
                <w:b/>
                <w:bCs/>
              </w:rPr>
              <w:t xml:space="preserve">Iekšlietu ministrija </w:t>
            </w:r>
            <w:r>
              <w:rPr>
                <w:b/>
                <w:bCs/>
              </w:rPr>
              <w:t>(16.06.2020 atzinuma 1</w:t>
            </w:r>
            <w:r w:rsidRPr="00BA7299">
              <w:rPr>
                <w:b/>
                <w:bCs/>
              </w:rPr>
              <w:t>3. priekšlikums</w:t>
            </w:r>
            <w:r>
              <w:rPr>
                <w:b/>
                <w:bCs/>
              </w:rPr>
              <w:t>)</w:t>
            </w:r>
          </w:p>
          <w:p w:rsidR="00175DF8" w:rsidRDefault="00175DF8" w:rsidP="00175DF8">
            <w:pPr>
              <w:pStyle w:val="naisc"/>
              <w:jc w:val="both"/>
              <w:rPr>
                <w:b/>
                <w:bCs/>
              </w:rPr>
            </w:pPr>
            <w:r w:rsidRPr="00740A74">
              <w:rPr>
                <w:bCs/>
              </w:rPr>
              <w:t xml:space="preserve">Ievērojot, ka civilie eksperti misijās un operācijās valkā </w:t>
            </w:r>
            <w:r w:rsidRPr="00740A74">
              <w:rPr>
                <w:bCs/>
              </w:rPr>
              <w:lastRenderedPageBreak/>
              <w:t xml:space="preserve">noteiktā tipa apģērbus un apavus (atbilstoši misijas vai operācijas vadlīnijām), ierosinām aizstāt projekta 19.5. apakšpunktā vārdu “aprīkojumu” ar vārdiem “aprīkojuma </w:t>
            </w:r>
            <w:r w:rsidRPr="006F3B16">
              <w:rPr>
                <w:bCs/>
              </w:rPr>
              <w:t>un apģērba iegādi un transportēšanu”, lai</w:t>
            </w:r>
            <w:r w:rsidRPr="00740A74">
              <w:rPr>
                <w:bCs/>
              </w:rPr>
              <w:t xml:space="preserve"> būtu ska</w:t>
            </w:r>
            <w:r>
              <w:rPr>
                <w:bCs/>
              </w:rPr>
              <w:t>idrs, kādi izdevumi tiek segti.</w:t>
            </w:r>
          </w:p>
          <w:p w:rsidR="00175DF8" w:rsidRDefault="00175DF8" w:rsidP="00175DF8">
            <w:pPr>
              <w:pStyle w:val="naisc"/>
              <w:jc w:val="both"/>
              <w:rPr>
                <w:b/>
                <w:bCs/>
              </w:rPr>
            </w:pPr>
          </w:p>
          <w:p w:rsidR="00175DF8" w:rsidRPr="0013300B" w:rsidRDefault="00175DF8" w:rsidP="00175DF8">
            <w:pPr>
              <w:pStyle w:val="naisc"/>
              <w:jc w:val="both"/>
              <w:rPr>
                <w:b/>
                <w:bCs/>
              </w:rPr>
            </w:pPr>
            <w:r>
              <w:rPr>
                <w:b/>
                <w:bCs/>
              </w:rPr>
              <w:t>Iekšlietu ministrija (18.06.2020. atzinuma 14. </w:t>
            </w:r>
            <w:r w:rsidRPr="0013300B">
              <w:rPr>
                <w:b/>
                <w:bCs/>
              </w:rPr>
              <w:t>priekšlikums</w:t>
            </w:r>
            <w:r>
              <w:rPr>
                <w:b/>
                <w:bCs/>
              </w:rPr>
              <w:t>)</w:t>
            </w:r>
          </w:p>
          <w:p w:rsidR="00175DF8" w:rsidRDefault="00175DF8" w:rsidP="00175DF8">
            <w:pPr>
              <w:pStyle w:val="naisc"/>
              <w:jc w:val="both"/>
              <w:rPr>
                <w:bCs/>
              </w:rPr>
            </w:pPr>
            <w:r w:rsidRPr="0013300B">
              <w:rPr>
                <w:bCs/>
              </w:rPr>
              <w:t>Aizstāt projekta 19.7.1. apakšpunktā vārdu “darbiniekam” ar vārdiem “civilajam ekspertam”.</w:t>
            </w:r>
          </w:p>
          <w:p w:rsidR="00175DF8" w:rsidRDefault="00175DF8" w:rsidP="00175DF8">
            <w:pPr>
              <w:pStyle w:val="naisc"/>
              <w:jc w:val="both"/>
              <w:rPr>
                <w:bCs/>
              </w:rPr>
            </w:pPr>
          </w:p>
          <w:p w:rsidR="00175DF8" w:rsidRPr="00C47BCC" w:rsidRDefault="00175DF8" w:rsidP="00175DF8">
            <w:pPr>
              <w:pStyle w:val="naisc"/>
              <w:jc w:val="both"/>
              <w:rPr>
                <w:b/>
                <w:bCs/>
              </w:rPr>
            </w:pPr>
            <w:r w:rsidRPr="00C47BCC">
              <w:rPr>
                <w:b/>
                <w:bCs/>
              </w:rPr>
              <w:t>Iekšlietu ministrija</w:t>
            </w:r>
            <w:r>
              <w:rPr>
                <w:b/>
                <w:bCs/>
              </w:rPr>
              <w:t xml:space="preserve"> (18.06.2020. atzinuma</w:t>
            </w:r>
            <w:r w:rsidRPr="00C47BCC">
              <w:rPr>
                <w:b/>
                <w:bCs/>
              </w:rPr>
              <w:t xml:space="preserve"> 15. priekšlikums</w:t>
            </w:r>
            <w:r>
              <w:rPr>
                <w:b/>
                <w:bCs/>
              </w:rPr>
              <w:t>)</w:t>
            </w:r>
          </w:p>
          <w:p w:rsidR="00175DF8" w:rsidRDefault="00175DF8" w:rsidP="00175DF8">
            <w:pPr>
              <w:pStyle w:val="naisc"/>
              <w:jc w:val="both"/>
              <w:rPr>
                <w:bCs/>
              </w:rPr>
            </w:pPr>
            <w:r w:rsidRPr="00C47BCC">
              <w:rPr>
                <w:bCs/>
              </w:rPr>
              <w:t>Aizstāt projekta 19.8. apakšpunktā vārdu “amatpersonas” ar vārdiem “civilā eksperta”.</w:t>
            </w:r>
          </w:p>
          <w:p w:rsidR="007C0241" w:rsidRDefault="007C0241" w:rsidP="00175DF8">
            <w:pPr>
              <w:pStyle w:val="naisc"/>
              <w:jc w:val="both"/>
              <w:rPr>
                <w:bCs/>
              </w:rPr>
            </w:pPr>
          </w:p>
          <w:p w:rsidR="007C0241" w:rsidRPr="00C74762" w:rsidRDefault="007C0241" w:rsidP="007C0241">
            <w:pPr>
              <w:jc w:val="both"/>
              <w:rPr>
                <w:b/>
              </w:rPr>
            </w:pPr>
            <w:r w:rsidRPr="00C74762">
              <w:rPr>
                <w:b/>
              </w:rPr>
              <w:t xml:space="preserve">Ģenerālprokuratūra (19.08.2020. atzinuma </w:t>
            </w:r>
            <w:r>
              <w:rPr>
                <w:b/>
              </w:rPr>
              <w:t>2</w:t>
            </w:r>
            <w:r w:rsidRPr="00C74762">
              <w:rPr>
                <w:b/>
              </w:rPr>
              <w:t>. priekšlikums)</w:t>
            </w:r>
          </w:p>
          <w:p w:rsidR="007C0241" w:rsidRPr="00E37D90" w:rsidRDefault="007C0241" w:rsidP="007C0241">
            <w:pPr>
              <w:pStyle w:val="naisc"/>
              <w:jc w:val="both"/>
              <w:rPr>
                <w:bCs/>
              </w:rPr>
            </w:pPr>
            <w:r>
              <w:t>Lūdzam precizēt noteikumu projekta 8., 16. un 19. punktu, nosakot, ka noteikumu 2.3. apakšpunktā minēto institūciju izvirzīto  civilo ekspertu dalības izdevumus starptautiskajā misijā vai operācijā pieprasa un sedz Ārlietu ministrija.</w:t>
            </w:r>
          </w:p>
        </w:tc>
        <w:tc>
          <w:tcPr>
            <w:tcW w:w="2977" w:type="dxa"/>
            <w:gridSpan w:val="2"/>
            <w:tcBorders>
              <w:left w:val="single" w:sz="6" w:space="0" w:color="000000"/>
              <w:bottom w:val="single" w:sz="4" w:space="0" w:color="auto"/>
              <w:right w:val="single" w:sz="6" w:space="0" w:color="000000"/>
            </w:tcBorders>
          </w:tcPr>
          <w:p w:rsidR="00175DF8" w:rsidRPr="00A83367" w:rsidRDefault="00175DF8" w:rsidP="00175DF8">
            <w:pPr>
              <w:pStyle w:val="naisc"/>
              <w:spacing w:before="0" w:after="0"/>
              <w:jc w:val="both"/>
            </w:pPr>
            <w:r w:rsidRPr="00A83367">
              <w:rPr>
                <w:b/>
              </w:rPr>
              <w:lastRenderedPageBreak/>
              <w:t>Priekšlikums ir ņemts vērā.</w:t>
            </w:r>
            <w:r w:rsidRPr="00A83367">
              <w:t xml:space="preserve"> </w:t>
            </w:r>
          </w:p>
          <w:p w:rsidR="00175DF8" w:rsidRPr="00A83367" w:rsidRDefault="00175DF8" w:rsidP="00175DF8">
            <w:pPr>
              <w:pStyle w:val="naisc"/>
              <w:spacing w:before="0" w:after="0"/>
              <w:jc w:val="both"/>
            </w:pPr>
            <w:r w:rsidRPr="00A83367">
              <w:t>Precizēta noteikumu projekta 19.3. apakšpunkta redakcija.</w:t>
            </w:r>
          </w:p>
          <w:p w:rsidR="00175DF8" w:rsidRPr="00A83367" w:rsidRDefault="00175DF8" w:rsidP="00175DF8">
            <w:pPr>
              <w:pStyle w:val="naisc"/>
              <w:jc w:val="both"/>
            </w:pPr>
            <w:r w:rsidRPr="00A83367">
              <w:t>Lai gan atvaļinājumu var izmantot pa daļām, uzskatām, ka ceļa izdevumi atvaļinājuma laikā uz Latviju un atpakaļ apmaksājami vienu reizi kalendāra gada ietvaros, kā tas noteikts  Valsts un pašvaldību institūciju amatpersonu un darbinieku atlīdzības likuma 36. panta otrās daļas 6. punktā.</w:t>
            </w:r>
          </w:p>
          <w:p w:rsidR="00175DF8" w:rsidRPr="00A83367" w:rsidRDefault="00175DF8" w:rsidP="00175DF8">
            <w:pPr>
              <w:pStyle w:val="naisc"/>
              <w:jc w:val="both"/>
            </w:pPr>
          </w:p>
          <w:p w:rsidR="00175DF8" w:rsidRPr="00A83367" w:rsidRDefault="00175DF8" w:rsidP="00175DF8">
            <w:pPr>
              <w:pStyle w:val="naisc"/>
              <w:spacing w:before="0" w:after="0"/>
              <w:jc w:val="both"/>
              <w:rPr>
                <w:b/>
              </w:rPr>
            </w:pPr>
            <w:r w:rsidRPr="00A83367">
              <w:rPr>
                <w:b/>
              </w:rPr>
              <w:t>Ir panākta vienošanās.</w:t>
            </w:r>
          </w:p>
          <w:p w:rsidR="00175DF8" w:rsidRPr="00A83367" w:rsidRDefault="00175DF8" w:rsidP="00175DF8">
            <w:pPr>
              <w:pStyle w:val="naisc"/>
              <w:spacing w:before="0" w:after="0"/>
              <w:jc w:val="both"/>
            </w:pPr>
            <w:r w:rsidRPr="00A83367">
              <w:t xml:space="preserve">Noteikumu projekta 19.4. punkts paredz personīgo mantu, t.sk. </w:t>
            </w:r>
            <w:r w:rsidRPr="00A83367">
              <w:lastRenderedPageBreak/>
              <w:t>apģērba transportēšanas izdevumu segšanu.</w:t>
            </w:r>
          </w:p>
          <w:p w:rsidR="00175DF8" w:rsidRPr="00A83367" w:rsidRDefault="00175DF8" w:rsidP="00175DF8">
            <w:pPr>
              <w:pStyle w:val="naisc"/>
              <w:jc w:val="both"/>
            </w:pPr>
          </w:p>
          <w:p w:rsidR="00175DF8" w:rsidRPr="00A83367" w:rsidRDefault="00175DF8" w:rsidP="00175DF8">
            <w:pPr>
              <w:pStyle w:val="naisc"/>
              <w:jc w:val="both"/>
            </w:pPr>
          </w:p>
          <w:p w:rsidR="00175DF8" w:rsidRDefault="00175DF8" w:rsidP="00175DF8">
            <w:pPr>
              <w:pStyle w:val="naisc"/>
              <w:jc w:val="both"/>
            </w:pPr>
          </w:p>
          <w:p w:rsidR="00801A6F" w:rsidRPr="00A83367" w:rsidRDefault="00801A6F" w:rsidP="00175DF8">
            <w:pPr>
              <w:pStyle w:val="naisc"/>
              <w:jc w:val="both"/>
            </w:pPr>
          </w:p>
          <w:p w:rsidR="004D29F4" w:rsidRPr="00A83367" w:rsidRDefault="004D29F4" w:rsidP="00175DF8">
            <w:pPr>
              <w:pStyle w:val="naisc"/>
              <w:jc w:val="both"/>
            </w:pPr>
          </w:p>
          <w:p w:rsidR="00175DF8" w:rsidRPr="00A83367" w:rsidRDefault="00175DF8" w:rsidP="00175DF8">
            <w:pPr>
              <w:pStyle w:val="naisc"/>
              <w:jc w:val="both"/>
            </w:pPr>
          </w:p>
          <w:p w:rsidR="00175DF8" w:rsidRPr="00A83367" w:rsidRDefault="00175DF8" w:rsidP="00175DF8">
            <w:pPr>
              <w:pStyle w:val="naisc"/>
              <w:jc w:val="both"/>
              <w:rPr>
                <w:b/>
              </w:rPr>
            </w:pPr>
            <w:r w:rsidRPr="00A83367">
              <w:rPr>
                <w:b/>
              </w:rPr>
              <w:t>Priekšlikums ir ņemts vērā.</w:t>
            </w:r>
          </w:p>
          <w:p w:rsidR="00175DF8" w:rsidRPr="00A83367" w:rsidRDefault="00175DF8" w:rsidP="00175DF8">
            <w:pPr>
              <w:pStyle w:val="naisc"/>
              <w:jc w:val="both"/>
              <w:rPr>
                <w:b/>
              </w:rPr>
            </w:pPr>
          </w:p>
          <w:p w:rsidR="00175DF8" w:rsidRPr="00A83367" w:rsidRDefault="00175DF8" w:rsidP="00175DF8">
            <w:pPr>
              <w:pStyle w:val="naisc"/>
              <w:jc w:val="both"/>
              <w:rPr>
                <w:b/>
              </w:rPr>
            </w:pPr>
          </w:p>
          <w:p w:rsidR="00175DF8" w:rsidRPr="00A83367" w:rsidRDefault="00175DF8" w:rsidP="00175DF8">
            <w:pPr>
              <w:pStyle w:val="naisc"/>
              <w:jc w:val="both"/>
              <w:rPr>
                <w:b/>
              </w:rPr>
            </w:pPr>
          </w:p>
          <w:p w:rsidR="00175DF8" w:rsidRPr="00A83367" w:rsidRDefault="00175DF8" w:rsidP="00175DF8">
            <w:pPr>
              <w:pStyle w:val="naisc"/>
              <w:jc w:val="both"/>
              <w:rPr>
                <w:b/>
              </w:rPr>
            </w:pPr>
          </w:p>
          <w:p w:rsidR="00175DF8" w:rsidRPr="00A83367" w:rsidRDefault="00175DF8" w:rsidP="00175DF8">
            <w:pPr>
              <w:pStyle w:val="naisc"/>
              <w:jc w:val="both"/>
              <w:rPr>
                <w:b/>
              </w:rPr>
            </w:pPr>
            <w:r w:rsidRPr="00A83367">
              <w:rPr>
                <w:b/>
              </w:rPr>
              <w:t>Priekšlikums ir ņemts vērā.</w:t>
            </w:r>
          </w:p>
          <w:p w:rsidR="00175DF8" w:rsidRPr="00A83367" w:rsidRDefault="00175DF8" w:rsidP="00175DF8">
            <w:pPr>
              <w:pStyle w:val="naisc"/>
              <w:jc w:val="both"/>
              <w:rPr>
                <w:b/>
              </w:rPr>
            </w:pPr>
          </w:p>
          <w:p w:rsidR="007C0241" w:rsidRPr="00A83367" w:rsidRDefault="007C0241" w:rsidP="00175DF8">
            <w:pPr>
              <w:pStyle w:val="naisc"/>
              <w:jc w:val="both"/>
              <w:rPr>
                <w:b/>
              </w:rPr>
            </w:pPr>
          </w:p>
          <w:p w:rsidR="004D29F4" w:rsidRPr="00A83367" w:rsidRDefault="004D29F4" w:rsidP="00175DF8">
            <w:pPr>
              <w:pStyle w:val="naisc"/>
              <w:jc w:val="both"/>
              <w:rPr>
                <w:b/>
              </w:rPr>
            </w:pPr>
          </w:p>
          <w:p w:rsidR="007C0241" w:rsidRDefault="007C0241" w:rsidP="00175DF8">
            <w:pPr>
              <w:pStyle w:val="naisc"/>
              <w:jc w:val="both"/>
              <w:rPr>
                <w:b/>
              </w:rPr>
            </w:pPr>
            <w:r w:rsidRPr="00A83367">
              <w:rPr>
                <w:b/>
              </w:rPr>
              <w:t>Priekšlikums ir ņemts vērā.</w:t>
            </w:r>
          </w:p>
          <w:p w:rsidR="00826318" w:rsidRPr="00826318" w:rsidRDefault="00826318" w:rsidP="00175DF8">
            <w:pPr>
              <w:pStyle w:val="naisc"/>
              <w:jc w:val="both"/>
            </w:pPr>
            <w:r w:rsidRPr="00826318">
              <w:t>Precizēta noteikumu projekta 19. punkta 1. teikuma redakcija.</w:t>
            </w:r>
          </w:p>
        </w:tc>
        <w:tc>
          <w:tcPr>
            <w:tcW w:w="3260" w:type="dxa"/>
            <w:tcBorders>
              <w:left w:val="single" w:sz="6" w:space="0" w:color="000000"/>
              <w:bottom w:val="single" w:sz="4" w:space="0" w:color="auto"/>
              <w:right w:val="single" w:sz="6" w:space="0" w:color="000000"/>
            </w:tcBorders>
          </w:tcPr>
          <w:p w:rsidR="00175DF8" w:rsidRPr="00A83367" w:rsidRDefault="00175DF8" w:rsidP="00175DF8">
            <w:pPr>
              <w:spacing w:after="120"/>
              <w:jc w:val="both"/>
              <w:rPr>
                <w:b/>
              </w:rPr>
            </w:pPr>
            <w:r w:rsidRPr="00A83367">
              <w:rPr>
                <w:b/>
              </w:rPr>
              <w:lastRenderedPageBreak/>
              <w:t>Ministru kabineta noteikumu projekta 19. punkts:</w:t>
            </w:r>
          </w:p>
          <w:p w:rsidR="00175DF8" w:rsidRPr="00A83367" w:rsidRDefault="00175DF8" w:rsidP="00175DF8">
            <w:pPr>
              <w:spacing w:after="120"/>
              <w:jc w:val="both"/>
            </w:pPr>
            <w:r w:rsidRPr="00A83367">
              <w:t xml:space="preserve">“19. </w:t>
            </w:r>
            <w:r w:rsidR="007C0241" w:rsidRPr="00A83367">
              <w:t xml:space="preserve"> </w:t>
            </w:r>
            <w:r w:rsidR="008C19ED">
              <w:t xml:space="preserve"> Ārlietu ministrija vai</w:t>
            </w:r>
            <w:r w:rsidR="00865CEB">
              <w:t xml:space="preserve"> šo noteikumu 2.1. </w:t>
            </w:r>
            <w:r w:rsidR="00A83367" w:rsidRPr="00A83367">
              <w:t xml:space="preserve">apakšpunktā minētā izvirzošā institūcija sedz šādus ar civilā eksperta dalību starptautiskajā misijā un operācijā saistītus izdevumus </w:t>
            </w:r>
            <w:r w:rsidRPr="00A83367">
              <w:t>:</w:t>
            </w:r>
          </w:p>
          <w:p w:rsidR="00175DF8" w:rsidRPr="00A83367" w:rsidRDefault="00175DF8" w:rsidP="00175DF8">
            <w:pPr>
              <w:spacing w:after="120"/>
              <w:jc w:val="both"/>
            </w:pPr>
            <w:r w:rsidRPr="00A83367">
              <w:t>[..]</w:t>
            </w:r>
          </w:p>
          <w:p w:rsidR="00175DF8" w:rsidRPr="00A83367" w:rsidRDefault="00175DF8" w:rsidP="00175DF8">
            <w:pPr>
              <w:spacing w:after="120"/>
              <w:jc w:val="both"/>
            </w:pPr>
            <w:r w:rsidRPr="00A83367">
              <w:t xml:space="preserve">19.3.  ceļa izdevumus līdz starptautiskās misijas vai operācijas norises vietai vai pirms-misijas apmācību vietai un atpakaļ, kā arī reizi kalendāra gadā dodoties atvaļinājumā uz Latviju un atgriežoties no Latvijas, ja ir iesniegti atbilstoši izdevumus attaisnojoši dokumenti. Ceļa izdevumus kompensē neatkarīgi no izmantojamā </w:t>
            </w:r>
            <w:r w:rsidRPr="00A83367">
              <w:lastRenderedPageBreak/>
              <w:t>transportlīdzekļa veida attiecīgajā maršrutā, nepārsniedzot lidojuma biļetes cenas apmēru ekonomiskajā klasē;</w:t>
            </w:r>
          </w:p>
          <w:p w:rsidR="00175DF8" w:rsidRPr="00A83367" w:rsidRDefault="00175DF8" w:rsidP="00175DF8">
            <w:pPr>
              <w:spacing w:after="120"/>
              <w:jc w:val="both"/>
            </w:pPr>
            <w:r w:rsidRPr="00A83367">
              <w:t>[..]</w:t>
            </w:r>
          </w:p>
          <w:p w:rsidR="00175DF8" w:rsidRPr="00A83367" w:rsidRDefault="00175DF8" w:rsidP="00175DF8">
            <w:pPr>
              <w:spacing w:after="120"/>
              <w:jc w:val="both"/>
            </w:pPr>
            <w:r w:rsidRPr="00A83367">
              <w:t>19.5. izdevumus par aprīkojumu, kas nepieciešams civilā eksperta uzdevumu veikšanai starptautiskajā misijā vai operācijā;</w:t>
            </w:r>
          </w:p>
          <w:p w:rsidR="00175DF8" w:rsidRPr="00A83367" w:rsidRDefault="00175DF8" w:rsidP="00175DF8">
            <w:pPr>
              <w:spacing w:after="120"/>
              <w:jc w:val="both"/>
            </w:pPr>
            <w:r w:rsidRPr="00A83367">
              <w:t>[..]</w:t>
            </w:r>
          </w:p>
          <w:p w:rsidR="00175DF8" w:rsidRPr="00A83367" w:rsidRDefault="00175DF8" w:rsidP="00175DF8">
            <w:pPr>
              <w:spacing w:after="120"/>
              <w:jc w:val="both"/>
            </w:pPr>
            <w:r w:rsidRPr="00A83367">
              <w:t>19.7. dzīvokļa (dzīvojamās telpas) īres un citu pakalpojumu, kas saistīti ar dzīvojamās telpas lietošanu, izdevumu kompensāciju. Izdevumu apmēru nosaka saskaņā ar šo noteikumu 2. pielikumu, ievērojot šādus nosacījumus:</w:t>
            </w:r>
          </w:p>
          <w:p w:rsidR="00175DF8" w:rsidRPr="00A83367" w:rsidRDefault="00175DF8" w:rsidP="00175DF8">
            <w:pPr>
              <w:spacing w:after="120"/>
              <w:jc w:val="both"/>
            </w:pPr>
            <w:r w:rsidRPr="00A83367">
              <w:t>19.7.1. ja faktiskie izdevumi par dzīvokļa (dzīvojamās telpas) īri un citiem pakalpojumiem, kas saistīti ar dzīvojamās telpas lietošanu, ir mazāki par noteikto izdevumu apmēru, civilajam ekspertam sedz faktiskos izdevumus;</w:t>
            </w:r>
          </w:p>
          <w:p w:rsidR="00175DF8" w:rsidRPr="00A83367" w:rsidRDefault="00175DF8" w:rsidP="00175DF8">
            <w:pPr>
              <w:spacing w:after="120"/>
              <w:jc w:val="both"/>
            </w:pPr>
            <w:r w:rsidRPr="00A83367">
              <w:t>[..]</w:t>
            </w:r>
          </w:p>
          <w:p w:rsidR="00175DF8" w:rsidRPr="00A83367" w:rsidRDefault="00175DF8" w:rsidP="00175DF8">
            <w:pPr>
              <w:spacing w:after="120"/>
              <w:jc w:val="both"/>
            </w:pPr>
            <w:r w:rsidRPr="00A83367">
              <w:t xml:space="preserve">19.8. citus ar civilā eksperta pienākumu pildīšanu </w:t>
            </w:r>
            <w:r w:rsidRPr="00A83367">
              <w:lastRenderedPageBreak/>
              <w:t>starptautiskajā misijā vai operācijā saistītos faktiskos izdevumus saskaņā ar iesniegtajiem dokumentiem, kas apliecina šos izdevumus, ja pēc iesniegto dokumentu izvērtēšanas izvirzošās institūcijas vadītājs atzīst, ka izdevumi ir saistīti ar minēto pienākumu pildīšanu, un pieņem lēmumu par izdevumu atlīdzināšanu.”</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Default="00175DF8" w:rsidP="00175DF8">
            <w:pPr>
              <w:spacing w:after="120"/>
              <w:jc w:val="both"/>
              <w:rPr>
                <w:b/>
              </w:rPr>
            </w:pPr>
            <w:r w:rsidRPr="00B1784F">
              <w:rPr>
                <w:b/>
              </w:rPr>
              <w:t xml:space="preserve">Ministru kabineta noteikumu projekta </w:t>
            </w:r>
            <w:r>
              <w:rPr>
                <w:b/>
              </w:rPr>
              <w:t>21. punkts:</w:t>
            </w:r>
          </w:p>
          <w:p w:rsidR="00175DF8" w:rsidRPr="00301A9F" w:rsidRDefault="00175DF8" w:rsidP="00175DF8">
            <w:pPr>
              <w:jc w:val="both"/>
            </w:pPr>
            <w:r>
              <w:t>“</w:t>
            </w:r>
            <w:r w:rsidRPr="00301A9F">
              <w:t>21. Izvirzošā institūcija iesniedz Ministru kabinetā rīkojuma projektu par līdzekļu piešķiršanu no valsts budžeta līdzekļiem faktisko izdevumu kompensācijai, kas radušies saistībā ar civilā eksperta dalības starptautiskajā misijā vai operācijā finansēšanu.</w:t>
            </w:r>
            <w:r>
              <w:t>”</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Pr>
                <w:b/>
                <w:bCs/>
              </w:rPr>
              <w:t>Finanšu ministrija (02.07.2020. atzinuma 7. iebildums)</w:t>
            </w:r>
          </w:p>
          <w:p w:rsidR="00175DF8" w:rsidRDefault="00175DF8" w:rsidP="00175DF8">
            <w:pPr>
              <w:pStyle w:val="naisc"/>
              <w:spacing w:before="120" w:after="0"/>
              <w:jc w:val="both"/>
              <w:rPr>
                <w:lang w:eastAsia="en-US"/>
              </w:rPr>
            </w:pPr>
            <w:r w:rsidRPr="00E20834">
              <w:rPr>
                <w:lang w:eastAsia="en-US"/>
              </w:rPr>
              <w:t>Uzskatām, ka noteikumu projekta 21. punkts ir jāsvītro, jo noteikumu projekta 5.punkts jau paredz, ka izvirzošā institūcija sagatavo un iesniedz noteiktā kārtībā Ministru kabinetā rīkojuma projektu par civilā eksperta dalību starptautiskajā misijā vai operācijā, kurā attiecīgi arī tiks iekļautas visas izmaksu pozīcijas saistībā ar civilā eksperta dalības starptautiskajā misijā vai operācijā finansēšanu, norādot to finansēšanas avotu. Attiecīgi izvirzošajai institūcijai jārēķinās ar jau Ministru kabinetā rīkojuma projektā paredzēto finansējuma apmēru.</w:t>
            </w:r>
          </w:p>
          <w:p w:rsidR="00175DF8" w:rsidRPr="00DE3546" w:rsidRDefault="00175DF8" w:rsidP="00175DF8">
            <w:pPr>
              <w:pStyle w:val="naisc"/>
              <w:spacing w:before="120" w:after="0"/>
              <w:jc w:val="both"/>
              <w:rPr>
                <w:b/>
                <w:bCs/>
              </w:rPr>
            </w:pPr>
            <w:r w:rsidRPr="0051751F">
              <w:rPr>
                <w:b/>
                <w:bCs/>
              </w:rPr>
              <w:lastRenderedPageBreak/>
              <w:t>Aizsardzības ministrija</w:t>
            </w:r>
            <w:r>
              <w:rPr>
                <w:b/>
                <w:bCs/>
              </w:rPr>
              <w:t xml:space="preserve"> (17.06.2020. atzinuma </w:t>
            </w:r>
            <w:r w:rsidRPr="0051751F">
              <w:rPr>
                <w:b/>
                <w:bCs/>
              </w:rPr>
              <w:t>2. iebildums</w:t>
            </w:r>
            <w:r>
              <w:rPr>
                <w:b/>
                <w:bCs/>
              </w:rPr>
              <w:t>)</w:t>
            </w:r>
          </w:p>
          <w:p w:rsidR="00175DF8" w:rsidRPr="00DE3546" w:rsidRDefault="00175DF8" w:rsidP="00175DF8">
            <w:pPr>
              <w:widowControl w:val="0"/>
              <w:spacing w:before="120"/>
              <w:jc w:val="both"/>
            </w:pPr>
            <w:r w:rsidRPr="00DE3546">
              <w:t xml:space="preserve">Noteikumu projekta 21. un 43.punktā ir minēts, ka izvirzošā institūcija iesniedz Ministru kabinetā rīkojuma projektu par līdzekļu piešķiršanu no valsts budžeta līdzekļiem faktisko izdevumu kompensācijai. Vēršam uzmanību, ka, iesniedzot Ministru </w:t>
            </w:r>
            <w:r w:rsidRPr="00DF3CEB">
              <w:t>kabinetā iepriekš minēto rīkojuma projektu, tajā būs nepieciešams norādīt finansējuma avotu, līdz ar to nepieciešams precizēt, no kuras iestādes budžeta tiks segti faktiskie izdevumi. Turklāt saskaņā ar noteikumu projekta 16.punktu, izdevumi, kas saistīti ar civilā eksperta dalību starptautiskajā misijā vai operācijā var būt jau ieplānoti izvirzošas institūcijas budžetā, līdz</w:t>
            </w:r>
            <w:r w:rsidRPr="00DE3546">
              <w:t xml:space="preserve"> ar to ne visām izvirzošajām institūcijām būs saistošs noteikumu projekta 21.punkts.</w:t>
            </w:r>
          </w:p>
          <w:p w:rsidR="00175DF8" w:rsidRDefault="00175DF8" w:rsidP="00175DF8">
            <w:pPr>
              <w:spacing w:before="120"/>
              <w:jc w:val="both"/>
            </w:pPr>
            <w:r w:rsidRPr="00DE3546">
              <w:t xml:space="preserve">AiM uzskata, ka visracionālākais finanšu līdzekļu apguves veids attiecībā uz izdevumiem, kas paredzēti civilā eksperta dalības nodrošināšanai starptautiskajā misijā vai </w:t>
            </w:r>
            <w:r w:rsidRPr="006605EF">
              <w:t xml:space="preserve">operācijā ir to piešķiršana izvirzošajai </w:t>
            </w:r>
            <w:r w:rsidRPr="006605EF">
              <w:lastRenderedPageBreak/>
              <w:t>institūcijai, gatavojot budžeta ietvaru n+3 gadiem.</w:t>
            </w:r>
          </w:p>
          <w:p w:rsidR="00175DF8" w:rsidRPr="0051751F" w:rsidRDefault="00175DF8" w:rsidP="00175DF8">
            <w:pPr>
              <w:spacing w:before="120"/>
              <w:jc w:val="both"/>
            </w:pPr>
            <w:r w:rsidRPr="00DE3546">
              <w:t xml:space="preserve">Papildus lūdzam sniegt skaidrojumu par noteikumu projekta 18.punktu, kas nosaka, ka, ja civilais eksperts, piedalās starptautiskajā misijā vai operācijā, papildus noteiktajam </w:t>
            </w:r>
            <w:r w:rsidRPr="000C6C30">
              <w:t>atalgojumam viņš saņem piemaksu.</w:t>
            </w:r>
            <w:r w:rsidRPr="00DE3546">
              <w:t xml:space="preserve"> Lūdzam papildināt anotāciju ar skaidrojumu, kādam mērķim tiek paredzēta iepriekš minētā piemaksa, jo saskaņā ar noteikumu projekta 20.punktu civilajam ekspertam tiek paredzēta arī dienas nauda par papildu izdevumiem, kas rodas starptautiskās misijas vai operācijas laikā (piemēram, par ēdināšanu, dažādiem pakalpojumiem).</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Pr>
                <w:b/>
              </w:rPr>
              <w:lastRenderedPageBreak/>
              <w:t>Iebildums ir ņemts</w:t>
            </w:r>
            <w:r w:rsidRPr="009855E8">
              <w:rPr>
                <w:b/>
              </w:rPr>
              <w:t xml:space="preserve"> vērā.</w:t>
            </w:r>
          </w:p>
          <w:p w:rsidR="00175DF8" w:rsidRDefault="00175DF8" w:rsidP="00175DF8">
            <w:pPr>
              <w:pStyle w:val="naisc"/>
              <w:spacing w:before="120" w:after="0"/>
              <w:jc w:val="both"/>
            </w:pPr>
            <w:r>
              <w:t>Svītrots n</w:t>
            </w:r>
            <w:r w:rsidRPr="00302EB7">
              <w:t>oteikumu projekta 21.</w:t>
            </w:r>
            <w:r>
              <w:t> </w:t>
            </w:r>
            <w:r w:rsidRPr="00302EB7">
              <w:t xml:space="preserve">punkts. </w:t>
            </w:r>
          </w:p>
          <w:p w:rsidR="00175DF8" w:rsidRDefault="00175DF8" w:rsidP="00175DF8">
            <w:pPr>
              <w:pStyle w:val="naisc"/>
              <w:spacing w:before="120" w:after="0"/>
              <w:jc w:val="both"/>
            </w:pPr>
            <w:r w:rsidRPr="00302EB7">
              <w:t>Precizēta</w:t>
            </w:r>
            <w:r>
              <w:t xml:space="preserve"> noteikumu projekta</w:t>
            </w:r>
            <w:r w:rsidRPr="00302EB7">
              <w:t xml:space="preserve"> numerācija.</w:t>
            </w: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9C431B" w:rsidRDefault="009C431B" w:rsidP="00175DF8">
            <w:pPr>
              <w:pStyle w:val="naisc"/>
              <w:spacing w:before="0" w:after="0"/>
              <w:jc w:val="both"/>
            </w:pPr>
          </w:p>
          <w:p w:rsidR="00175DF8" w:rsidRDefault="00175DF8" w:rsidP="00175DF8">
            <w:pPr>
              <w:pStyle w:val="naisc"/>
              <w:spacing w:before="120" w:after="0"/>
              <w:jc w:val="both"/>
              <w:rPr>
                <w:b/>
              </w:rPr>
            </w:pPr>
            <w:r w:rsidRPr="007C6F97">
              <w:rPr>
                <w:b/>
              </w:rPr>
              <w:lastRenderedPageBreak/>
              <w:t>Iebildums ir ņemts vērā.</w:t>
            </w:r>
          </w:p>
          <w:p w:rsidR="00175DF8" w:rsidRPr="00446A00" w:rsidRDefault="00175DF8" w:rsidP="00175DF8">
            <w:pPr>
              <w:pStyle w:val="naisc"/>
              <w:spacing w:before="120" w:after="0"/>
              <w:jc w:val="both"/>
            </w:pPr>
            <w:r w:rsidRPr="00446A00">
              <w:t>Svītrots noteikumu projekta 21. punkts</w:t>
            </w:r>
            <w:r>
              <w:t>.</w:t>
            </w:r>
          </w:p>
          <w:p w:rsidR="00175DF8" w:rsidRDefault="00175DF8" w:rsidP="00175DF8">
            <w:pPr>
              <w:pStyle w:val="naisc"/>
              <w:spacing w:before="120" w:after="0"/>
              <w:jc w:val="both"/>
            </w:pPr>
            <w:r>
              <w:t>Noteikumu projekta anotācijas I sadaļas 2. punkts papildināts ar skaidrojumu par 18. punktu.</w:t>
            </w:r>
          </w:p>
          <w:p w:rsidR="00175DF8" w:rsidRDefault="00175DF8" w:rsidP="00175DF8">
            <w:pPr>
              <w:pStyle w:val="naisc"/>
              <w:spacing w:before="120" w:after="0"/>
              <w:jc w:val="both"/>
            </w:pPr>
            <w:r>
              <w:t>Ņemot vērā Finanšu ministrijas 5. iebildumu, svītrots noteikumu projekta 20. punkts par dienas naudu.</w:t>
            </w:r>
          </w:p>
          <w:p w:rsidR="00175DF8" w:rsidRPr="001F1527" w:rsidRDefault="00175DF8" w:rsidP="00175DF8">
            <w:pPr>
              <w:pStyle w:val="naisc"/>
              <w:spacing w:before="120" w:after="0"/>
              <w:jc w:val="both"/>
            </w:pPr>
            <w:r>
              <w:t>Precizēta noteikumu projekta numerācija.</w:t>
            </w: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Pr="00302EB7"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Default="00175DF8" w:rsidP="00175DF8">
            <w:pPr>
              <w:spacing w:after="120"/>
              <w:jc w:val="both"/>
              <w:rPr>
                <w:b/>
              </w:rPr>
            </w:pPr>
          </w:p>
          <w:p w:rsidR="00175DF8" w:rsidRPr="00BE2CDC" w:rsidRDefault="00175DF8" w:rsidP="00175DF8">
            <w:pPr>
              <w:spacing w:after="120"/>
              <w:jc w:val="both"/>
              <w:rPr>
                <w:b/>
              </w:rPr>
            </w:pPr>
            <w:r>
              <w:rPr>
                <w:b/>
              </w:rPr>
              <w:lastRenderedPageBreak/>
              <w:t>Papildināts anotā</w:t>
            </w:r>
            <w:r w:rsidRPr="009F6BF5">
              <w:rPr>
                <w:b/>
              </w:rPr>
              <w:t>cija</w:t>
            </w:r>
            <w:r>
              <w:rPr>
                <w:b/>
              </w:rPr>
              <w:t>s I sadaļas 2. punkts ar šādu skaidrojumu:</w:t>
            </w:r>
          </w:p>
          <w:p w:rsidR="00175DF8" w:rsidRPr="004920D8" w:rsidRDefault="00175DF8" w:rsidP="00175DF8">
            <w:pPr>
              <w:spacing w:before="120"/>
              <w:jc w:val="both"/>
              <w:rPr>
                <w:rFonts w:eastAsia="Calibri"/>
              </w:rPr>
            </w:pPr>
            <w:r>
              <w:t>“</w:t>
            </w:r>
            <w:r w:rsidRPr="004920D8">
              <w:rPr>
                <w:rFonts w:eastAsia="Calibri"/>
              </w:rPr>
              <w:t xml:space="preserve">Projekta 18. punkts paredz ekspertiem piemaksas saņemšanu par dalību starptautiskajā misijā vai operācijā papildus noteiktajai mēneša darba algai, piemaksas summas pielīdzinot Ministru kabineta 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1. pielikumā norādītājām summām. Projekta 18. punkta redakcija ir izlīdzināta ar Noteikumu Nr. 340 11. punktu, kas paredz, ka amatpersona, piedaloties starptautiskajā misijā vai operācijā, papildus noteiktajai mēneša darba algai mēnesī saņem piemaksu, ko reizina ar Ministru kabineta rīkojumā noteikto koeficientu. Šo </w:t>
            </w:r>
            <w:r w:rsidRPr="004920D8">
              <w:rPr>
                <w:rFonts w:eastAsia="Calibri"/>
              </w:rPr>
              <w:lastRenderedPageBreak/>
              <w:t>ikmēneša piemaksu saņem ikviens saskaņā ar Noteikumiem Nr. 340 starptautiskajā misijā vai operācijā nosūtītais civilais eksperts. Līdz šim civilie eksperti, kas nosūtīti dalībai starptautiskajā misijā saskaņā ar Noteikumiem Nr. 35, šādu piemaksu nesaņēma. Ir svarīgi šo normu izlīdzināt, lai nepieļautu, ka Latvijas civilie eksperti dalībai starptautiskajās misijās un operācijās paaugstinātas bīstamības reģionos nosūtīti uz būtiski atšķirīgiem finansiāliem nosacījumiem</w:t>
            </w:r>
            <w:r>
              <w:t>.”</w:t>
            </w:r>
          </w:p>
          <w:p w:rsidR="00175DF8" w:rsidRPr="009855E8" w:rsidRDefault="00175DF8" w:rsidP="00175DF8">
            <w:pPr>
              <w:spacing w:after="120"/>
              <w:jc w:val="both"/>
              <w:rPr>
                <w:strike/>
              </w:rPr>
            </w:pP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976A9B" w:rsidRDefault="00175DF8" w:rsidP="00175DF8">
            <w:pPr>
              <w:spacing w:after="120"/>
              <w:jc w:val="both"/>
              <w:rPr>
                <w:b/>
              </w:rPr>
            </w:pPr>
            <w:r w:rsidRPr="00B1784F">
              <w:rPr>
                <w:b/>
              </w:rPr>
              <w:t xml:space="preserve">Ministru kabineta noteikumu projekta </w:t>
            </w:r>
            <w:r>
              <w:rPr>
                <w:b/>
              </w:rPr>
              <w:t>22. punkts:</w:t>
            </w:r>
          </w:p>
          <w:p w:rsidR="00175DF8" w:rsidRPr="00C968F1" w:rsidRDefault="00175DF8" w:rsidP="00175DF8">
            <w:pPr>
              <w:jc w:val="both"/>
            </w:pPr>
            <w:r>
              <w:t>“2</w:t>
            </w:r>
            <w:r w:rsidRPr="00C968F1">
              <w:t xml:space="preserve">2. Šo noteikumu </w:t>
            </w:r>
            <w:hyperlink r:id="rId11" w:anchor="p15" w:history="1">
              <w:r w:rsidRPr="00C968F1">
                <w:t>18.</w:t>
              </w:r>
            </w:hyperlink>
            <w:r w:rsidRPr="00C968F1">
              <w:t>, 19. un 2</w:t>
            </w:r>
            <w:hyperlink r:id="rId12" w:anchor="p17" w:history="1">
              <w:r w:rsidRPr="00C968F1">
                <w:t>0. </w:t>
              </w:r>
            </w:hyperlink>
            <w:r w:rsidRPr="00C968F1">
              <w:t>punktā minētajām izmaksām tām noteikto apmēru ietvaros ir kompensācijas raksturs, un saskaņā ar likumu “Par iedzīvotāju ienā</w:t>
            </w:r>
            <w:r w:rsidRPr="00C968F1">
              <w:softHyphen/>
              <w:t xml:space="preserve">kuma nodokli” un likumu “Par valsts sociālo apdrošināšanu” tās nav apliekamas ar iedzīvotāju ienākuma nodokli un par tām nav veicamas valsts sociālās </w:t>
            </w:r>
            <w:r w:rsidRPr="00C968F1">
              <w:lastRenderedPageBreak/>
              <w:t>apdrošināšanas obligātās iemaksas.</w:t>
            </w:r>
            <w:r>
              <w:t>”</w:t>
            </w:r>
          </w:p>
        </w:tc>
        <w:tc>
          <w:tcPr>
            <w:tcW w:w="3553" w:type="dxa"/>
            <w:tcBorders>
              <w:left w:val="single" w:sz="6" w:space="0" w:color="000000"/>
              <w:bottom w:val="single" w:sz="4" w:space="0" w:color="auto"/>
              <w:right w:val="single" w:sz="6" w:space="0" w:color="000000"/>
            </w:tcBorders>
          </w:tcPr>
          <w:p w:rsidR="00175DF8" w:rsidRPr="00F96B9B" w:rsidRDefault="00175DF8" w:rsidP="00175DF8">
            <w:pPr>
              <w:pStyle w:val="naisc"/>
              <w:ind w:firstLine="1"/>
              <w:jc w:val="both"/>
              <w:rPr>
                <w:b/>
                <w:bCs/>
              </w:rPr>
            </w:pPr>
            <w:r w:rsidRPr="00C33556">
              <w:rPr>
                <w:b/>
                <w:bCs/>
              </w:rPr>
              <w:lastRenderedPageBreak/>
              <w:t>Iekšlietu ministrija</w:t>
            </w:r>
            <w:r>
              <w:rPr>
                <w:b/>
                <w:bCs/>
              </w:rPr>
              <w:t xml:space="preserve"> (18.06.2020. atzinuma </w:t>
            </w:r>
            <w:r w:rsidRPr="00C33556">
              <w:rPr>
                <w:b/>
                <w:bCs/>
              </w:rPr>
              <w:t>17. priekšlikums</w:t>
            </w:r>
            <w:r>
              <w:rPr>
                <w:b/>
                <w:bCs/>
              </w:rPr>
              <w:t>)</w:t>
            </w:r>
          </w:p>
          <w:p w:rsidR="00175DF8" w:rsidRPr="00E37D90" w:rsidRDefault="00175DF8" w:rsidP="00175DF8">
            <w:pPr>
              <w:pStyle w:val="naisc"/>
              <w:ind w:firstLine="1"/>
              <w:jc w:val="both"/>
              <w:rPr>
                <w:bCs/>
              </w:rPr>
            </w:pPr>
            <w:r w:rsidRPr="00740A74">
              <w:rPr>
                <w:bCs/>
              </w:rPr>
              <w:t xml:space="preserve">Projekta 22. punkts paredz, ka arī projekta </w:t>
            </w:r>
            <w:r w:rsidRPr="00417E91">
              <w:rPr>
                <w:bCs/>
              </w:rPr>
              <w:t>18. punktā minētajai piemaksai tai</w:t>
            </w:r>
            <w:r w:rsidRPr="00740A74">
              <w:rPr>
                <w:bCs/>
              </w:rPr>
              <w:t xml:space="preserve"> noteiktā apmēra ietvaros ir kompensācijas raksturs, un saskaņā ar likumu “Par iedzīvotāju ienākuma nodokli” un likumu “Par valsts sociālo apdrošināšanu” tā nav apliekama ar iedzīvotāju ienākuma nodokli un par to nav veicamas valsts sociālās apdrošināšanas obligātās </w:t>
            </w:r>
            <w:r w:rsidRPr="00216097">
              <w:rPr>
                <w:bCs/>
              </w:rPr>
              <w:lastRenderedPageBreak/>
              <w:t>iemaksas. Vēršam uzmanību, ka jēdziens “piemaksa” saskaņā ar Valsts un pašvaldību institūciju amatpersonu un darbinieku atlīdzības likuma 3. panta pirmo daļu ir darba samaksas (atalgojuma) sastāvdaļa un saskaņā ar normatīvo aktu prasībām valsts sociālās apdrošināšanas un iedzīvotāju ienākuma nodokļa jomā tā ir apliekama ar iedzīvotāju ienākuma nodokli un par to veicama valsts sociālās apdrošināšanas obligātā iemaksa.</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503C69">
              <w:rPr>
                <w:b/>
              </w:rPr>
              <w:lastRenderedPageBreak/>
              <w:t>Priekšlikums ir ņemts vērā.</w:t>
            </w:r>
          </w:p>
          <w:p w:rsidR="00175DF8" w:rsidRPr="00166FFD" w:rsidRDefault="00175DF8" w:rsidP="00175DF8">
            <w:pPr>
              <w:pStyle w:val="naisc"/>
              <w:spacing w:before="0" w:after="0"/>
              <w:jc w:val="both"/>
            </w:pPr>
            <w:r>
              <w:t>Precizēta noteikumu projekta 22. punkta redakcija.</w:t>
            </w:r>
          </w:p>
          <w:p w:rsidR="00175DF8" w:rsidRPr="00027CF6"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Pr="000B33A5" w:rsidRDefault="00175DF8" w:rsidP="00175DF8">
            <w:pPr>
              <w:spacing w:after="120"/>
              <w:jc w:val="both"/>
              <w:rPr>
                <w:b/>
              </w:rPr>
            </w:pPr>
            <w:r w:rsidRPr="000B33A5">
              <w:rPr>
                <w:b/>
              </w:rPr>
              <w:t>Ministru kabineta noteikumu projekta 22. punkts</w:t>
            </w:r>
            <w:r>
              <w:rPr>
                <w:b/>
              </w:rPr>
              <w:t xml:space="preserve"> (pēc precizētās numerācijas -  20. punkts):</w:t>
            </w:r>
          </w:p>
          <w:p w:rsidR="00175DF8" w:rsidRPr="00E37D90" w:rsidRDefault="00175DF8" w:rsidP="00175DF8">
            <w:pPr>
              <w:spacing w:after="120"/>
              <w:jc w:val="both"/>
            </w:pPr>
            <w:r>
              <w:t>“20</w:t>
            </w:r>
            <w:r w:rsidRPr="00616793">
              <w:t>. Šo</w:t>
            </w:r>
            <w:r w:rsidRPr="00C968F1">
              <w:t xml:space="preserve"> noteikumu </w:t>
            </w:r>
            <w:r w:rsidRPr="00A74C81">
              <w:t>19. punktā minētajām izmaksām</w:t>
            </w:r>
            <w:r w:rsidRPr="00C968F1">
              <w:t xml:space="preserve"> tām noteikto apmēru ietvaros ir kompensācijas raksturs, un saskaņā ar likumu “Par iedzīvotāju ienā</w:t>
            </w:r>
            <w:r w:rsidRPr="00C968F1">
              <w:softHyphen/>
              <w:t xml:space="preserve">kuma nodokli” un likumu “Par valsts sociālo apdrošināšanu” tās nav apliekamas ar iedzīvotāju </w:t>
            </w:r>
            <w:r w:rsidRPr="00C968F1">
              <w:lastRenderedPageBreak/>
              <w:t>ienākuma nodokli un par tām nav veicamas valsts sociālās apdrošināšanas obligātās iemaksas.</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976A9B" w:rsidRDefault="00175DF8" w:rsidP="00175DF8">
            <w:pPr>
              <w:spacing w:after="120"/>
              <w:jc w:val="both"/>
              <w:rPr>
                <w:b/>
              </w:rPr>
            </w:pPr>
            <w:r w:rsidRPr="00B1784F">
              <w:rPr>
                <w:b/>
              </w:rPr>
              <w:t xml:space="preserve">Ministru kabineta noteikumu projekta </w:t>
            </w:r>
            <w:r>
              <w:rPr>
                <w:b/>
              </w:rPr>
              <w:t>23. punkts:</w:t>
            </w:r>
          </w:p>
          <w:p w:rsidR="00175DF8" w:rsidRPr="009D63A5" w:rsidRDefault="00175DF8" w:rsidP="00175DF8">
            <w:pPr>
              <w:spacing w:after="120"/>
              <w:jc w:val="both"/>
            </w:pPr>
            <w:r>
              <w:t>“</w:t>
            </w:r>
            <w:r w:rsidRPr="009D63A5">
              <w:t>23. Šo noteikumu 18. punktā minētās piemaksas apmēru un 19. un 20. punktā minēto izmaksu apmēru Ministru kabinets pārskata katru gadu līdz 31.martam.</w:t>
            </w:r>
            <w:r>
              <w:t>”</w:t>
            </w:r>
          </w:p>
        </w:tc>
        <w:tc>
          <w:tcPr>
            <w:tcW w:w="3553" w:type="dxa"/>
            <w:tcBorders>
              <w:left w:val="single" w:sz="6" w:space="0" w:color="000000"/>
              <w:bottom w:val="single" w:sz="4" w:space="0" w:color="auto"/>
              <w:right w:val="single" w:sz="6" w:space="0" w:color="000000"/>
            </w:tcBorders>
          </w:tcPr>
          <w:p w:rsidR="00175DF8" w:rsidRPr="006A19C3" w:rsidRDefault="00175DF8" w:rsidP="00175DF8">
            <w:pPr>
              <w:pStyle w:val="naisc"/>
              <w:spacing w:before="120" w:after="0"/>
              <w:jc w:val="both"/>
              <w:rPr>
                <w:b/>
                <w:bCs/>
              </w:rPr>
            </w:pPr>
            <w:r w:rsidRPr="006A19C3">
              <w:rPr>
                <w:b/>
                <w:bCs/>
              </w:rPr>
              <w:t>Finanšu ministrija</w:t>
            </w:r>
            <w:r>
              <w:rPr>
                <w:b/>
                <w:bCs/>
              </w:rPr>
              <w:t xml:space="preserve"> (02.07.2020. atzinuma</w:t>
            </w:r>
            <w:r w:rsidRPr="006A19C3">
              <w:rPr>
                <w:b/>
                <w:bCs/>
              </w:rPr>
              <w:t xml:space="preserve"> 8. iebildums</w:t>
            </w:r>
            <w:r>
              <w:rPr>
                <w:b/>
                <w:bCs/>
              </w:rPr>
              <w:t>)</w:t>
            </w:r>
          </w:p>
          <w:p w:rsidR="00175DF8" w:rsidRDefault="00175DF8" w:rsidP="00175DF8">
            <w:pPr>
              <w:pStyle w:val="naisc"/>
              <w:spacing w:before="120" w:after="0"/>
              <w:jc w:val="both"/>
              <w:rPr>
                <w:lang w:eastAsia="en-US"/>
              </w:rPr>
            </w:pPr>
            <w:r w:rsidRPr="006A19C3">
              <w:rPr>
                <w:lang w:eastAsia="en-US"/>
              </w:rPr>
              <w:t xml:space="preserve">Noteikumu projekta 23.punkts paredz, ka Ministru kabinets pārskata katru gadu līdz 31.martam noteikumu 18. punktā minētās piemaksas un 19. un 20.punktā minēto izmaksu </w:t>
            </w:r>
            <w:r w:rsidRPr="00BB27E9">
              <w:rPr>
                <w:lang w:eastAsia="en-US"/>
              </w:rPr>
              <w:t>apmēru. Lūdzam pamatot, kādēļ ir nepieciešams saglabāt šādu normu arī jaunajos noteikumos un  skaidrot,  kā šobrīd notiek noteikumos Nr.35 20.punktā minēto piemaksu un izmaksu pārskatīšana Ministru kabinetā.</w:t>
            </w:r>
          </w:p>
          <w:p w:rsidR="00175DF8" w:rsidRDefault="00175DF8" w:rsidP="00175DF8">
            <w:pPr>
              <w:pStyle w:val="naisc"/>
              <w:ind w:firstLine="1"/>
              <w:jc w:val="both"/>
              <w:rPr>
                <w:b/>
                <w:bCs/>
              </w:rPr>
            </w:pPr>
          </w:p>
          <w:p w:rsidR="00175DF8" w:rsidRPr="00F96B9B" w:rsidRDefault="00175DF8" w:rsidP="00175DF8">
            <w:pPr>
              <w:pStyle w:val="naisc"/>
              <w:ind w:firstLine="1"/>
              <w:jc w:val="both"/>
              <w:rPr>
                <w:b/>
                <w:bCs/>
              </w:rPr>
            </w:pPr>
            <w:r w:rsidRPr="000B0CE0">
              <w:rPr>
                <w:b/>
                <w:bCs/>
              </w:rPr>
              <w:t>Iekšlietu ministrija</w:t>
            </w:r>
            <w:r>
              <w:rPr>
                <w:b/>
                <w:bCs/>
              </w:rPr>
              <w:t xml:space="preserve"> (18.06.2020. atzinuma</w:t>
            </w:r>
            <w:r w:rsidRPr="000B0CE0">
              <w:rPr>
                <w:b/>
                <w:bCs/>
              </w:rPr>
              <w:t xml:space="preserve"> 18. priekšlikums</w:t>
            </w:r>
            <w:r>
              <w:rPr>
                <w:b/>
                <w:bCs/>
              </w:rPr>
              <w:t>)</w:t>
            </w:r>
          </w:p>
          <w:p w:rsidR="00175DF8" w:rsidRPr="006A19C3" w:rsidRDefault="00175DF8" w:rsidP="00175DF8">
            <w:pPr>
              <w:pStyle w:val="naisc"/>
              <w:spacing w:before="120" w:after="0"/>
              <w:jc w:val="both"/>
              <w:rPr>
                <w:b/>
                <w:bCs/>
              </w:rPr>
            </w:pPr>
            <w:r w:rsidRPr="00F13362">
              <w:rPr>
                <w:rFonts w:eastAsia="Calibri"/>
                <w:lang w:eastAsia="en-US"/>
              </w:rPr>
              <w:lastRenderedPageBreak/>
              <w:t xml:space="preserve">Saskaņā ar projekta 23. punktu projekta </w:t>
            </w:r>
            <w:hyperlink r:id="rId13" w:anchor="p15" w:history="1">
              <w:r w:rsidRPr="00F13362">
                <w:rPr>
                  <w:rFonts w:eastAsia="Calibri"/>
                  <w:lang w:eastAsia="en-US"/>
                </w:rPr>
                <w:t>18. punktā</w:t>
              </w:r>
            </w:hyperlink>
            <w:r w:rsidRPr="00F13362">
              <w:rPr>
                <w:rFonts w:eastAsia="Calibri"/>
                <w:lang w:eastAsia="en-US"/>
              </w:rPr>
              <w:t xml:space="preserve"> minētās piemaksas apmēru un 19. un 20. punktā minēto izmaksu apmēru Ministru kabinets pārskata katru gadu līdz 31. martam. Saskaņā ar projekta 7.4. apakšpunktu piemaksas vai dienas naudas aprēķināšanai par dalību starptautiskajā misijā vai operācijā piemēro koeficientu, kura apmēru nosaka saskaņā ar Eiropas Savienības noteikto dzīves dārdzības (korekcijas) koeficientu Eiropas Savienības ierēdņu, pagaidu darbinieku un līgumdarbinieku atalgojumam. Visu izdevumu ikgadēja pārskatīšana rada papildu administratīvo slogu, pie tam daļai no 19. punktā minētajiem izdevumiem apmērs ir atkarīgs no faktiskajām izmaksām katrā konkrētajā gadījumā (piemēram, ceļa izdevumi,</w:t>
            </w:r>
            <w:r w:rsidRPr="00F13362">
              <w:rPr>
                <w:rFonts w:ascii="Calibri" w:eastAsia="Calibri" w:hAnsi="Calibri"/>
                <w:lang w:eastAsia="en-US"/>
              </w:rPr>
              <w:t xml:space="preserve"> </w:t>
            </w:r>
            <w:r w:rsidRPr="00F13362">
              <w:rPr>
                <w:rFonts w:eastAsia="Calibri"/>
                <w:lang w:eastAsia="en-US"/>
              </w:rPr>
              <w:t xml:space="preserve">transportēšanas izdevumi). </w:t>
            </w:r>
            <w:r w:rsidRPr="00B66E4A">
              <w:rPr>
                <w:rFonts w:eastAsia="Calibri"/>
                <w:lang w:eastAsia="en-US"/>
              </w:rPr>
              <w:t>Ievērojot minēto, ierosinām izvērtēt projekta 23. punkta nepieciešamību.</w:t>
            </w:r>
          </w:p>
        </w:tc>
        <w:tc>
          <w:tcPr>
            <w:tcW w:w="2977" w:type="dxa"/>
            <w:gridSpan w:val="2"/>
            <w:tcBorders>
              <w:left w:val="single" w:sz="6" w:space="0" w:color="000000"/>
              <w:bottom w:val="single" w:sz="4" w:space="0" w:color="auto"/>
              <w:right w:val="single" w:sz="6" w:space="0" w:color="000000"/>
            </w:tcBorders>
          </w:tcPr>
          <w:p w:rsidR="00175DF8" w:rsidRPr="006A19C3" w:rsidRDefault="00175DF8" w:rsidP="00175DF8">
            <w:pPr>
              <w:pStyle w:val="naisc"/>
              <w:spacing w:before="0" w:after="0"/>
              <w:jc w:val="both"/>
              <w:rPr>
                <w:b/>
              </w:rPr>
            </w:pPr>
            <w:r w:rsidRPr="006A19C3">
              <w:rPr>
                <w:b/>
              </w:rPr>
              <w:lastRenderedPageBreak/>
              <w:t xml:space="preserve">Iebildums </w:t>
            </w:r>
            <w:r>
              <w:rPr>
                <w:b/>
              </w:rPr>
              <w:t>un priekšlikums ir ņemti</w:t>
            </w:r>
            <w:r w:rsidRPr="006A19C3">
              <w:rPr>
                <w:b/>
              </w:rPr>
              <w:t xml:space="preserve"> vērā.</w:t>
            </w:r>
          </w:p>
          <w:p w:rsidR="00175DF8" w:rsidRPr="006A19C3" w:rsidRDefault="00175DF8" w:rsidP="00175DF8">
            <w:pPr>
              <w:widowControl w:val="0"/>
              <w:suppressAutoHyphens/>
              <w:spacing w:before="120"/>
              <w:jc w:val="both"/>
              <w:rPr>
                <w:rFonts w:eastAsia="Arial"/>
                <w:kern w:val="1"/>
                <w:lang w:eastAsia="en-US"/>
              </w:rPr>
            </w:pPr>
            <w:r w:rsidRPr="006A19C3">
              <w:rPr>
                <w:rFonts w:eastAsia="Arial"/>
                <w:kern w:val="1"/>
                <w:lang w:eastAsia="en-US"/>
              </w:rPr>
              <w:t>Ārlietu ministrija, atbildot uz Ministr</w:t>
            </w:r>
            <w:r>
              <w:rPr>
                <w:rFonts w:eastAsia="Arial"/>
                <w:kern w:val="1"/>
                <w:lang w:eastAsia="en-US"/>
              </w:rPr>
              <w:t>u prezidenta uzdevumu, ik gadu ir izvērtējusi N</w:t>
            </w:r>
            <w:r w:rsidRPr="006A19C3">
              <w:rPr>
                <w:rFonts w:eastAsia="Arial"/>
                <w:kern w:val="1"/>
                <w:lang w:eastAsia="en-US"/>
              </w:rPr>
              <w:t>oteikumos</w:t>
            </w:r>
            <w:r>
              <w:rPr>
                <w:rFonts w:eastAsia="Arial"/>
                <w:kern w:val="1"/>
                <w:lang w:eastAsia="en-US"/>
              </w:rPr>
              <w:t xml:space="preserve"> Nr. 35</w:t>
            </w:r>
            <w:r w:rsidRPr="006A19C3">
              <w:rPr>
                <w:rFonts w:eastAsia="Arial"/>
                <w:kern w:val="1"/>
                <w:lang w:eastAsia="en-US"/>
              </w:rPr>
              <w:t xml:space="preserve"> noteikto izmaksu un piemaksu apmērus un, ņemot vērā tā brīža finansiālo situāciju, norādījusi uz izmaiņu nepieciešamību vai to neesamību.</w:t>
            </w:r>
          </w:p>
          <w:p w:rsidR="00175DF8" w:rsidRDefault="00175DF8" w:rsidP="00175DF8">
            <w:pPr>
              <w:widowControl w:val="0"/>
              <w:suppressAutoHyphens/>
              <w:spacing w:before="120"/>
              <w:jc w:val="both"/>
              <w:rPr>
                <w:rFonts w:eastAsia="Arial"/>
                <w:kern w:val="1"/>
                <w:lang w:eastAsia="en-US"/>
              </w:rPr>
            </w:pPr>
            <w:r w:rsidRPr="00D84BE2">
              <w:rPr>
                <w:rFonts w:eastAsia="Arial"/>
                <w:kern w:val="1"/>
                <w:lang w:eastAsia="en-US"/>
              </w:rPr>
              <w:t>Ņemot vērā, ka šī norma rada</w:t>
            </w:r>
            <w:r>
              <w:rPr>
                <w:rFonts w:eastAsia="Arial"/>
                <w:kern w:val="1"/>
                <w:lang w:eastAsia="en-US"/>
              </w:rPr>
              <w:t xml:space="preserve"> </w:t>
            </w:r>
            <w:r w:rsidRPr="00D84BE2">
              <w:rPr>
                <w:rFonts w:eastAsia="Arial"/>
                <w:kern w:val="1"/>
                <w:lang w:eastAsia="en-US"/>
              </w:rPr>
              <w:t>administratīvu slogu,</w:t>
            </w:r>
            <w:r>
              <w:rPr>
                <w:rFonts w:eastAsia="Arial"/>
                <w:kern w:val="1"/>
                <w:lang w:eastAsia="en-US"/>
              </w:rPr>
              <w:t xml:space="preserve"> bet Noteikumu Nr. </w:t>
            </w:r>
            <w:r>
              <w:rPr>
                <w:rFonts w:eastAsia="Arial"/>
              </w:rPr>
              <w:t xml:space="preserve">35 darbības laikā nav tikusi ne reizi izmantota, lai veiktu izmaiņas izmaksu un  </w:t>
            </w:r>
            <w:r>
              <w:rPr>
                <w:rFonts w:eastAsia="Arial"/>
              </w:rPr>
              <w:lastRenderedPageBreak/>
              <w:t>piemaksu apjomos,</w:t>
            </w:r>
            <w:r w:rsidRPr="00D84BE2">
              <w:rPr>
                <w:rFonts w:eastAsia="Arial"/>
                <w:kern w:val="1"/>
                <w:lang w:eastAsia="en-US"/>
              </w:rPr>
              <w:t xml:space="preserve"> ir svītrots</w:t>
            </w:r>
            <w:r>
              <w:rPr>
                <w:rFonts w:eastAsia="Arial"/>
                <w:kern w:val="1"/>
                <w:lang w:eastAsia="en-US"/>
              </w:rPr>
              <w:t xml:space="preserve"> n</w:t>
            </w:r>
            <w:r w:rsidRPr="00D84BE2">
              <w:rPr>
                <w:rFonts w:eastAsia="Arial"/>
                <w:kern w:val="1"/>
                <w:lang w:eastAsia="en-US"/>
              </w:rPr>
              <w:t>oteikumu projekta 23. punkts.</w:t>
            </w:r>
          </w:p>
          <w:p w:rsidR="00175DF8" w:rsidRPr="006A19C3" w:rsidRDefault="00175DF8" w:rsidP="00175DF8">
            <w:pPr>
              <w:widowControl w:val="0"/>
              <w:suppressAutoHyphens/>
              <w:spacing w:before="120"/>
              <w:jc w:val="both"/>
              <w:rPr>
                <w:rFonts w:eastAsia="Arial"/>
                <w:kern w:val="1"/>
                <w:lang w:eastAsia="en-US"/>
              </w:rPr>
            </w:pPr>
            <w:r>
              <w:rPr>
                <w:rFonts w:eastAsia="Arial"/>
                <w:kern w:val="1"/>
                <w:lang w:eastAsia="en-US"/>
              </w:rPr>
              <w:t>Precizēta noteikumu projekta numerācija.</w:t>
            </w:r>
          </w:p>
        </w:tc>
        <w:tc>
          <w:tcPr>
            <w:tcW w:w="3260" w:type="dxa"/>
            <w:tcBorders>
              <w:top w:val="single" w:sz="4" w:space="0" w:color="auto"/>
              <w:left w:val="single" w:sz="4" w:space="0" w:color="auto"/>
              <w:bottom w:val="single" w:sz="4" w:space="0" w:color="auto"/>
            </w:tcBorders>
          </w:tcPr>
          <w:p w:rsidR="00175DF8" w:rsidRPr="00E37D90" w:rsidRDefault="00175DF8" w:rsidP="00175DF8">
            <w:pPr>
              <w:spacing w:after="120"/>
              <w:jc w:val="both"/>
            </w:pP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5A57DA" w:rsidRDefault="00175DF8" w:rsidP="00175DF8">
            <w:pPr>
              <w:spacing w:after="120"/>
              <w:jc w:val="both"/>
              <w:rPr>
                <w:b/>
              </w:rPr>
            </w:pPr>
            <w:r w:rsidRPr="00B1784F">
              <w:rPr>
                <w:b/>
              </w:rPr>
              <w:t xml:space="preserve">Ministru kabineta noteikumu projekta </w:t>
            </w:r>
            <w:r>
              <w:rPr>
                <w:b/>
              </w:rPr>
              <w:t>30.4. apakšpunkts:</w:t>
            </w:r>
          </w:p>
          <w:p w:rsidR="00175DF8" w:rsidRDefault="00175DF8" w:rsidP="00175DF8">
            <w:pPr>
              <w:spacing w:after="120"/>
              <w:jc w:val="both"/>
            </w:pPr>
            <w:r>
              <w:t>“30. Izmeklēšanas komisija:</w:t>
            </w:r>
          </w:p>
          <w:p w:rsidR="00175DF8" w:rsidRDefault="00175DF8" w:rsidP="00175DF8">
            <w:pPr>
              <w:spacing w:after="120"/>
              <w:jc w:val="both"/>
            </w:pPr>
            <w:r>
              <w:t>[..]</w:t>
            </w:r>
          </w:p>
          <w:p w:rsidR="00175DF8" w:rsidRPr="00B24262" w:rsidRDefault="00175DF8" w:rsidP="00175DF8">
            <w:pPr>
              <w:spacing w:after="120"/>
              <w:jc w:val="both"/>
            </w:pPr>
            <w:r w:rsidRPr="00B24262">
              <w:lastRenderedPageBreak/>
              <w:t xml:space="preserve">30.4. iesaka izvirzošajai </w:t>
            </w:r>
            <w:r w:rsidRPr="00217482">
              <w:t xml:space="preserve">institūcija </w:t>
            </w:r>
            <w:r w:rsidRPr="00B24262">
              <w:t>komandēt tās pārstāvi uz ārvalsti, kurā civilais eksperts pildījis amata pienākumus starptautiskajā misijā vai operācijā, lai noskaidrotu ar civilo ekspertu notikušā nelaimes gadījuma cēloņus un sekas;</w:t>
            </w:r>
            <w:r>
              <w:t>”</w:t>
            </w:r>
          </w:p>
        </w:tc>
        <w:tc>
          <w:tcPr>
            <w:tcW w:w="3553" w:type="dxa"/>
            <w:tcBorders>
              <w:left w:val="single" w:sz="6" w:space="0" w:color="000000"/>
              <w:bottom w:val="single" w:sz="4" w:space="0" w:color="auto"/>
              <w:right w:val="single" w:sz="6" w:space="0" w:color="000000"/>
            </w:tcBorders>
          </w:tcPr>
          <w:p w:rsidR="00175DF8" w:rsidRPr="00F96B9B" w:rsidRDefault="00175DF8" w:rsidP="00175DF8">
            <w:pPr>
              <w:pStyle w:val="naisc"/>
              <w:ind w:firstLine="1"/>
              <w:jc w:val="both"/>
              <w:rPr>
                <w:b/>
                <w:bCs/>
              </w:rPr>
            </w:pPr>
            <w:r w:rsidRPr="00740A74">
              <w:rPr>
                <w:b/>
                <w:bCs/>
              </w:rPr>
              <w:lastRenderedPageBreak/>
              <w:t>Iekšlietu ministrija</w:t>
            </w:r>
            <w:r>
              <w:rPr>
                <w:b/>
                <w:bCs/>
              </w:rPr>
              <w:t xml:space="preserve"> (18.06.2020. atzinuma</w:t>
            </w:r>
            <w:r w:rsidRPr="00740A74">
              <w:rPr>
                <w:b/>
                <w:bCs/>
              </w:rPr>
              <w:t xml:space="preserve"> </w:t>
            </w:r>
            <w:r>
              <w:rPr>
                <w:b/>
                <w:bCs/>
              </w:rPr>
              <w:t>20. </w:t>
            </w:r>
            <w:r w:rsidRPr="00740A74">
              <w:rPr>
                <w:b/>
                <w:bCs/>
              </w:rPr>
              <w:t>priekšlikums</w:t>
            </w:r>
            <w:r>
              <w:rPr>
                <w:b/>
                <w:bCs/>
              </w:rPr>
              <w:t>)</w:t>
            </w:r>
          </w:p>
          <w:p w:rsidR="00175DF8" w:rsidRPr="00E37D90" w:rsidRDefault="00175DF8" w:rsidP="00175DF8">
            <w:pPr>
              <w:pStyle w:val="naisc"/>
              <w:ind w:firstLine="1"/>
              <w:jc w:val="both"/>
              <w:rPr>
                <w:bCs/>
              </w:rPr>
            </w:pPr>
            <w:r w:rsidRPr="00740A74">
              <w:rPr>
                <w:bCs/>
              </w:rPr>
              <w:t>Aizstāt projekta 30.4. apakšpunktā vārdu “institūcija” ar vārdu “institūcijai”.</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0B6AFC">
              <w:rPr>
                <w:b/>
              </w:rPr>
              <w:t>Priekšlikums ir ņemts vērā.</w:t>
            </w:r>
          </w:p>
          <w:p w:rsidR="00175DF8" w:rsidRPr="00DA1422"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Pr="00CF2C7F" w:rsidRDefault="00175DF8" w:rsidP="00175DF8">
            <w:pPr>
              <w:spacing w:after="120"/>
              <w:jc w:val="both"/>
              <w:rPr>
                <w:b/>
              </w:rPr>
            </w:pPr>
            <w:r w:rsidRPr="00B1784F">
              <w:rPr>
                <w:b/>
              </w:rPr>
              <w:t xml:space="preserve">Ministru kabineta noteikumu projekta </w:t>
            </w:r>
            <w:r>
              <w:rPr>
                <w:b/>
              </w:rPr>
              <w:t>30.4. apakšpunkts:</w:t>
            </w:r>
          </w:p>
          <w:p w:rsidR="00175DF8" w:rsidRDefault="00175DF8" w:rsidP="00175DF8">
            <w:pPr>
              <w:spacing w:after="120"/>
              <w:jc w:val="both"/>
            </w:pPr>
            <w:r>
              <w:t>“30. Izmeklēšanas komisija:</w:t>
            </w:r>
          </w:p>
          <w:p w:rsidR="00175DF8" w:rsidRDefault="00175DF8" w:rsidP="00175DF8">
            <w:pPr>
              <w:spacing w:after="120"/>
              <w:jc w:val="both"/>
            </w:pPr>
            <w:r>
              <w:t>[..]</w:t>
            </w:r>
          </w:p>
          <w:p w:rsidR="00175DF8" w:rsidRPr="00B24262" w:rsidRDefault="00175DF8" w:rsidP="00175DF8">
            <w:pPr>
              <w:spacing w:after="120"/>
              <w:jc w:val="both"/>
            </w:pPr>
            <w:r>
              <w:lastRenderedPageBreak/>
              <w:t>30</w:t>
            </w:r>
            <w:r w:rsidRPr="00B24262">
              <w:t>.4. </w:t>
            </w:r>
            <w:r>
              <w:t xml:space="preserve"> </w:t>
            </w:r>
            <w:r w:rsidRPr="00DF1D0B">
              <w:t>izvērtē un nepieciešamības gadījumā iesaka izvirzošajai institūcijai komandēt tās pārstāvi uz ārvalsti, kurā civilais eksperts pildījis amata pienākumus starptautiskajā misijā vai operācijā, lai noskaidrotu ar civilo ekspertu notikušā nelaimes gadījuma cēloņus un sekas;</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ED4698" w:rsidRDefault="00175DF8" w:rsidP="00175DF8">
            <w:pPr>
              <w:spacing w:after="120"/>
              <w:jc w:val="both"/>
              <w:rPr>
                <w:b/>
              </w:rPr>
            </w:pPr>
            <w:r w:rsidRPr="00B1784F">
              <w:rPr>
                <w:b/>
              </w:rPr>
              <w:t xml:space="preserve">Ministru kabineta noteikumu projekta </w:t>
            </w:r>
            <w:r>
              <w:rPr>
                <w:b/>
              </w:rPr>
              <w:t>32. punkts:</w:t>
            </w:r>
          </w:p>
          <w:p w:rsidR="00175DF8" w:rsidRPr="0064207F" w:rsidRDefault="00175DF8" w:rsidP="00175DF8">
            <w:pPr>
              <w:tabs>
                <w:tab w:val="left" w:pos="284"/>
              </w:tabs>
              <w:jc w:val="both"/>
              <w:outlineLvl w:val="0"/>
            </w:pPr>
            <w:r>
              <w:t>“</w:t>
            </w:r>
            <w:r w:rsidRPr="0064207F">
              <w:t>32. Aktu sagatavo papīra formā trijos eksemplāros (4. pielikums). Aktam pievieno ar nelaimes gadījumu saistītos dokumentus (piemēram, izvirzošās institūcijas lēmums par izmeklēšanas komisijas izveidošanu, izziņa par veselības bojājuma pakāpi, cietušā civilā eksperta paskaidrojumi, dokumenti, kas raksturo nelaimes vietu).</w:t>
            </w:r>
            <w:r>
              <w:t>”</w:t>
            </w:r>
          </w:p>
        </w:tc>
        <w:tc>
          <w:tcPr>
            <w:tcW w:w="3553" w:type="dxa"/>
            <w:tcBorders>
              <w:left w:val="single" w:sz="6" w:space="0" w:color="000000"/>
              <w:bottom w:val="single" w:sz="4" w:space="0" w:color="auto"/>
              <w:right w:val="single" w:sz="6" w:space="0" w:color="000000"/>
            </w:tcBorders>
          </w:tcPr>
          <w:p w:rsidR="00175DF8" w:rsidRPr="0064207F" w:rsidRDefault="00175DF8" w:rsidP="00175DF8">
            <w:pPr>
              <w:pStyle w:val="naisc"/>
              <w:ind w:firstLine="1"/>
              <w:jc w:val="both"/>
              <w:rPr>
                <w:b/>
                <w:bCs/>
              </w:rPr>
            </w:pPr>
            <w:r w:rsidRPr="0064207F">
              <w:rPr>
                <w:b/>
                <w:bCs/>
              </w:rPr>
              <w:t>Iekšlietu ministrija</w:t>
            </w:r>
            <w:r>
              <w:rPr>
                <w:b/>
                <w:bCs/>
              </w:rPr>
              <w:t xml:space="preserve"> (18.06.2020. atzinuma</w:t>
            </w:r>
            <w:r w:rsidRPr="0064207F">
              <w:rPr>
                <w:b/>
                <w:bCs/>
              </w:rPr>
              <w:t xml:space="preserve"> 21. priekšlikums</w:t>
            </w:r>
            <w:r>
              <w:rPr>
                <w:b/>
                <w:bCs/>
              </w:rPr>
              <w:t>)</w:t>
            </w:r>
          </w:p>
          <w:p w:rsidR="00175DF8" w:rsidRPr="0064207F" w:rsidRDefault="00175DF8" w:rsidP="00175DF8">
            <w:pPr>
              <w:pStyle w:val="naisc"/>
              <w:ind w:firstLine="1"/>
              <w:jc w:val="both"/>
              <w:rPr>
                <w:bCs/>
              </w:rPr>
            </w:pPr>
            <w:r w:rsidRPr="0064207F">
              <w:rPr>
                <w:bCs/>
              </w:rPr>
              <w:t>Papildināt projekta 32. punktu aiz vārdiem “kas raksturo nelaimes” ar vārdu “gadījuma”.</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0B6AFC">
              <w:rPr>
                <w:b/>
              </w:rPr>
              <w:t>Priekšlikums ir ņemts vērā.</w:t>
            </w:r>
          </w:p>
          <w:p w:rsidR="00175DF8" w:rsidRPr="00090B08"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Pr="00641E1C" w:rsidRDefault="00175DF8" w:rsidP="00175DF8">
            <w:pPr>
              <w:spacing w:after="120"/>
              <w:jc w:val="both"/>
              <w:rPr>
                <w:b/>
              </w:rPr>
            </w:pPr>
            <w:r w:rsidRPr="00B1784F">
              <w:rPr>
                <w:b/>
              </w:rPr>
              <w:t xml:space="preserve">Ministru kabineta noteikumu projekta </w:t>
            </w:r>
            <w:r>
              <w:rPr>
                <w:b/>
              </w:rPr>
              <w:t>32. punkts:</w:t>
            </w:r>
          </w:p>
          <w:p w:rsidR="00175DF8" w:rsidRPr="0064207F" w:rsidRDefault="00175DF8" w:rsidP="00175DF8">
            <w:pPr>
              <w:tabs>
                <w:tab w:val="left" w:pos="284"/>
              </w:tabs>
              <w:jc w:val="both"/>
              <w:outlineLvl w:val="0"/>
            </w:pPr>
            <w:r>
              <w:t>“32</w:t>
            </w:r>
            <w:r w:rsidRPr="0064207F">
              <w:t xml:space="preserve">. </w:t>
            </w:r>
            <w:r>
              <w:t xml:space="preserve"> </w:t>
            </w:r>
            <w:r w:rsidRPr="008D16D9">
              <w:t>Aktu sagatavo elektroniski vai papīra formā trijos eksemplāros (3.</w:t>
            </w:r>
            <w:r>
              <w:t> </w:t>
            </w:r>
            <w:r w:rsidRPr="008D16D9">
              <w:t>pielikums). Aktam pievieno ar nelaimes gadījumu saistītos dokumentus (piemēram, izvirzošās institūcijas lēmumu par izmeklēšanas komisijas izveidošanu, izziņu par veselības bojājuma pakāpi, cietušā civilā eksperta paskaidrojumus, dokumentus, kas raksturo nelaimes gadījuma vietu).</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ED4698" w:rsidRDefault="00175DF8" w:rsidP="00175DF8">
            <w:pPr>
              <w:spacing w:after="120"/>
              <w:jc w:val="both"/>
              <w:rPr>
                <w:b/>
              </w:rPr>
            </w:pPr>
            <w:r w:rsidRPr="00B1784F">
              <w:rPr>
                <w:b/>
              </w:rPr>
              <w:t xml:space="preserve">Ministru kabineta noteikumu projekta </w:t>
            </w:r>
            <w:r>
              <w:rPr>
                <w:b/>
              </w:rPr>
              <w:t>36.-38. punkti un 41. punkts:</w:t>
            </w:r>
          </w:p>
          <w:p w:rsidR="00175DF8" w:rsidRPr="00543239" w:rsidRDefault="00175DF8" w:rsidP="00175DF8">
            <w:pPr>
              <w:spacing w:after="120"/>
              <w:jc w:val="both"/>
            </w:pPr>
            <w:r>
              <w:t>“</w:t>
            </w:r>
            <w:r w:rsidRPr="00543239">
              <w:t xml:space="preserve">36. Ja mēneša laikā akts nav apstrīdēts, izvirzošā institūcija Ministru kabinetā iesniedz </w:t>
            </w:r>
            <w:r w:rsidRPr="00543239">
              <w:lastRenderedPageBreak/>
              <w:t xml:space="preserve">rīkojuma projektu par vienreizēja pabalsta piešķiršanu saskaņā ar Starptautiskās palīdzības likumu. Pabalsts izmaksājams mēneša laikā no rīkojuma pieņemšanas dienas. </w:t>
            </w:r>
          </w:p>
          <w:p w:rsidR="00175DF8" w:rsidRPr="00543239" w:rsidRDefault="00175DF8" w:rsidP="00175DF8">
            <w:pPr>
              <w:spacing w:after="120"/>
              <w:jc w:val="both"/>
            </w:pPr>
            <w:r w:rsidRPr="00543239">
              <w:t>37. Pabalsts piešķirams arī gadījumā, ja civilais eksperts ir cietis nelaimes gadījumā, kas nav tieši saistīts ar civilā eksperta amata pienākumu veikšanu, bet ir saistīts ar drošības apstākļu pasliktināšanos ārvalstī, uz kuru nosūtīts civilais eksperts, kā karadarbības sākšanās, terora akts, dabas izraisīta katastrofa vai citi nepārvaramas varas apstākļi, kas radušies no civilā eksperta neatkarīgu iemeslu dēļ un kuru rezultātā civilais eksperts guvis ievainojumu, sakropļojumu vai civilā eksperta veselībai nodarīts citāds kaitējums, vai civilais eksperts gājis bojā.</w:t>
            </w:r>
          </w:p>
          <w:p w:rsidR="00175DF8" w:rsidRPr="00543239" w:rsidRDefault="00175DF8" w:rsidP="00175DF8">
            <w:pPr>
              <w:spacing w:after="120"/>
              <w:jc w:val="both"/>
            </w:pPr>
            <w:r w:rsidRPr="00543239">
              <w:t>38. Pabalstu neizmaksā, ja ir konstatēti Starptautiskās palīdzības likuma 13. panta trešajā daļā noteiktie apstākļi.</w:t>
            </w:r>
            <w:r>
              <w:t>”</w:t>
            </w:r>
          </w:p>
          <w:p w:rsidR="00175DF8" w:rsidRDefault="00175DF8" w:rsidP="00175DF8">
            <w:pPr>
              <w:spacing w:after="120"/>
              <w:jc w:val="both"/>
            </w:pPr>
            <w:r>
              <w:t>[..]</w:t>
            </w:r>
          </w:p>
          <w:p w:rsidR="00175DF8" w:rsidRPr="00E37D90" w:rsidRDefault="00175DF8" w:rsidP="00175DF8">
            <w:pPr>
              <w:spacing w:after="120"/>
              <w:jc w:val="both"/>
            </w:pPr>
            <w:r>
              <w:t>“</w:t>
            </w:r>
            <w:r w:rsidRPr="002A0A84">
              <w:t xml:space="preserve">41. Dokumenti, kas tiek iesniegti Ministru kabinetā </w:t>
            </w:r>
            <w:r w:rsidRPr="002A0A84">
              <w:lastRenderedPageBreak/>
              <w:t xml:space="preserve">rīkojuma pieņemšanai par pabalsta piešķiršanu un Ministru kabineta rīkojums par piešķirto pabalstu, ir noformējami, glabājami izvirzošajā institūcijā un izsniedzami civilajam ekspertam saskaņā ar normatīvajos aktos noteikto kārtību. </w:t>
            </w:r>
            <w:r>
              <w:t>“</w:t>
            </w:r>
          </w:p>
        </w:tc>
        <w:tc>
          <w:tcPr>
            <w:tcW w:w="3553" w:type="dxa"/>
            <w:tcBorders>
              <w:left w:val="single" w:sz="6" w:space="0" w:color="000000"/>
              <w:bottom w:val="single" w:sz="4" w:space="0" w:color="auto"/>
              <w:right w:val="single" w:sz="6" w:space="0" w:color="000000"/>
            </w:tcBorders>
          </w:tcPr>
          <w:p w:rsidR="00175DF8" w:rsidRPr="00C20B35" w:rsidRDefault="00175DF8" w:rsidP="00175DF8">
            <w:pPr>
              <w:pStyle w:val="NormalWeb"/>
              <w:tabs>
                <w:tab w:val="left" w:pos="993"/>
              </w:tabs>
              <w:spacing w:before="0" w:beforeAutospacing="0" w:after="0" w:afterAutospacing="0"/>
              <w:ind w:right="11"/>
              <w:jc w:val="both"/>
              <w:rPr>
                <w:b/>
                <w:color w:val="000000"/>
              </w:rPr>
            </w:pPr>
            <w:r w:rsidRPr="003B1369">
              <w:rPr>
                <w:b/>
                <w:color w:val="000000"/>
              </w:rPr>
              <w:lastRenderedPageBreak/>
              <w:t>Tieslietu ministrija</w:t>
            </w:r>
            <w:r>
              <w:rPr>
                <w:b/>
                <w:color w:val="000000"/>
              </w:rPr>
              <w:t xml:space="preserve"> (19.06.2020. atzinuma</w:t>
            </w:r>
            <w:r w:rsidRPr="003B1369">
              <w:rPr>
                <w:b/>
                <w:color w:val="000000"/>
              </w:rPr>
              <w:t xml:space="preserve"> 3. iebildums</w:t>
            </w:r>
            <w:r>
              <w:rPr>
                <w:b/>
                <w:color w:val="000000"/>
              </w:rPr>
              <w:t>)</w:t>
            </w:r>
          </w:p>
          <w:p w:rsidR="00175DF8" w:rsidRPr="002A7565" w:rsidRDefault="00175DF8" w:rsidP="00175DF8">
            <w:pPr>
              <w:pStyle w:val="NormalWeb"/>
              <w:tabs>
                <w:tab w:val="left" w:pos="993"/>
              </w:tabs>
              <w:spacing w:before="0" w:beforeAutospacing="0" w:after="0" w:afterAutospacing="0"/>
              <w:ind w:right="11"/>
              <w:jc w:val="both"/>
              <w:rPr>
                <w:color w:val="000000"/>
              </w:rPr>
            </w:pPr>
            <w:r w:rsidRPr="002A7565">
              <w:rPr>
                <w:color w:val="000000"/>
              </w:rPr>
              <w:t>Lūdzam precizēt projektu atbilstoši Likumā ietvertajam pi</w:t>
            </w:r>
            <w:r>
              <w:rPr>
                <w:color w:val="000000"/>
              </w:rPr>
              <w:t>lnvarojumam, svītrojot tā 36.- 3</w:t>
            </w:r>
            <w:r w:rsidRPr="002A7565">
              <w:rPr>
                <w:color w:val="000000"/>
              </w:rPr>
              <w:t>8. un 41.</w:t>
            </w:r>
            <w:r>
              <w:rPr>
                <w:color w:val="000000"/>
              </w:rPr>
              <w:t> </w:t>
            </w:r>
            <w:r w:rsidRPr="002A7565">
              <w:rPr>
                <w:color w:val="000000"/>
              </w:rPr>
              <w:t xml:space="preserve">punktu, kas attiecas uz pabalsta izmaksas kārtību. </w:t>
            </w:r>
            <w:r w:rsidRPr="002A7565">
              <w:rPr>
                <w:color w:val="000000"/>
              </w:rPr>
              <w:lastRenderedPageBreak/>
              <w:t>Norādām, ka Starptautiskās palīdzības likuma 12.</w:t>
            </w:r>
            <w:r>
              <w:rPr>
                <w:color w:val="000000"/>
              </w:rPr>
              <w:t> </w:t>
            </w:r>
            <w:r w:rsidRPr="002A7565">
              <w:rPr>
                <w:color w:val="000000"/>
              </w:rPr>
              <w:t xml:space="preserve">panta trešajā daļā, kā arī 13. panta otrās daļas 3. punktā un ceturtajā daļā nav ietverts pilnvarojums </w:t>
            </w:r>
            <w:r>
              <w:rPr>
                <w:color w:val="000000"/>
              </w:rPr>
              <w:t>Ministru kabinetam ietvert šādu regulējumu</w:t>
            </w:r>
            <w:r w:rsidRPr="002A7565">
              <w:rPr>
                <w:color w:val="000000"/>
              </w:rPr>
              <w:t xml:space="preserve"> projektā.</w:t>
            </w:r>
          </w:p>
          <w:p w:rsidR="00175DF8" w:rsidRDefault="00175DF8" w:rsidP="00175DF8">
            <w:pPr>
              <w:pStyle w:val="naisc"/>
              <w:ind w:firstLine="1"/>
              <w:jc w:val="both"/>
              <w:rPr>
                <w:color w:val="000000"/>
              </w:rPr>
            </w:pPr>
            <w:r>
              <w:rPr>
                <w:color w:val="000000"/>
              </w:rPr>
              <w:t>Turklāt v</w:t>
            </w:r>
            <w:r w:rsidRPr="002A7565">
              <w:rPr>
                <w:color w:val="000000"/>
              </w:rPr>
              <w:t>ēršam uzmanību uz to, ka projekta 37.</w:t>
            </w:r>
            <w:r>
              <w:rPr>
                <w:color w:val="000000"/>
              </w:rPr>
              <w:t xml:space="preserve"> </w:t>
            </w:r>
            <w:r w:rsidRPr="002A7565">
              <w:rPr>
                <w:color w:val="000000"/>
              </w:rPr>
              <w:t>punktā ietvertās materiālās tiesību normas paplašina Likuma 13.</w:t>
            </w:r>
            <w:r>
              <w:rPr>
                <w:color w:val="000000"/>
              </w:rPr>
              <w:t> </w:t>
            </w:r>
            <w:r w:rsidRPr="002A7565">
              <w:rPr>
                <w:color w:val="000000"/>
              </w:rPr>
              <w:t>pantā noteiktos pabalsta izmaksas nosacījumus.</w:t>
            </w:r>
          </w:p>
          <w:p w:rsidR="00175DF8" w:rsidRDefault="00175DF8" w:rsidP="00175DF8">
            <w:pPr>
              <w:pStyle w:val="naisc"/>
              <w:ind w:firstLine="1"/>
              <w:jc w:val="both"/>
              <w:rPr>
                <w:color w:val="000000"/>
              </w:rPr>
            </w:pPr>
          </w:p>
          <w:p w:rsidR="00175DF8" w:rsidRPr="00627409" w:rsidRDefault="00175DF8" w:rsidP="00175DF8">
            <w:pPr>
              <w:pStyle w:val="naisc"/>
              <w:ind w:firstLine="1"/>
              <w:jc w:val="both"/>
              <w:rPr>
                <w:b/>
                <w:bCs/>
                <w:color w:val="000000"/>
              </w:rPr>
            </w:pPr>
            <w:r w:rsidRPr="00627409">
              <w:rPr>
                <w:b/>
                <w:bCs/>
                <w:color w:val="000000"/>
              </w:rPr>
              <w:t>Finanšu ministrija</w:t>
            </w:r>
            <w:r>
              <w:rPr>
                <w:b/>
                <w:bCs/>
                <w:color w:val="000000"/>
              </w:rPr>
              <w:t xml:space="preserve"> (02.07.2020. atzinuma</w:t>
            </w:r>
            <w:r w:rsidRPr="00627409">
              <w:rPr>
                <w:b/>
                <w:bCs/>
                <w:color w:val="000000"/>
              </w:rPr>
              <w:t xml:space="preserve"> 9. iebildums</w:t>
            </w:r>
            <w:r>
              <w:rPr>
                <w:b/>
                <w:bCs/>
                <w:color w:val="000000"/>
              </w:rPr>
              <w:t>)</w:t>
            </w:r>
          </w:p>
          <w:p w:rsidR="00175DF8" w:rsidRPr="00E37D90" w:rsidRDefault="00175DF8" w:rsidP="00175DF8">
            <w:pPr>
              <w:pStyle w:val="naisc"/>
              <w:ind w:firstLine="1"/>
              <w:jc w:val="both"/>
              <w:rPr>
                <w:bCs/>
              </w:rPr>
            </w:pPr>
            <w:r w:rsidRPr="00627409">
              <w:rPr>
                <w:color w:val="000000"/>
              </w:rPr>
              <w:t xml:space="preserve">Norādām, ka saskaņā ar Starptautiskās palīdzības likuma 13.panta otro daļu, ja civilais eksperts, </w:t>
            </w:r>
            <w:r w:rsidRPr="002D4DEB">
              <w:rPr>
                <w:color w:val="000000"/>
              </w:rPr>
              <w:t>pildot amata pienākumus</w:t>
            </w:r>
            <w:r w:rsidRPr="00627409">
              <w:rPr>
                <w:color w:val="000000"/>
              </w:rPr>
              <w:t xml:space="preserve"> starptautiskajā misijā vai operācijā, ir cietis nelaimes gadījumā vai gājis bojā, Ministru kabinets pieņem lēmumu par pabalsta vai kompensācijas izmaksu, tādējādi nav saprotams pamatojums noteikumu projekta 37.punktā paredzēt, ka pabalsts piešķirams arī gadījumā, ja civilais eksperts ir cietis nelaimes gadījumā, kas nav tieši saistīts ar civilā eksperta amata pienākumu veikšanu.</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rPr>
            </w:pPr>
            <w:r w:rsidRPr="007F5F4A">
              <w:rPr>
                <w:b/>
              </w:rPr>
              <w:lastRenderedPageBreak/>
              <w:t>Iebildum</w:t>
            </w:r>
            <w:r>
              <w:rPr>
                <w:b/>
              </w:rPr>
              <w:t>s ir ņemts vērā.</w:t>
            </w:r>
          </w:p>
          <w:p w:rsidR="00175DF8" w:rsidRDefault="00175DF8" w:rsidP="00175DF8">
            <w:pPr>
              <w:pStyle w:val="naisc"/>
              <w:spacing w:before="120" w:after="0"/>
              <w:jc w:val="both"/>
            </w:pPr>
            <w:r>
              <w:t xml:space="preserve">Ir svītrots noteikumu projekta 36. - 38. un 41. punkts. </w:t>
            </w:r>
          </w:p>
          <w:p w:rsidR="00175DF8" w:rsidRDefault="00175DF8" w:rsidP="00175DF8">
            <w:pPr>
              <w:pStyle w:val="naisc"/>
              <w:spacing w:before="120" w:after="0"/>
              <w:jc w:val="both"/>
            </w:pPr>
            <w:r>
              <w:lastRenderedPageBreak/>
              <w:t>Precizēta noteikumu projekta numerācija.</w:t>
            </w: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Pr="004A174B" w:rsidRDefault="00175DF8" w:rsidP="00175DF8">
            <w:pPr>
              <w:pStyle w:val="naisc"/>
              <w:spacing w:before="0" w:after="0"/>
              <w:jc w:val="both"/>
            </w:pPr>
            <w:r w:rsidRPr="00E95BAF">
              <w:rPr>
                <w:b/>
              </w:rPr>
              <w:t>Iebildums ir ņemts vērā</w:t>
            </w:r>
            <w:r>
              <w:t>. Svītrots noteikumu projekta 37. punkts.</w:t>
            </w:r>
          </w:p>
        </w:tc>
        <w:tc>
          <w:tcPr>
            <w:tcW w:w="3260" w:type="dxa"/>
            <w:tcBorders>
              <w:top w:val="single" w:sz="4" w:space="0" w:color="auto"/>
              <w:left w:val="single" w:sz="4" w:space="0" w:color="auto"/>
              <w:bottom w:val="single" w:sz="4" w:space="0" w:color="auto"/>
            </w:tcBorders>
          </w:tcPr>
          <w:p w:rsidR="00175DF8" w:rsidRPr="00F131CA" w:rsidRDefault="00175DF8" w:rsidP="00175DF8">
            <w:pPr>
              <w:pStyle w:val="naisc"/>
              <w:jc w:val="both"/>
            </w:pP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FB649E" w:rsidRDefault="00175DF8" w:rsidP="00175DF8">
            <w:pPr>
              <w:spacing w:after="120"/>
              <w:jc w:val="both"/>
              <w:rPr>
                <w:b/>
              </w:rPr>
            </w:pPr>
            <w:r w:rsidRPr="00B1784F">
              <w:rPr>
                <w:b/>
              </w:rPr>
              <w:t xml:space="preserve">Ministru kabineta noteikumu projekta </w:t>
            </w:r>
            <w:r>
              <w:rPr>
                <w:b/>
              </w:rPr>
              <w:t>39. punkts:</w:t>
            </w:r>
          </w:p>
          <w:p w:rsidR="00175DF8" w:rsidRPr="00616BCB" w:rsidRDefault="00175DF8" w:rsidP="00175DF8">
            <w:pPr>
              <w:spacing w:after="120"/>
              <w:jc w:val="both"/>
            </w:pPr>
            <w:r>
              <w:t>“</w:t>
            </w:r>
            <w:r w:rsidRPr="00616BCB">
              <w:t>39. Ja aktā secināts, ka civilais eksperts gājis bojā, pildot amata pienākumus starptautiskajā misijā vai operācijā, vai miris gada laikā pēc atgriešanās no dalības starptautiskajā misijā vai operācijā ievainojuma (sakropļojuma, kontūzijas) vai tādas slimīgas dēļ, kuras cēlonis saistīts ar amata pienākumu pildīšanu starptautiskajā misijā vai operācijā, civilā eksperta ģimenes locekļiem vai personai, kura uzņēmusies civilā eksperta apbedīšanu,  kompensē šādus izdevumus par civilā eksperta apbedīšanu ne vēlāk kā gada laikā, pamatojoties uz izdevumus apliecinošiem dokumentiem:</w:t>
            </w:r>
          </w:p>
          <w:p w:rsidR="00175DF8" w:rsidRPr="00616BCB" w:rsidRDefault="00175DF8" w:rsidP="00175DF8">
            <w:pPr>
              <w:spacing w:after="120"/>
              <w:jc w:val="both"/>
            </w:pPr>
            <w:r w:rsidRPr="00616BCB">
              <w:lastRenderedPageBreak/>
              <w:t>39.1. ar apbedīšanu saistītie izdevumi – samaksa par zārku vai urnu, morga pakalpojumi, kremācija, samaksa par apbedīšanas piederumiem, samaksa par vainagiem un sēru lentēm, transporta pakalpojumi (viens katafalks, viens autobuss), samaksa par sēru ceremoniju, kapsētas sniegtie maksas pakalpojumi, kapa rakšana, kapavietas nomas tiesības vai esošās kapavietas paplašināšana – izdevumu maksimālā summa ir 1138,30 euro;</w:t>
            </w:r>
          </w:p>
          <w:p w:rsidR="00175DF8" w:rsidRPr="00616BCB" w:rsidRDefault="00175DF8" w:rsidP="00175DF8">
            <w:pPr>
              <w:spacing w:after="120"/>
              <w:jc w:val="both"/>
            </w:pPr>
            <w:r w:rsidRPr="00616BCB">
              <w:t>39.2. dokumentu tulkošana un noformēšana, bēru mielasts – izdevumu maksimālā summa ir 1422,87 euro;</w:t>
            </w:r>
          </w:p>
          <w:p w:rsidR="00175DF8" w:rsidRPr="00536E73" w:rsidRDefault="00175DF8" w:rsidP="00175DF8">
            <w:pPr>
              <w:spacing w:after="120"/>
              <w:jc w:val="both"/>
              <w:rPr>
                <w:b/>
              </w:rPr>
            </w:pPr>
            <w:r w:rsidRPr="00616BCB">
              <w:t>39.3. ar kapa pieminekļa uzstādīšanu saistītie izdevumi – pieminekļa materiālu iegāde un pieminekļa izgatavošana, pieminekļa novietošana un labiekārtošana – izdevumu maksimālā summa ir 1707,45 euro.</w:t>
            </w:r>
            <w:r>
              <w:t>”</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sidRPr="00A1104A">
              <w:rPr>
                <w:b/>
                <w:bCs/>
              </w:rPr>
              <w:lastRenderedPageBreak/>
              <w:t>Finanšu ministrija</w:t>
            </w:r>
            <w:r>
              <w:rPr>
                <w:b/>
                <w:bCs/>
              </w:rPr>
              <w:t xml:space="preserve"> (02.07.2020. atzinuma</w:t>
            </w:r>
            <w:r w:rsidRPr="00A1104A">
              <w:rPr>
                <w:b/>
                <w:bCs/>
              </w:rPr>
              <w:t xml:space="preserve"> 10. iebildums</w:t>
            </w:r>
            <w:r>
              <w:rPr>
                <w:b/>
                <w:bCs/>
              </w:rPr>
              <w:t>)</w:t>
            </w:r>
          </w:p>
          <w:p w:rsidR="00175DF8" w:rsidRDefault="00175DF8" w:rsidP="00175DF8">
            <w:pPr>
              <w:pStyle w:val="naisc"/>
              <w:spacing w:before="120" w:after="0"/>
              <w:jc w:val="both"/>
              <w:rPr>
                <w:lang w:eastAsia="en-US"/>
              </w:rPr>
            </w:pPr>
            <w:r w:rsidRPr="00683E36">
              <w:rPr>
                <w:lang w:eastAsia="en-US"/>
              </w:rPr>
              <w:t xml:space="preserve">Norādām, ka nav skaidrs, kādēļ noteikumu projekta 39. punktā noteiktās civilā eksperta sociālās garantijas saistībā ar apbedīšanas, bēru un kapa pieminekļa uzstādīšanas izdevumiem tiek pielīdzinātas karavīru un zemessargu sociālajām garantijām, kas noteiktas Ministru kabineta 2010.gada 29.jūnija noteikumos Nr.578 “Noteikumi par izdevumiem, kas saistīti ar karavīra vai zemessarga apbedīšanu un karavīra kapa pieminekļa uzstādīšanu, un minēto izdevumu apmēru”, nevis valsts un pašvaldību amatpersonu (darbinieku) sociālajām garantijām atbilstoši Ministru kabineta 2010.gada 21.jūnija noteikumiem Nr.565 “Noteikumi par valsts un </w:t>
            </w:r>
            <w:r w:rsidRPr="00683E36">
              <w:rPr>
                <w:lang w:eastAsia="en-US"/>
              </w:rPr>
              <w:lastRenderedPageBreak/>
              <w:t>pašvaldību institūciju amatpersonu un darbinieku sociālajām garantijām</w:t>
            </w:r>
            <w:r w:rsidRPr="00FD5D74">
              <w:rPr>
                <w:lang w:eastAsia="en-US"/>
              </w:rPr>
              <w:t>”. Ņemot vērā minēto, uzskatām, ka ir atkārtoti jāizvērtē un jāpārskata noteikumu projekta 39.punktā noteiktie izdevumi civilā eksperta apbedīšanai un to apmēri.</w:t>
            </w:r>
          </w:p>
          <w:p w:rsidR="00175DF8" w:rsidRDefault="00175DF8" w:rsidP="00175DF8">
            <w:pPr>
              <w:pStyle w:val="naisc"/>
              <w:spacing w:before="120" w:after="0"/>
              <w:jc w:val="both"/>
              <w:rPr>
                <w:lang w:eastAsia="en-US"/>
              </w:rPr>
            </w:pPr>
          </w:p>
          <w:p w:rsidR="00175DF8" w:rsidRPr="00F96B9B" w:rsidRDefault="00175DF8" w:rsidP="00175DF8">
            <w:pPr>
              <w:pStyle w:val="naisc"/>
              <w:jc w:val="both"/>
              <w:rPr>
                <w:b/>
                <w:bCs/>
              </w:rPr>
            </w:pPr>
            <w:r w:rsidRPr="00740A74">
              <w:rPr>
                <w:b/>
                <w:bCs/>
              </w:rPr>
              <w:t>Iekšlietu ministrija</w:t>
            </w:r>
            <w:r>
              <w:rPr>
                <w:b/>
                <w:bCs/>
              </w:rPr>
              <w:t xml:space="preserve"> (18.06.2020. atzinuma</w:t>
            </w:r>
            <w:r w:rsidRPr="00740A74">
              <w:rPr>
                <w:b/>
                <w:bCs/>
              </w:rPr>
              <w:t xml:space="preserve"> </w:t>
            </w:r>
            <w:r>
              <w:rPr>
                <w:b/>
                <w:bCs/>
              </w:rPr>
              <w:t>22. </w:t>
            </w:r>
            <w:r w:rsidRPr="00740A74">
              <w:rPr>
                <w:b/>
                <w:bCs/>
              </w:rPr>
              <w:t>priekšlikums</w:t>
            </w:r>
            <w:r>
              <w:rPr>
                <w:b/>
                <w:bCs/>
              </w:rPr>
              <w:t>)</w:t>
            </w:r>
          </w:p>
          <w:p w:rsidR="00175DF8" w:rsidRPr="00DE3546" w:rsidRDefault="00175DF8" w:rsidP="00175DF8">
            <w:pPr>
              <w:pStyle w:val="naisc"/>
              <w:spacing w:before="120" w:after="0"/>
              <w:jc w:val="both"/>
              <w:rPr>
                <w:b/>
                <w:bCs/>
              </w:rPr>
            </w:pPr>
            <w:r w:rsidRPr="00740A74">
              <w:rPr>
                <w:bCs/>
              </w:rPr>
              <w:t xml:space="preserve">Aizstāt projekta 39.punktā vārdu </w:t>
            </w:r>
            <w:r>
              <w:rPr>
                <w:bCs/>
              </w:rPr>
              <w:t>“slimīgas” ar vārdu “slimības”.</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E600D6">
              <w:rPr>
                <w:b/>
              </w:rPr>
              <w:lastRenderedPageBreak/>
              <w:t>Iebildums ir ņemts vērā.</w:t>
            </w:r>
          </w:p>
          <w:p w:rsidR="00175DF8" w:rsidRDefault="00175DF8" w:rsidP="00175DF8">
            <w:pPr>
              <w:pStyle w:val="naisc"/>
              <w:spacing w:before="120" w:after="0"/>
              <w:jc w:val="both"/>
            </w:pPr>
            <w:r>
              <w:t>Civilā eksperta s</w:t>
            </w:r>
            <w:r w:rsidRPr="00E70DDD">
              <w:t xml:space="preserve">ociālās  </w:t>
            </w:r>
            <w:r>
              <w:t xml:space="preserve">garantijas saistībā ar apbedīšanas un bēru izdevumiem ir pielīdzinātas  </w:t>
            </w:r>
            <w:r w:rsidRPr="00374058">
              <w:t>Ministru kabineta 2010.</w:t>
            </w:r>
            <w:r>
              <w:t> </w:t>
            </w:r>
            <w:r w:rsidRPr="00374058">
              <w:t>gada 21.</w:t>
            </w:r>
            <w:r>
              <w:t> jūnija noteikumu</w:t>
            </w:r>
            <w:r w:rsidRPr="00374058">
              <w:t xml:space="preserve"> Nr.</w:t>
            </w:r>
            <w:r>
              <w:t> </w:t>
            </w:r>
            <w:r w:rsidRPr="00374058">
              <w:t>565 “Noteikumi par valsts un pašvaldību institūciju amatpersonu un darbinieku sociālajām garantijām”</w:t>
            </w:r>
            <w:r>
              <w:t xml:space="preserve"> 30. un 31. punktam. </w:t>
            </w:r>
          </w:p>
          <w:p w:rsidR="00175DF8" w:rsidRDefault="00175DF8" w:rsidP="00175DF8">
            <w:pPr>
              <w:pStyle w:val="naisc"/>
              <w:spacing w:before="120" w:after="0"/>
              <w:jc w:val="both"/>
            </w:pPr>
            <w:r>
              <w:t xml:space="preserve">Precizēta noteikumu projekta 39. punkta redakcija. </w:t>
            </w:r>
          </w:p>
          <w:p w:rsidR="00175DF8" w:rsidRDefault="00175DF8" w:rsidP="00175DF8">
            <w:pPr>
              <w:pStyle w:val="naisc"/>
              <w:spacing w:before="120" w:after="0"/>
              <w:jc w:val="both"/>
            </w:pPr>
            <w:r>
              <w:t>Noteikumu projekts papildināts ar jaunu 37. punktu.</w:t>
            </w:r>
          </w:p>
          <w:p w:rsidR="00175DF8" w:rsidRDefault="00175DF8" w:rsidP="00175DF8">
            <w:pPr>
              <w:pStyle w:val="naisc"/>
              <w:spacing w:before="120" w:after="0"/>
              <w:jc w:val="both"/>
            </w:pPr>
            <w:r>
              <w:t xml:space="preserve">Ar skaidrojumu papildināts noteikumu projekta </w:t>
            </w:r>
            <w:r>
              <w:lastRenderedPageBreak/>
              <w:t>anotācijas I sadaļas 2. punkts.</w:t>
            </w:r>
          </w:p>
          <w:p w:rsidR="00175DF8" w:rsidRDefault="00175DF8" w:rsidP="00175DF8">
            <w:pPr>
              <w:pStyle w:val="naisc"/>
              <w:spacing w:before="0" w:after="0"/>
              <w:jc w:val="both"/>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pPr>
            <w:r>
              <w:rPr>
                <w:b/>
              </w:rPr>
              <w:t xml:space="preserve">Priekšlikums ir ņemts vērā. </w:t>
            </w:r>
          </w:p>
          <w:p w:rsidR="00175DF8" w:rsidRPr="00E70DDD"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Pr="00057BD2" w:rsidRDefault="00175DF8" w:rsidP="00175DF8">
            <w:pPr>
              <w:spacing w:after="120"/>
              <w:jc w:val="both"/>
              <w:rPr>
                <w:b/>
              </w:rPr>
            </w:pPr>
            <w:r w:rsidRPr="00B1784F">
              <w:rPr>
                <w:b/>
              </w:rPr>
              <w:lastRenderedPageBreak/>
              <w:t xml:space="preserve">Ministru kabineta noteikumu projekta </w:t>
            </w:r>
            <w:r>
              <w:rPr>
                <w:b/>
              </w:rPr>
              <w:t>39. un 40. punkts (pēc precizētās numerācijas – 36. un 37. punkts):</w:t>
            </w:r>
          </w:p>
          <w:p w:rsidR="00175DF8" w:rsidRDefault="00175DF8" w:rsidP="00175DF8">
            <w:pPr>
              <w:spacing w:after="120"/>
              <w:jc w:val="both"/>
            </w:pPr>
            <w:r>
              <w:t xml:space="preserve">“36. Ja aktā secināts, ka civilais eksperts gājis bojā, pildot amata pienākumus starptautiskajā misijā vai operācijā, vai miris gada laikā pēc atgriešanās no dalības starptautiskajā misijā vai operācijā ievainojuma (sakropļojuma, kontūzijas) vai tādas </w:t>
            </w:r>
            <w:r w:rsidRPr="006301B5">
              <w:rPr>
                <w:b/>
              </w:rPr>
              <w:t>slimības</w:t>
            </w:r>
            <w:r>
              <w:t xml:space="preserve"> dēļ, kuras cēlonis saistīts ar amata pienākumu pildīšanu starptautiskajā misijā vai operācijā, civilā eksperta ģimenes locekļiem vai personai, kura uzņēmusies civilā eksperta apbedīšanu,  kompensē šādus izdevumus par civilā eksperta apbedīšanu ne vēlāk kā gada laikā, </w:t>
            </w:r>
            <w:r>
              <w:lastRenderedPageBreak/>
              <w:t>pamatojoties uz izdevumus apliecinošiem dokumentiem:</w:t>
            </w:r>
          </w:p>
          <w:p w:rsidR="00175DF8" w:rsidRDefault="00175DF8" w:rsidP="00175DF8">
            <w:pPr>
              <w:spacing w:after="120"/>
              <w:jc w:val="both"/>
            </w:pPr>
            <w:r>
              <w:t>36.1. zārka iegādes izdevumus;</w:t>
            </w:r>
          </w:p>
          <w:p w:rsidR="00175DF8" w:rsidRDefault="00175DF8" w:rsidP="00175DF8">
            <w:pPr>
              <w:spacing w:after="120"/>
              <w:jc w:val="both"/>
            </w:pPr>
            <w:r>
              <w:t>36.2. maksu par morga pakalpojumiem;</w:t>
            </w:r>
          </w:p>
          <w:p w:rsidR="00175DF8" w:rsidRDefault="00175DF8" w:rsidP="00175DF8">
            <w:pPr>
              <w:spacing w:after="120"/>
              <w:jc w:val="both"/>
            </w:pPr>
            <w:r>
              <w:t>36.3. maksu par apbedīšanas piederumiem;</w:t>
            </w:r>
          </w:p>
          <w:p w:rsidR="00175DF8" w:rsidRDefault="00175DF8" w:rsidP="00175DF8">
            <w:pPr>
              <w:spacing w:after="120"/>
              <w:jc w:val="both"/>
            </w:pPr>
            <w:r>
              <w:t>36.4. maksu par vainagu un sēru lenti;</w:t>
            </w:r>
          </w:p>
          <w:p w:rsidR="00175DF8" w:rsidRDefault="00175DF8" w:rsidP="00175DF8">
            <w:pPr>
              <w:spacing w:after="120"/>
              <w:jc w:val="both"/>
            </w:pPr>
            <w:r>
              <w:t>36.5. maksu par transporta pakalpojumiem (katafalks, autobuss);</w:t>
            </w:r>
          </w:p>
          <w:p w:rsidR="00175DF8" w:rsidRDefault="00175DF8" w:rsidP="00175DF8">
            <w:pPr>
              <w:spacing w:after="120"/>
              <w:jc w:val="both"/>
            </w:pPr>
            <w:r>
              <w:t>36.6. maksu par pakalpojumiem kapos;</w:t>
            </w:r>
          </w:p>
          <w:p w:rsidR="00175DF8" w:rsidRDefault="00175DF8" w:rsidP="00175DF8">
            <w:pPr>
              <w:spacing w:after="120"/>
              <w:jc w:val="both"/>
            </w:pPr>
            <w:r>
              <w:t>36.7. maksu par bēru ceremoniju;</w:t>
            </w:r>
          </w:p>
          <w:p w:rsidR="00175DF8" w:rsidRDefault="00175DF8" w:rsidP="00175DF8">
            <w:pPr>
              <w:spacing w:after="120"/>
              <w:jc w:val="both"/>
            </w:pPr>
            <w:r>
              <w:t>36.8. maksu par dokumentu formēšanu;</w:t>
            </w:r>
          </w:p>
          <w:p w:rsidR="00175DF8" w:rsidRDefault="00175DF8" w:rsidP="00175DF8">
            <w:pPr>
              <w:spacing w:after="120"/>
              <w:jc w:val="both"/>
            </w:pPr>
            <w:r>
              <w:t>36.9. maksu par kremāciju;</w:t>
            </w:r>
          </w:p>
          <w:p w:rsidR="00175DF8" w:rsidRDefault="00175DF8" w:rsidP="00175DF8">
            <w:pPr>
              <w:spacing w:after="120"/>
              <w:jc w:val="both"/>
            </w:pPr>
            <w:r>
              <w:t>36.10. maksu par kapu apmalēm un kapu plāksnēm.</w:t>
            </w:r>
          </w:p>
          <w:p w:rsidR="00175DF8" w:rsidRDefault="00175DF8" w:rsidP="00175DF8">
            <w:pPr>
              <w:spacing w:after="120"/>
              <w:jc w:val="both"/>
            </w:pPr>
            <w:r>
              <w:t>37</w:t>
            </w:r>
            <w:r w:rsidRPr="00EF6C82">
              <w:t xml:space="preserve">. Maksimālais ar civilā eksperta apbedīšanu saistīto izdevumu apmērs, ko sedz no valsts budžeta līdzekļiem, ir 1138,3 </w:t>
            </w:r>
            <w:r w:rsidRPr="00EF6C82">
              <w:rPr>
                <w:i/>
              </w:rPr>
              <w:t>euro</w:t>
            </w:r>
            <w:r w:rsidRPr="00EF6C82">
              <w:t>.</w:t>
            </w:r>
            <w:r>
              <w:t>”</w:t>
            </w:r>
          </w:p>
          <w:p w:rsidR="00175DF8" w:rsidRDefault="00175DF8" w:rsidP="00175DF8">
            <w:pPr>
              <w:spacing w:after="120"/>
              <w:jc w:val="both"/>
            </w:pPr>
          </w:p>
          <w:p w:rsidR="00175DF8" w:rsidRPr="00127FD0" w:rsidRDefault="00175DF8" w:rsidP="00175DF8">
            <w:pPr>
              <w:spacing w:after="120"/>
              <w:jc w:val="both"/>
              <w:rPr>
                <w:b/>
              </w:rPr>
            </w:pPr>
            <w:r>
              <w:rPr>
                <w:b/>
              </w:rPr>
              <w:lastRenderedPageBreak/>
              <w:t>Papildināts anotācijas I </w:t>
            </w:r>
            <w:r w:rsidRPr="00127FD0">
              <w:rPr>
                <w:b/>
              </w:rPr>
              <w:t>sada</w:t>
            </w:r>
            <w:r>
              <w:rPr>
                <w:b/>
              </w:rPr>
              <w:t xml:space="preserve">ļas 2. punkts ar šādu skaidrojumu: </w:t>
            </w:r>
          </w:p>
          <w:p w:rsidR="00175DF8" w:rsidRPr="00CD1590" w:rsidRDefault="00175DF8" w:rsidP="00175DF8">
            <w:pPr>
              <w:spacing w:after="120"/>
              <w:jc w:val="both"/>
            </w:pPr>
            <w:r>
              <w:t>“Projekta 36. un 37. punktā noteiktās</w:t>
            </w:r>
            <w:r w:rsidRPr="00CD1590">
              <w:t xml:space="preserve"> civilā eksperta sociālās garantijas saistībā ar apbedīšanas</w:t>
            </w:r>
            <w:r>
              <w:t xml:space="preserve"> un</w:t>
            </w:r>
            <w:r w:rsidRPr="00CD1590">
              <w:t xml:space="preserve"> bēru izdevumiem pielīdzinātas valsts un pašvaldību amatpersonu (darbinieku) sociālajām garantijām (Noteikumu Nr. 565 3.</w:t>
            </w:r>
            <w:r>
              <w:t>,</w:t>
            </w:r>
            <w:r w:rsidRPr="00CD1590">
              <w:t xml:space="preserve"> 5.</w:t>
            </w:r>
            <w:r>
              <w:t>, 30. un 31. punkts</w:t>
            </w:r>
            <w:r w:rsidRPr="00CD1590">
              <w:t>).</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976A9B" w:rsidRDefault="00175DF8" w:rsidP="00175DF8">
            <w:pPr>
              <w:spacing w:after="120"/>
              <w:jc w:val="both"/>
              <w:rPr>
                <w:b/>
              </w:rPr>
            </w:pPr>
            <w:r w:rsidRPr="00B1784F">
              <w:rPr>
                <w:b/>
              </w:rPr>
              <w:t xml:space="preserve">Ministru kabineta noteikumu projekta </w:t>
            </w:r>
            <w:r>
              <w:rPr>
                <w:b/>
              </w:rPr>
              <w:t>42. punkts:</w:t>
            </w:r>
          </w:p>
          <w:p w:rsidR="00175DF8" w:rsidRPr="00E37D90" w:rsidRDefault="00175DF8" w:rsidP="00175DF8">
            <w:pPr>
              <w:spacing w:after="120"/>
              <w:jc w:val="both"/>
            </w:pPr>
            <w:r>
              <w:t>“</w:t>
            </w:r>
            <w:r w:rsidRPr="00186080">
              <w:t>42. Izvirzošā institūcija elektroniski vai papīra formā veic uzskaiti nelaimes  gadījumos cietušo vai bojā gājušo civilo ekspertu žurnālā (5. pielikums) un glabā to saskaņā ar normatīvajos aktos noteikto kārtību.</w:t>
            </w:r>
            <w:r>
              <w:t>”</w:t>
            </w:r>
          </w:p>
        </w:tc>
        <w:tc>
          <w:tcPr>
            <w:tcW w:w="3553" w:type="dxa"/>
            <w:tcBorders>
              <w:left w:val="single" w:sz="6" w:space="0" w:color="000000"/>
              <w:bottom w:val="single" w:sz="4" w:space="0" w:color="auto"/>
              <w:right w:val="single" w:sz="6" w:space="0" w:color="000000"/>
            </w:tcBorders>
          </w:tcPr>
          <w:p w:rsidR="00175DF8" w:rsidRPr="00F96B9B" w:rsidRDefault="00175DF8" w:rsidP="00175DF8">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23. </w:t>
            </w:r>
            <w:r w:rsidRPr="00740A74">
              <w:rPr>
                <w:b/>
                <w:bCs/>
              </w:rPr>
              <w:t>priekšlikums</w:t>
            </w:r>
            <w:r>
              <w:rPr>
                <w:b/>
                <w:bCs/>
              </w:rPr>
              <w:t>)</w:t>
            </w:r>
          </w:p>
          <w:p w:rsidR="00175DF8" w:rsidRPr="00E37D90" w:rsidRDefault="00175DF8" w:rsidP="00175DF8">
            <w:pPr>
              <w:pStyle w:val="naisc"/>
              <w:ind w:firstLine="1"/>
              <w:jc w:val="both"/>
              <w:rPr>
                <w:bCs/>
              </w:rPr>
            </w:pPr>
            <w:r w:rsidRPr="00740A74">
              <w:rPr>
                <w:bCs/>
              </w:rPr>
              <w:t>Projekta 42. punkts nosaka, ka “Izvirzošā institūcija elektroniski vai papīra formā veic uzskaiti nelaimes  gadījumos cietušo vai bojā gājušo civilo ekspertu žurnālā (5. pielikums) un glabā to saskaņā ar normatīvajos aktos noteikto kārtību</w:t>
            </w:r>
            <w:r w:rsidRPr="00237981">
              <w:rPr>
                <w:bCs/>
              </w:rPr>
              <w:t>.” Ierosinām izvērtēt šāda papīra formātā veidota dokumenta nepieciešamību, ievērojot, ka informācija sagatavojama un uzglabājama elektroniskā formātā.</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7E310B">
              <w:rPr>
                <w:b/>
              </w:rPr>
              <w:t>Priekšlikums ir ņemts vērā</w:t>
            </w:r>
            <w:r w:rsidRPr="007D32F8">
              <w:rPr>
                <w:b/>
              </w:rPr>
              <w:t>.</w:t>
            </w:r>
          </w:p>
          <w:p w:rsidR="00175DF8" w:rsidRPr="00F75CD2" w:rsidRDefault="00175DF8" w:rsidP="00175DF8">
            <w:pPr>
              <w:pStyle w:val="naisc"/>
              <w:spacing w:before="0" w:after="0"/>
              <w:jc w:val="both"/>
            </w:pPr>
            <w:r>
              <w:t>Precizēta noteikumu projekta 42. punkta redakcija.</w:t>
            </w:r>
          </w:p>
        </w:tc>
        <w:tc>
          <w:tcPr>
            <w:tcW w:w="3260" w:type="dxa"/>
            <w:tcBorders>
              <w:top w:val="single" w:sz="4" w:space="0" w:color="auto"/>
              <w:left w:val="single" w:sz="4" w:space="0" w:color="auto"/>
              <w:bottom w:val="single" w:sz="4" w:space="0" w:color="auto"/>
            </w:tcBorders>
          </w:tcPr>
          <w:p w:rsidR="00175DF8" w:rsidRPr="00976A9B" w:rsidRDefault="00175DF8" w:rsidP="00175DF8">
            <w:pPr>
              <w:spacing w:after="120"/>
              <w:jc w:val="both"/>
              <w:rPr>
                <w:b/>
              </w:rPr>
            </w:pPr>
            <w:r w:rsidRPr="00B1784F">
              <w:rPr>
                <w:b/>
              </w:rPr>
              <w:t xml:space="preserve">Ministru kabineta noteikumu projekta </w:t>
            </w:r>
            <w:r>
              <w:rPr>
                <w:b/>
              </w:rPr>
              <w:t>42. punkts (pēc precizētās numerācijas – 39. punkts):</w:t>
            </w:r>
          </w:p>
          <w:p w:rsidR="00175DF8" w:rsidRPr="00E37D90" w:rsidRDefault="00175DF8" w:rsidP="00175DF8">
            <w:pPr>
              <w:spacing w:after="120"/>
              <w:jc w:val="both"/>
            </w:pPr>
            <w:r>
              <w:t>“39</w:t>
            </w:r>
            <w:r w:rsidRPr="00186080">
              <w:t xml:space="preserve">. </w:t>
            </w:r>
            <w:r>
              <w:t xml:space="preserve"> </w:t>
            </w:r>
            <w:r w:rsidRPr="00494616">
              <w:t>Izvirzošā institūcija veic uzskaiti nelaimes gadījumos cietušo vai bojā gājušo civilo ekspertu žurnālā (4.</w:t>
            </w:r>
            <w:r>
              <w:t> </w:t>
            </w:r>
            <w:r w:rsidRPr="00494616">
              <w:t>pielikums) un glabā to saskaņā ar normatīvajos aktos noteikto kārtību.</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857B70" w:rsidRDefault="00175DF8" w:rsidP="00175DF8">
            <w:pPr>
              <w:spacing w:after="120"/>
              <w:jc w:val="both"/>
              <w:rPr>
                <w:b/>
              </w:rPr>
            </w:pPr>
            <w:r w:rsidRPr="00B1784F">
              <w:rPr>
                <w:b/>
              </w:rPr>
              <w:t xml:space="preserve">Ministru kabineta noteikumu projekta </w:t>
            </w:r>
            <w:r>
              <w:rPr>
                <w:b/>
              </w:rPr>
              <w:t>43. punkts:</w:t>
            </w:r>
          </w:p>
          <w:p w:rsidR="00175DF8" w:rsidRPr="000817B4" w:rsidRDefault="00175DF8" w:rsidP="00175DF8">
            <w:pPr>
              <w:spacing w:after="120"/>
              <w:jc w:val="both"/>
            </w:pPr>
            <w:r>
              <w:t>“</w:t>
            </w:r>
            <w:r w:rsidRPr="000817B4">
              <w:t xml:space="preserve">43. Izvirzošā institūcija iesniedz Ministru kabinetā rīkojuma projektu par līdzekļu piešķiršanu no valsts budžeta </w:t>
            </w:r>
            <w:r w:rsidRPr="000817B4">
              <w:lastRenderedPageBreak/>
              <w:t>līdzekļiem faktisko izdevumu kompensācijai, kas radušies saistībā ar civilā eksperta nelaimes gadījuma izmeklēšanu.</w:t>
            </w:r>
            <w:r>
              <w:t>”</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Pr>
                <w:b/>
                <w:bCs/>
              </w:rPr>
              <w:lastRenderedPageBreak/>
              <w:t>Finanšu ministrija (02.07.2020. atzinuma 11. iebildums)</w:t>
            </w:r>
          </w:p>
          <w:p w:rsidR="00175DF8" w:rsidRPr="00683E36" w:rsidRDefault="00175DF8" w:rsidP="00175DF8">
            <w:pPr>
              <w:spacing w:after="120"/>
              <w:jc w:val="both"/>
              <w:rPr>
                <w:lang w:eastAsia="en-US"/>
              </w:rPr>
            </w:pPr>
            <w:r w:rsidRPr="00683E36">
              <w:rPr>
                <w:lang w:eastAsia="en-US"/>
              </w:rPr>
              <w:t>Noteikumu projekta 43.punkts jāprecizē, izsakot to šādā redakcijā:</w:t>
            </w:r>
          </w:p>
          <w:p w:rsidR="00175DF8" w:rsidRPr="00683E36" w:rsidRDefault="00175DF8" w:rsidP="00175DF8">
            <w:pPr>
              <w:spacing w:after="120"/>
              <w:jc w:val="both"/>
              <w:rPr>
                <w:szCs w:val="20"/>
                <w:lang w:eastAsia="en-US"/>
              </w:rPr>
            </w:pPr>
            <w:r w:rsidRPr="00683E36">
              <w:rPr>
                <w:lang w:eastAsia="en-US"/>
              </w:rPr>
              <w:lastRenderedPageBreak/>
              <w:t>“43. Izdevumus, kas saistīti ar vienreizēja pabalsta piešķiršanu saskaņā ar Starptautiskās palīdzības likumu un izdevumus par civilā eksperta apbedīšanu, izvirzošā institūcija sedz no tai budžetā paredzētajiem līdzekļiem vai normatīvajos aktos noteiktajā kārtībā pieprasa no valsts budžeta programmas “Līdzekļi neparedzētiem gadījumiem”.”</w:t>
            </w:r>
            <w:r w:rsidRPr="00683E36">
              <w:rPr>
                <w:szCs w:val="20"/>
                <w:lang w:eastAsia="en-US"/>
              </w:rPr>
              <w:t xml:space="preserve"> </w:t>
            </w:r>
          </w:p>
          <w:p w:rsidR="00175DF8" w:rsidRDefault="00175DF8" w:rsidP="00175DF8">
            <w:pPr>
              <w:spacing w:after="120"/>
              <w:jc w:val="both"/>
              <w:rPr>
                <w:lang w:eastAsia="en-US"/>
              </w:rPr>
            </w:pPr>
            <w:r w:rsidRPr="00683E36">
              <w:rPr>
                <w:lang w:eastAsia="en-US"/>
              </w:rPr>
              <w:t>Attiecīgi noteikumu projekta 36.punkts jāprecizē, svītrojot uzdevumu izvirzošajai institūcijai Ministru kabinetā iesniegt rīkojuma projekt</w:t>
            </w:r>
            <w:r w:rsidRPr="007B7243">
              <w:rPr>
                <w:lang w:eastAsia="en-US"/>
              </w:rPr>
              <w:t xml:space="preserve">u par vienreizēja pabalsta piešķiršanu. Vienlaikus norādām, ka izdevumus, kas saistīti ar civilā eksperta nelaimes gadījuma izmeklēšanu, izvirzošajai institūcijai jāsedz no tai budžetā paredzētajiem līdzekļiem, ko attiecīgi ir jānorāda arī anotācijā sniegtajā </w:t>
            </w:r>
            <w:r w:rsidRPr="0051751F">
              <w:rPr>
                <w:lang w:eastAsia="en-US"/>
              </w:rPr>
              <w:t>informācijā.</w:t>
            </w:r>
          </w:p>
          <w:p w:rsidR="00175DF8" w:rsidRDefault="00175DF8" w:rsidP="00175DF8">
            <w:pPr>
              <w:pStyle w:val="naisc"/>
              <w:ind w:firstLine="1"/>
              <w:jc w:val="both"/>
              <w:rPr>
                <w:b/>
                <w:bCs/>
              </w:rPr>
            </w:pPr>
          </w:p>
          <w:p w:rsidR="00175DF8" w:rsidRPr="00CA5F26" w:rsidRDefault="00175DF8" w:rsidP="00175DF8">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24. </w:t>
            </w:r>
            <w:r w:rsidRPr="00740A74">
              <w:rPr>
                <w:b/>
                <w:bCs/>
              </w:rPr>
              <w:t>priekšlikums</w:t>
            </w:r>
            <w:r>
              <w:rPr>
                <w:b/>
                <w:bCs/>
              </w:rPr>
              <w:t>)</w:t>
            </w:r>
          </w:p>
          <w:p w:rsidR="004F21CD" w:rsidRDefault="00175DF8" w:rsidP="00175DF8">
            <w:pPr>
              <w:spacing w:after="120"/>
              <w:jc w:val="both"/>
              <w:rPr>
                <w:bCs/>
              </w:rPr>
            </w:pPr>
            <w:r w:rsidRPr="00740A74">
              <w:rPr>
                <w:bCs/>
              </w:rPr>
              <w:t xml:space="preserve">Projekta 43. punkts nosaka, ka “Izvirzošā institūcija iesniedz Ministru kabinetā rīkojuma projektu par līdzekļu piešķiršanu no valsts budžeta līdzekļiem faktisko izdevumu kompensācijai, </w:t>
            </w:r>
            <w:r w:rsidRPr="00740A74">
              <w:rPr>
                <w:bCs/>
              </w:rPr>
              <w:lastRenderedPageBreak/>
              <w:t>kas radušies saistībā ar civilā eksperta nelaimes gadījuma izmeklēšanu</w:t>
            </w:r>
            <w:r w:rsidRPr="00007CDD">
              <w:rPr>
                <w:bCs/>
              </w:rPr>
              <w:t>.” Ierosinām precizēt teksta redakciju, jo izdevumi rodas saistībā ar notikušu nelaimes gadījumu (izdevumi pabalsta izmaksai, ar apbedīšanu saistītie izdevumi).</w:t>
            </w:r>
          </w:p>
          <w:p w:rsidR="00B174C8" w:rsidRDefault="00B174C8" w:rsidP="00175DF8">
            <w:pPr>
              <w:spacing w:after="120"/>
              <w:jc w:val="both"/>
              <w:rPr>
                <w:bCs/>
              </w:rPr>
            </w:pPr>
          </w:p>
          <w:p w:rsidR="00F547E4" w:rsidRPr="003E4354" w:rsidRDefault="00F547E4" w:rsidP="00F547E4">
            <w:pPr>
              <w:jc w:val="both"/>
              <w:rPr>
                <w:b/>
              </w:rPr>
            </w:pPr>
            <w:r w:rsidRPr="003E4354">
              <w:rPr>
                <w:b/>
              </w:rPr>
              <w:t xml:space="preserve">Ģenerālprokuratūra (19.08.2020. </w:t>
            </w:r>
            <w:r>
              <w:rPr>
                <w:b/>
              </w:rPr>
              <w:t>elektroniskā saskaņojuma</w:t>
            </w:r>
            <w:r w:rsidRPr="003E4354">
              <w:rPr>
                <w:b/>
              </w:rPr>
              <w:t xml:space="preserve"> </w:t>
            </w:r>
            <w:r>
              <w:rPr>
                <w:b/>
              </w:rPr>
              <w:t>3</w:t>
            </w:r>
            <w:r w:rsidRPr="003E4354">
              <w:rPr>
                <w:b/>
              </w:rPr>
              <w:t>. priekšlikums)</w:t>
            </w:r>
          </w:p>
          <w:p w:rsidR="00B174C8" w:rsidRPr="003E4354" w:rsidRDefault="006A06A1" w:rsidP="006A06A1">
            <w:pPr>
              <w:spacing w:after="120"/>
              <w:jc w:val="both"/>
              <w:rPr>
                <w:bCs/>
              </w:rPr>
            </w:pPr>
            <w:r>
              <w:rPr>
                <w:bCs/>
              </w:rPr>
              <w:t>N</w:t>
            </w:r>
            <w:r w:rsidRPr="006A06A1">
              <w:rPr>
                <w:bCs/>
              </w:rPr>
              <w:t>oteikumu projekta 40.</w:t>
            </w:r>
            <w:r w:rsidR="00BB2C77">
              <w:rPr>
                <w:bCs/>
              </w:rPr>
              <w:t> </w:t>
            </w:r>
            <w:r w:rsidRPr="006A06A1">
              <w:rPr>
                <w:bCs/>
              </w:rPr>
              <w:t>punktu nepieciešams precizēt atbilstoši St</w:t>
            </w:r>
            <w:r>
              <w:rPr>
                <w:bCs/>
              </w:rPr>
              <w:t xml:space="preserve">arptautiskās palīdzības likuma </w:t>
            </w:r>
            <w:r w:rsidRPr="006A06A1">
              <w:rPr>
                <w:bCs/>
              </w:rPr>
              <w:t>13.</w:t>
            </w:r>
            <w:r>
              <w:rPr>
                <w:bCs/>
              </w:rPr>
              <w:t> </w:t>
            </w:r>
            <w:r w:rsidRPr="006A06A1">
              <w:rPr>
                <w:bCs/>
              </w:rPr>
              <w:t xml:space="preserve">panta otrās daļas 3.punktā noteiktajam.  </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5C494C">
              <w:rPr>
                <w:b/>
              </w:rPr>
              <w:lastRenderedPageBreak/>
              <w:t>Iebildums ir ņemts vērā.</w:t>
            </w:r>
          </w:p>
          <w:p w:rsidR="00175DF8" w:rsidRDefault="00175DF8" w:rsidP="00175DF8">
            <w:pPr>
              <w:pStyle w:val="naisc"/>
              <w:spacing w:before="120" w:after="0"/>
              <w:jc w:val="both"/>
            </w:pPr>
            <w:r>
              <w:t>Precizēta noteikumu projekta 43. punkta redakcija.</w:t>
            </w:r>
            <w:r w:rsidR="00F81B71">
              <w:t xml:space="preserve"> </w:t>
            </w:r>
            <w:r w:rsidR="007D2BD6">
              <w:t>Redakcijā ņemts</w:t>
            </w:r>
            <w:r w:rsidR="00F81B71">
              <w:t xml:space="preserve"> vērā</w:t>
            </w:r>
            <w:r w:rsidR="007D2BD6">
              <w:t xml:space="preserve"> arī </w:t>
            </w:r>
            <w:r w:rsidR="00F81B71">
              <w:t>Ģenerālprokuratūras 3. priekšlikums.</w:t>
            </w:r>
          </w:p>
          <w:p w:rsidR="00175DF8" w:rsidRDefault="00175DF8" w:rsidP="00175DF8">
            <w:pPr>
              <w:pStyle w:val="naisc"/>
              <w:spacing w:before="120" w:after="0"/>
              <w:jc w:val="both"/>
            </w:pPr>
            <w:r>
              <w:lastRenderedPageBreak/>
              <w:t>Noteikumu projekta 36. punkts netiek precizēts, jo ir ņemts vērā Tieslietu ministrijas 3. iebildums par 36. punkta svītrošanu.</w:t>
            </w: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p>
          <w:p w:rsidR="009C431B" w:rsidRDefault="009C431B" w:rsidP="00175DF8">
            <w:pPr>
              <w:pStyle w:val="naisc"/>
              <w:spacing w:before="0" w:after="0"/>
              <w:jc w:val="both"/>
              <w:rPr>
                <w:b/>
              </w:rPr>
            </w:pPr>
          </w:p>
          <w:p w:rsidR="00175DF8" w:rsidRDefault="00175DF8" w:rsidP="00175DF8">
            <w:pPr>
              <w:pStyle w:val="naisc"/>
              <w:spacing w:before="0" w:after="0"/>
              <w:jc w:val="both"/>
              <w:rPr>
                <w:b/>
              </w:rPr>
            </w:pPr>
          </w:p>
          <w:p w:rsidR="00175DF8" w:rsidRDefault="00175DF8" w:rsidP="00175DF8">
            <w:pPr>
              <w:pStyle w:val="naisc"/>
              <w:spacing w:before="0" w:after="0"/>
              <w:jc w:val="both"/>
              <w:rPr>
                <w:b/>
              </w:rPr>
            </w:pPr>
            <w:r>
              <w:rPr>
                <w:b/>
              </w:rPr>
              <w:t>Priekšlikums</w:t>
            </w:r>
            <w:r w:rsidRPr="005C494C">
              <w:rPr>
                <w:b/>
              </w:rPr>
              <w:t xml:space="preserve"> ir ņemts vērā.</w:t>
            </w:r>
          </w:p>
          <w:p w:rsidR="00175DF8" w:rsidRPr="001E0B74" w:rsidRDefault="00175DF8" w:rsidP="00175DF8">
            <w:pPr>
              <w:pStyle w:val="naisc"/>
              <w:spacing w:before="0" w:after="0"/>
              <w:jc w:val="both"/>
            </w:pPr>
            <w:r>
              <w:t>Noteikumu projekta 43. punkta redakcija precizēta, ņemot vērā Finanšu ministrijas 11. iebildumu</w:t>
            </w:r>
            <w:r w:rsidR="0025134B">
              <w:t xml:space="preserve"> un </w:t>
            </w:r>
            <w:r w:rsidR="0025134B">
              <w:lastRenderedPageBreak/>
              <w:t>Ģenerālprokuratūras 3.priekšlikumu</w:t>
            </w:r>
            <w:r>
              <w:t>.</w:t>
            </w:r>
          </w:p>
          <w:p w:rsidR="00175DF8" w:rsidRDefault="00175DF8"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pPr>
          </w:p>
          <w:p w:rsidR="0025134B" w:rsidRDefault="0025134B" w:rsidP="00175DF8">
            <w:pPr>
              <w:pStyle w:val="naisc"/>
              <w:spacing w:before="0" w:after="0"/>
              <w:jc w:val="both"/>
              <w:rPr>
                <w:b/>
              </w:rPr>
            </w:pPr>
            <w:r w:rsidRPr="0025134B">
              <w:rPr>
                <w:b/>
              </w:rPr>
              <w:t>Priekšlikums ir ņemts vērā.</w:t>
            </w:r>
          </w:p>
          <w:p w:rsidR="0040001E" w:rsidRPr="0040001E" w:rsidRDefault="001173E8" w:rsidP="00175DF8">
            <w:pPr>
              <w:pStyle w:val="naisc"/>
              <w:spacing w:before="0" w:after="0"/>
              <w:jc w:val="both"/>
            </w:pPr>
            <w:r>
              <w:t>Noteikumu projekta 40. punkta redakcija ir saskaņota ar Finanšu ministriju.</w:t>
            </w:r>
            <w:bookmarkStart w:id="4" w:name="_GoBack"/>
            <w:bookmarkEnd w:id="4"/>
          </w:p>
        </w:tc>
        <w:tc>
          <w:tcPr>
            <w:tcW w:w="3260" w:type="dxa"/>
            <w:tcBorders>
              <w:top w:val="single" w:sz="4" w:space="0" w:color="auto"/>
              <w:left w:val="single" w:sz="4" w:space="0" w:color="auto"/>
              <w:bottom w:val="single" w:sz="4" w:space="0" w:color="auto"/>
            </w:tcBorders>
          </w:tcPr>
          <w:p w:rsidR="00175DF8" w:rsidRPr="00857B70" w:rsidRDefault="00175DF8" w:rsidP="00175DF8">
            <w:pPr>
              <w:spacing w:after="120"/>
              <w:jc w:val="both"/>
              <w:rPr>
                <w:b/>
              </w:rPr>
            </w:pPr>
            <w:r w:rsidRPr="00B1784F">
              <w:rPr>
                <w:b/>
              </w:rPr>
              <w:lastRenderedPageBreak/>
              <w:t xml:space="preserve">Ministru kabineta noteikumu projekta </w:t>
            </w:r>
            <w:r>
              <w:rPr>
                <w:b/>
              </w:rPr>
              <w:t>43. punkts (pēc precizētās numerācijas -40. punkts):</w:t>
            </w:r>
          </w:p>
          <w:p w:rsidR="00175DF8" w:rsidRPr="00E37D90" w:rsidRDefault="00175DF8" w:rsidP="00175DF8">
            <w:pPr>
              <w:spacing w:after="120"/>
              <w:jc w:val="both"/>
            </w:pPr>
            <w:r>
              <w:t>“</w:t>
            </w:r>
            <w:r w:rsidRPr="006B7AB8">
              <w:t xml:space="preserve">40. </w:t>
            </w:r>
            <w:r w:rsidR="006B7AB8" w:rsidRPr="006B7AB8">
              <w:t xml:space="preserve"> Izdevumus, kas saistīti ar civilā eksperta apbedīšanu, </w:t>
            </w:r>
            <w:r w:rsidR="006B7AB8" w:rsidRPr="006B7AB8">
              <w:lastRenderedPageBreak/>
              <w:t>izvirzošā institūcija sedz no tai budžetā paredzētajiem līdzekļiem vai normatīvajos aktos noteiktajā kārtībā pieprasa no valsts budžeta programmas “Līdzekļi neparedzētiem gadījumiem”</w:t>
            </w:r>
            <w:r w:rsidRPr="006B7AB8">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0F598C" w:rsidRDefault="00175DF8" w:rsidP="00175DF8">
            <w:pPr>
              <w:spacing w:after="120"/>
              <w:jc w:val="both"/>
              <w:rPr>
                <w:b/>
              </w:rPr>
            </w:pPr>
            <w:r w:rsidRPr="00B1784F">
              <w:rPr>
                <w:b/>
              </w:rPr>
              <w:t xml:space="preserve">Ministru kabineta noteikumu projekta </w:t>
            </w:r>
            <w:r w:rsidRPr="000F598C">
              <w:rPr>
                <w:b/>
              </w:rPr>
              <w:t>2. pielikums</w:t>
            </w:r>
            <w:r w:rsidRPr="002524FD">
              <w:t xml:space="preserve"> </w:t>
            </w:r>
            <w:r w:rsidRPr="002524FD">
              <w:br/>
            </w:r>
          </w:p>
          <w:p w:rsidR="00175DF8" w:rsidRPr="00CB1091" w:rsidRDefault="00175DF8" w:rsidP="00175DF8">
            <w:pPr>
              <w:ind w:firstLine="284"/>
              <w:jc w:val="both"/>
            </w:pPr>
          </w:p>
        </w:tc>
        <w:tc>
          <w:tcPr>
            <w:tcW w:w="3553" w:type="dxa"/>
            <w:tcBorders>
              <w:left w:val="single" w:sz="6" w:space="0" w:color="000000"/>
              <w:bottom w:val="single" w:sz="4" w:space="0" w:color="auto"/>
              <w:right w:val="single" w:sz="6" w:space="0" w:color="000000"/>
            </w:tcBorders>
          </w:tcPr>
          <w:p w:rsidR="00175DF8" w:rsidRPr="00E80833" w:rsidRDefault="00175DF8" w:rsidP="00175DF8">
            <w:pPr>
              <w:pStyle w:val="naisc"/>
              <w:ind w:firstLine="1"/>
              <w:jc w:val="both"/>
              <w:rPr>
                <w:b/>
                <w:bCs/>
              </w:rPr>
            </w:pPr>
            <w:r w:rsidRPr="00E80833">
              <w:rPr>
                <w:b/>
                <w:bCs/>
              </w:rPr>
              <w:t>Iekšlietu ministrija (18.06.2020. atzinuma 25. priekšlikums)</w:t>
            </w:r>
          </w:p>
          <w:p w:rsidR="00175DF8" w:rsidRPr="00E80833" w:rsidRDefault="00175DF8" w:rsidP="00175DF8">
            <w:pPr>
              <w:pStyle w:val="naisc"/>
              <w:ind w:firstLine="1"/>
              <w:jc w:val="both"/>
              <w:rPr>
                <w:bCs/>
              </w:rPr>
            </w:pPr>
            <w:r w:rsidRPr="00E80833">
              <w:rPr>
                <w:bCs/>
              </w:rPr>
              <w:t xml:space="preserve">Ierosinām noapaļot līdz veseliem </w:t>
            </w:r>
            <w:r w:rsidRPr="00E80833">
              <w:rPr>
                <w:bCs/>
                <w:i/>
              </w:rPr>
              <w:t>euro</w:t>
            </w:r>
            <w:r w:rsidRPr="00E80833">
              <w:rPr>
                <w:bCs/>
              </w:rPr>
              <w:t xml:space="preserve"> projekta 2. un 3. pielikumā paredzētos izdevumu apmērus tādējādi, lai arī izdevumi par vienu mēnesi būtu </w:t>
            </w:r>
            <w:r w:rsidRPr="00E80833">
              <w:rPr>
                <w:bCs/>
                <w:i/>
              </w:rPr>
              <w:t>euro</w:t>
            </w:r>
            <w:r w:rsidRPr="00E80833">
              <w:rPr>
                <w:bCs/>
              </w:rPr>
              <w:t>, bez centiem.</w:t>
            </w:r>
          </w:p>
        </w:tc>
        <w:tc>
          <w:tcPr>
            <w:tcW w:w="2977" w:type="dxa"/>
            <w:gridSpan w:val="2"/>
            <w:tcBorders>
              <w:left w:val="single" w:sz="6" w:space="0" w:color="000000"/>
              <w:bottom w:val="single" w:sz="4" w:space="0" w:color="auto"/>
              <w:right w:val="single" w:sz="6" w:space="0" w:color="000000"/>
            </w:tcBorders>
          </w:tcPr>
          <w:p w:rsidR="00175DF8" w:rsidRPr="00E80833" w:rsidRDefault="00175DF8" w:rsidP="00175DF8">
            <w:pPr>
              <w:pStyle w:val="naisc"/>
              <w:spacing w:before="120" w:after="0"/>
              <w:jc w:val="both"/>
              <w:rPr>
                <w:b/>
              </w:rPr>
            </w:pPr>
            <w:r>
              <w:rPr>
                <w:b/>
              </w:rPr>
              <w:t>Ir panākta vienošanās</w:t>
            </w:r>
            <w:r w:rsidRPr="00E80833">
              <w:rPr>
                <w:b/>
              </w:rPr>
              <w:t>.</w:t>
            </w:r>
          </w:p>
          <w:p w:rsidR="00175DF8" w:rsidRPr="00E80833" w:rsidRDefault="00175DF8" w:rsidP="00175DF8">
            <w:pPr>
              <w:pStyle w:val="naisc"/>
              <w:spacing w:before="120" w:after="0"/>
              <w:jc w:val="both"/>
            </w:pPr>
            <w:r>
              <w:t>Ņ</w:t>
            </w:r>
            <w:r w:rsidRPr="00E80833">
              <w:t>emot vērā Finanšu ministrijas 5. iebildumu</w:t>
            </w:r>
            <w:r>
              <w:t>, svītrots</w:t>
            </w:r>
            <w:r w:rsidRPr="00E80833">
              <w:t xml:space="preserve"> </w:t>
            </w:r>
            <w:r>
              <w:t>n</w:t>
            </w:r>
            <w:r w:rsidRPr="00E80833">
              <w:t>oteikumu projekta 3. pielikums.</w:t>
            </w:r>
            <w:r>
              <w:t xml:space="preserve"> </w:t>
            </w:r>
          </w:p>
        </w:tc>
        <w:tc>
          <w:tcPr>
            <w:tcW w:w="3260" w:type="dxa"/>
            <w:tcBorders>
              <w:top w:val="single" w:sz="4" w:space="0" w:color="auto"/>
              <w:left w:val="single" w:sz="4" w:space="0" w:color="auto"/>
              <w:bottom w:val="single" w:sz="4" w:space="0" w:color="auto"/>
            </w:tcBorders>
          </w:tcPr>
          <w:p w:rsidR="00175DF8" w:rsidRPr="00B1784F" w:rsidRDefault="00175DF8" w:rsidP="00175DF8">
            <w:pPr>
              <w:spacing w:after="120"/>
              <w:jc w:val="both"/>
              <w:rPr>
                <w:b/>
              </w:rPr>
            </w:pP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Default="00175DF8" w:rsidP="00175DF8">
            <w:pPr>
              <w:spacing w:after="120"/>
              <w:jc w:val="both"/>
              <w:rPr>
                <w:b/>
              </w:rPr>
            </w:pPr>
            <w:r w:rsidRPr="00C02A49">
              <w:rPr>
                <w:b/>
              </w:rPr>
              <w:t>Anotācij</w:t>
            </w:r>
            <w:r>
              <w:rPr>
                <w:b/>
              </w:rPr>
              <w:t>a</w:t>
            </w:r>
          </w:p>
          <w:p w:rsidR="00175DF8" w:rsidRDefault="00175DF8" w:rsidP="00175DF8">
            <w:pPr>
              <w:spacing w:after="120"/>
              <w:jc w:val="both"/>
              <w:rPr>
                <w:b/>
              </w:rPr>
            </w:pPr>
            <w:r>
              <w:rPr>
                <w:b/>
              </w:rPr>
              <w:t>Tiesību akta projekta anotācijas kopsavilkuma pēdējais teikums:</w:t>
            </w:r>
          </w:p>
          <w:p w:rsidR="00175DF8" w:rsidRPr="00536E73" w:rsidRDefault="00175DF8" w:rsidP="00175DF8">
            <w:pPr>
              <w:spacing w:after="120"/>
              <w:jc w:val="both"/>
              <w:rPr>
                <w:b/>
              </w:rPr>
            </w:pPr>
            <w:r>
              <w:t>“Projekta spēkā stāšanās laiks</w:t>
            </w:r>
            <w:r w:rsidRPr="00C02A49">
              <w:t>– 2020. gada 1.jūlijs.</w:t>
            </w:r>
            <w:r>
              <w:t>”</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Pr>
                <w:b/>
                <w:bCs/>
              </w:rPr>
              <w:t>Finanšu ministrija (02.07.2020. atzinuma 12. iebildums)</w:t>
            </w:r>
          </w:p>
          <w:p w:rsidR="00175DF8" w:rsidRDefault="00175DF8" w:rsidP="00175DF8">
            <w:pPr>
              <w:pStyle w:val="naisc"/>
              <w:spacing w:before="120" w:after="0"/>
              <w:jc w:val="both"/>
              <w:rPr>
                <w:b/>
                <w:bCs/>
              </w:rPr>
            </w:pPr>
            <w:r w:rsidRPr="003949F8">
              <w:rPr>
                <w:lang w:eastAsia="en-US"/>
              </w:rPr>
              <w:t>Lūdzam precizēt anotācijā noteikumu projekta spēkā stāšanās laiku, jo tas nevar stāties spēkā 2020. gada 1.jūlijā.</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5E186D">
              <w:rPr>
                <w:b/>
              </w:rPr>
              <w:t>Iebildums ir ņemts vērā.</w:t>
            </w:r>
          </w:p>
          <w:p w:rsidR="00175DF8" w:rsidRPr="00326B73" w:rsidRDefault="00175DF8" w:rsidP="00175DF8">
            <w:pPr>
              <w:pStyle w:val="naisc"/>
              <w:spacing w:before="0" w:after="0"/>
              <w:jc w:val="both"/>
            </w:pPr>
          </w:p>
        </w:tc>
        <w:tc>
          <w:tcPr>
            <w:tcW w:w="3260" w:type="dxa"/>
            <w:tcBorders>
              <w:left w:val="single" w:sz="6" w:space="0" w:color="000000"/>
              <w:bottom w:val="single" w:sz="4" w:space="0" w:color="auto"/>
              <w:right w:val="single" w:sz="6" w:space="0" w:color="000000"/>
            </w:tcBorders>
          </w:tcPr>
          <w:p w:rsidR="00175DF8" w:rsidRPr="007E6C31" w:rsidRDefault="00175DF8" w:rsidP="00175DF8">
            <w:pPr>
              <w:spacing w:after="120"/>
              <w:jc w:val="both"/>
              <w:rPr>
                <w:b/>
              </w:rPr>
            </w:pPr>
            <w:r w:rsidRPr="007E6C31">
              <w:rPr>
                <w:b/>
              </w:rPr>
              <w:t>Anotācija</w:t>
            </w:r>
          </w:p>
          <w:p w:rsidR="00175DF8" w:rsidRPr="007E6C31" w:rsidRDefault="00175DF8" w:rsidP="00175DF8">
            <w:pPr>
              <w:spacing w:after="120"/>
              <w:jc w:val="both"/>
              <w:rPr>
                <w:b/>
              </w:rPr>
            </w:pPr>
            <w:r>
              <w:rPr>
                <w:b/>
              </w:rPr>
              <w:t>Precizēts T</w:t>
            </w:r>
            <w:r w:rsidRPr="007E6C31">
              <w:rPr>
                <w:b/>
              </w:rPr>
              <w:t>iesību akta projekta anotācijas kopsavilkum</w:t>
            </w:r>
            <w:r>
              <w:rPr>
                <w:b/>
              </w:rPr>
              <w:t>a pēdējais teikums:</w:t>
            </w:r>
          </w:p>
          <w:p w:rsidR="00175DF8" w:rsidRPr="00CD6305" w:rsidRDefault="00175DF8" w:rsidP="00175DF8">
            <w:pPr>
              <w:spacing w:after="120"/>
              <w:jc w:val="both"/>
            </w:pPr>
            <w:r>
              <w:lastRenderedPageBreak/>
              <w:t>“Projekts stāsies spēkā pēc tā apstiprināšanas Ministru kabinetā.”</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574F74" w:rsidRDefault="00175DF8" w:rsidP="00175DF8">
            <w:pPr>
              <w:jc w:val="both"/>
              <w:outlineLvl w:val="0"/>
            </w:pPr>
            <w:r>
              <w:rPr>
                <w:b/>
              </w:rPr>
              <w:t>Anotācijas I sadaļas 2. punkts</w:t>
            </w:r>
          </w:p>
          <w:p w:rsidR="00175DF8" w:rsidRPr="00574F74" w:rsidRDefault="00175DF8" w:rsidP="00175DF8">
            <w:pPr>
              <w:spacing w:after="120"/>
              <w:jc w:val="both"/>
              <w:rPr>
                <w:b/>
              </w:rPr>
            </w:pPr>
          </w:p>
        </w:tc>
        <w:tc>
          <w:tcPr>
            <w:tcW w:w="3553" w:type="dxa"/>
            <w:tcBorders>
              <w:left w:val="single" w:sz="6" w:space="0" w:color="000000"/>
              <w:bottom w:val="single" w:sz="4" w:space="0" w:color="auto"/>
              <w:right w:val="single" w:sz="6" w:space="0" w:color="000000"/>
            </w:tcBorders>
          </w:tcPr>
          <w:p w:rsidR="00175DF8" w:rsidRPr="00A247D4" w:rsidRDefault="00175DF8" w:rsidP="00175DF8">
            <w:pPr>
              <w:pStyle w:val="naisc"/>
              <w:ind w:firstLine="1"/>
              <w:jc w:val="both"/>
              <w:rPr>
                <w:b/>
                <w:bCs/>
              </w:rPr>
            </w:pPr>
            <w:r w:rsidRPr="00740A74">
              <w:rPr>
                <w:b/>
                <w:bCs/>
              </w:rPr>
              <w:t>Iekšlietu ministrija</w:t>
            </w:r>
            <w:r>
              <w:rPr>
                <w:b/>
                <w:bCs/>
              </w:rPr>
              <w:t xml:space="preserve"> (18.06.2020. atzinuma</w:t>
            </w:r>
            <w:r w:rsidRPr="00740A74">
              <w:rPr>
                <w:b/>
                <w:bCs/>
              </w:rPr>
              <w:t xml:space="preserve"> </w:t>
            </w:r>
            <w:r>
              <w:rPr>
                <w:b/>
                <w:bCs/>
              </w:rPr>
              <w:t>4. </w:t>
            </w:r>
            <w:r w:rsidRPr="00740A74">
              <w:rPr>
                <w:b/>
                <w:bCs/>
              </w:rPr>
              <w:t>priekšlikums</w:t>
            </w:r>
            <w:r>
              <w:rPr>
                <w:b/>
                <w:bCs/>
              </w:rPr>
              <w:t>)</w:t>
            </w:r>
          </w:p>
          <w:p w:rsidR="00175DF8" w:rsidRPr="00740A74" w:rsidRDefault="00175DF8" w:rsidP="00175DF8">
            <w:pPr>
              <w:pStyle w:val="naisc"/>
              <w:ind w:firstLine="1"/>
              <w:jc w:val="both"/>
              <w:rPr>
                <w:bCs/>
              </w:rPr>
            </w:pPr>
            <w:r w:rsidRPr="00740A74">
              <w:rPr>
                <w:bCs/>
              </w:rPr>
              <w:t>Projekta 2. punkts nosaka, ka civilā eksperta kandidatūru no valsts pārvaldes un tiesu varas dalībai starptautiskajā misijā vai operācijā izvirza par nozari atbildīgā ministrija. Vēršam uzmanību uz to, ka, piemēram, Finanšu izlūkošanas dienesta pārraudzības mehānismā kompetence ir noteikta trim nozares ministrijām, proti, Iekšlietu ministrijai, Finanšu ministrijai un Tieslietu ministrijai.</w:t>
            </w:r>
          </w:p>
          <w:p w:rsidR="00175DF8" w:rsidRPr="003F367F" w:rsidRDefault="00175DF8" w:rsidP="00175DF8">
            <w:pPr>
              <w:pStyle w:val="naisc"/>
              <w:ind w:firstLine="1"/>
              <w:jc w:val="both"/>
              <w:rPr>
                <w:bCs/>
              </w:rPr>
            </w:pPr>
            <w:r w:rsidRPr="00E50ADE">
              <w:rPr>
                <w:bCs/>
              </w:rPr>
              <w:t>Ņemot vērā minēto, izvērtēt iespēju anotācijas I sadaļas 2. punktā skaidrot vārdu “par nozari atbildīgā ministrija” tvērumu projektā.</w:t>
            </w:r>
          </w:p>
        </w:tc>
        <w:tc>
          <w:tcPr>
            <w:tcW w:w="2977" w:type="dxa"/>
            <w:gridSpan w:val="2"/>
            <w:tcBorders>
              <w:left w:val="single" w:sz="6" w:space="0" w:color="000000"/>
              <w:bottom w:val="single" w:sz="4" w:space="0" w:color="auto"/>
              <w:right w:val="single" w:sz="6" w:space="0" w:color="000000"/>
            </w:tcBorders>
          </w:tcPr>
          <w:p w:rsidR="00175DF8" w:rsidRPr="00C75F7B" w:rsidRDefault="00175DF8" w:rsidP="00175DF8">
            <w:pPr>
              <w:pStyle w:val="naisc"/>
              <w:spacing w:before="0" w:after="0"/>
              <w:jc w:val="both"/>
            </w:pPr>
            <w:r w:rsidRPr="00F60311">
              <w:rPr>
                <w:b/>
              </w:rPr>
              <w:t>Priekšlikums ir ņemts vērā.</w:t>
            </w:r>
            <w:r>
              <w:rPr>
                <w:b/>
              </w:rPr>
              <w:br/>
            </w:r>
          </w:p>
        </w:tc>
        <w:tc>
          <w:tcPr>
            <w:tcW w:w="3260" w:type="dxa"/>
            <w:tcBorders>
              <w:left w:val="single" w:sz="6" w:space="0" w:color="000000"/>
              <w:bottom w:val="single" w:sz="4" w:space="0" w:color="auto"/>
              <w:right w:val="single" w:sz="6" w:space="0" w:color="000000"/>
            </w:tcBorders>
          </w:tcPr>
          <w:p w:rsidR="00175DF8" w:rsidRDefault="00175DF8" w:rsidP="00175DF8">
            <w:pPr>
              <w:jc w:val="both"/>
              <w:outlineLvl w:val="0"/>
              <w:rPr>
                <w:b/>
              </w:rPr>
            </w:pPr>
            <w:r>
              <w:rPr>
                <w:b/>
              </w:rPr>
              <w:t>Papildināts anotācijas I sadaļas 2. </w:t>
            </w:r>
            <w:r w:rsidRPr="003F367F">
              <w:rPr>
                <w:b/>
              </w:rPr>
              <w:t>punkts</w:t>
            </w:r>
            <w:r>
              <w:rPr>
                <w:b/>
              </w:rPr>
              <w:t xml:space="preserve"> ar šādu skaidrojumu:</w:t>
            </w:r>
          </w:p>
          <w:p w:rsidR="001B52D4" w:rsidRDefault="00175DF8" w:rsidP="001B52D4">
            <w:pPr>
              <w:spacing w:before="120"/>
              <w:jc w:val="both"/>
            </w:pPr>
            <w:r>
              <w:t>“</w:t>
            </w:r>
            <w:r w:rsidR="001B52D4" w:rsidRPr="00EC5AE1">
              <w:t>Projek</w:t>
            </w:r>
            <w:r w:rsidR="001B52D4">
              <w:t>ta 2. </w:t>
            </w:r>
            <w:r w:rsidR="001B52D4" w:rsidRPr="00EC5AE1">
              <w:t xml:space="preserve">punkts nosaka, ka civilā eksperta kandidatūru dalībai starptautiskajā misijā vai operācijā piesaka </w:t>
            </w:r>
            <w:r w:rsidR="001B52D4">
              <w:t xml:space="preserve">sekojošas </w:t>
            </w:r>
            <w:r w:rsidR="001B52D4" w:rsidRPr="00EC5AE1">
              <w:t>izvirzošā</w:t>
            </w:r>
            <w:r w:rsidR="001B52D4">
              <w:t>s</w:t>
            </w:r>
            <w:r w:rsidR="001B52D4" w:rsidRPr="00EC5AE1">
              <w:t xml:space="preserve"> institūcija</w:t>
            </w:r>
            <w:r w:rsidR="001B52D4">
              <w:t xml:space="preserve">s: </w:t>
            </w:r>
            <w:r w:rsidR="001B52D4" w:rsidRPr="00EC5AE1">
              <w:t>par nozari atbildīgā ministrija, kas izvirza valsts pārvaldes un tiesu vara</w:t>
            </w:r>
            <w:r w:rsidR="001B52D4">
              <w:t xml:space="preserve">s pārstāvjus (2.1. apakšpunkts); </w:t>
            </w:r>
            <w:r w:rsidR="001B52D4" w:rsidRPr="00EC5AE1">
              <w:t>Ārlietu ministrija, kas  izvirza tās pārstāvjus, kā arī citas fiziskas personas</w:t>
            </w:r>
            <w:r w:rsidR="001B52D4">
              <w:t xml:space="preserve"> (2.2. apakšpunkts)</w:t>
            </w:r>
            <w:r w:rsidR="001B52D4" w:rsidRPr="00EC5AE1">
              <w:t>; cita valsts institūcija, kas izvirza t</w:t>
            </w:r>
            <w:r w:rsidR="001B52D4">
              <w:t>ās</w:t>
            </w:r>
            <w:r w:rsidR="001B52D4" w:rsidRPr="00EC5AE1">
              <w:t xml:space="preserve"> pārstāvjus</w:t>
            </w:r>
            <w:r w:rsidR="001B52D4">
              <w:t xml:space="preserve"> (2.3. apakšpunkts)</w:t>
            </w:r>
            <w:r w:rsidR="001B52D4" w:rsidRPr="00EC5AE1">
              <w:t xml:space="preserve">. </w:t>
            </w:r>
            <w:r w:rsidR="001B52D4" w:rsidRPr="007B149C">
              <w:t>Ja par nozari ir atbildīgas vairākas ministrijas, nozares eksperta kandidatūru izvirza tā ministrija, kura atbalsta civilā eksperta dalību attiecīgajā starptautiskajā misijā vai operācijā.</w:t>
            </w:r>
            <w:r w:rsidR="001B52D4">
              <w:t xml:space="preserve"> </w:t>
            </w:r>
          </w:p>
          <w:p w:rsidR="00175DF8" w:rsidRPr="00FB5D55" w:rsidRDefault="001B52D4" w:rsidP="001B52D4">
            <w:pPr>
              <w:spacing w:before="120"/>
              <w:jc w:val="both"/>
            </w:pPr>
            <w:r>
              <w:t>Projekta 2.3. apakšpunktā iekļautas tās valsts institūcijas</w:t>
            </w:r>
            <w:r w:rsidRPr="007B149C">
              <w:t xml:space="preserve">, kuras nav Ministru kabineta locekļa padotībā un kuru tiešā funkcija nav saistīta ar valsts </w:t>
            </w:r>
            <w:r w:rsidRPr="007B149C">
              <w:lastRenderedPageBreak/>
              <w:t xml:space="preserve">pārvaldes realizēšanu. Šādas iestādes </w:t>
            </w:r>
            <w:r>
              <w:t xml:space="preserve">var būt </w:t>
            </w:r>
            <w:r w:rsidRPr="007B149C">
              <w:t>gan   Ģenerālprokuratūra, kas kā neatkarīga tiesu institūcija var izvirzīt prokuratūras pārstāvjus, gan Valsts kontrole kā neatkarīga augstākā revīzijas iestāde, gan Ministru kabineta pārraudzībā esošas valsts iestādes kā Satversmes aizsardzības birojs, Valsts drošības dienests, Korupcijas novēršanas un apkarošanas birojs, gan Latvijas Banka un Finanšu un kapitāla tirgus komisija kā autonomas valsts iestādes, kā arī citas valsts iestādes.</w:t>
            </w:r>
            <w: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Default="00175DF8" w:rsidP="00175DF8">
            <w:pPr>
              <w:spacing w:after="120"/>
              <w:jc w:val="both"/>
            </w:pPr>
            <w:r>
              <w:rPr>
                <w:b/>
              </w:rPr>
              <w:t>Anotācijas I sadaļas 2. punkts</w:t>
            </w:r>
          </w:p>
          <w:p w:rsidR="00175DF8" w:rsidRPr="00E37D90" w:rsidRDefault="00175DF8" w:rsidP="00175DF8">
            <w:pPr>
              <w:spacing w:after="120"/>
              <w:jc w:val="both"/>
            </w:pPr>
          </w:p>
        </w:tc>
        <w:tc>
          <w:tcPr>
            <w:tcW w:w="3553" w:type="dxa"/>
            <w:tcBorders>
              <w:left w:val="single" w:sz="6" w:space="0" w:color="000000"/>
              <w:bottom w:val="single" w:sz="4" w:space="0" w:color="auto"/>
              <w:right w:val="single" w:sz="6" w:space="0" w:color="000000"/>
            </w:tcBorders>
          </w:tcPr>
          <w:p w:rsidR="00175DF8" w:rsidRPr="00F96B9B" w:rsidRDefault="00175DF8" w:rsidP="00175DF8">
            <w:pPr>
              <w:pStyle w:val="naisc"/>
              <w:ind w:firstLine="1"/>
              <w:jc w:val="both"/>
              <w:rPr>
                <w:b/>
                <w:bCs/>
              </w:rPr>
            </w:pPr>
            <w:r w:rsidRPr="006E0CB0">
              <w:rPr>
                <w:b/>
                <w:bCs/>
              </w:rPr>
              <w:t>Iekšlietu ministrija</w:t>
            </w:r>
            <w:r>
              <w:rPr>
                <w:b/>
                <w:bCs/>
              </w:rPr>
              <w:t xml:space="preserve"> (18.06.2020. atzinuma</w:t>
            </w:r>
            <w:r w:rsidRPr="006E0CB0">
              <w:rPr>
                <w:b/>
                <w:bCs/>
              </w:rPr>
              <w:t xml:space="preserve"> 5. priekšlikums</w:t>
            </w:r>
            <w:r>
              <w:rPr>
                <w:b/>
                <w:bCs/>
              </w:rPr>
              <w:t>)</w:t>
            </w:r>
          </w:p>
          <w:p w:rsidR="00175DF8" w:rsidRPr="00E37D90" w:rsidRDefault="00175DF8" w:rsidP="00175DF8">
            <w:pPr>
              <w:pStyle w:val="naisc"/>
              <w:ind w:firstLine="1"/>
              <w:jc w:val="both"/>
              <w:rPr>
                <w:bCs/>
              </w:rPr>
            </w:pPr>
            <w:r w:rsidRPr="00740A74">
              <w:rPr>
                <w:bCs/>
              </w:rPr>
              <w:t xml:space="preserve">Projekta 6. punkts nosaka, ka “Ārlietu ministrija ir tiesīga sagatavot un iesniegt noteiktā kārtībā Ministru kabinetā rīkojuma projektu par citas izvirzošās institūcijas izvirzītā civilā eksperta dalību starptautiskajā misijā vai operācijā.” </w:t>
            </w:r>
            <w:r w:rsidRPr="004158E1">
              <w:rPr>
                <w:bCs/>
              </w:rPr>
              <w:t>Ierosinām papildināt anotācijas I sadaļas 2. punktu, skaidrojot, kādos gadījumos Ārlietu ministrija šīs tiesības plāno izmantot.</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3B361F">
              <w:rPr>
                <w:b/>
              </w:rPr>
              <w:t xml:space="preserve">Priekšlikuma </w:t>
            </w:r>
            <w:r>
              <w:rPr>
                <w:b/>
              </w:rPr>
              <w:t>ir ņemts vērā.</w:t>
            </w:r>
          </w:p>
          <w:p w:rsidR="00175DF8" w:rsidRDefault="00175DF8" w:rsidP="00175DF8">
            <w:pPr>
              <w:pStyle w:val="naisc"/>
              <w:spacing w:before="0" w:after="0"/>
              <w:jc w:val="both"/>
            </w:pPr>
            <w:r>
              <w:t>Skaidrojums sniegts, ņemot vērā noteikumu projekta 2.3. apakšpunkta un 6. punkta precizētās redakcijas.</w:t>
            </w:r>
          </w:p>
          <w:p w:rsidR="00175DF8" w:rsidRPr="00972796" w:rsidRDefault="00175DF8" w:rsidP="00175DF8">
            <w:pPr>
              <w:pStyle w:val="naisc"/>
              <w:spacing w:before="0" w:after="0"/>
              <w:jc w:val="both"/>
            </w:pPr>
          </w:p>
        </w:tc>
        <w:tc>
          <w:tcPr>
            <w:tcW w:w="3260" w:type="dxa"/>
            <w:tcBorders>
              <w:left w:val="single" w:sz="6" w:space="0" w:color="000000"/>
              <w:bottom w:val="single" w:sz="4" w:space="0" w:color="auto"/>
              <w:right w:val="single" w:sz="6" w:space="0" w:color="000000"/>
            </w:tcBorders>
          </w:tcPr>
          <w:p w:rsidR="00175DF8" w:rsidRDefault="00175DF8" w:rsidP="00175DF8">
            <w:pPr>
              <w:jc w:val="both"/>
              <w:outlineLvl w:val="0"/>
              <w:rPr>
                <w:b/>
              </w:rPr>
            </w:pPr>
            <w:r>
              <w:rPr>
                <w:b/>
              </w:rPr>
              <w:t>Papildināts anotācijas I sadaļas 2. punkts ar šādu skaidrojumu:</w:t>
            </w:r>
          </w:p>
          <w:p w:rsidR="00175DF8" w:rsidRDefault="00175DF8" w:rsidP="00175DF8">
            <w:pPr>
              <w:spacing w:before="120"/>
              <w:jc w:val="both"/>
              <w:rPr>
                <w:iCs/>
              </w:rPr>
            </w:pPr>
            <w:r>
              <w:rPr>
                <w:iCs/>
              </w:rPr>
              <w:t>“</w:t>
            </w:r>
            <w:r w:rsidR="006B3A27">
              <w:t>Projekta 2.3. apakšpunktā iekļautas tās valsts institūcijas</w:t>
            </w:r>
            <w:r w:rsidR="006B3A27" w:rsidRPr="007B149C">
              <w:t xml:space="preserve">, kuras nav Ministru kabineta locekļa padotībā un kuru tiešā funkcija nav saistīta ar valsts pārvaldes realizēšanu. Šādas iestādes </w:t>
            </w:r>
            <w:r w:rsidR="006B3A27">
              <w:t xml:space="preserve">var būt </w:t>
            </w:r>
            <w:r w:rsidR="006B3A27" w:rsidRPr="007B149C">
              <w:t xml:space="preserve">gan   Ģenerālprokuratūra, kas kā neatkarīga tiesu institūcija var izvirzīt prokuratūras pārstāvjus, gan Valsts kontrole kā neatkarīga augstākā revīzijas iestāde, gan Ministru kabineta </w:t>
            </w:r>
            <w:r w:rsidR="006B3A27" w:rsidRPr="007B149C">
              <w:lastRenderedPageBreak/>
              <w:t>pārraudzībā esošas valsts iestādes kā Satversmes aizsardzības birojs, Valsts drošības dienests, Korupcijas novēršanas un apkarošanas birojs, gan Latvijas Banka un Finanšu un kapitāla tirgus komisija kā autonomas valsts iestādes, kā arī citas valsts iestādes</w:t>
            </w:r>
            <w:r w:rsidR="006B3A27">
              <w:t>.</w:t>
            </w:r>
          </w:p>
          <w:p w:rsidR="00175DF8" w:rsidRDefault="00175DF8" w:rsidP="00175DF8">
            <w:pPr>
              <w:spacing w:before="120"/>
              <w:jc w:val="both"/>
              <w:rPr>
                <w:iCs/>
              </w:rPr>
            </w:pPr>
            <w:r>
              <w:rPr>
                <w:iCs/>
              </w:rPr>
              <w:t>[..]</w:t>
            </w:r>
          </w:p>
          <w:p w:rsidR="00175DF8" w:rsidRPr="00A004C8" w:rsidRDefault="00087128" w:rsidP="00087128">
            <w:pPr>
              <w:spacing w:before="120"/>
              <w:jc w:val="both"/>
              <w:rPr>
                <w:iCs/>
              </w:rPr>
            </w:pPr>
            <w:r w:rsidRPr="009437BC">
              <w:rPr>
                <w:iCs/>
              </w:rPr>
              <w:t xml:space="preserve">Projekta 6. punkts paredz, ka </w:t>
            </w:r>
            <w:r w:rsidRPr="00216B9E">
              <w:rPr>
                <w:iCs/>
              </w:rPr>
              <w:t>Ārlietu ministrija sagatavo un noteiktā kārtībā iesniedz Ministru kabinetā rīkojuma projektu par Ārlietu</w:t>
            </w:r>
            <w:r>
              <w:rPr>
                <w:iCs/>
              </w:rPr>
              <w:t xml:space="preserve"> ministrijas vai Projekta</w:t>
            </w:r>
            <w:r w:rsidR="00D80D17">
              <w:rPr>
                <w:iCs/>
              </w:rPr>
              <w:t xml:space="preserve"> 2.3. </w:t>
            </w:r>
            <w:r w:rsidRPr="00216B9E">
              <w:rPr>
                <w:iCs/>
              </w:rPr>
              <w:t>apakšpunktā minētās izvirzošās institūcijas izvirzītā civilā eksperta dalību starp</w:t>
            </w:r>
            <w:r>
              <w:rPr>
                <w:iCs/>
              </w:rPr>
              <w:t>tautiskajā misijā vai operācijā</w:t>
            </w:r>
            <w:r w:rsidR="00D80D17">
              <w:rPr>
                <w:iCs/>
              </w:rPr>
              <w:t>. Regulējums iekļauts, lai 2.3. </w:t>
            </w:r>
            <w:r>
              <w:rPr>
                <w:iCs/>
              </w:rPr>
              <w:t>apakšpunktā minētās izvirzošās institūcijas eksperti varētu piedalīties starptautiskajās misijās un operācijās arī tad, ja šīm institūcijām nav likumdošanas iniciatīvas Ministru kabineta rīkojuma projekta sagatavošanai un iesniegšanai.</w:t>
            </w:r>
            <w:r w:rsidR="00175DF8">
              <w:rPr>
                <w:iCs/>
              </w:rPr>
              <w:t>”</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Pr="00536E73" w:rsidRDefault="00175DF8" w:rsidP="00175DF8">
            <w:pPr>
              <w:spacing w:after="120"/>
              <w:jc w:val="both"/>
              <w:rPr>
                <w:b/>
              </w:rPr>
            </w:pPr>
            <w:r w:rsidRPr="00A1448D">
              <w:rPr>
                <w:b/>
              </w:rPr>
              <w:t>Anotācijas I</w:t>
            </w:r>
            <w:r>
              <w:rPr>
                <w:b/>
              </w:rPr>
              <w:t> </w:t>
            </w:r>
            <w:r w:rsidRPr="00A1448D">
              <w:rPr>
                <w:b/>
              </w:rPr>
              <w:t>sadaļas 2.</w:t>
            </w:r>
            <w:r>
              <w:rPr>
                <w:b/>
              </w:rPr>
              <w:t> punkts</w:t>
            </w:r>
          </w:p>
        </w:tc>
        <w:tc>
          <w:tcPr>
            <w:tcW w:w="3553" w:type="dxa"/>
            <w:tcBorders>
              <w:left w:val="single" w:sz="6" w:space="0" w:color="000000"/>
              <w:bottom w:val="single" w:sz="4" w:space="0" w:color="auto"/>
              <w:right w:val="single" w:sz="6" w:space="0" w:color="000000"/>
            </w:tcBorders>
          </w:tcPr>
          <w:p w:rsidR="00175DF8" w:rsidRDefault="00175DF8" w:rsidP="00175DF8">
            <w:pPr>
              <w:pStyle w:val="naisc"/>
              <w:spacing w:before="120" w:after="0"/>
              <w:jc w:val="both"/>
              <w:rPr>
                <w:b/>
                <w:bCs/>
              </w:rPr>
            </w:pPr>
            <w:r>
              <w:rPr>
                <w:b/>
                <w:bCs/>
              </w:rPr>
              <w:t>Finanšu ministrija (02.07.2020. atzinuma 6. iebildums)</w:t>
            </w:r>
          </w:p>
          <w:p w:rsidR="00175DF8" w:rsidRPr="00DE3546" w:rsidRDefault="00175DF8" w:rsidP="00175DF8">
            <w:pPr>
              <w:pStyle w:val="naisc"/>
              <w:spacing w:before="120" w:after="0"/>
              <w:jc w:val="both"/>
              <w:rPr>
                <w:b/>
                <w:bCs/>
              </w:rPr>
            </w:pPr>
            <w:r w:rsidRPr="0064103D">
              <w:rPr>
                <w:lang w:eastAsia="en-US"/>
              </w:rPr>
              <w:lastRenderedPageBreak/>
              <w:t>Noteikumu projekta 19.3.</w:t>
            </w:r>
            <w:r>
              <w:rPr>
                <w:lang w:eastAsia="en-US"/>
              </w:rPr>
              <w:t> </w:t>
            </w:r>
            <w:r w:rsidRPr="0064103D">
              <w:rPr>
                <w:lang w:eastAsia="en-US"/>
              </w:rPr>
              <w:t xml:space="preserve">apakšpunkts paredz, ka izvirzošā institūcija sedz ceļa izdevumus ne tikai līdz misijas vai operācijas norises vietai, bet arī līdz </w:t>
            </w:r>
            <w:r w:rsidRPr="00E85004">
              <w:rPr>
                <w:lang w:eastAsia="en-US"/>
              </w:rPr>
              <w:t xml:space="preserve">starptautiskās organizācijas rīkoto </w:t>
            </w:r>
            <w:r w:rsidRPr="002D00AE">
              <w:rPr>
                <w:lang w:eastAsia="en-US"/>
              </w:rPr>
              <w:t>pirms-misijas apmācību vietai</w:t>
            </w:r>
            <w:r w:rsidRPr="002D00AE">
              <w:rPr>
                <w:szCs w:val="20"/>
                <w:lang w:eastAsia="en-US"/>
              </w:rPr>
              <w:t xml:space="preserve"> </w:t>
            </w:r>
            <w:r w:rsidRPr="002D00AE">
              <w:rPr>
                <w:lang w:eastAsia="en-US"/>
              </w:rPr>
              <w:t>un atpakaļ. Lūdzam skaidrot pamatojumu šādu izdevumu segšanai.</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sidRPr="00071518">
              <w:rPr>
                <w:b/>
              </w:rPr>
              <w:lastRenderedPageBreak/>
              <w:t>Iebildums ir ņemts vērā.</w:t>
            </w:r>
          </w:p>
          <w:p w:rsidR="00175DF8" w:rsidRPr="00B61DA7" w:rsidRDefault="00175DF8" w:rsidP="00175DF8">
            <w:pPr>
              <w:pStyle w:val="naisc"/>
              <w:spacing w:before="0" w:after="0"/>
              <w:jc w:val="both"/>
            </w:pPr>
          </w:p>
        </w:tc>
        <w:tc>
          <w:tcPr>
            <w:tcW w:w="3260" w:type="dxa"/>
            <w:tcBorders>
              <w:top w:val="single" w:sz="4" w:space="0" w:color="auto"/>
              <w:left w:val="single" w:sz="4" w:space="0" w:color="auto"/>
              <w:bottom w:val="single" w:sz="4" w:space="0" w:color="auto"/>
            </w:tcBorders>
          </w:tcPr>
          <w:p w:rsidR="00175DF8" w:rsidRPr="00737AFE" w:rsidRDefault="00175DF8" w:rsidP="00175DF8">
            <w:pPr>
              <w:spacing w:after="120"/>
              <w:jc w:val="both"/>
              <w:rPr>
                <w:b/>
              </w:rPr>
            </w:pPr>
            <w:r>
              <w:rPr>
                <w:b/>
              </w:rPr>
              <w:t>Papildināts a</w:t>
            </w:r>
            <w:r w:rsidRPr="00694C38">
              <w:rPr>
                <w:b/>
              </w:rPr>
              <w:t>notācijas I</w:t>
            </w:r>
            <w:r>
              <w:rPr>
                <w:b/>
              </w:rPr>
              <w:t> </w:t>
            </w:r>
            <w:r w:rsidRPr="00694C38">
              <w:rPr>
                <w:b/>
              </w:rPr>
              <w:t>sadaļas 2.</w:t>
            </w:r>
            <w:r>
              <w:rPr>
                <w:b/>
              </w:rPr>
              <w:t> punkts ar šādu skaidrojumu:</w:t>
            </w:r>
          </w:p>
          <w:p w:rsidR="00175DF8" w:rsidRPr="00694C38" w:rsidRDefault="00175DF8" w:rsidP="00175DF8">
            <w:pPr>
              <w:spacing w:before="120"/>
              <w:jc w:val="both"/>
            </w:pPr>
            <w:r>
              <w:lastRenderedPageBreak/>
              <w:t>“</w:t>
            </w:r>
            <w:r w:rsidRPr="008F74AF">
              <w:t>Projekta 19.3.</w:t>
            </w:r>
            <w:r>
              <w:t> </w:t>
            </w:r>
            <w:r w:rsidRPr="008F74AF">
              <w:t>apakšpunktā ir noteikta ceļa izdevumu segšana līdz</w:t>
            </w:r>
            <w:r>
              <w:t xml:space="preserve"> starptautiskās</w:t>
            </w:r>
            <w:r w:rsidRPr="008F74AF">
              <w:t xml:space="preserve"> misijas vai operācijas norises vietai</w:t>
            </w:r>
            <w:r>
              <w:t xml:space="preserve"> un reiz kalendārā gadā dodoties atvaļinājumā uz Latviju un atgriežoties no Latvijas. Papildus tam šajā apakšpunktā noteikta ceļa izdevumu segšana</w:t>
            </w:r>
            <w:r w:rsidRPr="008F74AF">
              <w:t xml:space="preserve"> līdz starptautiskās organizācijas, kas izveidojusi minēto misiju vai operāciju, rīkoto pirms-misijas apmācību vietai un atpakaļ uz Latviju pēc dalības misijā vai operācijā. Minētā norma Projektā iekļauta, jo atšķiras starptautisko organizāciju noteiktās prasības civilo ekspertu nosūtīšanai dalībai starptautiskajā misijā vai operācijā. Piemēram, nosūtot civilo ekspertu dalībai ES civilajā misijā, ES nosaka, ka nosūtītājvalsts sedz eksperta ceļa izdevumus līdz misijas vai operācijas norises vietai un atpakaļ</w:t>
            </w:r>
            <w:r>
              <w:t xml:space="preserve"> uz nosūtītājvalsti</w:t>
            </w:r>
            <w:r w:rsidRPr="008F74AF">
              <w:t>. Savukārt, ekspertiem, kas nosūtīti dalībai, piemēram, EDSO misijā, EDSO sedz ceļa izdevumus no EDSO Galvenās mītnes Vīnē (kur notiek civil</w:t>
            </w:r>
            <w:r>
              <w:t>o</w:t>
            </w:r>
            <w:r w:rsidRPr="008F74AF">
              <w:t xml:space="preserve"> ekspert</w:t>
            </w:r>
            <w:r>
              <w:t>u</w:t>
            </w:r>
            <w:r w:rsidRPr="008F74AF">
              <w:t>, kas nosūtīt</w:t>
            </w:r>
            <w:r>
              <w:t>i</w:t>
            </w:r>
            <w:r w:rsidRPr="008F74AF">
              <w:t xml:space="preserve"> dalībai EDSO misijā, pirms-misijas </w:t>
            </w:r>
            <w:r w:rsidRPr="008F74AF">
              <w:lastRenderedPageBreak/>
              <w:t xml:space="preserve">apmācības) līdz misijas norises vietai un atpakaļ. Attiecīgi </w:t>
            </w:r>
            <w:r>
              <w:t>Latvijai</w:t>
            </w:r>
            <w:r w:rsidRPr="008F74AF">
              <w:t xml:space="preserve"> būtu jāsedz valsts interesēs nosūtīt</w:t>
            </w:r>
            <w:r>
              <w:t>ā</w:t>
            </w:r>
            <w:r w:rsidRPr="008F74AF">
              <w:t xml:space="preserve"> civilā eksperta ceļa izdevumi līdz pirms-</w:t>
            </w:r>
            <w:r>
              <w:t> m</w:t>
            </w:r>
            <w:r w:rsidRPr="008F74AF">
              <w:t>isijas apmācības vietai un atpakaļ uz Latviju pēc dalības attiecīgajā misijā vai operācijā. Pretējā gadījumā civilajam ekspertam ceļa izdevumi līdz pirms-misijas apmācību vietai un atpakaļ uz Latviju pēc dalības attiecīgajā misijā vai operācijā ir jāsedz no personīgajiem līdzekļiem</w:t>
            </w:r>
            <w:r>
              <w:t>. Projektā apzīmējums “norises vieta” lietots, lai apzīmētu administratīvo teritoriju (pilsētu, rajonu, apgabalu), kur tiek īstenota attiecīgā starptautiskā misija vai operācija.”</w:t>
            </w:r>
          </w:p>
        </w:tc>
      </w:tr>
      <w:tr w:rsidR="00175DF8" w:rsidRPr="00E37D90" w:rsidTr="00CB3A91">
        <w:tc>
          <w:tcPr>
            <w:tcW w:w="817" w:type="dxa"/>
            <w:tcBorders>
              <w:left w:val="single" w:sz="6" w:space="0" w:color="000000"/>
              <w:bottom w:val="single" w:sz="4" w:space="0" w:color="auto"/>
              <w:right w:val="single" w:sz="6" w:space="0" w:color="000000"/>
            </w:tcBorders>
          </w:tcPr>
          <w:p w:rsidR="00175DF8" w:rsidRPr="00E37D90" w:rsidRDefault="00175DF8" w:rsidP="00175DF8">
            <w:pPr>
              <w:pStyle w:val="naisc"/>
              <w:numPr>
                <w:ilvl w:val="0"/>
                <w:numId w:val="1"/>
              </w:numPr>
              <w:spacing w:before="0" w:after="0"/>
              <w:jc w:val="left"/>
            </w:pPr>
          </w:p>
        </w:tc>
        <w:tc>
          <w:tcPr>
            <w:tcW w:w="3251" w:type="dxa"/>
            <w:gridSpan w:val="2"/>
            <w:tcBorders>
              <w:left w:val="single" w:sz="6" w:space="0" w:color="000000"/>
              <w:bottom w:val="single" w:sz="4" w:space="0" w:color="auto"/>
              <w:right w:val="single" w:sz="6" w:space="0" w:color="000000"/>
            </w:tcBorders>
          </w:tcPr>
          <w:p w:rsidR="00175DF8" w:rsidRDefault="00175DF8" w:rsidP="00175DF8">
            <w:pPr>
              <w:spacing w:after="120"/>
              <w:rPr>
                <w:b/>
              </w:rPr>
            </w:pPr>
            <w:r>
              <w:rPr>
                <w:b/>
              </w:rPr>
              <w:t>Anotācijas III sadaļa:</w:t>
            </w:r>
          </w:p>
          <w:p w:rsidR="00175DF8" w:rsidRPr="00414E4A" w:rsidRDefault="00175DF8" w:rsidP="00175DF8">
            <w:pPr>
              <w:spacing w:after="120"/>
            </w:pPr>
            <w:r w:rsidRPr="00414E4A">
              <w:t>“ Projekts nerada ietekmi uz valsts vai pašvaldību budžetu.”</w:t>
            </w:r>
          </w:p>
        </w:tc>
        <w:tc>
          <w:tcPr>
            <w:tcW w:w="3553" w:type="dxa"/>
            <w:tcBorders>
              <w:left w:val="single" w:sz="6" w:space="0" w:color="000000"/>
              <w:bottom w:val="single" w:sz="4" w:space="0" w:color="auto"/>
              <w:right w:val="single" w:sz="6" w:space="0" w:color="000000"/>
            </w:tcBorders>
          </w:tcPr>
          <w:p w:rsidR="00175DF8" w:rsidRPr="00AD7830" w:rsidRDefault="00175DF8" w:rsidP="00175DF8">
            <w:pPr>
              <w:pStyle w:val="naisc"/>
              <w:ind w:firstLine="1"/>
              <w:jc w:val="both"/>
              <w:rPr>
                <w:b/>
                <w:bCs/>
              </w:rPr>
            </w:pPr>
            <w:r w:rsidRPr="00EB5E0B">
              <w:rPr>
                <w:b/>
                <w:bCs/>
              </w:rPr>
              <w:t>Iekšlietu ministrija</w:t>
            </w:r>
            <w:r>
              <w:rPr>
                <w:b/>
                <w:bCs/>
              </w:rPr>
              <w:t xml:space="preserve"> (18.06.2020. atzinuma</w:t>
            </w:r>
            <w:r w:rsidRPr="00EB5E0B">
              <w:rPr>
                <w:b/>
                <w:bCs/>
              </w:rPr>
              <w:t xml:space="preserve"> 26. priekšlikums</w:t>
            </w:r>
            <w:r>
              <w:rPr>
                <w:b/>
                <w:bCs/>
              </w:rPr>
              <w:t>)</w:t>
            </w:r>
          </w:p>
          <w:p w:rsidR="00175DF8" w:rsidRPr="00DC5874" w:rsidRDefault="00175DF8" w:rsidP="00175DF8">
            <w:pPr>
              <w:jc w:val="both"/>
            </w:pPr>
            <w:r w:rsidRPr="00740A74">
              <w:rPr>
                <w:bCs/>
              </w:rPr>
              <w:t xml:space="preserve">Lūdzam atbilstoši precizēt anotāciju, kā arī aizpildīt anotācijas III sadaļu atbilstoši </w:t>
            </w:r>
            <w:r w:rsidRPr="006F3CFB">
              <w:rPr>
                <w:bCs/>
              </w:rPr>
              <w:t>Ministru kabineta 2009. gada 15. decembra instrukcijas Nr. 19 “Tiesību akta projekta sākotnējās ietekmes izvērtēšanas kārtība” prasībām.</w:t>
            </w:r>
          </w:p>
        </w:tc>
        <w:tc>
          <w:tcPr>
            <w:tcW w:w="2977" w:type="dxa"/>
            <w:gridSpan w:val="2"/>
            <w:tcBorders>
              <w:left w:val="single" w:sz="6" w:space="0" w:color="000000"/>
              <w:bottom w:val="single" w:sz="4" w:space="0" w:color="auto"/>
              <w:right w:val="single" w:sz="6" w:space="0" w:color="000000"/>
            </w:tcBorders>
          </w:tcPr>
          <w:p w:rsidR="00175DF8" w:rsidRDefault="00175DF8" w:rsidP="00175DF8">
            <w:pPr>
              <w:pStyle w:val="naisc"/>
              <w:spacing w:before="0" w:after="0"/>
              <w:jc w:val="both"/>
              <w:rPr>
                <w:b/>
              </w:rPr>
            </w:pPr>
            <w:r>
              <w:rPr>
                <w:b/>
              </w:rPr>
              <w:t>Ir panākta vienošanās.</w:t>
            </w:r>
          </w:p>
          <w:p w:rsidR="00175DF8" w:rsidRDefault="00175DF8" w:rsidP="00175DF8">
            <w:pPr>
              <w:pStyle w:val="naisc"/>
              <w:spacing w:before="0" w:after="0"/>
              <w:jc w:val="both"/>
            </w:pPr>
            <w:r w:rsidRPr="00DB71D6">
              <w:t>Ņemot vērā, ka par katra civilā eksperta nosūtīšanu</w:t>
            </w:r>
            <w:r>
              <w:t xml:space="preserve"> dalībai starptautiskajā misijā vai operācijā</w:t>
            </w:r>
            <w:r w:rsidRPr="00DB71D6">
              <w:t xml:space="preserve"> tiek pieņemts atsevišķs </w:t>
            </w:r>
            <w:r>
              <w:t xml:space="preserve">Ministru kabineta </w:t>
            </w:r>
            <w:r w:rsidRPr="00DB71D6">
              <w:t>lēmums, ta</w:t>
            </w:r>
            <w:r>
              <w:t>jā</w:t>
            </w:r>
            <w:r w:rsidRPr="00DB71D6">
              <w:t xml:space="preserve"> skaitā par katram nepieciešamā finansējuma apmēru no valsts budžeta programmas “Līdzekļi neparedzētiem gadījumiem”, un šobrīd šī mērķa īstenošanai Ārlietu </w:t>
            </w:r>
            <w:r w:rsidRPr="00DB71D6">
              <w:lastRenderedPageBreak/>
              <w:t>ministrijas budžetā nav pieejams salīdz</w:t>
            </w:r>
            <w:r>
              <w:t>inošais “bāzes” finansējums, noteikumu projekta</w:t>
            </w:r>
            <w:r w:rsidRPr="00DB71D6">
              <w:t xml:space="preserve"> </w:t>
            </w:r>
            <w:r>
              <w:t>anotācijas III </w:t>
            </w:r>
            <w:r w:rsidRPr="00DB71D6">
              <w:t>sadaļā norādāmo informāciju nav iespējams ap</w:t>
            </w:r>
            <w:r>
              <w:t>rēķināt</w:t>
            </w:r>
            <w:r w:rsidRPr="00DB71D6">
              <w:t xml:space="preserve"> un iekļaut.  </w:t>
            </w:r>
          </w:p>
          <w:p w:rsidR="00175DF8" w:rsidRPr="00DB71D6" w:rsidRDefault="00175DF8" w:rsidP="00175DF8">
            <w:pPr>
              <w:pStyle w:val="naisc"/>
              <w:spacing w:before="120" w:after="0"/>
              <w:jc w:val="both"/>
            </w:pPr>
            <w:r>
              <w:t>Precizēta anotācijas III sadaļas redakcija.</w:t>
            </w:r>
          </w:p>
        </w:tc>
        <w:tc>
          <w:tcPr>
            <w:tcW w:w="3260" w:type="dxa"/>
            <w:tcBorders>
              <w:top w:val="single" w:sz="4" w:space="0" w:color="auto"/>
              <w:left w:val="single" w:sz="4" w:space="0" w:color="auto"/>
              <w:bottom w:val="single" w:sz="4" w:space="0" w:color="auto"/>
            </w:tcBorders>
          </w:tcPr>
          <w:p w:rsidR="00175DF8" w:rsidRDefault="00175DF8" w:rsidP="00175DF8">
            <w:pPr>
              <w:spacing w:after="120"/>
              <w:jc w:val="both"/>
              <w:rPr>
                <w:b/>
              </w:rPr>
            </w:pPr>
            <w:r>
              <w:rPr>
                <w:b/>
              </w:rPr>
              <w:lastRenderedPageBreak/>
              <w:t>Anotācijas III sadaļa:</w:t>
            </w:r>
          </w:p>
          <w:p w:rsidR="00175DF8" w:rsidRPr="003A13AF" w:rsidRDefault="00175DF8" w:rsidP="00175DF8">
            <w:pPr>
              <w:spacing w:after="120"/>
              <w:jc w:val="both"/>
            </w:pPr>
            <w:r>
              <w:t>“</w:t>
            </w:r>
            <w:r w:rsidRPr="003A13AF">
              <w:t>Projekts šo jomu neskar.</w:t>
            </w:r>
            <w:r>
              <w:t>”</w:t>
            </w:r>
          </w:p>
        </w:tc>
      </w:tr>
      <w:tr w:rsidR="00175DF8" w:rsidRPr="00712B66" w:rsidTr="00CB3A91">
        <w:tblPrEx>
          <w:tblBorders>
            <w:top w:val="none" w:sz="0" w:space="0" w:color="auto"/>
            <w:left w:val="none" w:sz="0" w:space="0" w:color="auto"/>
            <w:bottom w:val="none" w:sz="0" w:space="0" w:color="auto"/>
            <w:right w:val="none" w:sz="0" w:space="0" w:color="auto"/>
          </w:tblBorders>
        </w:tblPrEx>
        <w:trPr>
          <w:gridAfter w:val="2"/>
          <w:wAfter w:w="6214" w:type="dxa"/>
        </w:trPr>
        <w:tc>
          <w:tcPr>
            <w:tcW w:w="2289" w:type="dxa"/>
            <w:gridSpan w:val="2"/>
          </w:tcPr>
          <w:p w:rsidR="00175DF8" w:rsidRDefault="00175DF8" w:rsidP="00175DF8">
            <w:pPr>
              <w:pStyle w:val="naiskr"/>
              <w:spacing w:before="0" w:after="0"/>
              <w:jc w:val="center"/>
            </w:pPr>
          </w:p>
          <w:p w:rsidR="00175DF8" w:rsidRDefault="00175DF8" w:rsidP="00175DF8">
            <w:pPr>
              <w:pStyle w:val="naiskr"/>
              <w:spacing w:before="0" w:after="0"/>
              <w:jc w:val="center"/>
            </w:pPr>
          </w:p>
          <w:p w:rsidR="00175DF8" w:rsidRPr="00712B66" w:rsidRDefault="00175DF8" w:rsidP="00175DF8">
            <w:pPr>
              <w:pStyle w:val="naiskr"/>
              <w:spacing w:before="0" w:after="0"/>
              <w:jc w:val="center"/>
            </w:pPr>
            <w:r w:rsidRPr="00712B66">
              <w:t>Atbildīgā amatpersona</w:t>
            </w:r>
          </w:p>
        </w:tc>
        <w:tc>
          <w:tcPr>
            <w:tcW w:w="5355" w:type="dxa"/>
            <w:gridSpan w:val="3"/>
          </w:tcPr>
          <w:p w:rsidR="00175DF8" w:rsidRPr="00712B66" w:rsidRDefault="00175DF8" w:rsidP="00175DF8">
            <w:pPr>
              <w:pStyle w:val="naiskr"/>
              <w:spacing w:before="0" w:after="0"/>
              <w:ind w:firstLine="720"/>
            </w:pPr>
            <w:r w:rsidRPr="00712B66">
              <w:t>  </w:t>
            </w:r>
          </w:p>
        </w:tc>
      </w:tr>
      <w:tr w:rsidR="00175DF8" w:rsidRPr="00712B66" w:rsidTr="00CB3A91">
        <w:tblPrEx>
          <w:tblBorders>
            <w:top w:val="none" w:sz="0" w:space="0" w:color="auto"/>
            <w:left w:val="none" w:sz="0" w:space="0" w:color="auto"/>
            <w:bottom w:val="none" w:sz="0" w:space="0" w:color="auto"/>
            <w:right w:val="none" w:sz="0" w:space="0" w:color="auto"/>
          </w:tblBorders>
        </w:tblPrEx>
        <w:trPr>
          <w:gridAfter w:val="2"/>
          <w:wAfter w:w="6214" w:type="dxa"/>
        </w:trPr>
        <w:tc>
          <w:tcPr>
            <w:tcW w:w="2289" w:type="dxa"/>
            <w:gridSpan w:val="2"/>
          </w:tcPr>
          <w:p w:rsidR="00175DF8" w:rsidRPr="00712B66" w:rsidRDefault="00175DF8" w:rsidP="00175DF8">
            <w:pPr>
              <w:pStyle w:val="naiskr"/>
              <w:spacing w:before="0" w:after="0"/>
              <w:ind w:firstLine="720"/>
              <w:jc w:val="center"/>
            </w:pPr>
          </w:p>
        </w:tc>
        <w:tc>
          <w:tcPr>
            <w:tcW w:w="5355" w:type="dxa"/>
            <w:gridSpan w:val="3"/>
            <w:tcBorders>
              <w:top w:val="single" w:sz="6" w:space="0" w:color="000000"/>
            </w:tcBorders>
          </w:tcPr>
          <w:p w:rsidR="00175DF8" w:rsidRPr="00712B66" w:rsidRDefault="00175DF8" w:rsidP="00175DF8">
            <w:pPr>
              <w:pStyle w:val="naisc"/>
              <w:spacing w:before="0" w:after="0"/>
              <w:ind w:firstLine="720"/>
            </w:pPr>
            <w:r w:rsidRPr="00712B66">
              <w:t>(paraksts)*</w:t>
            </w:r>
          </w:p>
        </w:tc>
      </w:tr>
    </w:tbl>
    <w:p w:rsidR="007116C7" w:rsidRDefault="007116C7" w:rsidP="00DB7395">
      <w:pPr>
        <w:pStyle w:val="naisf"/>
        <w:spacing w:before="0" w:after="0"/>
        <w:ind w:firstLine="720"/>
      </w:pPr>
    </w:p>
    <w:p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3C5E50" w:rsidRDefault="003C5E50" w:rsidP="003C5E50">
      <w:pPr>
        <w:pBdr>
          <w:top w:val="nil"/>
          <w:left w:val="nil"/>
          <w:bottom w:val="nil"/>
          <w:right w:val="nil"/>
          <w:between w:val="nil"/>
        </w:pBdr>
        <w:ind w:firstLine="720"/>
        <w:jc w:val="both"/>
        <w:rPr>
          <w:color w:val="000000"/>
        </w:rPr>
      </w:pPr>
    </w:p>
    <w:p w:rsidR="003C5E50" w:rsidRDefault="003C5E50" w:rsidP="00CB7865">
      <w:pPr>
        <w:pBdr>
          <w:top w:val="nil"/>
          <w:left w:val="nil"/>
          <w:bottom w:val="nil"/>
          <w:right w:val="nil"/>
          <w:between w:val="nil"/>
        </w:pBdr>
        <w:jc w:val="both"/>
        <w:rPr>
          <w:color w:val="000000"/>
        </w:rPr>
      </w:pPr>
      <w:r>
        <w:rPr>
          <w:color w:val="000000"/>
        </w:rPr>
        <w:t>Valda Pastare</w:t>
      </w:r>
    </w:p>
    <w:tbl>
      <w:tblPr>
        <w:tblW w:w="8268" w:type="dxa"/>
        <w:tblLayout w:type="fixed"/>
        <w:tblLook w:val="0000" w:firstRow="0" w:lastRow="0" w:firstColumn="0" w:lastColumn="0" w:noHBand="0" w:noVBand="0"/>
      </w:tblPr>
      <w:tblGrid>
        <w:gridCol w:w="8268"/>
      </w:tblGrid>
      <w:tr w:rsidR="003C5E50" w:rsidTr="002B7E61">
        <w:tc>
          <w:tcPr>
            <w:tcW w:w="8268" w:type="dxa"/>
            <w:tcBorders>
              <w:top w:val="single" w:sz="4" w:space="0" w:color="000000"/>
            </w:tcBorders>
          </w:tcPr>
          <w:p w:rsidR="003C5E50" w:rsidRDefault="003C5E50" w:rsidP="002B7E61">
            <w:pPr>
              <w:jc w:val="center"/>
            </w:pPr>
            <w:r>
              <w:t>(par projektu atbildīgās amatpersonas vārds un uzvārds)</w:t>
            </w:r>
          </w:p>
        </w:tc>
      </w:tr>
      <w:tr w:rsidR="003C5E50" w:rsidTr="002B7E61">
        <w:tc>
          <w:tcPr>
            <w:tcW w:w="8268" w:type="dxa"/>
            <w:tcBorders>
              <w:bottom w:val="single" w:sz="4" w:space="0" w:color="000000"/>
            </w:tcBorders>
          </w:tcPr>
          <w:p w:rsidR="003C5E50" w:rsidRDefault="003C5E50" w:rsidP="002B7E61">
            <w:r>
              <w:t>Starptautisko operāciju un krīžu  noregulējuma nodaļas padomniece</w:t>
            </w:r>
          </w:p>
        </w:tc>
      </w:tr>
      <w:tr w:rsidR="003C5E50" w:rsidTr="002B7E61">
        <w:tc>
          <w:tcPr>
            <w:tcW w:w="8268" w:type="dxa"/>
            <w:tcBorders>
              <w:top w:val="single" w:sz="4" w:space="0" w:color="000000"/>
            </w:tcBorders>
          </w:tcPr>
          <w:p w:rsidR="003C5E50" w:rsidRDefault="003C5E50" w:rsidP="002B7E61">
            <w:pPr>
              <w:jc w:val="center"/>
            </w:pPr>
            <w:r>
              <w:t>(amats)</w:t>
            </w:r>
          </w:p>
        </w:tc>
      </w:tr>
      <w:tr w:rsidR="003C5E50" w:rsidTr="002B7E61">
        <w:tc>
          <w:tcPr>
            <w:tcW w:w="8268" w:type="dxa"/>
            <w:tcBorders>
              <w:bottom w:val="single" w:sz="4" w:space="0" w:color="000000"/>
            </w:tcBorders>
          </w:tcPr>
          <w:p w:rsidR="003C5E50" w:rsidRDefault="003C5E50" w:rsidP="002B7E61">
            <w:r>
              <w:t>67015920</w:t>
            </w:r>
          </w:p>
        </w:tc>
      </w:tr>
      <w:tr w:rsidR="003C5E50" w:rsidTr="002B7E61">
        <w:tc>
          <w:tcPr>
            <w:tcW w:w="8268" w:type="dxa"/>
            <w:tcBorders>
              <w:top w:val="single" w:sz="4" w:space="0" w:color="000000"/>
            </w:tcBorders>
          </w:tcPr>
          <w:p w:rsidR="003C5E50" w:rsidRDefault="003C5E50" w:rsidP="002B7E61">
            <w:pPr>
              <w:jc w:val="center"/>
            </w:pPr>
            <w:r>
              <w:t>(tālruņa un faksa numurs)</w:t>
            </w:r>
          </w:p>
        </w:tc>
      </w:tr>
      <w:tr w:rsidR="003C5E50" w:rsidTr="002B7E61">
        <w:tc>
          <w:tcPr>
            <w:tcW w:w="8268" w:type="dxa"/>
            <w:tcBorders>
              <w:bottom w:val="single" w:sz="4" w:space="0" w:color="000000"/>
            </w:tcBorders>
          </w:tcPr>
          <w:p w:rsidR="003C5E50" w:rsidRDefault="003C5E50" w:rsidP="002B7E61">
            <w:r>
              <w:t>valda.pastare@mfa.gov.lv</w:t>
            </w:r>
          </w:p>
        </w:tc>
      </w:tr>
      <w:tr w:rsidR="003C5E50" w:rsidTr="002B7E61">
        <w:tc>
          <w:tcPr>
            <w:tcW w:w="8268" w:type="dxa"/>
            <w:tcBorders>
              <w:top w:val="single" w:sz="4" w:space="0" w:color="000000"/>
            </w:tcBorders>
          </w:tcPr>
          <w:p w:rsidR="003C5E50" w:rsidRDefault="003C5E50" w:rsidP="002B7E61">
            <w:pPr>
              <w:jc w:val="center"/>
            </w:pPr>
            <w:r>
              <w:t>(e-pasta adrese)</w:t>
            </w:r>
          </w:p>
        </w:tc>
      </w:tr>
    </w:tbl>
    <w:p w:rsidR="00F24329" w:rsidRPr="00F24329" w:rsidRDefault="00F24329" w:rsidP="00F24329">
      <w:pPr>
        <w:rPr>
          <w:sz w:val="28"/>
          <w:szCs w:val="28"/>
        </w:rPr>
      </w:pPr>
    </w:p>
    <w:sectPr w:rsidR="00F24329" w:rsidRPr="00F24329" w:rsidSect="001674D2">
      <w:headerReference w:type="even" r:id="rId14"/>
      <w:headerReference w:type="default" r:id="rId15"/>
      <w:footerReference w:type="default" r:id="rId16"/>
      <w:footerReference w:type="first" r:id="rId17"/>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F6" w:rsidRDefault="00DE7BF6">
      <w:r>
        <w:separator/>
      </w:r>
    </w:p>
  </w:endnote>
  <w:endnote w:type="continuationSeparator" w:id="0">
    <w:p w:rsidR="00DE7BF6" w:rsidRDefault="00DE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6" w:rsidRDefault="00DE7BF6" w:rsidP="00A01EF9">
    <w:pPr>
      <w:pStyle w:val="Footer"/>
      <w:jc w:val="both"/>
      <w:rPr>
        <w:sz w:val="20"/>
        <w:szCs w:val="20"/>
      </w:rPr>
    </w:pPr>
    <w:r w:rsidRPr="00D91903">
      <w:rPr>
        <w:sz w:val="20"/>
        <w:szCs w:val="20"/>
      </w:rPr>
      <w:t>AM</w:t>
    </w:r>
    <w:r>
      <w:rPr>
        <w:sz w:val="20"/>
        <w:szCs w:val="20"/>
      </w:rPr>
      <w:t>i</w:t>
    </w:r>
    <w:r w:rsidRPr="00D91903">
      <w:rPr>
        <w:sz w:val="20"/>
        <w:szCs w:val="20"/>
      </w:rPr>
      <w:t>zz_</w:t>
    </w:r>
    <w:r>
      <w:rPr>
        <w:sz w:val="20"/>
        <w:szCs w:val="20"/>
      </w:rPr>
      <w:t>2</w:t>
    </w:r>
    <w:r w:rsidR="009760CD">
      <w:rPr>
        <w:sz w:val="20"/>
        <w:szCs w:val="20"/>
      </w:rPr>
      <w:t>8</w:t>
    </w:r>
    <w:r>
      <w:rPr>
        <w:sz w:val="20"/>
        <w:szCs w:val="20"/>
      </w:rPr>
      <w:t>0820</w:t>
    </w:r>
    <w:r w:rsidRPr="00D91903">
      <w:rPr>
        <w:sz w:val="20"/>
        <w:szCs w:val="20"/>
      </w:rPr>
      <w:t>_</w:t>
    </w:r>
    <w:r>
      <w:rPr>
        <w:sz w:val="20"/>
        <w:szCs w:val="20"/>
      </w:rPr>
      <w:t>CivEksp_Kartiba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6" w:rsidRDefault="00DE7BF6" w:rsidP="00CD3406">
    <w:pPr>
      <w:pStyle w:val="Footer"/>
      <w:jc w:val="both"/>
      <w:rPr>
        <w:sz w:val="20"/>
        <w:szCs w:val="20"/>
      </w:rPr>
    </w:pPr>
    <w:r w:rsidRPr="00D91903">
      <w:rPr>
        <w:sz w:val="20"/>
        <w:szCs w:val="20"/>
      </w:rPr>
      <w:t>AM</w:t>
    </w:r>
    <w:r>
      <w:rPr>
        <w:sz w:val="20"/>
        <w:szCs w:val="20"/>
      </w:rPr>
      <w:t>i</w:t>
    </w:r>
    <w:r w:rsidRPr="00D91903">
      <w:rPr>
        <w:sz w:val="20"/>
        <w:szCs w:val="20"/>
      </w:rPr>
      <w:t>zz_</w:t>
    </w:r>
    <w:r w:rsidR="003E4354">
      <w:rPr>
        <w:sz w:val="20"/>
        <w:szCs w:val="20"/>
      </w:rPr>
      <w:t>2</w:t>
    </w:r>
    <w:r w:rsidR="009760CD">
      <w:rPr>
        <w:sz w:val="20"/>
        <w:szCs w:val="20"/>
      </w:rPr>
      <w:t>8</w:t>
    </w:r>
    <w:r>
      <w:rPr>
        <w:sz w:val="20"/>
        <w:szCs w:val="20"/>
      </w:rPr>
      <w:t>0820</w:t>
    </w:r>
    <w:r w:rsidRPr="00D91903">
      <w:rPr>
        <w:sz w:val="20"/>
        <w:szCs w:val="20"/>
      </w:rPr>
      <w:t>_</w:t>
    </w:r>
    <w:r>
      <w:rPr>
        <w:sz w:val="20"/>
        <w:szCs w:val="20"/>
      </w:rPr>
      <w:t>CivEksp_Kartiba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F6" w:rsidRDefault="00DE7BF6">
      <w:r>
        <w:separator/>
      </w:r>
    </w:p>
  </w:footnote>
  <w:footnote w:type="continuationSeparator" w:id="0">
    <w:p w:rsidR="00DE7BF6" w:rsidRDefault="00DE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6" w:rsidRDefault="00DE7BF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BF6" w:rsidRDefault="00DE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6" w:rsidRDefault="00DE7BF6" w:rsidP="00392391">
    <w:pPr>
      <w:pStyle w:val="Header"/>
      <w:framePr w:wrap="around" w:vAnchor="text" w:hAnchor="page" w:x="8566" w:y="96"/>
      <w:rPr>
        <w:rStyle w:val="PageNumber"/>
      </w:rPr>
    </w:pPr>
    <w:r>
      <w:rPr>
        <w:rStyle w:val="PageNumber"/>
      </w:rPr>
      <w:fldChar w:fldCharType="begin"/>
    </w:r>
    <w:r>
      <w:rPr>
        <w:rStyle w:val="PageNumber"/>
      </w:rPr>
      <w:instrText xml:space="preserve">PAGE  </w:instrText>
    </w:r>
    <w:r>
      <w:rPr>
        <w:rStyle w:val="PageNumber"/>
      </w:rPr>
      <w:fldChar w:fldCharType="separate"/>
    </w:r>
    <w:r w:rsidR="001173E8">
      <w:rPr>
        <w:rStyle w:val="PageNumber"/>
        <w:noProof/>
      </w:rPr>
      <w:t>39</w:t>
    </w:r>
    <w:r>
      <w:rPr>
        <w:rStyle w:val="PageNumber"/>
      </w:rPr>
      <w:fldChar w:fldCharType="end"/>
    </w:r>
  </w:p>
  <w:p w:rsidR="00DE7BF6" w:rsidRDefault="00DE7BF6">
    <w:pPr>
      <w:pStyle w:val="Header"/>
    </w:pPr>
  </w:p>
  <w:p w:rsidR="00DE7BF6" w:rsidRDefault="00DE7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7A8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28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85241C"/>
    <w:multiLevelType w:val="hybridMultilevel"/>
    <w:tmpl w:val="2280FEBC"/>
    <w:lvl w:ilvl="0" w:tplc="D488213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C71DB5"/>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022A8A"/>
    <w:multiLevelType w:val="hybridMultilevel"/>
    <w:tmpl w:val="8ED05F9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FF6ED3"/>
    <w:multiLevelType w:val="hybridMultilevel"/>
    <w:tmpl w:val="BC824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8AA09E72">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AF4277"/>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2A5EAC"/>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9F5A14"/>
    <w:multiLevelType w:val="multilevel"/>
    <w:tmpl w:val="BC9EB15C"/>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33769B"/>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184601"/>
    <w:multiLevelType w:val="multilevel"/>
    <w:tmpl w:val="BC9EB15C"/>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9F7B2A"/>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3"/>
  </w:num>
  <w:num w:numId="5">
    <w:abstractNumId w:val="10"/>
  </w:num>
  <w:num w:numId="6">
    <w:abstractNumId w:val="5"/>
  </w:num>
  <w:num w:numId="7">
    <w:abstractNumId w:val="6"/>
  </w:num>
  <w:num w:numId="8">
    <w:abstractNumId w:val="8"/>
  </w:num>
  <w:num w:numId="9">
    <w:abstractNumId w:val="9"/>
  </w:num>
  <w:num w:numId="10">
    <w:abstractNumId w:val="7"/>
  </w:num>
  <w:num w:numId="11">
    <w:abstractNumId w:val="4"/>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D04"/>
    <w:rsid w:val="00001E6D"/>
    <w:rsid w:val="00001F89"/>
    <w:rsid w:val="00002938"/>
    <w:rsid w:val="0000375B"/>
    <w:rsid w:val="00003831"/>
    <w:rsid w:val="00003C4E"/>
    <w:rsid w:val="00003C53"/>
    <w:rsid w:val="00004029"/>
    <w:rsid w:val="000042C5"/>
    <w:rsid w:val="0000456E"/>
    <w:rsid w:val="00004E0A"/>
    <w:rsid w:val="00004F18"/>
    <w:rsid w:val="000055EA"/>
    <w:rsid w:val="00006099"/>
    <w:rsid w:val="00006BF1"/>
    <w:rsid w:val="00007CDD"/>
    <w:rsid w:val="00010179"/>
    <w:rsid w:val="00010320"/>
    <w:rsid w:val="00010A8B"/>
    <w:rsid w:val="00010C75"/>
    <w:rsid w:val="000110E1"/>
    <w:rsid w:val="0001118D"/>
    <w:rsid w:val="000111C4"/>
    <w:rsid w:val="000111FE"/>
    <w:rsid w:val="0001131F"/>
    <w:rsid w:val="00011663"/>
    <w:rsid w:val="000116E8"/>
    <w:rsid w:val="0001207B"/>
    <w:rsid w:val="00012093"/>
    <w:rsid w:val="0001249F"/>
    <w:rsid w:val="000125C0"/>
    <w:rsid w:val="0001270C"/>
    <w:rsid w:val="000129B5"/>
    <w:rsid w:val="00012C1E"/>
    <w:rsid w:val="0001334E"/>
    <w:rsid w:val="000136AA"/>
    <w:rsid w:val="00013B4C"/>
    <w:rsid w:val="00013B56"/>
    <w:rsid w:val="00013B5E"/>
    <w:rsid w:val="00013BF6"/>
    <w:rsid w:val="00013F31"/>
    <w:rsid w:val="0001430A"/>
    <w:rsid w:val="00014B96"/>
    <w:rsid w:val="0001554C"/>
    <w:rsid w:val="00015B94"/>
    <w:rsid w:val="00015DE5"/>
    <w:rsid w:val="00016645"/>
    <w:rsid w:val="00016857"/>
    <w:rsid w:val="00016DD2"/>
    <w:rsid w:val="000172E2"/>
    <w:rsid w:val="00017449"/>
    <w:rsid w:val="00017B32"/>
    <w:rsid w:val="00017F34"/>
    <w:rsid w:val="0002006F"/>
    <w:rsid w:val="000200BF"/>
    <w:rsid w:val="00020249"/>
    <w:rsid w:val="000202F4"/>
    <w:rsid w:val="000203E6"/>
    <w:rsid w:val="00020946"/>
    <w:rsid w:val="00022338"/>
    <w:rsid w:val="0002296A"/>
    <w:rsid w:val="00022B0F"/>
    <w:rsid w:val="00022B9A"/>
    <w:rsid w:val="00023AFB"/>
    <w:rsid w:val="00023DCE"/>
    <w:rsid w:val="00023FD6"/>
    <w:rsid w:val="0002416A"/>
    <w:rsid w:val="00024CCD"/>
    <w:rsid w:val="00024D20"/>
    <w:rsid w:val="00024E05"/>
    <w:rsid w:val="000253DB"/>
    <w:rsid w:val="00025AA1"/>
    <w:rsid w:val="00025C17"/>
    <w:rsid w:val="00025D8B"/>
    <w:rsid w:val="0002629A"/>
    <w:rsid w:val="000263F9"/>
    <w:rsid w:val="00026685"/>
    <w:rsid w:val="0002707C"/>
    <w:rsid w:val="000276BC"/>
    <w:rsid w:val="000278E7"/>
    <w:rsid w:val="00027A63"/>
    <w:rsid w:val="00027CF6"/>
    <w:rsid w:val="00027F9D"/>
    <w:rsid w:val="00030033"/>
    <w:rsid w:val="000307B5"/>
    <w:rsid w:val="00030B6A"/>
    <w:rsid w:val="00030BA9"/>
    <w:rsid w:val="00030F59"/>
    <w:rsid w:val="00031FC6"/>
    <w:rsid w:val="000320A1"/>
    <w:rsid w:val="00032457"/>
    <w:rsid w:val="000330BA"/>
    <w:rsid w:val="00033B01"/>
    <w:rsid w:val="0003413A"/>
    <w:rsid w:val="000349CA"/>
    <w:rsid w:val="00034CB3"/>
    <w:rsid w:val="00035135"/>
    <w:rsid w:val="0003557A"/>
    <w:rsid w:val="00035752"/>
    <w:rsid w:val="00035C05"/>
    <w:rsid w:val="00035C06"/>
    <w:rsid w:val="000360D8"/>
    <w:rsid w:val="000363DF"/>
    <w:rsid w:val="00036434"/>
    <w:rsid w:val="000366DF"/>
    <w:rsid w:val="00036A47"/>
    <w:rsid w:val="00036B69"/>
    <w:rsid w:val="000376CD"/>
    <w:rsid w:val="0004001E"/>
    <w:rsid w:val="000407CA"/>
    <w:rsid w:val="00040A5C"/>
    <w:rsid w:val="000420AC"/>
    <w:rsid w:val="000426DB"/>
    <w:rsid w:val="000427FD"/>
    <w:rsid w:val="00042CA5"/>
    <w:rsid w:val="00043005"/>
    <w:rsid w:val="0004345F"/>
    <w:rsid w:val="00043B2C"/>
    <w:rsid w:val="00043E1A"/>
    <w:rsid w:val="00044026"/>
    <w:rsid w:val="00044561"/>
    <w:rsid w:val="00044745"/>
    <w:rsid w:val="00045C1C"/>
    <w:rsid w:val="00045CEB"/>
    <w:rsid w:val="00046075"/>
    <w:rsid w:val="00046CAD"/>
    <w:rsid w:val="00046F5C"/>
    <w:rsid w:val="00047385"/>
    <w:rsid w:val="00050554"/>
    <w:rsid w:val="0005067B"/>
    <w:rsid w:val="000507EA"/>
    <w:rsid w:val="00050A16"/>
    <w:rsid w:val="00051E41"/>
    <w:rsid w:val="00053197"/>
    <w:rsid w:val="00053291"/>
    <w:rsid w:val="00053706"/>
    <w:rsid w:val="0005370B"/>
    <w:rsid w:val="00053E04"/>
    <w:rsid w:val="00053F9F"/>
    <w:rsid w:val="000547E2"/>
    <w:rsid w:val="00056E58"/>
    <w:rsid w:val="000579E6"/>
    <w:rsid w:val="00057BD2"/>
    <w:rsid w:val="00057D93"/>
    <w:rsid w:val="0006027F"/>
    <w:rsid w:val="00060E03"/>
    <w:rsid w:val="000619C3"/>
    <w:rsid w:val="00063361"/>
    <w:rsid w:val="000640AB"/>
    <w:rsid w:val="000641CE"/>
    <w:rsid w:val="00065271"/>
    <w:rsid w:val="00066176"/>
    <w:rsid w:val="0006618D"/>
    <w:rsid w:val="0006652F"/>
    <w:rsid w:val="00066885"/>
    <w:rsid w:val="0006694E"/>
    <w:rsid w:val="00066A37"/>
    <w:rsid w:val="00066F05"/>
    <w:rsid w:val="0006704A"/>
    <w:rsid w:val="00067D4A"/>
    <w:rsid w:val="00067F98"/>
    <w:rsid w:val="00071257"/>
    <w:rsid w:val="000714FD"/>
    <w:rsid w:val="00071518"/>
    <w:rsid w:val="000718D5"/>
    <w:rsid w:val="00072011"/>
    <w:rsid w:val="000721A0"/>
    <w:rsid w:val="00072628"/>
    <w:rsid w:val="000728ED"/>
    <w:rsid w:val="000729BC"/>
    <w:rsid w:val="00072DC4"/>
    <w:rsid w:val="000733F5"/>
    <w:rsid w:val="000733FF"/>
    <w:rsid w:val="00073AD9"/>
    <w:rsid w:val="00074A20"/>
    <w:rsid w:val="00074CB8"/>
    <w:rsid w:val="00075347"/>
    <w:rsid w:val="0007577A"/>
    <w:rsid w:val="00075D79"/>
    <w:rsid w:val="00075F4C"/>
    <w:rsid w:val="00076388"/>
    <w:rsid w:val="000775D0"/>
    <w:rsid w:val="00077910"/>
    <w:rsid w:val="0008051B"/>
    <w:rsid w:val="000805E5"/>
    <w:rsid w:val="0008098A"/>
    <w:rsid w:val="00080AAF"/>
    <w:rsid w:val="000812A5"/>
    <w:rsid w:val="00081456"/>
    <w:rsid w:val="000817B4"/>
    <w:rsid w:val="00081B0F"/>
    <w:rsid w:val="0008276A"/>
    <w:rsid w:val="0008278A"/>
    <w:rsid w:val="0008283D"/>
    <w:rsid w:val="00082C48"/>
    <w:rsid w:val="00083090"/>
    <w:rsid w:val="0008311E"/>
    <w:rsid w:val="00083214"/>
    <w:rsid w:val="000834C8"/>
    <w:rsid w:val="00083B8F"/>
    <w:rsid w:val="00083C33"/>
    <w:rsid w:val="00083C4B"/>
    <w:rsid w:val="000847A2"/>
    <w:rsid w:val="00084807"/>
    <w:rsid w:val="00084B11"/>
    <w:rsid w:val="00085202"/>
    <w:rsid w:val="00085267"/>
    <w:rsid w:val="00085322"/>
    <w:rsid w:val="000853DF"/>
    <w:rsid w:val="000856A1"/>
    <w:rsid w:val="0008616C"/>
    <w:rsid w:val="0008656F"/>
    <w:rsid w:val="00086AB9"/>
    <w:rsid w:val="00086BCE"/>
    <w:rsid w:val="00086DDF"/>
    <w:rsid w:val="00086F36"/>
    <w:rsid w:val="00086FD9"/>
    <w:rsid w:val="000870AE"/>
    <w:rsid w:val="00087128"/>
    <w:rsid w:val="00087E5A"/>
    <w:rsid w:val="00090168"/>
    <w:rsid w:val="00090B08"/>
    <w:rsid w:val="00090C76"/>
    <w:rsid w:val="00090D55"/>
    <w:rsid w:val="00091033"/>
    <w:rsid w:val="00091081"/>
    <w:rsid w:val="00091F10"/>
    <w:rsid w:val="000926AF"/>
    <w:rsid w:val="000927D7"/>
    <w:rsid w:val="00092852"/>
    <w:rsid w:val="0009302B"/>
    <w:rsid w:val="00093EC2"/>
    <w:rsid w:val="000941EB"/>
    <w:rsid w:val="00094853"/>
    <w:rsid w:val="000958A2"/>
    <w:rsid w:val="000965E7"/>
    <w:rsid w:val="000977EB"/>
    <w:rsid w:val="00097C9D"/>
    <w:rsid w:val="00097CC1"/>
    <w:rsid w:val="000A0041"/>
    <w:rsid w:val="000A00E3"/>
    <w:rsid w:val="000A0587"/>
    <w:rsid w:val="000A06FC"/>
    <w:rsid w:val="000A0CFC"/>
    <w:rsid w:val="000A0E2E"/>
    <w:rsid w:val="000A1A02"/>
    <w:rsid w:val="000A24A9"/>
    <w:rsid w:val="000A24E0"/>
    <w:rsid w:val="000A29E0"/>
    <w:rsid w:val="000A2E8F"/>
    <w:rsid w:val="000A3341"/>
    <w:rsid w:val="000A3705"/>
    <w:rsid w:val="000A4035"/>
    <w:rsid w:val="000A43ED"/>
    <w:rsid w:val="000A483A"/>
    <w:rsid w:val="000A4B79"/>
    <w:rsid w:val="000A4ED5"/>
    <w:rsid w:val="000A55D2"/>
    <w:rsid w:val="000A64D3"/>
    <w:rsid w:val="000A6BA8"/>
    <w:rsid w:val="000A77B9"/>
    <w:rsid w:val="000A7BC7"/>
    <w:rsid w:val="000A7E58"/>
    <w:rsid w:val="000A7EA7"/>
    <w:rsid w:val="000B0403"/>
    <w:rsid w:val="000B057B"/>
    <w:rsid w:val="000B06E7"/>
    <w:rsid w:val="000B0742"/>
    <w:rsid w:val="000B0C94"/>
    <w:rsid w:val="000B0CE0"/>
    <w:rsid w:val="000B1046"/>
    <w:rsid w:val="000B15E5"/>
    <w:rsid w:val="000B1709"/>
    <w:rsid w:val="000B21BA"/>
    <w:rsid w:val="000B2382"/>
    <w:rsid w:val="000B26BF"/>
    <w:rsid w:val="000B3171"/>
    <w:rsid w:val="000B33A5"/>
    <w:rsid w:val="000B34A5"/>
    <w:rsid w:val="000B3C2A"/>
    <w:rsid w:val="000B4746"/>
    <w:rsid w:val="000B490D"/>
    <w:rsid w:val="000B4A36"/>
    <w:rsid w:val="000B4E9E"/>
    <w:rsid w:val="000B65E0"/>
    <w:rsid w:val="000B673D"/>
    <w:rsid w:val="000B6AFC"/>
    <w:rsid w:val="000B6C80"/>
    <w:rsid w:val="000B70D0"/>
    <w:rsid w:val="000B72D9"/>
    <w:rsid w:val="000B777E"/>
    <w:rsid w:val="000B7966"/>
    <w:rsid w:val="000B7C5F"/>
    <w:rsid w:val="000B7CB1"/>
    <w:rsid w:val="000C00E7"/>
    <w:rsid w:val="000C0AE6"/>
    <w:rsid w:val="000C0D0D"/>
    <w:rsid w:val="000C0F3F"/>
    <w:rsid w:val="000C105E"/>
    <w:rsid w:val="000C11F3"/>
    <w:rsid w:val="000C19C8"/>
    <w:rsid w:val="000C2555"/>
    <w:rsid w:val="000C30F2"/>
    <w:rsid w:val="000C3545"/>
    <w:rsid w:val="000C3BB5"/>
    <w:rsid w:val="000C498A"/>
    <w:rsid w:val="000C49AB"/>
    <w:rsid w:val="000C4C16"/>
    <w:rsid w:val="000C4EB5"/>
    <w:rsid w:val="000C54FD"/>
    <w:rsid w:val="000C56FC"/>
    <w:rsid w:val="000C570C"/>
    <w:rsid w:val="000C594C"/>
    <w:rsid w:val="000C6C30"/>
    <w:rsid w:val="000C7547"/>
    <w:rsid w:val="000C75A6"/>
    <w:rsid w:val="000C7730"/>
    <w:rsid w:val="000C7858"/>
    <w:rsid w:val="000C7907"/>
    <w:rsid w:val="000C7A11"/>
    <w:rsid w:val="000C7BDD"/>
    <w:rsid w:val="000C7F5E"/>
    <w:rsid w:val="000D0010"/>
    <w:rsid w:val="000D00AC"/>
    <w:rsid w:val="000D01AF"/>
    <w:rsid w:val="000D0486"/>
    <w:rsid w:val="000D0AED"/>
    <w:rsid w:val="000D0D49"/>
    <w:rsid w:val="000D107A"/>
    <w:rsid w:val="000D19F5"/>
    <w:rsid w:val="000D1EC5"/>
    <w:rsid w:val="000D2541"/>
    <w:rsid w:val="000D32C5"/>
    <w:rsid w:val="000D3602"/>
    <w:rsid w:val="000D3D3E"/>
    <w:rsid w:val="000D3F67"/>
    <w:rsid w:val="000D3FCD"/>
    <w:rsid w:val="000D4814"/>
    <w:rsid w:val="000D4A46"/>
    <w:rsid w:val="000D4D89"/>
    <w:rsid w:val="000D526E"/>
    <w:rsid w:val="000D5550"/>
    <w:rsid w:val="000D56AE"/>
    <w:rsid w:val="000D65E2"/>
    <w:rsid w:val="000D6940"/>
    <w:rsid w:val="000D6BBD"/>
    <w:rsid w:val="000D7751"/>
    <w:rsid w:val="000D7B10"/>
    <w:rsid w:val="000D7C23"/>
    <w:rsid w:val="000E0A16"/>
    <w:rsid w:val="000E0C2D"/>
    <w:rsid w:val="000E0E40"/>
    <w:rsid w:val="000E100A"/>
    <w:rsid w:val="000E11E7"/>
    <w:rsid w:val="000E1BFA"/>
    <w:rsid w:val="000E2065"/>
    <w:rsid w:val="000E2142"/>
    <w:rsid w:val="000E21D0"/>
    <w:rsid w:val="000E2A38"/>
    <w:rsid w:val="000E2ACC"/>
    <w:rsid w:val="000E4E02"/>
    <w:rsid w:val="000E506C"/>
    <w:rsid w:val="000E53C2"/>
    <w:rsid w:val="000E541F"/>
    <w:rsid w:val="000E5509"/>
    <w:rsid w:val="000E585F"/>
    <w:rsid w:val="000E61D1"/>
    <w:rsid w:val="000E6532"/>
    <w:rsid w:val="000E66F8"/>
    <w:rsid w:val="000E7369"/>
    <w:rsid w:val="000F054F"/>
    <w:rsid w:val="000F079D"/>
    <w:rsid w:val="000F0A17"/>
    <w:rsid w:val="000F0A9F"/>
    <w:rsid w:val="000F0D9D"/>
    <w:rsid w:val="000F0E47"/>
    <w:rsid w:val="000F0F73"/>
    <w:rsid w:val="000F173A"/>
    <w:rsid w:val="000F1A34"/>
    <w:rsid w:val="000F1CFC"/>
    <w:rsid w:val="000F1D56"/>
    <w:rsid w:val="000F22B3"/>
    <w:rsid w:val="000F2534"/>
    <w:rsid w:val="000F2799"/>
    <w:rsid w:val="000F28D9"/>
    <w:rsid w:val="000F2D43"/>
    <w:rsid w:val="000F2F9A"/>
    <w:rsid w:val="000F329D"/>
    <w:rsid w:val="000F32B0"/>
    <w:rsid w:val="000F3AA0"/>
    <w:rsid w:val="000F3D46"/>
    <w:rsid w:val="000F4096"/>
    <w:rsid w:val="000F4AEB"/>
    <w:rsid w:val="000F4B40"/>
    <w:rsid w:val="000F4C3B"/>
    <w:rsid w:val="000F4E7B"/>
    <w:rsid w:val="000F5682"/>
    <w:rsid w:val="000F57C3"/>
    <w:rsid w:val="000F598C"/>
    <w:rsid w:val="000F5B22"/>
    <w:rsid w:val="000F5C37"/>
    <w:rsid w:val="000F5CEE"/>
    <w:rsid w:val="000F5DF0"/>
    <w:rsid w:val="000F601C"/>
    <w:rsid w:val="000F6A0B"/>
    <w:rsid w:val="000F713B"/>
    <w:rsid w:val="000F7228"/>
    <w:rsid w:val="000F75B5"/>
    <w:rsid w:val="000F7695"/>
    <w:rsid w:val="000F7A94"/>
    <w:rsid w:val="0010112A"/>
    <w:rsid w:val="001012D9"/>
    <w:rsid w:val="001012E3"/>
    <w:rsid w:val="00101EEB"/>
    <w:rsid w:val="00102C0B"/>
    <w:rsid w:val="0010375A"/>
    <w:rsid w:val="001038ED"/>
    <w:rsid w:val="0010397A"/>
    <w:rsid w:val="0010399B"/>
    <w:rsid w:val="00103E89"/>
    <w:rsid w:val="001042B0"/>
    <w:rsid w:val="0010430D"/>
    <w:rsid w:val="001056F5"/>
    <w:rsid w:val="00105CB3"/>
    <w:rsid w:val="00106277"/>
    <w:rsid w:val="00106984"/>
    <w:rsid w:val="00106AB7"/>
    <w:rsid w:val="00106F4F"/>
    <w:rsid w:val="00107089"/>
    <w:rsid w:val="001071D3"/>
    <w:rsid w:val="001075A8"/>
    <w:rsid w:val="00107FB9"/>
    <w:rsid w:val="00110259"/>
    <w:rsid w:val="00110AA9"/>
    <w:rsid w:val="0011131B"/>
    <w:rsid w:val="00111656"/>
    <w:rsid w:val="00111CCD"/>
    <w:rsid w:val="001121B9"/>
    <w:rsid w:val="0011254D"/>
    <w:rsid w:val="00112716"/>
    <w:rsid w:val="00112823"/>
    <w:rsid w:val="001139C2"/>
    <w:rsid w:val="00113C75"/>
    <w:rsid w:val="0011438C"/>
    <w:rsid w:val="001143FA"/>
    <w:rsid w:val="00114559"/>
    <w:rsid w:val="001147A5"/>
    <w:rsid w:val="00114CEF"/>
    <w:rsid w:val="00114EA9"/>
    <w:rsid w:val="0011527A"/>
    <w:rsid w:val="00115648"/>
    <w:rsid w:val="00115D32"/>
    <w:rsid w:val="00115ED0"/>
    <w:rsid w:val="001160E6"/>
    <w:rsid w:val="0011683C"/>
    <w:rsid w:val="00116A28"/>
    <w:rsid w:val="001173E8"/>
    <w:rsid w:val="001179E8"/>
    <w:rsid w:val="0012009C"/>
    <w:rsid w:val="0012021B"/>
    <w:rsid w:val="0012068B"/>
    <w:rsid w:val="00121875"/>
    <w:rsid w:val="0012216D"/>
    <w:rsid w:val="0012222D"/>
    <w:rsid w:val="001235F2"/>
    <w:rsid w:val="00123752"/>
    <w:rsid w:val="00124979"/>
    <w:rsid w:val="001255E6"/>
    <w:rsid w:val="0012592F"/>
    <w:rsid w:val="00125F20"/>
    <w:rsid w:val="0012691D"/>
    <w:rsid w:val="00127262"/>
    <w:rsid w:val="001277C4"/>
    <w:rsid w:val="00127FD0"/>
    <w:rsid w:val="0013053A"/>
    <w:rsid w:val="0013066A"/>
    <w:rsid w:val="00130B94"/>
    <w:rsid w:val="001311C3"/>
    <w:rsid w:val="001312E4"/>
    <w:rsid w:val="001315EF"/>
    <w:rsid w:val="00131F39"/>
    <w:rsid w:val="00132375"/>
    <w:rsid w:val="00132E73"/>
    <w:rsid w:val="0013300B"/>
    <w:rsid w:val="00133505"/>
    <w:rsid w:val="00133CF8"/>
    <w:rsid w:val="00134188"/>
    <w:rsid w:val="0013436E"/>
    <w:rsid w:val="001353D4"/>
    <w:rsid w:val="0013550E"/>
    <w:rsid w:val="00135CB7"/>
    <w:rsid w:val="00135EA9"/>
    <w:rsid w:val="00136042"/>
    <w:rsid w:val="00137403"/>
    <w:rsid w:val="001377CD"/>
    <w:rsid w:val="00140706"/>
    <w:rsid w:val="001409D4"/>
    <w:rsid w:val="0014122A"/>
    <w:rsid w:val="00141E85"/>
    <w:rsid w:val="0014260D"/>
    <w:rsid w:val="0014319C"/>
    <w:rsid w:val="001436B3"/>
    <w:rsid w:val="00143976"/>
    <w:rsid w:val="00143BDB"/>
    <w:rsid w:val="00143DAC"/>
    <w:rsid w:val="00143E07"/>
    <w:rsid w:val="00143EA5"/>
    <w:rsid w:val="00144622"/>
    <w:rsid w:val="00144781"/>
    <w:rsid w:val="00144917"/>
    <w:rsid w:val="00144924"/>
    <w:rsid w:val="00145986"/>
    <w:rsid w:val="00146D2D"/>
    <w:rsid w:val="0014702D"/>
    <w:rsid w:val="00147596"/>
    <w:rsid w:val="00151C67"/>
    <w:rsid w:val="00152718"/>
    <w:rsid w:val="001530CF"/>
    <w:rsid w:val="001533C0"/>
    <w:rsid w:val="00153D36"/>
    <w:rsid w:val="00153F12"/>
    <w:rsid w:val="001543DB"/>
    <w:rsid w:val="00154744"/>
    <w:rsid w:val="0015490C"/>
    <w:rsid w:val="0015536A"/>
    <w:rsid w:val="00155473"/>
    <w:rsid w:val="001559F8"/>
    <w:rsid w:val="00155DC2"/>
    <w:rsid w:val="001561AE"/>
    <w:rsid w:val="001561E8"/>
    <w:rsid w:val="00156BF2"/>
    <w:rsid w:val="00156C82"/>
    <w:rsid w:val="00156D90"/>
    <w:rsid w:val="00156E9F"/>
    <w:rsid w:val="0015723E"/>
    <w:rsid w:val="00157A57"/>
    <w:rsid w:val="00157DB6"/>
    <w:rsid w:val="00157EC2"/>
    <w:rsid w:val="001604C8"/>
    <w:rsid w:val="001610E7"/>
    <w:rsid w:val="00161179"/>
    <w:rsid w:val="0016213A"/>
    <w:rsid w:val="001628DB"/>
    <w:rsid w:val="00162A68"/>
    <w:rsid w:val="00162E08"/>
    <w:rsid w:val="001633F1"/>
    <w:rsid w:val="001637F7"/>
    <w:rsid w:val="00163CF1"/>
    <w:rsid w:val="00164154"/>
    <w:rsid w:val="001644D0"/>
    <w:rsid w:val="0016486A"/>
    <w:rsid w:val="0016488F"/>
    <w:rsid w:val="00164A30"/>
    <w:rsid w:val="0016531E"/>
    <w:rsid w:val="0016565C"/>
    <w:rsid w:val="00165743"/>
    <w:rsid w:val="00166314"/>
    <w:rsid w:val="001666D4"/>
    <w:rsid w:val="00166746"/>
    <w:rsid w:val="00166FFD"/>
    <w:rsid w:val="001674D2"/>
    <w:rsid w:val="00167590"/>
    <w:rsid w:val="00167918"/>
    <w:rsid w:val="00167C1E"/>
    <w:rsid w:val="00167EE3"/>
    <w:rsid w:val="001703B9"/>
    <w:rsid w:val="0017042F"/>
    <w:rsid w:val="0017043B"/>
    <w:rsid w:val="0017045E"/>
    <w:rsid w:val="001706A1"/>
    <w:rsid w:val="00170914"/>
    <w:rsid w:val="00170DF2"/>
    <w:rsid w:val="00171701"/>
    <w:rsid w:val="00173D40"/>
    <w:rsid w:val="00173E36"/>
    <w:rsid w:val="00173EE1"/>
    <w:rsid w:val="00174841"/>
    <w:rsid w:val="00174B87"/>
    <w:rsid w:val="001751C4"/>
    <w:rsid w:val="00175531"/>
    <w:rsid w:val="00175DF8"/>
    <w:rsid w:val="00175F8B"/>
    <w:rsid w:val="00176188"/>
    <w:rsid w:val="001761FD"/>
    <w:rsid w:val="00177966"/>
    <w:rsid w:val="00177D61"/>
    <w:rsid w:val="00180125"/>
    <w:rsid w:val="00180250"/>
    <w:rsid w:val="001808CA"/>
    <w:rsid w:val="001808D0"/>
    <w:rsid w:val="00180923"/>
    <w:rsid w:val="00180CE5"/>
    <w:rsid w:val="00181BAA"/>
    <w:rsid w:val="00181D2D"/>
    <w:rsid w:val="0018210A"/>
    <w:rsid w:val="00182331"/>
    <w:rsid w:val="00182A9C"/>
    <w:rsid w:val="00182DE0"/>
    <w:rsid w:val="0018306E"/>
    <w:rsid w:val="0018386C"/>
    <w:rsid w:val="0018437E"/>
    <w:rsid w:val="00184479"/>
    <w:rsid w:val="0018472C"/>
    <w:rsid w:val="00184838"/>
    <w:rsid w:val="00184A95"/>
    <w:rsid w:val="001853BE"/>
    <w:rsid w:val="0018561F"/>
    <w:rsid w:val="00185755"/>
    <w:rsid w:val="00185926"/>
    <w:rsid w:val="00186080"/>
    <w:rsid w:val="00186338"/>
    <w:rsid w:val="00187398"/>
    <w:rsid w:val="00187ADB"/>
    <w:rsid w:val="00187F73"/>
    <w:rsid w:val="00187FB0"/>
    <w:rsid w:val="001902E9"/>
    <w:rsid w:val="00190327"/>
    <w:rsid w:val="00190A0A"/>
    <w:rsid w:val="00191326"/>
    <w:rsid w:val="001926F2"/>
    <w:rsid w:val="00192DE9"/>
    <w:rsid w:val="00193B7C"/>
    <w:rsid w:val="00193BCE"/>
    <w:rsid w:val="0019440F"/>
    <w:rsid w:val="00194A80"/>
    <w:rsid w:val="00194B87"/>
    <w:rsid w:val="00195166"/>
    <w:rsid w:val="0019530D"/>
    <w:rsid w:val="0019569A"/>
    <w:rsid w:val="00195962"/>
    <w:rsid w:val="00197533"/>
    <w:rsid w:val="001975D1"/>
    <w:rsid w:val="001977E7"/>
    <w:rsid w:val="00197A3B"/>
    <w:rsid w:val="00197CCA"/>
    <w:rsid w:val="001A0D8A"/>
    <w:rsid w:val="001A192D"/>
    <w:rsid w:val="001A25F8"/>
    <w:rsid w:val="001A3115"/>
    <w:rsid w:val="001A3BEA"/>
    <w:rsid w:val="001A44CD"/>
    <w:rsid w:val="001A4521"/>
    <w:rsid w:val="001A49FC"/>
    <w:rsid w:val="001A5554"/>
    <w:rsid w:val="001A5D59"/>
    <w:rsid w:val="001A62CC"/>
    <w:rsid w:val="001A6383"/>
    <w:rsid w:val="001A6920"/>
    <w:rsid w:val="001A7C72"/>
    <w:rsid w:val="001B00E3"/>
    <w:rsid w:val="001B084B"/>
    <w:rsid w:val="001B0CEC"/>
    <w:rsid w:val="001B0F30"/>
    <w:rsid w:val="001B0F5B"/>
    <w:rsid w:val="001B0FFC"/>
    <w:rsid w:val="001B129C"/>
    <w:rsid w:val="001B1CF2"/>
    <w:rsid w:val="001B2139"/>
    <w:rsid w:val="001B3332"/>
    <w:rsid w:val="001B34AA"/>
    <w:rsid w:val="001B405C"/>
    <w:rsid w:val="001B415A"/>
    <w:rsid w:val="001B4388"/>
    <w:rsid w:val="001B447B"/>
    <w:rsid w:val="001B463E"/>
    <w:rsid w:val="001B49E0"/>
    <w:rsid w:val="001B52D4"/>
    <w:rsid w:val="001B5377"/>
    <w:rsid w:val="001B602B"/>
    <w:rsid w:val="001B625C"/>
    <w:rsid w:val="001B6553"/>
    <w:rsid w:val="001B6647"/>
    <w:rsid w:val="001B6A47"/>
    <w:rsid w:val="001B6B0A"/>
    <w:rsid w:val="001B6C3C"/>
    <w:rsid w:val="001B6E74"/>
    <w:rsid w:val="001B7444"/>
    <w:rsid w:val="001B7CAD"/>
    <w:rsid w:val="001C0824"/>
    <w:rsid w:val="001C0B83"/>
    <w:rsid w:val="001C1076"/>
    <w:rsid w:val="001C1510"/>
    <w:rsid w:val="001C1989"/>
    <w:rsid w:val="001C1F1E"/>
    <w:rsid w:val="001C27E5"/>
    <w:rsid w:val="001C28AA"/>
    <w:rsid w:val="001C28FD"/>
    <w:rsid w:val="001C3349"/>
    <w:rsid w:val="001C3495"/>
    <w:rsid w:val="001C3E85"/>
    <w:rsid w:val="001C4ABA"/>
    <w:rsid w:val="001C4F7E"/>
    <w:rsid w:val="001C543B"/>
    <w:rsid w:val="001C546B"/>
    <w:rsid w:val="001C5EA2"/>
    <w:rsid w:val="001C5FBB"/>
    <w:rsid w:val="001C6608"/>
    <w:rsid w:val="001C66B0"/>
    <w:rsid w:val="001C694C"/>
    <w:rsid w:val="001C6C7D"/>
    <w:rsid w:val="001C7207"/>
    <w:rsid w:val="001C72E7"/>
    <w:rsid w:val="001C7D7B"/>
    <w:rsid w:val="001D0AE9"/>
    <w:rsid w:val="001D1CB1"/>
    <w:rsid w:val="001D2366"/>
    <w:rsid w:val="001D236E"/>
    <w:rsid w:val="001D2AC0"/>
    <w:rsid w:val="001D2DBA"/>
    <w:rsid w:val="001D2FD0"/>
    <w:rsid w:val="001D32ED"/>
    <w:rsid w:val="001D3318"/>
    <w:rsid w:val="001D3356"/>
    <w:rsid w:val="001D3830"/>
    <w:rsid w:val="001D39DA"/>
    <w:rsid w:val="001D3BA6"/>
    <w:rsid w:val="001D3FDA"/>
    <w:rsid w:val="001D46F6"/>
    <w:rsid w:val="001D5564"/>
    <w:rsid w:val="001D5F3C"/>
    <w:rsid w:val="001D6C6F"/>
    <w:rsid w:val="001D6DCC"/>
    <w:rsid w:val="001D6FAA"/>
    <w:rsid w:val="001D70FA"/>
    <w:rsid w:val="001D7150"/>
    <w:rsid w:val="001D7BA9"/>
    <w:rsid w:val="001E039D"/>
    <w:rsid w:val="001E0445"/>
    <w:rsid w:val="001E0B74"/>
    <w:rsid w:val="001E1165"/>
    <w:rsid w:val="001E22E7"/>
    <w:rsid w:val="001E2714"/>
    <w:rsid w:val="001E2B83"/>
    <w:rsid w:val="001E3291"/>
    <w:rsid w:val="001E398C"/>
    <w:rsid w:val="001E3FDD"/>
    <w:rsid w:val="001E4456"/>
    <w:rsid w:val="001E460C"/>
    <w:rsid w:val="001E4DDC"/>
    <w:rsid w:val="001E4F78"/>
    <w:rsid w:val="001E53DC"/>
    <w:rsid w:val="001E552A"/>
    <w:rsid w:val="001E57D9"/>
    <w:rsid w:val="001E5F5F"/>
    <w:rsid w:val="001E6F75"/>
    <w:rsid w:val="001E764B"/>
    <w:rsid w:val="001E774F"/>
    <w:rsid w:val="001E7C1D"/>
    <w:rsid w:val="001F06C9"/>
    <w:rsid w:val="001F073F"/>
    <w:rsid w:val="001F0C1F"/>
    <w:rsid w:val="001F1527"/>
    <w:rsid w:val="001F29F9"/>
    <w:rsid w:val="001F3009"/>
    <w:rsid w:val="001F3069"/>
    <w:rsid w:val="001F3358"/>
    <w:rsid w:val="001F35CB"/>
    <w:rsid w:val="001F390F"/>
    <w:rsid w:val="001F3E54"/>
    <w:rsid w:val="001F3EC1"/>
    <w:rsid w:val="001F3EEC"/>
    <w:rsid w:val="001F5944"/>
    <w:rsid w:val="001F5CD1"/>
    <w:rsid w:val="001F7257"/>
    <w:rsid w:val="001F7739"/>
    <w:rsid w:val="001F7809"/>
    <w:rsid w:val="002000F2"/>
    <w:rsid w:val="0020011B"/>
    <w:rsid w:val="00200DC6"/>
    <w:rsid w:val="0020132B"/>
    <w:rsid w:val="0020187E"/>
    <w:rsid w:val="00201895"/>
    <w:rsid w:val="00201DC6"/>
    <w:rsid w:val="00202055"/>
    <w:rsid w:val="00202375"/>
    <w:rsid w:val="002025C6"/>
    <w:rsid w:val="002025EA"/>
    <w:rsid w:val="00202884"/>
    <w:rsid w:val="00202D6F"/>
    <w:rsid w:val="00202E44"/>
    <w:rsid w:val="00203556"/>
    <w:rsid w:val="00203850"/>
    <w:rsid w:val="002048F9"/>
    <w:rsid w:val="00204D0F"/>
    <w:rsid w:val="00204DB6"/>
    <w:rsid w:val="002056ED"/>
    <w:rsid w:val="00205C3A"/>
    <w:rsid w:val="00206142"/>
    <w:rsid w:val="0020690C"/>
    <w:rsid w:val="00206E75"/>
    <w:rsid w:val="00207EF9"/>
    <w:rsid w:val="002109C3"/>
    <w:rsid w:val="00210BA3"/>
    <w:rsid w:val="00210FD1"/>
    <w:rsid w:val="00211793"/>
    <w:rsid w:val="00211894"/>
    <w:rsid w:val="00211C11"/>
    <w:rsid w:val="00212345"/>
    <w:rsid w:val="0021442B"/>
    <w:rsid w:val="0021475C"/>
    <w:rsid w:val="00214793"/>
    <w:rsid w:val="00214809"/>
    <w:rsid w:val="002149A1"/>
    <w:rsid w:val="00214E7A"/>
    <w:rsid w:val="00215AF8"/>
    <w:rsid w:val="00215BFE"/>
    <w:rsid w:val="00215C44"/>
    <w:rsid w:val="00216097"/>
    <w:rsid w:val="002165F4"/>
    <w:rsid w:val="00216E73"/>
    <w:rsid w:val="00217482"/>
    <w:rsid w:val="002175C2"/>
    <w:rsid w:val="0021774C"/>
    <w:rsid w:val="00217FF6"/>
    <w:rsid w:val="00220953"/>
    <w:rsid w:val="002222A0"/>
    <w:rsid w:val="00222386"/>
    <w:rsid w:val="00222C9D"/>
    <w:rsid w:val="00222F51"/>
    <w:rsid w:val="002230E1"/>
    <w:rsid w:val="00223361"/>
    <w:rsid w:val="002238A7"/>
    <w:rsid w:val="002244BA"/>
    <w:rsid w:val="002247AA"/>
    <w:rsid w:val="00224DA7"/>
    <w:rsid w:val="00224EB9"/>
    <w:rsid w:val="00224F58"/>
    <w:rsid w:val="002261CB"/>
    <w:rsid w:val="002268BF"/>
    <w:rsid w:val="00227BDE"/>
    <w:rsid w:val="00227CB4"/>
    <w:rsid w:val="00227EB0"/>
    <w:rsid w:val="00230045"/>
    <w:rsid w:val="0023014E"/>
    <w:rsid w:val="002301D4"/>
    <w:rsid w:val="002305E8"/>
    <w:rsid w:val="002308FA"/>
    <w:rsid w:val="00230BE4"/>
    <w:rsid w:val="0023132F"/>
    <w:rsid w:val="0023190D"/>
    <w:rsid w:val="00231AA5"/>
    <w:rsid w:val="00231AB1"/>
    <w:rsid w:val="00231E59"/>
    <w:rsid w:val="0023231D"/>
    <w:rsid w:val="00232F90"/>
    <w:rsid w:val="0023339B"/>
    <w:rsid w:val="002335C6"/>
    <w:rsid w:val="0023469C"/>
    <w:rsid w:val="00234BA5"/>
    <w:rsid w:val="00234C71"/>
    <w:rsid w:val="00235511"/>
    <w:rsid w:val="002355F4"/>
    <w:rsid w:val="00235D32"/>
    <w:rsid w:val="002366E0"/>
    <w:rsid w:val="00236B3A"/>
    <w:rsid w:val="00236C89"/>
    <w:rsid w:val="00236DE1"/>
    <w:rsid w:val="00236F20"/>
    <w:rsid w:val="00237026"/>
    <w:rsid w:val="002372EE"/>
    <w:rsid w:val="002372FD"/>
    <w:rsid w:val="0023764D"/>
    <w:rsid w:val="00237981"/>
    <w:rsid w:val="00237E85"/>
    <w:rsid w:val="00240D05"/>
    <w:rsid w:val="00241424"/>
    <w:rsid w:val="002415BC"/>
    <w:rsid w:val="00242194"/>
    <w:rsid w:val="00242401"/>
    <w:rsid w:val="00243429"/>
    <w:rsid w:val="002434B2"/>
    <w:rsid w:val="00243547"/>
    <w:rsid w:val="00243A5D"/>
    <w:rsid w:val="00243D2D"/>
    <w:rsid w:val="002442F4"/>
    <w:rsid w:val="002445EA"/>
    <w:rsid w:val="00244ECE"/>
    <w:rsid w:val="00244FC5"/>
    <w:rsid w:val="00245D1D"/>
    <w:rsid w:val="00247762"/>
    <w:rsid w:val="002502A4"/>
    <w:rsid w:val="00250317"/>
    <w:rsid w:val="0025069B"/>
    <w:rsid w:val="00250ABD"/>
    <w:rsid w:val="00250B8E"/>
    <w:rsid w:val="00250CF7"/>
    <w:rsid w:val="00250EDA"/>
    <w:rsid w:val="0025134B"/>
    <w:rsid w:val="00251502"/>
    <w:rsid w:val="002518E8"/>
    <w:rsid w:val="00251907"/>
    <w:rsid w:val="00251C10"/>
    <w:rsid w:val="002524FD"/>
    <w:rsid w:val="00252E1E"/>
    <w:rsid w:val="002538BA"/>
    <w:rsid w:val="00253948"/>
    <w:rsid w:val="00253B99"/>
    <w:rsid w:val="0025469D"/>
    <w:rsid w:val="002552B1"/>
    <w:rsid w:val="00255D01"/>
    <w:rsid w:val="00256099"/>
    <w:rsid w:val="00256E55"/>
    <w:rsid w:val="0025730E"/>
    <w:rsid w:val="00257A1C"/>
    <w:rsid w:val="00257E0E"/>
    <w:rsid w:val="00257F7D"/>
    <w:rsid w:val="00257FF4"/>
    <w:rsid w:val="002607E2"/>
    <w:rsid w:val="00260FCB"/>
    <w:rsid w:val="002615F5"/>
    <w:rsid w:val="002616B9"/>
    <w:rsid w:val="0026217B"/>
    <w:rsid w:val="00262805"/>
    <w:rsid w:val="002629E4"/>
    <w:rsid w:val="00263A75"/>
    <w:rsid w:val="00263FE3"/>
    <w:rsid w:val="002647DA"/>
    <w:rsid w:val="00265593"/>
    <w:rsid w:val="00266052"/>
    <w:rsid w:val="002663F5"/>
    <w:rsid w:val="00266BB9"/>
    <w:rsid w:val="00266D4C"/>
    <w:rsid w:val="002675EA"/>
    <w:rsid w:val="00267950"/>
    <w:rsid w:val="00267BC5"/>
    <w:rsid w:val="00267CBE"/>
    <w:rsid w:val="00267E0B"/>
    <w:rsid w:val="00270071"/>
    <w:rsid w:val="002700E5"/>
    <w:rsid w:val="00270680"/>
    <w:rsid w:val="00271103"/>
    <w:rsid w:val="0027183E"/>
    <w:rsid w:val="002721FA"/>
    <w:rsid w:val="0027230C"/>
    <w:rsid w:val="00272985"/>
    <w:rsid w:val="00272A23"/>
    <w:rsid w:val="00272B99"/>
    <w:rsid w:val="00272F20"/>
    <w:rsid w:val="00273787"/>
    <w:rsid w:val="0027380D"/>
    <w:rsid w:val="00273E59"/>
    <w:rsid w:val="00273F5B"/>
    <w:rsid w:val="002743B2"/>
    <w:rsid w:val="0027468E"/>
    <w:rsid w:val="002747A4"/>
    <w:rsid w:val="00274826"/>
    <w:rsid w:val="00274E16"/>
    <w:rsid w:val="00275005"/>
    <w:rsid w:val="002752AB"/>
    <w:rsid w:val="002755F0"/>
    <w:rsid w:val="002756D6"/>
    <w:rsid w:val="0027573C"/>
    <w:rsid w:val="00275B93"/>
    <w:rsid w:val="00275C1A"/>
    <w:rsid w:val="00275C94"/>
    <w:rsid w:val="00276A23"/>
    <w:rsid w:val="0027704F"/>
    <w:rsid w:val="002774A4"/>
    <w:rsid w:val="00277998"/>
    <w:rsid w:val="00277BD3"/>
    <w:rsid w:val="0028020F"/>
    <w:rsid w:val="002815D0"/>
    <w:rsid w:val="00281C82"/>
    <w:rsid w:val="002820A7"/>
    <w:rsid w:val="002830F6"/>
    <w:rsid w:val="00283384"/>
    <w:rsid w:val="00283758"/>
    <w:rsid w:val="002839B2"/>
    <w:rsid w:val="00283B82"/>
    <w:rsid w:val="00283E13"/>
    <w:rsid w:val="002862A2"/>
    <w:rsid w:val="00286478"/>
    <w:rsid w:val="002869E5"/>
    <w:rsid w:val="00286EF6"/>
    <w:rsid w:val="0028705B"/>
    <w:rsid w:val="00287EDD"/>
    <w:rsid w:val="002905A4"/>
    <w:rsid w:val="0029141B"/>
    <w:rsid w:val="002927D3"/>
    <w:rsid w:val="002933E0"/>
    <w:rsid w:val="00293BC6"/>
    <w:rsid w:val="00293C61"/>
    <w:rsid w:val="00294122"/>
    <w:rsid w:val="002947F2"/>
    <w:rsid w:val="002949CC"/>
    <w:rsid w:val="00294BDE"/>
    <w:rsid w:val="00295DB6"/>
    <w:rsid w:val="00296142"/>
    <w:rsid w:val="0029653C"/>
    <w:rsid w:val="002967CE"/>
    <w:rsid w:val="00297885"/>
    <w:rsid w:val="0029788B"/>
    <w:rsid w:val="00297A08"/>
    <w:rsid w:val="00297D1B"/>
    <w:rsid w:val="00297F4D"/>
    <w:rsid w:val="002A0226"/>
    <w:rsid w:val="002A03BF"/>
    <w:rsid w:val="002A0661"/>
    <w:rsid w:val="002A0A84"/>
    <w:rsid w:val="002A0B57"/>
    <w:rsid w:val="002A1CF2"/>
    <w:rsid w:val="002A1F39"/>
    <w:rsid w:val="002A2ED0"/>
    <w:rsid w:val="002A30AA"/>
    <w:rsid w:val="002A3A84"/>
    <w:rsid w:val="002A443B"/>
    <w:rsid w:val="002A49F6"/>
    <w:rsid w:val="002A4A80"/>
    <w:rsid w:val="002A4B22"/>
    <w:rsid w:val="002A4C3E"/>
    <w:rsid w:val="002A5015"/>
    <w:rsid w:val="002A56BC"/>
    <w:rsid w:val="002A5C53"/>
    <w:rsid w:val="002A649C"/>
    <w:rsid w:val="002A69FB"/>
    <w:rsid w:val="002A6AD6"/>
    <w:rsid w:val="002A716C"/>
    <w:rsid w:val="002A72CC"/>
    <w:rsid w:val="002A76AB"/>
    <w:rsid w:val="002A7A4F"/>
    <w:rsid w:val="002A7AFE"/>
    <w:rsid w:val="002B01DB"/>
    <w:rsid w:val="002B09C0"/>
    <w:rsid w:val="002B13B3"/>
    <w:rsid w:val="002B179F"/>
    <w:rsid w:val="002B183D"/>
    <w:rsid w:val="002B1DBF"/>
    <w:rsid w:val="002B207F"/>
    <w:rsid w:val="002B2A48"/>
    <w:rsid w:val="002B2ACB"/>
    <w:rsid w:val="002B2BEE"/>
    <w:rsid w:val="002B2C59"/>
    <w:rsid w:val="002B2D1A"/>
    <w:rsid w:val="002B2EA1"/>
    <w:rsid w:val="002B31AD"/>
    <w:rsid w:val="002B3331"/>
    <w:rsid w:val="002B3942"/>
    <w:rsid w:val="002B3B3C"/>
    <w:rsid w:val="002B3EA7"/>
    <w:rsid w:val="002B44B3"/>
    <w:rsid w:val="002B4BAE"/>
    <w:rsid w:val="002B4D6A"/>
    <w:rsid w:val="002B538B"/>
    <w:rsid w:val="002B581B"/>
    <w:rsid w:val="002B6F24"/>
    <w:rsid w:val="002B73C9"/>
    <w:rsid w:val="002B75D0"/>
    <w:rsid w:val="002B772C"/>
    <w:rsid w:val="002B7B34"/>
    <w:rsid w:val="002B7E61"/>
    <w:rsid w:val="002C0194"/>
    <w:rsid w:val="002C01CA"/>
    <w:rsid w:val="002C0A81"/>
    <w:rsid w:val="002C0B67"/>
    <w:rsid w:val="002C11D9"/>
    <w:rsid w:val="002C1A37"/>
    <w:rsid w:val="002C1D7B"/>
    <w:rsid w:val="002C21B0"/>
    <w:rsid w:val="002C2892"/>
    <w:rsid w:val="002C2EF6"/>
    <w:rsid w:val="002C3AE8"/>
    <w:rsid w:val="002C4797"/>
    <w:rsid w:val="002C572C"/>
    <w:rsid w:val="002C58AB"/>
    <w:rsid w:val="002C6445"/>
    <w:rsid w:val="002C6860"/>
    <w:rsid w:val="002C6B49"/>
    <w:rsid w:val="002C6D84"/>
    <w:rsid w:val="002C74FF"/>
    <w:rsid w:val="002C7D21"/>
    <w:rsid w:val="002C7D3D"/>
    <w:rsid w:val="002D00AE"/>
    <w:rsid w:val="002D07B1"/>
    <w:rsid w:val="002D0C7C"/>
    <w:rsid w:val="002D1492"/>
    <w:rsid w:val="002D1564"/>
    <w:rsid w:val="002D1CA4"/>
    <w:rsid w:val="002D2484"/>
    <w:rsid w:val="002D2C09"/>
    <w:rsid w:val="002D2C45"/>
    <w:rsid w:val="002D384F"/>
    <w:rsid w:val="002D3BB1"/>
    <w:rsid w:val="002D48F8"/>
    <w:rsid w:val="002D4969"/>
    <w:rsid w:val="002D4DEB"/>
    <w:rsid w:val="002D4EE1"/>
    <w:rsid w:val="002D4F0C"/>
    <w:rsid w:val="002D4F49"/>
    <w:rsid w:val="002D532E"/>
    <w:rsid w:val="002D5CA1"/>
    <w:rsid w:val="002D6178"/>
    <w:rsid w:val="002D6662"/>
    <w:rsid w:val="002D7181"/>
    <w:rsid w:val="002D7636"/>
    <w:rsid w:val="002D778E"/>
    <w:rsid w:val="002E04D7"/>
    <w:rsid w:val="002E06DD"/>
    <w:rsid w:val="002E0A3C"/>
    <w:rsid w:val="002E171A"/>
    <w:rsid w:val="002E2164"/>
    <w:rsid w:val="002E21E4"/>
    <w:rsid w:val="002E2A24"/>
    <w:rsid w:val="002E2E58"/>
    <w:rsid w:val="002E30CE"/>
    <w:rsid w:val="002E3228"/>
    <w:rsid w:val="002E327F"/>
    <w:rsid w:val="002E3D66"/>
    <w:rsid w:val="002E3F11"/>
    <w:rsid w:val="002E436B"/>
    <w:rsid w:val="002E4B11"/>
    <w:rsid w:val="002E4F70"/>
    <w:rsid w:val="002E5252"/>
    <w:rsid w:val="002E565B"/>
    <w:rsid w:val="002E5800"/>
    <w:rsid w:val="002E5886"/>
    <w:rsid w:val="002E58D7"/>
    <w:rsid w:val="002E5AD3"/>
    <w:rsid w:val="002E635D"/>
    <w:rsid w:val="002E6A89"/>
    <w:rsid w:val="002E7562"/>
    <w:rsid w:val="002E778E"/>
    <w:rsid w:val="002F0446"/>
    <w:rsid w:val="002F071F"/>
    <w:rsid w:val="002F072F"/>
    <w:rsid w:val="002F16D5"/>
    <w:rsid w:val="002F1A90"/>
    <w:rsid w:val="002F1AB2"/>
    <w:rsid w:val="002F1C2F"/>
    <w:rsid w:val="002F234F"/>
    <w:rsid w:val="002F2502"/>
    <w:rsid w:val="002F282C"/>
    <w:rsid w:val="002F32F5"/>
    <w:rsid w:val="002F3D1C"/>
    <w:rsid w:val="002F3D57"/>
    <w:rsid w:val="002F3E32"/>
    <w:rsid w:val="002F43B6"/>
    <w:rsid w:val="002F49A6"/>
    <w:rsid w:val="002F4EA1"/>
    <w:rsid w:val="002F52DE"/>
    <w:rsid w:val="002F55C1"/>
    <w:rsid w:val="002F5F31"/>
    <w:rsid w:val="002F6EC5"/>
    <w:rsid w:val="002F797A"/>
    <w:rsid w:val="00300483"/>
    <w:rsid w:val="00300616"/>
    <w:rsid w:val="00301759"/>
    <w:rsid w:val="00301A9F"/>
    <w:rsid w:val="00301C91"/>
    <w:rsid w:val="0030208E"/>
    <w:rsid w:val="003020B6"/>
    <w:rsid w:val="0030222B"/>
    <w:rsid w:val="0030226E"/>
    <w:rsid w:val="00302381"/>
    <w:rsid w:val="00302939"/>
    <w:rsid w:val="00302A42"/>
    <w:rsid w:val="00302BE7"/>
    <w:rsid w:val="00302EB7"/>
    <w:rsid w:val="00303F2B"/>
    <w:rsid w:val="00303FC5"/>
    <w:rsid w:val="00304149"/>
    <w:rsid w:val="00304607"/>
    <w:rsid w:val="0030467A"/>
    <w:rsid w:val="003049DF"/>
    <w:rsid w:val="00304A13"/>
    <w:rsid w:val="00304D4E"/>
    <w:rsid w:val="00304D7B"/>
    <w:rsid w:val="00304FFD"/>
    <w:rsid w:val="00305255"/>
    <w:rsid w:val="00305608"/>
    <w:rsid w:val="00305694"/>
    <w:rsid w:val="00305B72"/>
    <w:rsid w:val="0030610A"/>
    <w:rsid w:val="00306627"/>
    <w:rsid w:val="003069DD"/>
    <w:rsid w:val="00306B98"/>
    <w:rsid w:val="00306CAB"/>
    <w:rsid w:val="003075B3"/>
    <w:rsid w:val="00307D73"/>
    <w:rsid w:val="003100D1"/>
    <w:rsid w:val="003100FF"/>
    <w:rsid w:val="0031073D"/>
    <w:rsid w:val="0031097B"/>
    <w:rsid w:val="00310A3F"/>
    <w:rsid w:val="00310E24"/>
    <w:rsid w:val="00310FD4"/>
    <w:rsid w:val="00311354"/>
    <w:rsid w:val="0031146F"/>
    <w:rsid w:val="00311795"/>
    <w:rsid w:val="003117B1"/>
    <w:rsid w:val="00311B70"/>
    <w:rsid w:val="00311CBE"/>
    <w:rsid w:val="00312280"/>
    <w:rsid w:val="003125F8"/>
    <w:rsid w:val="00312CD0"/>
    <w:rsid w:val="00313086"/>
    <w:rsid w:val="00313BE6"/>
    <w:rsid w:val="0031449F"/>
    <w:rsid w:val="003145A5"/>
    <w:rsid w:val="003148B9"/>
    <w:rsid w:val="00314A2E"/>
    <w:rsid w:val="00315266"/>
    <w:rsid w:val="00315F1B"/>
    <w:rsid w:val="0031693B"/>
    <w:rsid w:val="003169CE"/>
    <w:rsid w:val="00316F0A"/>
    <w:rsid w:val="0031793B"/>
    <w:rsid w:val="00317AC3"/>
    <w:rsid w:val="00317DC7"/>
    <w:rsid w:val="003200F9"/>
    <w:rsid w:val="00320F38"/>
    <w:rsid w:val="00321183"/>
    <w:rsid w:val="00321694"/>
    <w:rsid w:val="00321E84"/>
    <w:rsid w:val="00321F0A"/>
    <w:rsid w:val="003223CE"/>
    <w:rsid w:val="00322A2D"/>
    <w:rsid w:val="00322C5B"/>
    <w:rsid w:val="00322E80"/>
    <w:rsid w:val="00322EFC"/>
    <w:rsid w:val="00323EA5"/>
    <w:rsid w:val="0032411D"/>
    <w:rsid w:val="00324D5B"/>
    <w:rsid w:val="00324ED4"/>
    <w:rsid w:val="00325045"/>
    <w:rsid w:val="00325D91"/>
    <w:rsid w:val="003265BB"/>
    <w:rsid w:val="003265C5"/>
    <w:rsid w:val="003267B4"/>
    <w:rsid w:val="003268EC"/>
    <w:rsid w:val="00326B73"/>
    <w:rsid w:val="00327748"/>
    <w:rsid w:val="00327D74"/>
    <w:rsid w:val="0033097F"/>
    <w:rsid w:val="00330BE1"/>
    <w:rsid w:val="00331193"/>
    <w:rsid w:val="00331548"/>
    <w:rsid w:val="003325BE"/>
    <w:rsid w:val="00332865"/>
    <w:rsid w:val="00332B3C"/>
    <w:rsid w:val="00332BE7"/>
    <w:rsid w:val="00333225"/>
    <w:rsid w:val="003333D4"/>
    <w:rsid w:val="0033390B"/>
    <w:rsid w:val="0033405C"/>
    <w:rsid w:val="0033458E"/>
    <w:rsid w:val="00334951"/>
    <w:rsid w:val="003355CA"/>
    <w:rsid w:val="0033580B"/>
    <w:rsid w:val="00335EB6"/>
    <w:rsid w:val="00336411"/>
    <w:rsid w:val="0033678D"/>
    <w:rsid w:val="003367E0"/>
    <w:rsid w:val="0033709C"/>
    <w:rsid w:val="0033720D"/>
    <w:rsid w:val="003373E8"/>
    <w:rsid w:val="00337B71"/>
    <w:rsid w:val="00340471"/>
    <w:rsid w:val="003429D7"/>
    <w:rsid w:val="00343C58"/>
    <w:rsid w:val="003443DD"/>
    <w:rsid w:val="00344B80"/>
    <w:rsid w:val="00344BE6"/>
    <w:rsid w:val="00344D5A"/>
    <w:rsid w:val="0034656C"/>
    <w:rsid w:val="0034674A"/>
    <w:rsid w:val="003469F4"/>
    <w:rsid w:val="00346BA6"/>
    <w:rsid w:val="00346EB6"/>
    <w:rsid w:val="00347EB6"/>
    <w:rsid w:val="00347EDB"/>
    <w:rsid w:val="00350797"/>
    <w:rsid w:val="003507F2"/>
    <w:rsid w:val="00350C1E"/>
    <w:rsid w:val="00351A85"/>
    <w:rsid w:val="00351B72"/>
    <w:rsid w:val="003520F0"/>
    <w:rsid w:val="003522E8"/>
    <w:rsid w:val="00352466"/>
    <w:rsid w:val="003538FC"/>
    <w:rsid w:val="00353989"/>
    <w:rsid w:val="0035418B"/>
    <w:rsid w:val="003544B8"/>
    <w:rsid w:val="00355B7A"/>
    <w:rsid w:val="0035617C"/>
    <w:rsid w:val="00356851"/>
    <w:rsid w:val="00356E7E"/>
    <w:rsid w:val="00356EB8"/>
    <w:rsid w:val="00357B83"/>
    <w:rsid w:val="00360FD8"/>
    <w:rsid w:val="00361008"/>
    <w:rsid w:val="003614A8"/>
    <w:rsid w:val="0036160E"/>
    <w:rsid w:val="00362104"/>
    <w:rsid w:val="00362610"/>
    <w:rsid w:val="00362874"/>
    <w:rsid w:val="00362AB1"/>
    <w:rsid w:val="0036306C"/>
    <w:rsid w:val="00363830"/>
    <w:rsid w:val="00363887"/>
    <w:rsid w:val="00363927"/>
    <w:rsid w:val="00363D2D"/>
    <w:rsid w:val="00364979"/>
    <w:rsid w:val="00364BB6"/>
    <w:rsid w:val="00364D6B"/>
    <w:rsid w:val="00364FD0"/>
    <w:rsid w:val="00365190"/>
    <w:rsid w:val="00365408"/>
    <w:rsid w:val="00365CC0"/>
    <w:rsid w:val="003667B6"/>
    <w:rsid w:val="003668DF"/>
    <w:rsid w:val="00366AF5"/>
    <w:rsid w:val="00366B9B"/>
    <w:rsid w:val="00366F4A"/>
    <w:rsid w:val="00367688"/>
    <w:rsid w:val="00367874"/>
    <w:rsid w:val="003705D5"/>
    <w:rsid w:val="00370B0F"/>
    <w:rsid w:val="003713F5"/>
    <w:rsid w:val="003719B5"/>
    <w:rsid w:val="00372221"/>
    <w:rsid w:val="003727AF"/>
    <w:rsid w:val="003727E5"/>
    <w:rsid w:val="0037284B"/>
    <w:rsid w:val="00372AFC"/>
    <w:rsid w:val="00372CF2"/>
    <w:rsid w:val="0037332F"/>
    <w:rsid w:val="003733A4"/>
    <w:rsid w:val="00374029"/>
    <w:rsid w:val="00374058"/>
    <w:rsid w:val="003746BD"/>
    <w:rsid w:val="0037474B"/>
    <w:rsid w:val="00374C7E"/>
    <w:rsid w:val="00375240"/>
    <w:rsid w:val="00375576"/>
    <w:rsid w:val="0037584B"/>
    <w:rsid w:val="003758F0"/>
    <w:rsid w:val="003767CF"/>
    <w:rsid w:val="00376A05"/>
    <w:rsid w:val="00376C76"/>
    <w:rsid w:val="00377353"/>
    <w:rsid w:val="0037736B"/>
    <w:rsid w:val="003773F1"/>
    <w:rsid w:val="003778BC"/>
    <w:rsid w:val="00380B0F"/>
    <w:rsid w:val="00380F91"/>
    <w:rsid w:val="003813D4"/>
    <w:rsid w:val="00381F57"/>
    <w:rsid w:val="0038216E"/>
    <w:rsid w:val="003822E5"/>
    <w:rsid w:val="0038280E"/>
    <w:rsid w:val="003830B8"/>
    <w:rsid w:val="00383151"/>
    <w:rsid w:val="00383262"/>
    <w:rsid w:val="003835DD"/>
    <w:rsid w:val="00383DFA"/>
    <w:rsid w:val="0038441E"/>
    <w:rsid w:val="00384A62"/>
    <w:rsid w:val="003852A0"/>
    <w:rsid w:val="003854FA"/>
    <w:rsid w:val="003854FF"/>
    <w:rsid w:val="0038556E"/>
    <w:rsid w:val="003856A5"/>
    <w:rsid w:val="00386393"/>
    <w:rsid w:val="0038645D"/>
    <w:rsid w:val="00387837"/>
    <w:rsid w:val="0038797C"/>
    <w:rsid w:val="00387C62"/>
    <w:rsid w:val="003906EA"/>
    <w:rsid w:val="00391E00"/>
    <w:rsid w:val="00392028"/>
    <w:rsid w:val="00392391"/>
    <w:rsid w:val="003923DF"/>
    <w:rsid w:val="00392D3E"/>
    <w:rsid w:val="003931FE"/>
    <w:rsid w:val="00393A62"/>
    <w:rsid w:val="00394812"/>
    <w:rsid w:val="003949F8"/>
    <w:rsid w:val="00395596"/>
    <w:rsid w:val="003956FD"/>
    <w:rsid w:val="003964D7"/>
    <w:rsid w:val="0039757E"/>
    <w:rsid w:val="003977EB"/>
    <w:rsid w:val="003A03B2"/>
    <w:rsid w:val="003A13AF"/>
    <w:rsid w:val="003A157A"/>
    <w:rsid w:val="003A1784"/>
    <w:rsid w:val="003A283F"/>
    <w:rsid w:val="003A2A16"/>
    <w:rsid w:val="003A2D55"/>
    <w:rsid w:val="003A2FDD"/>
    <w:rsid w:val="003A32D9"/>
    <w:rsid w:val="003A3C43"/>
    <w:rsid w:val="003A3FD2"/>
    <w:rsid w:val="003A4AF3"/>
    <w:rsid w:val="003A55E5"/>
    <w:rsid w:val="003A5CCC"/>
    <w:rsid w:val="003A637E"/>
    <w:rsid w:val="003A7083"/>
    <w:rsid w:val="003A70FF"/>
    <w:rsid w:val="003A7194"/>
    <w:rsid w:val="003A74D2"/>
    <w:rsid w:val="003A756B"/>
    <w:rsid w:val="003A7902"/>
    <w:rsid w:val="003B0038"/>
    <w:rsid w:val="003B0ABD"/>
    <w:rsid w:val="003B0F32"/>
    <w:rsid w:val="003B1369"/>
    <w:rsid w:val="003B23D7"/>
    <w:rsid w:val="003B31A9"/>
    <w:rsid w:val="003B34CB"/>
    <w:rsid w:val="003B361F"/>
    <w:rsid w:val="003B3AB4"/>
    <w:rsid w:val="003B3CA8"/>
    <w:rsid w:val="003B45D5"/>
    <w:rsid w:val="003B52A6"/>
    <w:rsid w:val="003B52FE"/>
    <w:rsid w:val="003B565D"/>
    <w:rsid w:val="003B572A"/>
    <w:rsid w:val="003B5F88"/>
    <w:rsid w:val="003B6267"/>
    <w:rsid w:val="003B6325"/>
    <w:rsid w:val="003B6982"/>
    <w:rsid w:val="003B6C6B"/>
    <w:rsid w:val="003B71E0"/>
    <w:rsid w:val="003B7653"/>
    <w:rsid w:val="003B78A4"/>
    <w:rsid w:val="003B7D59"/>
    <w:rsid w:val="003C144E"/>
    <w:rsid w:val="003C1A07"/>
    <w:rsid w:val="003C1E74"/>
    <w:rsid w:val="003C20A2"/>
    <w:rsid w:val="003C2673"/>
    <w:rsid w:val="003C27A2"/>
    <w:rsid w:val="003C2862"/>
    <w:rsid w:val="003C2A4D"/>
    <w:rsid w:val="003C35DC"/>
    <w:rsid w:val="003C3E75"/>
    <w:rsid w:val="003C400B"/>
    <w:rsid w:val="003C490A"/>
    <w:rsid w:val="003C567C"/>
    <w:rsid w:val="003C59B8"/>
    <w:rsid w:val="003C5E50"/>
    <w:rsid w:val="003C6809"/>
    <w:rsid w:val="003C6EC9"/>
    <w:rsid w:val="003C6F52"/>
    <w:rsid w:val="003C7009"/>
    <w:rsid w:val="003C7564"/>
    <w:rsid w:val="003C7897"/>
    <w:rsid w:val="003C7CB1"/>
    <w:rsid w:val="003C7E1C"/>
    <w:rsid w:val="003D0937"/>
    <w:rsid w:val="003D1168"/>
    <w:rsid w:val="003D1575"/>
    <w:rsid w:val="003D15DC"/>
    <w:rsid w:val="003D15E9"/>
    <w:rsid w:val="003D17E6"/>
    <w:rsid w:val="003D1A20"/>
    <w:rsid w:val="003D1A9A"/>
    <w:rsid w:val="003D1AC9"/>
    <w:rsid w:val="003D2AC9"/>
    <w:rsid w:val="003D2CD8"/>
    <w:rsid w:val="003D2DA1"/>
    <w:rsid w:val="003D303C"/>
    <w:rsid w:val="003D3724"/>
    <w:rsid w:val="003D46A7"/>
    <w:rsid w:val="003D4AB6"/>
    <w:rsid w:val="003D6031"/>
    <w:rsid w:val="003D6376"/>
    <w:rsid w:val="003D730F"/>
    <w:rsid w:val="003D74B6"/>
    <w:rsid w:val="003D7BA6"/>
    <w:rsid w:val="003D7D1C"/>
    <w:rsid w:val="003E0800"/>
    <w:rsid w:val="003E0F68"/>
    <w:rsid w:val="003E1235"/>
    <w:rsid w:val="003E161A"/>
    <w:rsid w:val="003E27ED"/>
    <w:rsid w:val="003E2A35"/>
    <w:rsid w:val="003E2B56"/>
    <w:rsid w:val="003E2CE1"/>
    <w:rsid w:val="003E2DCB"/>
    <w:rsid w:val="003E2F08"/>
    <w:rsid w:val="003E3150"/>
    <w:rsid w:val="003E37F2"/>
    <w:rsid w:val="003E4079"/>
    <w:rsid w:val="003E40EB"/>
    <w:rsid w:val="003E4354"/>
    <w:rsid w:val="003E454E"/>
    <w:rsid w:val="003E4C3F"/>
    <w:rsid w:val="003E4D7C"/>
    <w:rsid w:val="003E525A"/>
    <w:rsid w:val="003E5EFA"/>
    <w:rsid w:val="003E5FA8"/>
    <w:rsid w:val="003E6252"/>
    <w:rsid w:val="003E6F1A"/>
    <w:rsid w:val="003E70BB"/>
    <w:rsid w:val="003E716F"/>
    <w:rsid w:val="003E742F"/>
    <w:rsid w:val="003E7F63"/>
    <w:rsid w:val="003F0054"/>
    <w:rsid w:val="003F0722"/>
    <w:rsid w:val="003F0AB2"/>
    <w:rsid w:val="003F11DF"/>
    <w:rsid w:val="003F1200"/>
    <w:rsid w:val="003F1421"/>
    <w:rsid w:val="003F15F2"/>
    <w:rsid w:val="003F1844"/>
    <w:rsid w:val="003F1A7C"/>
    <w:rsid w:val="003F2389"/>
    <w:rsid w:val="003F241E"/>
    <w:rsid w:val="003F28C0"/>
    <w:rsid w:val="003F2B20"/>
    <w:rsid w:val="003F3292"/>
    <w:rsid w:val="003F33FA"/>
    <w:rsid w:val="003F367F"/>
    <w:rsid w:val="003F4AB9"/>
    <w:rsid w:val="003F50D7"/>
    <w:rsid w:val="003F52B2"/>
    <w:rsid w:val="003F54F0"/>
    <w:rsid w:val="003F5631"/>
    <w:rsid w:val="003F5F0A"/>
    <w:rsid w:val="003F6DAC"/>
    <w:rsid w:val="003F716E"/>
    <w:rsid w:val="003F7184"/>
    <w:rsid w:val="0040001E"/>
    <w:rsid w:val="00400061"/>
    <w:rsid w:val="0040068A"/>
    <w:rsid w:val="004007C1"/>
    <w:rsid w:val="00400813"/>
    <w:rsid w:val="004013AD"/>
    <w:rsid w:val="00401FB7"/>
    <w:rsid w:val="00402215"/>
    <w:rsid w:val="00402883"/>
    <w:rsid w:val="00402C35"/>
    <w:rsid w:val="00402D77"/>
    <w:rsid w:val="00403001"/>
    <w:rsid w:val="0040405B"/>
    <w:rsid w:val="00404195"/>
    <w:rsid w:val="00404211"/>
    <w:rsid w:val="004042A4"/>
    <w:rsid w:val="00404346"/>
    <w:rsid w:val="004043F3"/>
    <w:rsid w:val="004043F7"/>
    <w:rsid w:val="00404DAA"/>
    <w:rsid w:val="00404DDD"/>
    <w:rsid w:val="004053BA"/>
    <w:rsid w:val="004056BE"/>
    <w:rsid w:val="0040578B"/>
    <w:rsid w:val="00405945"/>
    <w:rsid w:val="004065D6"/>
    <w:rsid w:val="0040687D"/>
    <w:rsid w:val="0040709D"/>
    <w:rsid w:val="0040713F"/>
    <w:rsid w:val="004075A3"/>
    <w:rsid w:val="004078BF"/>
    <w:rsid w:val="00410122"/>
    <w:rsid w:val="00410C48"/>
    <w:rsid w:val="00410F6E"/>
    <w:rsid w:val="00411FB8"/>
    <w:rsid w:val="00413281"/>
    <w:rsid w:val="0041389B"/>
    <w:rsid w:val="00413A07"/>
    <w:rsid w:val="00413A95"/>
    <w:rsid w:val="00414343"/>
    <w:rsid w:val="00414A26"/>
    <w:rsid w:val="00414E4A"/>
    <w:rsid w:val="00415706"/>
    <w:rsid w:val="00415746"/>
    <w:rsid w:val="004158E1"/>
    <w:rsid w:val="00416277"/>
    <w:rsid w:val="00416698"/>
    <w:rsid w:val="004166D2"/>
    <w:rsid w:val="00416801"/>
    <w:rsid w:val="00416E24"/>
    <w:rsid w:val="00417E91"/>
    <w:rsid w:val="0042063D"/>
    <w:rsid w:val="004206E7"/>
    <w:rsid w:val="004207C5"/>
    <w:rsid w:val="004207DE"/>
    <w:rsid w:val="00420A2E"/>
    <w:rsid w:val="00421A4B"/>
    <w:rsid w:val="00422453"/>
    <w:rsid w:val="00422B23"/>
    <w:rsid w:val="0042304A"/>
    <w:rsid w:val="004234B1"/>
    <w:rsid w:val="0042397A"/>
    <w:rsid w:val="00423A60"/>
    <w:rsid w:val="00423B2D"/>
    <w:rsid w:val="00423E9D"/>
    <w:rsid w:val="00424911"/>
    <w:rsid w:val="00424EAD"/>
    <w:rsid w:val="00425618"/>
    <w:rsid w:val="00425934"/>
    <w:rsid w:val="0042613E"/>
    <w:rsid w:val="0042651C"/>
    <w:rsid w:val="004269CB"/>
    <w:rsid w:val="00426E9B"/>
    <w:rsid w:val="00427D55"/>
    <w:rsid w:val="00427E3E"/>
    <w:rsid w:val="0043169A"/>
    <w:rsid w:val="0043177B"/>
    <w:rsid w:val="00432154"/>
    <w:rsid w:val="0043233C"/>
    <w:rsid w:val="004323AF"/>
    <w:rsid w:val="00433B9E"/>
    <w:rsid w:val="00433DDF"/>
    <w:rsid w:val="004345A6"/>
    <w:rsid w:val="00434800"/>
    <w:rsid w:val="0043548C"/>
    <w:rsid w:val="00435B2F"/>
    <w:rsid w:val="00435C2B"/>
    <w:rsid w:val="00435D03"/>
    <w:rsid w:val="00435E03"/>
    <w:rsid w:val="00435F6F"/>
    <w:rsid w:val="004366C8"/>
    <w:rsid w:val="00436A99"/>
    <w:rsid w:val="00436CB6"/>
    <w:rsid w:val="004373E1"/>
    <w:rsid w:val="004374A3"/>
    <w:rsid w:val="00437A7E"/>
    <w:rsid w:val="00437B6C"/>
    <w:rsid w:val="00437D0A"/>
    <w:rsid w:val="004400BB"/>
    <w:rsid w:val="00440144"/>
    <w:rsid w:val="0044064E"/>
    <w:rsid w:val="00440805"/>
    <w:rsid w:val="00440919"/>
    <w:rsid w:val="004412E1"/>
    <w:rsid w:val="00441554"/>
    <w:rsid w:val="00441EA8"/>
    <w:rsid w:val="00442E48"/>
    <w:rsid w:val="004437FE"/>
    <w:rsid w:val="00443DCD"/>
    <w:rsid w:val="00443E7E"/>
    <w:rsid w:val="00444C06"/>
    <w:rsid w:val="00444D7B"/>
    <w:rsid w:val="00445225"/>
    <w:rsid w:val="004453AF"/>
    <w:rsid w:val="004454DF"/>
    <w:rsid w:val="00445522"/>
    <w:rsid w:val="0044568F"/>
    <w:rsid w:val="0044593F"/>
    <w:rsid w:val="0044667F"/>
    <w:rsid w:val="00446804"/>
    <w:rsid w:val="0044695C"/>
    <w:rsid w:val="00446A00"/>
    <w:rsid w:val="004478D4"/>
    <w:rsid w:val="00447F36"/>
    <w:rsid w:val="00450380"/>
    <w:rsid w:val="004505C6"/>
    <w:rsid w:val="00450BD3"/>
    <w:rsid w:val="004512A1"/>
    <w:rsid w:val="00451ABF"/>
    <w:rsid w:val="004520CD"/>
    <w:rsid w:val="00452DF3"/>
    <w:rsid w:val="004534F5"/>
    <w:rsid w:val="00453765"/>
    <w:rsid w:val="00453F54"/>
    <w:rsid w:val="00454095"/>
    <w:rsid w:val="00454EC3"/>
    <w:rsid w:val="0045530A"/>
    <w:rsid w:val="004554AE"/>
    <w:rsid w:val="004554C3"/>
    <w:rsid w:val="004556BD"/>
    <w:rsid w:val="004558B1"/>
    <w:rsid w:val="00455FB6"/>
    <w:rsid w:val="00456B14"/>
    <w:rsid w:val="00457197"/>
    <w:rsid w:val="00457555"/>
    <w:rsid w:val="00457971"/>
    <w:rsid w:val="00457DD8"/>
    <w:rsid w:val="00460020"/>
    <w:rsid w:val="004603D0"/>
    <w:rsid w:val="00460C3F"/>
    <w:rsid w:val="00461C2E"/>
    <w:rsid w:val="00461E43"/>
    <w:rsid w:val="00461F7D"/>
    <w:rsid w:val="00462042"/>
    <w:rsid w:val="004624AE"/>
    <w:rsid w:val="0046250E"/>
    <w:rsid w:val="00462E9C"/>
    <w:rsid w:val="00463CED"/>
    <w:rsid w:val="00464285"/>
    <w:rsid w:val="00464B48"/>
    <w:rsid w:val="00465231"/>
    <w:rsid w:val="0046588D"/>
    <w:rsid w:val="004658C2"/>
    <w:rsid w:val="00465A89"/>
    <w:rsid w:val="004662AD"/>
    <w:rsid w:val="00466516"/>
    <w:rsid w:val="00466693"/>
    <w:rsid w:val="00466E13"/>
    <w:rsid w:val="00466F63"/>
    <w:rsid w:val="004675BE"/>
    <w:rsid w:val="00467B65"/>
    <w:rsid w:val="00470A0E"/>
    <w:rsid w:val="00470A60"/>
    <w:rsid w:val="00471BE4"/>
    <w:rsid w:val="00471EA5"/>
    <w:rsid w:val="004720C9"/>
    <w:rsid w:val="00472257"/>
    <w:rsid w:val="00472E49"/>
    <w:rsid w:val="004730AC"/>
    <w:rsid w:val="004732BB"/>
    <w:rsid w:val="00473423"/>
    <w:rsid w:val="0047417C"/>
    <w:rsid w:val="0047459B"/>
    <w:rsid w:val="00474788"/>
    <w:rsid w:val="00474C60"/>
    <w:rsid w:val="00475758"/>
    <w:rsid w:val="0047576D"/>
    <w:rsid w:val="00475944"/>
    <w:rsid w:val="00475B37"/>
    <w:rsid w:val="00475DF0"/>
    <w:rsid w:val="00476525"/>
    <w:rsid w:val="004772E2"/>
    <w:rsid w:val="0047739F"/>
    <w:rsid w:val="00477E83"/>
    <w:rsid w:val="00477F97"/>
    <w:rsid w:val="00477FF8"/>
    <w:rsid w:val="004807E3"/>
    <w:rsid w:val="00480A2D"/>
    <w:rsid w:val="00480AFB"/>
    <w:rsid w:val="00481247"/>
    <w:rsid w:val="00481BC2"/>
    <w:rsid w:val="00482019"/>
    <w:rsid w:val="004828DC"/>
    <w:rsid w:val="00482E58"/>
    <w:rsid w:val="00482FF7"/>
    <w:rsid w:val="00483098"/>
    <w:rsid w:val="00483AFB"/>
    <w:rsid w:val="0048402B"/>
    <w:rsid w:val="004840D9"/>
    <w:rsid w:val="0048414A"/>
    <w:rsid w:val="00484581"/>
    <w:rsid w:val="00484656"/>
    <w:rsid w:val="004848E6"/>
    <w:rsid w:val="00485C56"/>
    <w:rsid w:val="00485C6C"/>
    <w:rsid w:val="00485CFA"/>
    <w:rsid w:val="00485F50"/>
    <w:rsid w:val="0048664F"/>
    <w:rsid w:val="00486B79"/>
    <w:rsid w:val="00486CA2"/>
    <w:rsid w:val="00486F51"/>
    <w:rsid w:val="0048748B"/>
    <w:rsid w:val="00487B5B"/>
    <w:rsid w:val="00487B97"/>
    <w:rsid w:val="00490B25"/>
    <w:rsid w:val="00490FD6"/>
    <w:rsid w:val="0049103A"/>
    <w:rsid w:val="004911C4"/>
    <w:rsid w:val="00491261"/>
    <w:rsid w:val="0049169E"/>
    <w:rsid w:val="004920D8"/>
    <w:rsid w:val="0049274A"/>
    <w:rsid w:val="00492D01"/>
    <w:rsid w:val="00492EA4"/>
    <w:rsid w:val="00493687"/>
    <w:rsid w:val="00493A0B"/>
    <w:rsid w:val="004940DE"/>
    <w:rsid w:val="004940E7"/>
    <w:rsid w:val="00494332"/>
    <w:rsid w:val="00494616"/>
    <w:rsid w:val="00494CC8"/>
    <w:rsid w:val="00494EC8"/>
    <w:rsid w:val="004954E6"/>
    <w:rsid w:val="004955E7"/>
    <w:rsid w:val="00495620"/>
    <w:rsid w:val="0049589C"/>
    <w:rsid w:val="00495EF1"/>
    <w:rsid w:val="004963F0"/>
    <w:rsid w:val="00496C3B"/>
    <w:rsid w:val="00496ED4"/>
    <w:rsid w:val="00497D4A"/>
    <w:rsid w:val="004A00FD"/>
    <w:rsid w:val="004A0441"/>
    <w:rsid w:val="004A084C"/>
    <w:rsid w:val="004A15B3"/>
    <w:rsid w:val="004A165A"/>
    <w:rsid w:val="004A174B"/>
    <w:rsid w:val="004A1D01"/>
    <w:rsid w:val="004A2A54"/>
    <w:rsid w:val="004A2DE0"/>
    <w:rsid w:val="004A2EF3"/>
    <w:rsid w:val="004A3B0D"/>
    <w:rsid w:val="004A4C23"/>
    <w:rsid w:val="004A4E85"/>
    <w:rsid w:val="004A4EA6"/>
    <w:rsid w:val="004A52F5"/>
    <w:rsid w:val="004A5D3A"/>
    <w:rsid w:val="004A6897"/>
    <w:rsid w:val="004A692B"/>
    <w:rsid w:val="004A6EB6"/>
    <w:rsid w:val="004A71DF"/>
    <w:rsid w:val="004A7833"/>
    <w:rsid w:val="004A794C"/>
    <w:rsid w:val="004B0A1A"/>
    <w:rsid w:val="004B11C4"/>
    <w:rsid w:val="004B1685"/>
    <w:rsid w:val="004B1F9A"/>
    <w:rsid w:val="004B2452"/>
    <w:rsid w:val="004B3401"/>
    <w:rsid w:val="004B3615"/>
    <w:rsid w:val="004B3CAF"/>
    <w:rsid w:val="004B3E4D"/>
    <w:rsid w:val="004B3EC7"/>
    <w:rsid w:val="004B5003"/>
    <w:rsid w:val="004B5664"/>
    <w:rsid w:val="004B58D6"/>
    <w:rsid w:val="004B5F72"/>
    <w:rsid w:val="004B7215"/>
    <w:rsid w:val="004C093B"/>
    <w:rsid w:val="004C0D1F"/>
    <w:rsid w:val="004C1B72"/>
    <w:rsid w:val="004C1F4E"/>
    <w:rsid w:val="004C2107"/>
    <w:rsid w:val="004C374F"/>
    <w:rsid w:val="004C3A2B"/>
    <w:rsid w:val="004C551A"/>
    <w:rsid w:val="004C5801"/>
    <w:rsid w:val="004C5A96"/>
    <w:rsid w:val="004C5FC6"/>
    <w:rsid w:val="004C6435"/>
    <w:rsid w:val="004C649B"/>
    <w:rsid w:val="004C675E"/>
    <w:rsid w:val="004C7131"/>
    <w:rsid w:val="004C7B9C"/>
    <w:rsid w:val="004C7D55"/>
    <w:rsid w:val="004D089A"/>
    <w:rsid w:val="004D18C4"/>
    <w:rsid w:val="004D269A"/>
    <w:rsid w:val="004D29F4"/>
    <w:rsid w:val="004D3184"/>
    <w:rsid w:val="004D4452"/>
    <w:rsid w:val="004D4B00"/>
    <w:rsid w:val="004D5030"/>
    <w:rsid w:val="004D590D"/>
    <w:rsid w:val="004D6045"/>
    <w:rsid w:val="004D6472"/>
    <w:rsid w:val="004D6E0B"/>
    <w:rsid w:val="004D7546"/>
    <w:rsid w:val="004D7685"/>
    <w:rsid w:val="004D7EC5"/>
    <w:rsid w:val="004E02B0"/>
    <w:rsid w:val="004E0B29"/>
    <w:rsid w:val="004E0BAC"/>
    <w:rsid w:val="004E0D7A"/>
    <w:rsid w:val="004E0DBE"/>
    <w:rsid w:val="004E0E11"/>
    <w:rsid w:val="004E0F08"/>
    <w:rsid w:val="004E1546"/>
    <w:rsid w:val="004E163D"/>
    <w:rsid w:val="004E18DC"/>
    <w:rsid w:val="004E19DC"/>
    <w:rsid w:val="004E35E8"/>
    <w:rsid w:val="004E36A3"/>
    <w:rsid w:val="004E3A89"/>
    <w:rsid w:val="004E3F07"/>
    <w:rsid w:val="004E48B1"/>
    <w:rsid w:val="004E4F7F"/>
    <w:rsid w:val="004E50F0"/>
    <w:rsid w:val="004E5173"/>
    <w:rsid w:val="004E5652"/>
    <w:rsid w:val="004E5682"/>
    <w:rsid w:val="004E5DA4"/>
    <w:rsid w:val="004E5E42"/>
    <w:rsid w:val="004E68D6"/>
    <w:rsid w:val="004E6A03"/>
    <w:rsid w:val="004E7068"/>
    <w:rsid w:val="004E73D3"/>
    <w:rsid w:val="004F0070"/>
    <w:rsid w:val="004F0468"/>
    <w:rsid w:val="004F0C51"/>
    <w:rsid w:val="004F133A"/>
    <w:rsid w:val="004F21CD"/>
    <w:rsid w:val="004F263C"/>
    <w:rsid w:val="004F2BB1"/>
    <w:rsid w:val="004F2EC7"/>
    <w:rsid w:val="004F3CE8"/>
    <w:rsid w:val="004F3FE3"/>
    <w:rsid w:val="004F6BFB"/>
    <w:rsid w:val="004F70EB"/>
    <w:rsid w:val="004F789B"/>
    <w:rsid w:val="004F7E4A"/>
    <w:rsid w:val="00500096"/>
    <w:rsid w:val="00500A53"/>
    <w:rsid w:val="0050147C"/>
    <w:rsid w:val="0050182B"/>
    <w:rsid w:val="005018C9"/>
    <w:rsid w:val="00501F0B"/>
    <w:rsid w:val="00502160"/>
    <w:rsid w:val="00502579"/>
    <w:rsid w:val="005025ED"/>
    <w:rsid w:val="005029F7"/>
    <w:rsid w:val="005029F9"/>
    <w:rsid w:val="00502AAF"/>
    <w:rsid w:val="005037BB"/>
    <w:rsid w:val="00503C69"/>
    <w:rsid w:val="00503D4C"/>
    <w:rsid w:val="005042BF"/>
    <w:rsid w:val="0050469D"/>
    <w:rsid w:val="005049FF"/>
    <w:rsid w:val="00504C0C"/>
    <w:rsid w:val="00504E48"/>
    <w:rsid w:val="005070FF"/>
    <w:rsid w:val="00510494"/>
    <w:rsid w:val="00510C21"/>
    <w:rsid w:val="005117B2"/>
    <w:rsid w:val="00511F86"/>
    <w:rsid w:val="00512592"/>
    <w:rsid w:val="00512BBC"/>
    <w:rsid w:val="005134FB"/>
    <w:rsid w:val="005135FD"/>
    <w:rsid w:val="0051366C"/>
    <w:rsid w:val="00513757"/>
    <w:rsid w:val="00513A48"/>
    <w:rsid w:val="00513BC1"/>
    <w:rsid w:val="00514758"/>
    <w:rsid w:val="005149F1"/>
    <w:rsid w:val="00514C23"/>
    <w:rsid w:val="00515282"/>
    <w:rsid w:val="005154E6"/>
    <w:rsid w:val="00515FF7"/>
    <w:rsid w:val="0051684F"/>
    <w:rsid w:val="00516A92"/>
    <w:rsid w:val="00516B9F"/>
    <w:rsid w:val="00516E93"/>
    <w:rsid w:val="0051751F"/>
    <w:rsid w:val="00517693"/>
    <w:rsid w:val="00517C79"/>
    <w:rsid w:val="005205AB"/>
    <w:rsid w:val="00520A02"/>
    <w:rsid w:val="00521A39"/>
    <w:rsid w:val="005227CA"/>
    <w:rsid w:val="0052283F"/>
    <w:rsid w:val="005229B4"/>
    <w:rsid w:val="00522AA0"/>
    <w:rsid w:val="00523233"/>
    <w:rsid w:val="00523378"/>
    <w:rsid w:val="00523D28"/>
    <w:rsid w:val="00524B0C"/>
    <w:rsid w:val="00524B25"/>
    <w:rsid w:val="00524D6B"/>
    <w:rsid w:val="0052550F"/>
    <w:rsid w:val="00525570"/>
    <w:rsid w:val="005255C8"/>
    <w:rsid w:val="00525E30"/>
    <w:rsid w:val="00526A1B"/>
    <w:rsid w:val="00526C0F"/>
    <w:rsid w:val="0052702A"/>
    <w:rsid w:val="00527F6A"/>
    <w:rsid w:val="00530143"/>
    <w:rsid w:val="00530397"/>
    <w:rsid w:val="0053061D"/>
    <w:rsid w:val="005306B5"/>
    <w:rsid w:val="00530F73"/>
    <w:rsid w:val="005319AE"/>
    <w:rsid w:val="00533B8E"/>
    <w:rsid w:val="00533BC7"/>
    <w:rsid w:val="00534360"/>
    <w:rsid w:val="005349B2"/>
    <w:rsid w:val="00535417"/>
    <w:rsid w:val="00535833"/>
    <w:rsid w:val="00536710"/>
    <w:rsid w:val="0053683D"/>
    <w:rsid w:val="00536C40"/>
    <w:rsid w:val="00536D28"/>
    <w:rsid w:val="00536E73"/>
    <w:rsid w:val="005372C5"/>
    <w:rsid w:val="00537A26"/>
    <w:rsid w:val="00537CCB"/>
    <w:rsid w:val="005405A3"/>
    <w:rsid w:val="00540E47"/>
    <w:rsid w:val="00540F57"/>
    <w:rsid w:val="00541D16"/>
    <w:rsid w:val="00541D69"/>
    <w:rsid w:val="00541E0C"/>
    <w:rsid w:val="005424F1"/>
    <w:rsid w:val="00542574"/>
    <w:rsid w:val="00542ADD"/>
    <w:rsid w:val="00542C5B"/>
    <w:rsid w:val="00543239"/>
    <w:rsid w:val="00543283"/>
    <w:rsid w:val="00543557"/>
    <w:rsid w:val="0054364C"/>
    <w:rsid w:val="005439E9"/>
    <w:rsid w:val="00544F60"/>
    <w:rsid w:val="00546224"/>
    <w:rsid w:val="005462B7"/>
    <w:rsid w:val="00546747"/>
    <w:rsid w:val="0054680C"/>
    <w:rsid w:val="00547189"/>
    <w:rsid w:val="00547330"/>
    <w:rsid w:val="00547510"/>
    <w:rsid w:val="00547DD3"/>
    <w:rsid w:val="00547ECC"/>
    <w:rsid w:val="0055002D"/>
    <w:rsid w:val="005500FC"/>
    <w:rsid w:val="00551C29"/>
    <w:rsid w:val="00551D5A"/>
    <w:rsid w:val="00551EC3"/>
    <w:rsid w:val="00551FA0"/>
    <w:rsid w:val="0055223B"/>
    <w:rsid w:val="00553273"/>
    <w:rsid w:val="005537CF"/>
    <w:rsid w:val="00554886"/>
    <w:rsid w:val="00554A2E"/>
    <w:rsid w:val="00554A44"/>
    <w:rsid w:val="00554C53"/>
    <w:rsid w:val="00554F18"/>
    <w:rsid w:val="00555220"/>
    <w:rsid w:val="005554E6"/>
    <w:rsid w:val="005555F0"/>
    <w:rsid w:val="00555739"/>
    <w:rsid w:val="00556003"/>
    <w:rsid w:val="005560A2"/>
    <w:rsid w:val="00556136"/>
    <w:rsid w:val="00556BCF"/>
    <w:rsid w:val="00556E75"/>
    <w:rsid w:val="00556E9B"/>
    <w:rsid w:val="00556ED5"/>
    <w:rsid w:val="005571D7"/>
    <w:rsid w:val="005575E2"/>
    <w:rsid w:val="00560169"/>
    <w:rsid w:val="0056069A"/>
    <w:rsid w:val="00560ABC"/>
    <w:rsid w:val="00560C3B"/>
    <w:rsid w:val="00560C94"/>
    <w:rsid w:val="005619DE"/>
    <w:rsid w:val="00561D4E"/>
    <w:rsid w:val="00561EA1"/>
    <w:rsid w:val="005621E8"/>
    <w:rsid w:val="00562799"/>
    <w:rsid w:val="0056360E"/>
    <w:rsid w:val="005641DB"/>
    <w:rsid w:val="00564804"/>
    <w:rsid w:val="005652F6"/>
    <w:rsid w:val="00565598"/>
    <w:rsid w:val="00565B5A"/>
    <w:rsid w:val="00565D5F"/>
    <w:rsid w:val="00565DF0"/>
    <w:rsid w:val="00566232"/>
    <w:rsid w:val="00566B7C"/>
    <w:rsid w:val="00566C44"/>
    <w:rsid w:val="00567E8F"/>
    <w:rsid w:val="005701DC"/>
    <w:rsid w:val="005702D6"/>
    <w:rsid w:val="005709A5"/>
    <w:rsid w:val="00570BF8"/>
    <w:rsid w:val="00570D1B"/>
    <w:rsid w:val="00571399"/>
    <w:rsid w:val="005714FE"/>
    <w:rsid w:val="00571E9C"/>
    <w:rsid w:val="005721D1"/>
    <w:rsid w:val="0057241E"/>
    <w:rsid w:val="00572588"/>
    <w:rsid w:val="00573252"/>
    <w:rsid w:val="0057398E"/>
    <w:rsid w:val="00573A50"/>
    <w:rsid w:val="00573FDE"/>
    <w:rsid w:val="0057409A"/>
    <w:rsid w:val="00574674"/>
    <w:rsid w:val="005746D2"/>
    <w:rsid w:val="00574E8A"/>
    <w:rsid w:val="00574F74"/>
    <w:rsid w:val="005763A4"/>
    <w:rsid w:val="00576652"/>
    <w:rsid w:val="00576F25"/>
    <w:rsid w:val="0057748C"/>
    <w:rsid w:val="00577775"/>
    <w:rsid w:val="00580762"/>
    <w:rsid w:val="0058121A"/>
    <w:rsid w:val="00581333"/>
    <w:rsid w:val="005816EF"/>
    <w:rsid w:val="00581863"/>
    <w:rsid w:val="0058186E"/>
    <w:rsid w:val="00581EA3"/>
    <w:rsid w:val="0058205A"/>
    <w:rsid w:val="005821C3"/>
    <w:rsid w:val="0058260B"/>
    <w:rsid w:val="005828C6"/>
    <w:rsid w:val="005829BD"/>
    <w:rsid w:val="00582F34"/>
    <w:rsid w:val="005834E8"/>
    <w:rsid w:val="005841A5"/>
    <w:rsid w:val="00584753"/>
    <w:rsid w:val="005847E7"/>
    <w:rsid w:val="00584B72"/>
    <w:rsid w:val="00584D1E"/>
    <w:rsid w:val="00585102"/>
    <w:rsid w:val="00585924"/>
    <w:rsid w:val="005862E7"/>
    <w:rsid w:val="00586795"/>
    <w:rsid w:val="00586B13"/>
    <w:rsid w:val="00586B82"/>
    <w:rsid w:val="00586D8C"/>
    <w:rsid w:val="0058725E"/>
    <w:rsid w:val="00587E13"/>
    <w:rsid w:val="005902F5"/>
    <w:rsid w:val="0059162C"/>
    <w:rsid w:val="00591E8A"/>
    <w:rsid w:val="00592017"/>
    <w:rsid w:val="00592846"/>
    <w:rsid w:val="00592971"/>
    <w:rsid w:val="00592EDF"/>
    <w:rsid w:val="005933AA"/>
    <w:rsid w:val="00593B97"/>
    <w:rsid w:val="005940AA"/>
    <w:rsid w:val="00594614"/>
    <w:rsid w:val="00594664"/>
    <w:rsid w:val="00594E10"/>
    <w:rsid w:val="005961DF"/>
    <w:rsid w:val="00596306"/>
    <w:rsid w:val="00596487"/>
    <w:rsid w:val="00596544"/>
    <w:rsid w:val="00596D24"/>
    <w:rsid w:val="0059770D"/>
    <w:rsid w:val="00597A34"/>
    <w:rsid w:val="005A044A"/>
    <w:rsid w:val="005A0809"/>
    <w:rsid w:val="005A0B91"/>
    <w:rsid w:val="005A0EB8"/>
    <w:rsid w:val="005A1494"/>
    <w:rsid w:val="005A25DB"/>
    <w:rsid w:val="005A296A"/>
    <w:rsid w:val="005A332F"/>
    <w:rsid w:val="005A34EE"/>
    <w:rsid w:val="005A3590"/>
    <w:rsid w:val="005A3700"/>
    <w:rsid w:val="005A3EB7"/>
    <w:rsid w:val="005A4090"/>
    <w:rsid w:val="005A4A1C"/>
    <w:rsid w:val="005A57DA"/>
    <w:rsid w:val="005A5BD8"/>
    <w:rsid w:val="005A6399"/>
    <w:rsid w:val="005A692A"/>
    <w:rsid w:val="005A6947"/>
    <w:rsid w:val="005A6AB8"/>
    <w:rsid w:val="005A6B7F"/>
    <w:rsid w:val="005A7027"/>
    <w:rsid w:val="005A7805"/>
    <w:rsid w:val="005B10CC"/>
    <w:rsid w:val="005B11C2"/>
    <w:rsid w:val="005B12F8"/>
    <w:rsid w:val="005B167D"/>
    <w:rsid w:val="005B180A"/>
    <w:rsid w:val="005B22B7"/>
    <w:rsid w:val="005B2F0A"/>
    <w:rsid w:val="005B382C"/>
    <w:rsid w:val="005B38CA"/>
    <w:rsid w:val="005B3C11"/>
    <w:rsid w:val="005B3D10"/>
    <w:rsid w:val="005B404F"/>
    <w:rsid w:val="005B40DA"/>
    <w:rsid w:val="005B4226"/>
    <w:rsid w:val="005B425C"/>
    <w:rsid w:val="005B47A6"/>
    <w:rsid w:val="005B4CA0"/>
    <w:rsid w:val="005B58D0"/>
    <w:rsid w:val="005B5A1A"/>
    <w:rsid w:val="005B5AA4"/>
    <w:rsid w:val="005B6434"/>
    <w:rsid w:val="005B64C4"/>
    <w:rsid w:val="005B656B"/>
    <w:rsid w:val="005B6E6E"/>
    <w:rsid w:val="005B71B3"/>
    <w:rsid w:val="005B7496"/>
    <w:rsid w:val="005B761C"/>
    <w:rsid w:val="005B76A4"/>
    <w:rsid w:val="005C04A7"/>
    <w:rsid w:val="005C17A4"/>
    <w:rsid w:val="005C2281"/>
    <w:rsid w:val="005C27CC"/>
    <w:rsid w:val="005C2E8F"/>
    <w:rsid w:val="005C370D"/>
    <w:rsid w:val="005C3F2B"/>
    <w:rsid w:val="005C494C"/>
    <w:rsid w:val="005C504E"/>
    <w:rsid w:val="005C5909"/>
    <w:rsid w:val="005C6153"/>
    <w:rsid w:val="005C61D6"/>
    <w:rsid w:val="005C6218"/>
    <w:rsid w:val="005C6306"/>
    <w:rsid w:val="005C78B0"/>
    <w:rsid w:val="005C79F2"/>
    <w:rsid w:val="005C7A88"/>
    <w:rsid w:val="005C7B95"/>
    <w:rsid w:val="005D01EB"/>
    <w:rsid w:val="005D0DFB"/>
    <w:rsid w:val="005D1112"/>
    <w:rsid w:val="005D18E2"/>
    <w:rsid w:val="005D237C"/>
    <w:rsid w:val="005D25E2"/>
    <w:rsid w:val="005D25FF"/>
    <w:rsid w:val="005D2632"/>
    <w:rsid w:val="005D2728"/>
    <w:rsid w:val="005D2F29"/>
    <w:rsid w:val="005D30BC"/>
    <w:rsid w:val="005D323B"/>
    <w:rsid w:val="005D38E0"/>
    <w:rsid w:val="005D3AE8"/>
    <w:rsid w:val="005D3AEB"/>
    <w:rsid w:val="005D3F32"/>
    <w:rsid w:val="005D494A"/>
    <w:rsid w:val="005D4E3E"/>
    <w:rsid w:val="005D4E6F"/>
    <w:rsid w:val="005D51B5"/>
    <w:rsid w:val="005D5A59"/>
    <w:rsid w:val="005D6694"/>
    <w:rsid w:val="005D67F7"/>
    <w:rsid w:val="005D6D04"/>
    <w:rsid w:val="005D7759"/>
    <w:rsid w:val="005D792E"/>
    <w:rsid w:val="005D79DB"/>
    <w:rsid w:val="005D7D7E"/>
    <w:rsid w:val="005E09F3"/>
    <w:rsid w:val="005E0B59"/>
    <w:rsid w:val="005E1044"/>
    <w:rsid w:val="005E1105"/>
    <w:rsid w:val="005E162F"/>
    <w:rsid w:val="005E186D"/>
    <w:rsid w:val="005E1EA0"/>
    <w:rsid w:val="005E2C60"/>
    <w:rsid w:val="005E2C6C"/>
    <w:rsid w:val="005E31F6"/>
    <w:rsid w:val="005E3622"/>
    <w:rsid w:val="005E378F"/>
    <w:rsid w:val="005E3C69"/>
    <w:rsid w:val="005E3DA1"/>
    <w:rsid w:val="005E3E3E"/>
    <w:rsid w:val="005E4ACF"/>
    <w:rsid w:val="005E5F43"/>
    <w:rsid w:val="005E60B3"/>
    <w:rsid w:val="005E623B"/>
    <w:rsid w:val="005E676C"/>
    <w:rsid w:val="005E6CB9"/>
    <w:rsid w:val="005E7D58"/>
    <w:rsid w:val="005E7F14"/>
    <w:rsid w:val="005F0154"/>
    <w:rsid w:val="005F0176"/>
    <w:rsid w:val="005F021D"/>
    <w:rsid w:val="005F0512"/>
    <w:rsid w:val="005F1EAC"/>
    <w:rsid w:val="005F205D"/>
    <w:rsid w:val="005F2427"/>
    <w:rsid w:val="005F282C"/>
    <w:rsid w:val="005F308F"/>
    <w:rsid w:val="005F420F"/>
    <w:rsid w:val="005F428F"/>
    <w:rsid w:val="005F4869"/>
    <w:rsid w:val="005F4BFD"/>
    <w:rsid w:val="005F556F"/>
    <w:rsid w:val="005F5604"/>
    <w:rsid w:val="005F5748"/>
    <w:rsid w:val="005F5834"/>
    <w:rsid w:val="005F5E11"/>
    <w:rsid w:val="005F600E"/>
    <w:rsid w:val="005F7871"/>
    <w:rsid w:val="005F7AF2"/>
    <w:rsid w:val="006003B8"/>
    <w:rsid w:val="006003E5"/>
    <w:rsid w:val="006006FC"/>
    <w:rsid w:val="006008A4"/>
    <w:rsid w:val="00600E63"/>
    <w:rsid w:val="00601561"/>
    <w:rsid w:val="00601880"/>
    <w:rsid w:val="00601E55"/>
    <w:rsid w:val="00602037"/>
    <w:rsid w:val="006027B1"/>
    <w:rsid w:val="006029DD"/>
    <w:rsid w:val="00602C6A"/>
    <w:rsid w:val="00603AF5"/>
    <w:rsid w:val="00604288"/>
    <w:rsid w:val="006042C6"/>
    <w:rsid w:val="006047F1"/>
    <w:rsid w:val="006058C5"/>
    <w:rsid w:val="00606C66"/>
    <w:rsid w:val="00610145"/>
    <w:rsid w:val="006101E5"/>
    <w:rsid w:val="006109A0"/>
    <w:rsid w:val="00610D1F"/>
    <w:rsid w:val="00610D40"/>
    <w:rsid w:val="00611721"/>
    <w:rsid w:val="00611D50"/>
    <w:rsid w:val="006123C6"/>
    <w:rsid w:val="00612C02"/>
    <w:rsid w:val="00612CDD"/>
    <w:rsid w:val="0061305E"/>
    <w:rsid w:val="00613A0B"/>
    <w:rsid w:val="00614569"/>
    <w:rsid w:val="00615012"/>
    <w:rsid w:val="00615461"/>
    <w:rsid w:val="0061562E"/>
    <w:rsid w:val="006164D5"/>
    <w:rsid w:val="00616793"/>
    <w:rsid w:val="006168E1"/>
    <w:rsid w:val="00616BCB"/>
    <w:rsid w:val="00616D41"/>
    <w:rsid w:val="00617292"/>
    <w:rsid w:val="00617B95"/>
    <w:rsid w:val="006200A9"/>
    <w:rsid w:val="00621568"/>
    <w:rsid w:val="00621F76"/>
    <w:rsid w:val="006221F5"/>
    <w:rsid w:val="00622225"/>
    <w:rsid w:val="0062291B"/>
    <w:rsid w:val="00622D03"/>
    <w:rsid w:val="00622DCD"/>
    <w:rsid w:val="00622F57"/>
    <w:rsid w:val="0062323B"/>
    <w:rsid w:val="006232C3"/>
    <w:rsid w:val="00623C58"/>
    <w:rsid w:val="00623DD5"/>
    <w:rsid w:val="00623E40"/>
    <w:rsid w:val="00623E73"/>
    <w:rsid w:val="00624269"/>
    <w:rsid w:val="00624A34"/>
    <w:rsid w:val="00624ACF"/>
    <w:rsid w:val="00624B10"/>
    <w:rsid w:val="00624B90"/>
    <w:rsid w:val="00624F5F"/>
    <w:rsid w:val="0062568D"/>
    <w:rsid w:val="006256D3"/>
    <w:rsid w:val="00625AF4"/>
    <w:rsid w:val="006260D9"/>
    <w:rsid w:val="006260F7"/>
    <w:rsid w:val="006267F5"/>
    <w:rsid w:val="00627112"/>
    <w:rsid w:val="00627337"/>
    <w:rsid w:val="00627409"/>
    <w:rsid w:val="00627552"/>
    <w:rsid w:val="006275AD"/>
    <w:rsid w:val="00627A56"/>
    <w:rsid w:val="00627D0B"/>
    <w:rsid w:val="00627E6D"/>
    <w:rsid w:val="00630069"/>
    <w:rsid w:val="0063007B"/>
    <w:rsid w:val="006301B5"/>
    <w:rsid w:val="00630260"/>
    <w:rsid w:val="00630583"/>
    <w:rsid w:val="00630D23"/>
    <w:rsid w:val="00630D2E"/>
    <w:rsid w:val="00630D39"/>
    <w:rsid w:val="00631404"/>
    <w:rsid w:val="00631E19"/>
    <w:rsid w:val="00632141"/>
    <w:rsid w:val="006322AF"/>
    <w:rsid w:val="006324EA"/>
    <w:rsid w:val="00632590"/>
    <w:rsid w:val="00633C7E"/>
    <w:rsid w:val="00633D41"/>
    <w:rsid w:val="00633E76"/>
    <w:rsid w:val="00633EC9"/>
    <w:rsid w:val="00633FBD"/>
    <w:rsid w:val="006340F5"/>
    <w:rsid w:val="00634542"/>
    <w:rsid w:val="006355C1"/>
    <w:rsid w:val="00635A22"/>
    <w:rsid w:val="00635C52"/>
    <w:rsid w:val="00635E4D"/>
    <w:rsid w:val="00635EDF"/>
    <w:rsid w:val="0063620C"/>
    <w:rsid w:val="0063646E"/>
    <w:rsid w:val="006370E1"/>
    <w:rsid w:val="00637E18"/>
    <w:rsid w:val="0064032E"/>
    <w:rsid w:val="0064038D"/>
    <w:rsid w:val="00640875"/>
    <w:rsid w:val="0064103D"/>
    <w:rsid w:val="00641A0B"/>
    <w:rsid w:val="00641D5A"/>
    <w:rsid w:val="00641E06"/>
    <w:rsid w:val="00641E1C"/>
    <w:rsid w:val="00641FE8"/>
    <w:rsid w:val="0064207F"/>
    <w:rsid w:val="0064238A"/>
    <w:rsid w:val="00642C56"/>
    <w:rsid w:val="00643007"/>
    <w:rsid w:val="006431D0"/>
    <w:rsid w:val="006432C5"/>
    <w:rsid w:val="006436FA"/>
    <w:rsid w:val="00643852"/>
    <w:rsid w:val="00643C27"/>
    <w:rsid w:val="0064474E"/>
    <w:rsid w:val="006447FA"/>
    <w:rsid w:val="006449EC"/>
    <w:rsid w:val="00644F75"/>
    <w:rsid w:val="00644F8B"/>
    <w:rsid w:val="006455E7"/>
    <w:rsid w:val="00645758"/>
    <w:rsid w:val="006461A1"/>
    <w:rsid w:val="006463D1"/>
    <w:rsid w:val="00646466"/>
    <w:rsid w:val="00646476"/>
    <w:rsid w:val="00647422"/>
    <w:rsid w:val="00647E69"/>
    <w:rsid w:val="00647E6B"/>
    <w:rsid w:val="006501E4"/>
    <w:rsid w:val="00650AC0"/>
    <w:rsid w:val="00650AC7"/>
    <w:rsid w:val="00650E84"/>
    <w:rsid w:val="006511B1"/>
    <w:rsid w:val="006515B7"/>
    <w:rsid w:val="0065198B"/>
    <w:rsid w:val="00651C2C"/>
    <w:rsid w:val="00652418"/>
    <w:rsid w:val="00652529"/>
    <w:rsid w:val="006525AF"/>
    <w:rsid w:val="0065266A"/>
    <w:rsid w:val="00652A01"/>
    <w:rsid w:val="00652A56"/>
    <w:rsid w:val="00653F9C"/>
    <w:rsid w:val="00654D09"/>
    <w:rsid w:val="00655470"/>
    <w:rsid w:val="006555B2"/>
    <w:rsid w:val="00655DE2"/>
    <w:rsid w:val="00656C48"/>
    <w:rsid w:val="00656FEE"/>
    <w:rsid w:val="0065758F"/>
    <w:rsid w:val="006579F5"/>
    <w:rsid w:val="0066017C"/>
    <w:rsid w:val="006605EF"/>
    <w:rsid w:val="006606CC"/>
    <w:rsid w:val="00660897"/>
    <w:rsid w:val="00660970"/>
    <w:rsid w:val="00660FA9"/>
    <w:rsid w:val="00661028"/>
    <w:rsid w:val="006611C0"/>
    <w:rsid w:val="006617BD"/>
    <w:rsid w:val="0066194D"/>
    <w:rsid w:val="00661C3B"/>
    <w:rsid w:val="00662245"/>
    <w:rsid w:val="006627B0"/>
    <w:rsid w:val="00663EC6"/>
    <w:rsid w:val="00663ECB"/>
    <w:rsid w:val="00664695"/>
    <w:rsid w:val="006647B8"/>
    <w:rsid w:val="00664840"/>
    <w:rsid w:val="00664961"/>
    <w:rsid w:val="00664B44"/>
    <w:rsid w:val="00664CEA"/>
    <w:rsid w:val="00664DD5"/>
    <w:rsid w:val="006652BF"/>
    <w:rsid w:val="00665BE4"/>
    <w:rsid w:val="0066630C"/>
    <w:rsid w:val="00666DDA"/>
    <w:rsid w:val="0066711B"/>
    <w:rsid w:val="00667BBD"/>
    <w:rsid w:val="006706C6"/>
    <w:rsid w:val="00670D67"/>
    <w:rsid w:val="00671149"/>
    <w:rsid w:val="00671615"/>
    <w:rsid w:val="00671741"/>
    <w:rsid w:val="00671766"/>
    <w:rsid w:val="0067191A"/>
    <w:rsid w:val="006722D7"/>
    <w:rsid w:val="0067290F"/>
    <w:rsid w:val="00672914"/>
    <w:rsid w:val="006739EC"/>
    <w:rsid w:val="00674017"/>
    <w:rsid w:val="006744C3"/>
    <w:rsid w:val="0067537F"/>
    <w:rsid w:val="006754FE"/>
    <w:rsid w:val="0067572C"/>
    <w:rsid w:val="0067619E"/>
    <w:rsid w:val="00676410"/>
    <w:rsid w:val="00676D09"/>
    <w:rsid w:val="00680509"/>
    <w:rsid w:val="006805CB"/>
    <w:rsid w:val="00680617"/>
    <w:rsid w:val="00680CB7"/>
    <w:rsid w:val="00681360"/>
    <w:rsid w:val="00681CC1"/>
    <w:rsid w:val="0068233B"/>
    <w:rsid w:val="006823E0"/>
    <w:rsid w:val="00682D0B"/>
    <w:rsid w:val="00682E11"/>
    <w:rsid w:val="00682E31"/>
    <w:rsid w:val="00683081"/>
    <w:rsid w:val="006831DD"/>
    <w:rsid w:val="00683C8D"/>
    <w:rsid w:val="00683E36"/>
    <w:rsid w:val="00683F4C"/>
    <w:rsid w:val="00684490"/>
    <w:rsid w:val="006845F8"/>
    <w:rsid w:val="00684C95"/>
    <w:rsid w:val="006850D3"/>
    <w:rsid w:val="00685249"/>
    <w:rsid w:val="006856B9"/>
    <w:rsid w:val="00685B2D"/>
    <w:rsid w:val="00685BDE"/>
    <w:rsid w:val="00686085"/>
    <w:rsid w:val="006864E5"/>
    <w:rsid w:val="00687223"/>
    <w:rsid w:val="00687817"/>
    <w:rsid w:val="00687C0D"/>
    <w:rsid w:val="00687FB9"/>
    <w:rsid w:val="006904CA"/>
    <w:rsid w:val="0069082D"/>
    <w:rsid w:val="006910FE"/>
    <w:rsid w:val="00691136"/>
    <w:rsid w:val="00691237"/>
    <w:rsid w:val="00691590"/>
    <w:rsid w:val="006920E6"/>
    <w:rsid w:val="00692555"/>
    <w:rsid w:val="00692596"/>
    <w:rsid w:val="00692A84"/>
    <w:rsid w:val="00694A53"/>
    <w:rsid w:val="00694BDC"/>
    <w:rsid w:val="00694C38"/>
    <w:rsid w:val="00696566"/>
    <w:rsid w:val="006966BA"/>
    <w:rsid w:val="00696A80"/>
    <w:rsid w:val="00696AD4"/>
    <w:rsid w:val="00696C6F"/>
    <w:rsid w:val="00697200"/>
    <w:rsid w:val="0069722D"/>
    <w:rsid w:val="006979D0"/>
    <w:rsid w:val="00697C87"/>
    <w:rsid w:val="006A0052"/>
    <w:rsid w:val="006A00BC"/>
    <w:rsid w:val="006A03BA"/>
    <w:rsid w:val="006A06A1"/>
    <w:rsid w:val="006A0A9E"/>
    <w:rsid w:val="006A19C3"/>
    <w:rsid w:val="006A1F1C"/>
    <w:rsid w:val="006A246B"/>
    <w:rsid w:val="006A2E7D"/>
    <w:rsid w:val="006A3824"/>
    <w:rsid w:val="006A3836"/>
    <w:rsid w:val="006A3DD3"/>
    <w:rsid w:val="006A4313"/>
    <w:rsid w:val="006A438C"/>
    <w:rsid w:val="006A4625"/>
    <w:rsid w:val="006A47AE"/>
    <w:rsid w:val="006A4962"/>
    <w:rsid w:val="006A4BAE"/>
    <w:rsid w:val="006A5469"/>
    <w:rsid w:val="006A58AC"/>
    <w:rsid w:val="006A5B21"/>
    <w:rsid w:val="006A5B5E"/>
    <w:rsid w:val="006A67CB"/>
    <w:rsid w:val="006A683A"/>
    <w:rsid w:val="006A6886"/>
    <w:rsid w:val="006A68D9"/>
    <w:rsid w:val="006A7243"/>
    <w:rsid w:val="006A72D5"/>
    <w:rsid w:val="006A7A62"/>
    <w:rsid w:val="006B0368"/>
    <w:rsid w:val="006B0D59"/>
    <w:rsid w:val="006B0E65"/>
    <w:rsid w:val="006B0F6E"/>
    <w:rsid w:val="006B13BB"/>
    <w:rsid w:val="006B1D7B"/>
    <w:rsid w:val="006B2501"/>
    <w:rsid w:val="006B2760"/>
    <w:rsid w:val="006B27D4"/>
    <w:rsid w:val="006B2C9C"/>
    <w:rsid w:val="006B36DC"/>
    <w:rsid w:val="006B38E2"/>
    <w:rsid w:val="006B3A27"/>
    <w:rsid w:val="006B3E6D"/>
    <w:rsid w:val="006B3F60"/>
    <w:rsid w:val="006B48EB"/>
    <w:rsid w:val="006B4C00"/>
    <w:rsid w:val="006B4FA9"/>
    <w:rsid w:val="006B5220"/>
    <w:rsid w:val="006B5501"/>
    <w:rsid w:val="006B56FC"/>
    <w:rsid w:val="006B5717"/>
    <w:rsid w:val="006B6190"/>
    <w:rsid w:val="006B653C"/>
    <w:rsid w:val="006B6DDA"/>
    <w:rsid w:val="006B73D9"/>
    <w:rsid w:val="006B78CE"/>
    <w:rsid w:val="006B7AB8"/>
    <w:rsid w:val="006B7DF0"/>
    <w:rsid w:val="006B7E74"/>
    <w:rsid w:val="006C0D75"/>
    <w:rsid w:val="006C1111"/>
    <w:rsid w:val="006C11E9"/>
    <w:rsid w:val="006C1C48"/>
    <w:rsid w:val="006C2502"/>
    <w:rsid w:val="006C2A15"/>
    <w:rsid w:val="006C3C1D"/>
    <w:rsid w:val="006C41FF"/>
    <w:rsid w:val="006C494F"/>
    <w:rsid w:val="006C5145"/>
    <w:rsid w:val="006C6188"/>
    <w:rsid w:val="006C61E8"/>
    <w:rsid w:val="006C65A8"/>
    <w:rsid w:val="006C696A"/>
    <w:rsid w:val="006C69EE"/>
    <w:rsid w:val="006C6C18"/>
    <w:rsid w:val="006C7B33"/>
    <w:rsid w:val="006C7B47"/>
    <w:rsid w:val="006D01C9"/>
    <w:rsid w:val="006D0541"/>
    <w:rsid w:val="006D05AD"/>
    <w:rsid w:val="006D0EC1"/>
    <w:rsid w:val="006D142A"/>
    <w:rsid w:val="006D16F8"/>
    <w:rsid w:val="006D1813"/>
    <w:rsid w:val="006D23CB"/>
    <w:rsid w:val="006D24A9"/>
    <w:rsid w:val="006D2AF3"/>
    <w:rsid w:val="006D2D09"/>
    <w:rsid w:val="006D2FC5"/>
    <w:rsid w:val="006D3649"/>
    <w:rsid w:val="006D3850"/>
    <w:rsid w:val="006D46B8"/>
    <w:rsid w:val="006D476F"/>
    <w:rsid w:val="006D4D79"/>
    <w:rsid w:val="006D4F09"/>
    <w:rsid w:val="006D4FBD"/>
    <w:rsid w:val="006D575B"/>
    <w:rsid w:val="006D5879"/>
    <w:rsid w:val="006D5A4C"/>
    <w:rsid w:val="006D5F19"/>
    <w:rsid w:val="006D63FD"/>
    <w:rsid w:val="006D65B4"/>
    <w:rsid w:val="006D6CC0"/>
    <w:rsid w:val="006D7388"/>
    <w:rsid w:val="006D754A"/>
    <w:rsid w:val="006D7B9C"/>
    <w:rsid w:val="006D7D01"/>
    <w:rsid w:val="006D7D51"/>
    <w:rsid w:val="006E04C6"/>
    <w:rsid w:val="006E0516"/>
    <w:rsid w:val="006E090E"/>
    <w:rsid w:val="006E0A65"/>
    <w:rsid w:val="006E0CB0"/>
    <w:rsid w:val="006E1374"/>
    <w:rsid w:val="006E1B01"/>
    <w:rsid w:val="006E2884"/>
    <w:rsid w:val="006E2E4E"/>
    <w:rsid w:val="006E318D"/>
    <w:rsid w:val="006E3E3D"/>
    <w:rsid w:val="006E41E9"/>
    <w:rsid w:val="006E4836"/>
    <w:rsid w:val="006E4FBE"/>
    <w:rsid w:val="006E525D"/>
    <w:rsid w:val="006E5DDD"/>
    <w:rsid w:val="006E7811"/>
    <w:rsid w:val="006E7C8E"/>
    <w:rsid w:val="006E7F5B"/>
    <w:rsid w:val="006F04DA"/>
    <w:rsid w:val="006F0557"/>
    <w:rsid w:val="006F0E1C"/>
    <w:rsid w:val="006F0E39"/>
    <w:rsid w:val="006F0EA3"/>
    <w:rsid w:val="006F110B"/>
    <w:rsid w:val="006F1B5D"/>
    <w:rsid w:val="006F1C03"/>
    <w:rsid w:val="006F212B"/>
    <w:rsid w:val="006F3033"/>
    <w:rsid w:val="006F31B8"/>
    <w:rsid w:val="006F37F7"/>
    <w:rsid w:val="006F3B0E"/>
    <w:rsid w:val="006F3B16"/>
    <w:rsid w:val="006F3CFB"/>
    <w:rsid w:val="006F4A61"/>
    <w:rsid w:val="006F4ADC"/>
    <w:rsid w:val="006F643D"/>
    <w:rsid w:val="006F675C"/>
    <w:rsid w:val="006F6D13"/>
    <w:rsid w:val="006F741F"/>
    <w:rsid w:val="006F7759"/>
    <w:rsid w:val="006F7D52"/>
    <w:rsid w:val="006F7D95"/>
    <w:rsid w:val="0070026F"/>
    <w:rsid w:val="00700D41"/>
    <w:rsid w:val="00701041"/>
    <w:rsid w:val="0070110E"/>
    <w:rsid w:val="007013B0"/>
    <w:rsid w:val="00701835"/>
    <w:rsid w:val="00701B21"/>
    <w:rsid w:val="00702384"/>
    <w:rsid w:val="00702806"/>
    <w:rsid w:val="00703E54"/>
    <w:rsid w:val="00703FA9"/>
    <w:rsid w:val="00704BAE"/>
    <w:rsid w:val="007053E4"/>
    <w:rsid w:val="00705807"/>
    <w:rsid w:val="007058F2"/>
    <w:rsid w:val="00705936"/>
    <w:rsid w:val="00705C74"/>
    <w:rsid w:val="00705C78"/>
    <w:rsid w:val="00705E8E"/>
    <w:rsid w:val="007060E1"/>
    <w:rsid w:val="007062AA"/>
    <w:rsid w:val="00706824"/>
    <w:rsid w:val="00706B85"/>
    <w:rsid w:val="00706DF0"/>
    <w:rsid w:val="007071FC"/>
    <w:rsid w:val="007072F6"/>
    <w:rsid w:val="00707C84"/>
    <w:rsid w:val="00710190"/>
    <w:rsid w:val="00710A59"/>
    <w:rsid w:val="00710FDE"/>
    <w:rsid w:val="007116C7"/>
    <w:rsid w:val="007118F0"/>
    <w:rsid w:val="00711C5A"/>
    <w:rsid w:val="0071249E"/>
    <w:rsid w:val="00712590"/>
    <w:rsid w:val="00712B66"/>
    <w:rsid w:val="00712D44"/>
    <w:rsid w:val="00712EA8"/>
    <w:rsid w:val="00712F6A"/>
    <w:rsid w:val="00713C31"/>
    <w:rsid w:val="0071428D"/>
    <w:rsid w:val="007144C9"/>
    <w:rsid w:val="007147B2"/>
    <w:rsid w:val="00715621"/>
    <w:rsid w:val="007157A7"/>
    <w:rsid w:val="00715DBC"/>
    <w:rsid w:val="00715F3D"/>
    <w:rsid w:val="007160B9"/>
    <w:rsid w:val="00716B3C"/>
    <w:rsid w:val="007170C2"/>
    <w:rsid w:val="0071731E"/>
    <w:rsid w:val="007176AA"/>
    <w:rsid w:val="0071779D"/>
    <w:rsid w:val="007179B5"/>
    <w:rsid w:val="00717EE4"/>
    <w:rsid w:val="00717F2D"/>
    <w:rsid w:val="00720453"/>
    <w:rsid w:val="00720853"/>
    <w:rsid w:val="00720F8F"/>
    <w:rsid w:val="0072110A"/>
    <w:rsid w:val="007211DC"/>
    <w:rsid w:val="00721689"/>
    <w:rsid w:val="00721703"/>
    <w:rsid w:val="00722129"/>
    <w:rsid w:val="0072234A"/>
    <w:rsid w:val="007233C5"/>
    <w:rsid w:val="00723841"/>
    <w:rsid w:val="00724173"/>
    <w:rsid w:val="00724EAC"/>
    <w:rsid w:val="00726730"/>
    <w:rsid w:val="007268E7"/>
    <w:rsid w:val="00726C56"/>
    <w:rsid w:val="00726C6B"/>
    <w:rsid w:val="007279C6"/>
    <w:rsid w:val="00727AA6"/>
    <w:rsid w:val="00727AF8"/>
    <w:rsid w:val="0073051F"/>
    <w:rsid w:val="00730598"/>
    <w:rsid w:val="00730889"/>
    <w:rsid w:val="00731578"/>
    <w:rsid w:val="00731A0B"/>
    <w:rsid w:val="00731A86"/>
    <w:rsid w:val="00731C24"/>
    <w:rsid w:val="007321AF"/>
    <w:rsid w:val="0073257E"/>
    <w:rsid w:val="00732A32"/>
    <w:rsid w:val="00732A82"/>
    <w:rsid w:val="00733066"/>
    <w:rsid w:val="00733469"/>
    <w:rsid w:val="00733539"/>
    <w:rsid w:val="00733740"/>
    <w:rsid w:val="00734697"/>
    <w:rsid w:val="00734FCD"/>
    <w:rsid w:val="00735557"/>
    <w:rsid w:val="007368EF"/>
    <w:rsid w:val="007369EC"/>
    <w:rsid w:val="00736B05"/>
    <w:rsid w:val="00737108"/>
    <w:rsid w:val="00737225"/>
    <w:rsid w:val="007379CE"/>
    <w:rsid w:val="00737AFE"/>
    <w:rsid w:val="00737B76"/>
    <w:rsid w:val="00737BEB"/>
    <w:rsid w:val="00737CDA"/>
    <w:rsid w:val="00737FCD"/>
    <w:rsid w:val="0074076D"/>
    <w:rsid w:val="00740A74"/>
    <w:rsid w:val="007419A7"/>
    <w:rsid w:val="00741AFB"/>
    <w:rsid w:val="00741B21"/>
    <w:rsid w:val="00741DD8"/>
    <w:rsid w:val="00741E49"/>
    <w:rsid w:val="0074250D"/>
    <w:rsid w:val="00742916"/>
    <w:rsid w:val="00743CE4"/>
    <w:rsid w:val="00743F16"/>
    <w:rsid w:val="0074448F"/>
    <w:rsid w:val="007445E2"/>
    <w:rsid w:val="007445E5"/>
    <w:rsid w:val="00745069"/>
    <w:rsid w:val="00745496"/>
    <w:rsid w:val="00745CDC"/>
    <w:rsid w:val="007460DA"/>
    <w:rsid w:val="007466BC"/>
    <w:rsid w:val="00746B4C"/>
    <w:rsid w:val="0074705B"/>
    <w:rsid w:val="007470A0"/>
    <w:rsid w:val="007470EC"/>
    <w:rsid w:val="00750015"/>
    <w:rsid w:val="0075020B"/>
    <w:rsid w:val="0075061A"/>
    <w:rsid w:val="00750BF4"/>
    <w:rsid w:val="00751017"/>
    <w:rsid w:val="00751960"/>
    <w:rsid w:val="00751B79"/>
    <w:rsid w:val="00751FD1"/>
    <w:rsid w:val="00752383"/>
    <w:rsid w:val="007524B4"/>
    <w:rsid w:val="00752773"/>
    <w:rsid w:val="00752DB9"/>
    <w:rsid w:val="007534C0"/>
    <w:rsid w:val="007535C7"/>
    <w:rsid w:val="00753B05"/>
    <w:rsid w:val="00754E4D"/>
    <w:rsid w:val="00754E71"/>
    <w:rsid w:val="0075553B"/>
    <w:rsid w:val="00755624"/>
    <w:rsid w:val="0075583A"/>
    <w:rsid w:val="007561F5"/>
    <w:rsid w:val="00756551"/>
    <w:rsid w:val="00756A3B"/>
    <w:rsid w:val="00757769"/>
    <w:rsid w:val="0076067E"/>
    <w:rsid w:val="0076087D"/>
    <w:rsid w:val="007617B2"/>
    <w:rsid w:val="0076192D"/>
    <w:rsid w:val="00761BA9"/>
    <w:rsid w:val="00761BFD"/>
    <w:rsid w:val="00761D5C"/>
    <w:rsid w:val="00761FE5"/>
    <w:rsid w:val="00762476"/>
    <w:rsid w:val="00762A18"/>
    <w:rsid w:val="007634C2"/>
    <w:rsid w:val="00763AE2"/>
    <w:rsid w:val="0076467D"/>
    <w:rsid w:val="007657F9"/>
    <w:rsid w:val="00765B46"/>
    <w:rsid w:val="00765EDA"/>
    <w:rsid w:val="007668C0"/>
    <w:rsid w:val="00766D90"/>
    <w:rsid w:val="00766DD5"/>
    <w:rsid w:val="007672ED"/>
    <w:rsid w:val="00767535"/>
    <w:rsid w:val="00767C19"/>
    <w:rsid w:val="00767D4E"/>
    <w:rsid w:val="007708D8"/>
    <w:rsid w:val="00771067"/>
    <w:rsid w:val="00771B84"/>
    <w:rsid w:val="007722ED"/>
    <w:rsid w:val="00773074"/>
    <w:rsid w:val="0077408B"/>
    <w:rsid w:val="00774AF6"/>
    <w:rsid w:val="00774EC8"/>
    <w:rsid w:val="00775123"/>
    <w:rsid w:val="0077596C"/>
    <w:rsid w:val="00776781"/>
    <w:rsid w:val="00776A78"/>
    <w:rsid w:val="007776CC"/>
    <w:rsid w:val="00777CE9"/>
    <w:rsid w:val="00780D05"/>
    <w:rsid w:val="00780E71"/>
    <w:rsid w:val="007812CB"/>
    <w:rsid w:val="00781A0F"/>
    <w:rsid w:val="00782CBC"/>
    <w:rsid w:val="00782DA4"/>
    <w:rsid w:val="00782FF8"/>
    <w:rsid w:val="0078309E"/>
    <w:rsid w:val="00783C7B"/>
    <w:rsid w:val="00784CE5"/>
    <w:rsid w:val="0078556C"/>
    <w:rsid w:val="007855C5"/>
    <w:rsid w:val="007856D3"/>
    <w:rsid w:val="00785ABD"/>
    <w:rsid w:val="00785FE4"/>
    <w:rsid w:val="007860C6"/>
    <w:rsid w:val="00786254"/>
    <w:rsid w:val="00786DB0"/>
    <w:rsid w:val="00786E7F"/>
    <w:rsid w:val="00787CF6"/>
    <w:rsid w:val="00787D47"/>
    <w:rsid w:val="007900E5"/>
    <w:rsid w:val="0079014E"/>
    <w:rsid w:val="0079030E"/>
    <w:rsid w:val="0079148B"/>
    <w:rsid w:val="007919BE"/>
    <w:rsid w:val="0079231A"/>
    <w:rsid w:val="00792971"/>
    <w:rsid w:val="00792DF1"/>
    <w:rsid w:val="00792EE3"/>
    <w:rsid w:val="00793133"/>
    <w:rsid w:val="007935C6"/>
    <w:rsid w:val="00794129"/>
    <w:rsid w:val="00794442"/>
    <w:rsid w:val="00794516"/>
    <w:rsid w:val="00794878"/>
    <w:rsid w:val="00794C62"/>
    <w:rsid w:val="00794D64"/>
    <w:rsid w:val="00795512"/>
    <w:rsid w:val="007955FB"/>
    <w:rsid w:val="0079576B"/>
    <w:rsid w:val="00795AB7"/>
    <w:rsid w:val="00795E37"/>
    <w:rsid w:val="0079694C"/>
    <w:rsid w:val="00796D89"/>
    <w:rsid w:val="00796DA2"/>
    <w:rsid w:val="00796F03"/>
    <w:rsid w:val="007A0415"/>
    <w:rsid w:val="007A06BA"/>
    <w:rsid w:val="007A0811"/>
    <w:rsid w:val="007A1C37"/>
    <w:rsid w:val="007A1FA5"/>
    <w:rsid w:val="007A27BD"/>
    <w:rsid w:val="007A294A"/>
    <w:rsid w:val="007A2CFD"/>
    <w:rsid w:val="007A3B31"/>
    <w:rsid w:val="007A3D07"/>
    <w:rsid w:val="007A4C96"/>
    <w:rsid w:val="007A4D2A"/>
    <w:rsid w:val="007A4EE4"/>
    <w:rsid w:val="007A51A6"/>
    <w:rsid w:val="007A523D"/>
    <w:rsid w:val="007A5629"/>
    <w:rsid w:val="007A56E5"/>
    <w:rsid w:val="007A59CF"/>
    <w:rsid w:val="007A5E66"/>
    <w:rsid w:val="007A60CA"/>
    <w:rsid w:val="007A6104"/>
    <w:rsid w:val="007A6520"/>
    <w:rsid w:val="007A6F0F"/>
    <w:rsid w:val="007A708C"/>
    <w:rsid w:val="007A70C9"/>
    <w:rsid w:val="007A7432"/>
    <w:rsid w:val="007A75B5"/>
    <w:rsid w:val="007A7985"/>
    <w:rsid w:val="007A7ABE"/>
    <w:rsid w:val="007B03C5"/>
    <w:rsid w:val="007B2238"/>
    <w:rsid w:val="007B26E1"/>
    <w:rsid w:val="007B3045"/>
    <w:rsid w:val="007B4093"/>
    <w:rsid w:val="007B4C0F"/>
    <w:rsid w:val="007B4D5D"/>
    <w:rsid w:val="007B5116"/>
    <w:rsid w:val="007B5AFD"/>
    <w:rsid w:val="007B5E25"/>
    <w:rsid w:val="007B6884"/>
    <w:rsid w:val="007B69B8"/>
    <w:rsid w:val="007B6E0E"/>
    <w:rsid w:val="007B70CD"/>
    <w:rsid w:val="007B7243"/>
    <w:rsid w:val="007B7960"/>
    <w:rsid w:val="007B7A90"/>
    <w:rsid w:val="007C0241"/>
    <w:rsid w:val="007C0A28"/>
    <w:rsid w:val="007C162A"/>
    <w:rsid w:val="007C214F"/>
    <w:rsid w:val="007C27BA"/>
    <w:rsid w:val="007C27FB"/>
    <w:rsid w:val="007C2B89"/>
    <w:rsid w:val="007C2CBB"/>
    <w:rsid w:val="007C309C"/>
    <w:rsid w:val="007C371E"/>
    <w:rsid w:val="007C3811"/>
    <w:rsid w:val="007C3DBA"/>
    <w:rsid w:val="007C3F1A"/>
    <w:rsid w:val="007C3F4B"/>
    <w:rsid w:val="007C4209"/>
    <w:rsid w:val="007C4B6C"/>
    <w:rsid w:val="007C4CDB"/>
    <w:rsid w:val="007C531B"/>
    <w:rsid w:val="007C549F"/>
    <w:rsid w:val="007C5EB9"/>
    <w:rsid w:val="007C6357"/>
    <w:rsid w:val="007C6F97"/>
    <w:rsid w:val="007C7449"/>
    <w:rsid w:val="007C7698"/>
    <w:rsid w:val="007C788F"/>
    <w:rsid w:val="007C7EA5"/>
    <w:rsid w:val="007D0AD6"/>
    <w:rsid w:val="007D1A95"/>
    <w:rsid w:val="007D230E"/>
    <w:rsid w:val="007D245E"/>
    <w:rsid w:val="007D2B8D"/>
    <w:rsid w:val="007D2BD6"/>
    <w:rsid w:val="007D3200"/>
    <w:rsid w:val="007D32F8"/>
    <w:rsid w:val="007D3764"/>
    <w:rsid w:val="007D3BB1"/>
    <w:rsid w:val="007D485A"/>
    <w:rsid w:val="007D54FF"/>
    <w:rsid w:val="007D57D4"/>
    <w:rsid w:val="007D597E"/>
    <w:rsid w:val="007D5F9F"/>
    <w:rsid w:val="007D6315"/>
    <w:rsid w:val="007D6F25"/>
    <w:rsid w:val="007D724A"/>
    <w:rsid w:val="007D745E"/>
    <w:rsid w:val="007D75A3"/>
    <w:rsid w:val="007E16E2"/>
    <w:rsid w:val="007E19FE"/>
    <w:rsid w:val="007E1AAC"/>
    <w:rsid w:val="007E1AAF"/>
    <w:rsid w:val="007E1C80"/>
    <w:rsid w:val="007E310B"/>
    <w:rsid w:val="007E39EE"/>
    <w:rsid w:val="007E3B9C"/>
    <w:rsid w:val="007E4621"/>
    <w:rsid w:val="007E49C5"/>
    <w:rsid w:val="007E4A2F"/>
    <w:rsid w:val="007E5C4A"/>
    <w:rsid w:val="007E6093"/>
    <w:rsid w:val="007E63D8"/>
    <w:rsid w:val="007E66A5"/>
    <w:rsid w:val="007E6915"/>
    <w:rsid w:val="007E69B8"/>
    <w:rsid w:val="007E6C31"/>
    <w:rsid w:val="007E749B"/>
    <w:rsid w:val="007E74CA"/>
    <w:rsid w:val="007E7AD3"/>
    <w:rsid w:val="007F0070"/>
    <w:rsid w:val="007F0441"/>
    <w:rsid w:val="007F0734"/>
    <w:rsid w:val="007F0B27"/>
    <w:rsid w:val="007F0E99"/>
    <w:rsid w:val="007F1413"/>
    <w:rsid w:val="007F1EB5"/>
    <w:rsid w:val="007F20F1"/>
    <w:rsid w:val="007F24C0"/>
    <w:rsid w:val="007F28F7"/>
    <w:rsid w:val="007F2F2D"/>
    <w:rsid w:val="007F4224"/>
    <w:rsid w:val="007F4DD2"/>
    <w:rsid w:val="007F4FB9"/>
    <w:rsid w:val="007F5D08"/>
    <w:rsid w:val="007F5F4A"/>
    <w:rsid w:val="007F668B"/>
    <w:rsid w:val="007F6BCD"/>
    <w:rsid w:val="007F7022"/>
    <w:rsid w:val="007F70EB"/>
    <w:rsid w:val="007F7690"/>
    <w:rsid w:val="0080028E"/>
    <w:rsid w:val="008011CC"/>
    <w:rsid w:val="00801404"/>
    <w:rsid w:val="0080154A"/>
    <w:rsid w:val="008017AA"/>
    <w:rsid w:val="00801A6F"/>
    <w:rsid w:val="00801CBA"/>
    <w:rsid w:val="00801D92"/>
    <w:rsid w:val="0080263D"/>
    <w:rsid w:val="0080281D"/>
    <w:rsid w:val="008043EF"/>
    <w:rsid w:val="008044E8"/>
    <w:rsid w:val="00804BCF"/>
    <w:rsid w:val="00804FA4"/>
    <w:rsid w:val="00805090"/>
    <w:rsid w:val="00805275"/>
    <w:rsid w:val="008054EC"/>
    <w:rsid w:val="008056BD"/>
    <w:rsid w:val="00805808"/>
    <w:rsid w:val="00805A1F"/>
    <w:rsid w:val="00805A9D"/>
    <w:rsid w:val="00806327"/>
    <w:rsid w:val="00806A62"/>
    <w:rsid w:val="00806E55"/>
    <w:rsid w:val="00806E71"/>
    <w:rsid w:val="008072AC"/>
    <w:rsid w:val="008072D7"/>
    <w:rsid w:val="008075CE"/>
    <w:rsid w:val="00810096"/>
    <w:rsid w:val="00810184"/>
    <w:rsid w:val="008101D2"/>
    <w:rsid w:val="0081049F"/>
    <w:rsid w:val="0081056B"/>
    <w:rsid w:val="00812179"/>
    <w:rsid w:val="008124E2"/>
    <w:rsid w:val="0081267E"/>
    <w:rsid w:val="008128F5"/>
    <w:rsid w:val="00813928"/>
    <w:rsid w:val="00815321"/>
    <w:rsid w:val="008166DB"/>
    <w:rsid w:val="00816B7B"/>
    <w:rsid w:val="00816F86"/>
    <w:rsid w:val="008173E0"/>
    <w:rsid w:val="008175C1"/>
    <w:rsid w:val="0081776F"/>
    <w:rsid w:val="00817C1B"/>
    <w:rsid w:val="00817C8A"/>
    <w:rsid w:val="00817D6D"/>
    <w:rsid w:val="00817DDA"/>
    <w:rsid w:val="00820044"/>
    <w:rsid w:val="008200D4"/>
    <w:rsid w:val="00820287"/>
    <w:rsid w:val="00820370"/>
    <w:rsid w:val="00820CC6"/>
    <w:rsid w:val="00821250"/>
    <w:rsid w:val="0082169D"/>
    <w:rsid w:val="00821DF7"/>
    <w:rsid w:val="00821F14"/>
    <w:rsid w:val="008228D6"/>
    <w:rsid w:val="00822C41"/>
    <w:rsid w:val="00822EEC"/>
    <w:rsid w:val="00823D23"/>
    <w:rsid w:val="0082498F"/>
    <w:rsid w:val="00824BAD"/>
    <w:rsid w:val="00824D46"/>
    <w:rsid w:val="00824F2E"/>
    <w:rsid w:val="00825043"/>
    <w:rsid w:val="00825267"/>
    <w:rsid w:val="00825F03"/>
    <w:rsid w:val="00826318"/>
    <w:rsid w:val="008264EC"/>
    <w:rsid w:val="00826A95"/>
    <w:rsid w:val="00826BDA"/>
    <w:rsid w:val="00826D5F"/>
    <w:rsid w:val="00827B46"/>
    <w:rsid w:val="00827C0D"/>
    <w:rsid w:val="00827EE7"/>
    <w:rsid w:val="00830642"/>
    <w:rsid w:val="00831250"/>
    <w:rsid w:val="00831B7E"/>
    <w:rsid w:val="00831BA6"/>
    <w:rsid w:val="00831D8D"/>
    <w:rsid w:val="00831FC1"/>
    <w:rsid w:val="0083221F"/>
    <w:rsid w:val="008328A9"/>
    <w:rsid w:val="00832C8E"/>
    <w:rsid w:val="008333B7"/>
    <w:rsid w:val="008333D5"/>
    <w:rsid w:val="008336EC"/>
    <w:rsid w:val="008337B9"/>
    <w:rsid w:val="00834718"/>
    <w:rsid w:val="00834938"/>
    <w:rsid w:val="00834DA6"/>
    <w:rsid w:val="00834FD2"/>
    <w:rsid w:val="00835084"/>
    <w:rsid w:val="00835184"/>
    <w:rsid w:val="0083532C"/>
    <w:rsid w:val="008354F7"/>
    <w:rsid w:val="00835569"/>
    <w:rsid w:val="00835802"/>
    <w:rsid w:val="00835BB0"/>
    <w:rsid w:val="00835C44"/>
    <w:rsid w:val="0083628C"/>
    <w:rsid w:val="00836295"/>
    <w:rsid w:val="00836EB0"/>
    <w:rsid w:val="008370EE"/>
    <w:rsid w:val="0083729C"/>
    <w:rsid w:val="008400BC"/>
    <w:rsid w:val="0084085A"/>
    <w:rsid w:val="008408EA"/>
    <w:rsid w:val="0084093F"/>
    <w:rsid w:val="0084098A"/>
    <w:rsid w:val="00840DB0"/>
    <w:rsid w:val="00840EDE"/>
    <w:rsid w:val="0084148A"/>
    <w:rsid w:val="008418A5"/>
    <w:rsid w:val="00841A12"/>
    <w:rsid w:val="0084232A"/>
    <w:rsid w:val="00843548"/>
    <w:rsid w:val="0084383C"/>
    <w:rsid w:val="00843CC0"/>
    <w:rsid w:val="00844611"/>
    <w:rsid w:val="00844ADD"/>
    <w:rsid w:val="0084534E"/>
    <w:rsid w:val="00846062"/>
    <w:rsid w:val="00846248"/>
    <w:rsid w:val="008466C6"/>
    <w:rsid w:val="00846C3C"/>
    <w:rsid w:val="0084701F"/>
    <w:rsid w:val="008474C1"/>
    <w:rsid w:val="00847C1C"/>
    <w:rsid w:val="0085055E"/>
    <w:rsid w:val="008505F9"/>
    <w:rsid w:val="00850C3B"/>
    <w:rsid w:val="00850DD4"/>
    <w:rsid w:val="00851605"/>
    <w:rsid w:val="0085167E"/>
    <w:rsid w:val="00851FA5"/>
    <w:rsid w:val="00852CA0"/>
    <w:rsid w:val="00852D85"/>
    <w:rsid w:val="00852F6C"/>
    <w:rsid w:val="008536CB"/>
    <w:rsid w:val="008536CC"/>
    <w:rsid w:val="00854246"/>
    <w:rsid w:val="0085465C"/>
    <w:rsid w:val="00854858"/>
    <w:rsid w:val="00854967"/>
    <w:rsid w:val="00854C3E"/>
    <w:rsid w:val="00855249"/>
    <w:rsid w:val="0085540B"/>
    <w:rsid w:val="00855511"/>
    <w:rsid w:val="00855525"/>
    <w:rsid w:val="0085582C"/>
    <w:rsid w:val="00855CB8"/>
    <w:rsid w:val="00855FD3"/>
    <w:rsid w:val="00856687"/>
    <w:rsid w:val="00857086"/>
    <w:rsid w:val="00857572"/>
    <w:rsid w:val="0085773C"/>
    <w:rsid w:val="00857A73"/>
    <w:rsid w:val="00857B70"/>
    <w:rsid w:val="00857CA5"/>
    <w:rsid w:val="0086031B"/>
    <w:rsid w:val="00860F4D"/>
    <w:rsid w:val="008611DE"/>
    <w:rsid w:val="00861375"/>
    <w:rsid w:val="00861A43"/>
    <w:rsid w:val="00861C56"/>
    <w:rsid w:val="00861F29"/>
    <w:rsid w:val="008620A2"/>
    <w:rsid w:val="0086273C"/>
    <w:rsid w:val="00862741"/>
    <w:rsid w:val="00862798"/>
    <w:rsid w:val="00862BBD"/>
    <w:rsid w:val="008630C3"/>
    <w:rsid w:val="00863C9F"/>
    <w:rsid w:val="008645D6"/>
    <w:rsid w:val="0086521E"/>
    <w:rsid w:val="008654A1"/>
    <w:rsid w:val="0086552B"/>
    <w:rsid w:val="008655A2"/>
    <w:rsid w:val="0086580E"/>
    <w:rsid w:val="0086584F"/>
    <w:rsid w:val="00865CEB"/>
    <w:rsid w:val="0086669C"/>
    <w:rsid w:val="008671C7"/>
    <w:rsid w:val="00867EB8"/>
    <w:rsid w:val="0087015F"/>
    <w:rsid w:val="00870335"/>
    <w:rsid w:val="00870A06"/>
    <w:rsid w:val="00870AA2"/>
    <w:rsid w:val="00870B7D"/>
    <w:rsid w:val="008715D2"/>
    <w:rsid w:val="0087185B"/>
    <w:rsid w:val="008729F6"/>
    <w:rsid w:val="00872D09"/>
    <w:rsid w:val="00872EC6"/>
    <w:rsid w:val="00873D88"/>
    <w:rsid w:val="0087433B"/>
    <w:rsid w:val="008743EA"/>
    <w:rsid w:val="00874687"/>
    <w:rsid w:val="00874B1A"/>
    <w:rsid w:val="00874DC0"/>
    <w:rsid w:val="00875702"/>
    <w:rsid w:val="00875C9A"/>
    <w:rsid w:val="0087621E"/>
    <w:rsid w:val="008767B2"/>
    <w:rsid w:val="00876B04"/>
    <w:rsid w:val="00877328"/>
    <w:rsid w:val="0087787A"/>
    <w:rsid w:val="008802F0"/>
    <w:rsid w:val="00880992"/>
    <w:rsid w:val="00880B95"/>
    <w:rsid w:val="008814E4"/>
    <w:rsid w:val="00881576"/>
    <w:rsid w:val="0088157A"/>
    <w:rsid w:val="00881692"/>
    <w:rsid w:val="008817EA"/>
    <w:rsid w:val="00882386"/>
    <w:rsid w:val="008829A5"/>
    <w:rsid w:val="00883143"/>
    <w:rsid w:val="00883EB5"/>
    <w:rsid w:val="008848AC"/>
    <w:rsid w:val="00884B9E"/>
    <w:rsid w:val="00884F64"/>
    <w:rsid w:val="0088535F"/>
    <w:rsid w:val="00886154"/>
    <w:rsid w:val="008862BF"/>
    <w:rsid w:val="00886C9A"/>
    <w:rsid w:val="00886E43"/>
    <w:rsid w:val="0088737D"/>
    <w:rsid w:val="008875D7"/>
    <w:rsid w:val="00890277"/>
    <w:rsid w:val="0089061A"/>
    <w:rsid w:val="00890914"/>
    <w:rsid w:val="00890A2B"/>
    <w:rsid w:val="00890E31"/>
    <w:rsid w:val="00890FA3"/>
    <w:rsid w:val="008914FD"/>
    <w:rsid w:val="008915C6"/>
    <w:rsid w:val="00891677"/>
    <w:rsid w:val="008920DF"/>
    <w:rsid w:val="00892609"/>
    <w:rsid w:val="00892AD4"/>
    <w:rsid w:val="00892DB5"/>
    <w:rsid w:val="00893547"/>
    <w:rsid w:val="00894B61"/>
    <w:rsid w:val="00895255"/>
    <w:rsid w:val="00895DF1"/>
    <w:rsid w:val="00896645"/>
    <w:rsid w:val="008975D2"/>
    <w:rsid w:val="00897DC6"/>
    <w:rsid w:val="008A035B"/>
    <w:rsid w:val="008A0459"/>
    <w:rsid w:val="008A055B"/>
    <w:rsid w:val="008A0DF3"/>
    <w:rsid w:val="008A1218"/>
    <w:rsid w:val="008A15B6"/>
    <w:rsid w:val="008A177A"/>
    <w:rsid w:val="008A1A6E"/>
    <w:rsid w:val="008A202A"/>
    <w:rsid w:val="008A2369"/>
    <w:rsid w:val="008A3255"/>
    <w:rsid w:val="008A36C9"/>
    <w:rsid w:val="008A44C0"/>
    <w:rsid w:val="008A4BF5"/>
    <w:rsid w:val="008A4D67"/>
    <w:rsid w:val="008A4DB8"/>
    <w:rsid w:val="008A5A54"/>
    <w:rsid w:val="008A5AF9"/>
    <w:rsid w:val="008A5C41"/>
    <w:rsid w:val="008A5E66"/>
    <w:rsid w:val="008A6C3A"/>
    <w:rsid w:val="008A74C8"/>
    <w:rsid w:val="008A7681"/>
    <w:rsid w:val="008A7762"/>
    <w:rsid w:val="008A7C85"/>
    <w:rsid w:val="008B084C"/>
    <w:rsid w:val="008B16DE"/>
    <w:rsid w:val="008B1EEE"/>
    <w:rsid w:val="008B251F"/>
    <w:rsid w:val="008B2602"/>
    <w:rsid w:val="008B2727"/>
    <w:rsid w:val="008B28BD"/>
    <w:rsid w:val="008B316B"/>
    <w:rsid w:val="008B371D"/>
    <w:rsid w:val="008B3869"/>
    <w:rsid w:val="008B400B"/>
    <w:rsid w:val="008B470F"/>
    <w:rsid w:val="008B5059"/>
    <w:rsid w:val="008B5BF2"/>
    <w:rsid w:val="008B676C"/>
    <w:rsid w:val="008B6934"/>
    <w:rsid w:val="008B6CF8"/>
    <w:rsid w:val="008B72F6"/>
    <w:rsid w:val="008B75E6"/>
    <w:rsid w:val="008B7B2F"/>
    <w:rsid w:val="008C057D"/>
    <w:rsid w:val="008C119E"/>
    <w:rsid w:val="008C19ED"/>
    <w:rsid w:val="008C1E24"/>
    <w:rsid w:val="008C26A3"/>
    <w:rsid w:val="008C296B"/>
    <w:rsid w:val="008C2A46"/>
    <w:rsid w:val="008C2FFE"/>
    <w:rsid w:val="008C3335"/>
    <w:rsid w:val="008C3C2D"/>
    <w:rsid w:val="008C4278"/>
    <w:rsid w:val="008C520E"/>
    <w:rsid w:val="008C563B"/>
    <w:rsid w:val="008C567E"/>
    <w:rsid w:val="008C57D9"/>
    <w:rsid w:val="008C5BED"/>
    <w:rsid w:val="008C5C8D"/>
    <w:rsid w:val="008C5DEE"/>
    <w:rsid w:val="008C6285"/>
    <w:rsid w:val="008C6636"/>
    <w:rsid w:val="008C699D"/>
    <w:rsid w:val="008C70AB"/>
    <w:rsid w:val="008C7182"/>
    <w:rsid w:val="008C7268"/>
    <w:rsid w:val="008C7C0A"/>
    <w:rsid w:val="008C7CA5"/>
    <w:rsid w:val="008C7D9D"/>
    <w:rsid w:val="008C7DCD"/>
    <w:rsid w:val="008C7E23"/>
    <w:rsid w:val="008D0416"/>
    <w:rsid w:val="008D0D94"/>
    <w:rsid w:val="008D1110"/>
    <w:rsid w:val="008D13C6"/>
    <w:rsid w:val="008D16D9"/>
    <w:rsid w:val="008D196D"/>
    <w:rsid w:val="008D1B04"/>
    <w:rsid w:val="008D1B9A"/>
    <w:rsid w:val="008D3235"/>
    <w:rsid w:val="008D33C8"/>
    <w:rsid w:val="008D3893"/>
    <w:rsid w:val="008D3CE8"/>
    <w:rsid w:val="008D45B0"/>
    <w:rsid w:val="008D45CD"/>
    <w:rsid w:val="008D490B"/>
    <w:rsid w:val="008D4AA8"/>
    <w:rsid w:val="008D4B4E"/>
    <w:rsid w:val="008D4C03"/>
    <w:rsid w:val="008D55F1"/>
    <w:rsid w:val="008D5BD7"/>
    <w:rsid w:val="008D5CD7"/>
    <w:rsid w:val="008D624C"/>
    <w:rsid w:val="008D6649"/>
    <w:rsid w:val="008D6AEA"/>
    <w:rsid w:val="008D718E"/>
    <w:rsid w:val="008D736D"/>
    <w:rsid w:val="008E09C5"/>
    <w:rsid w:val="008E0A52"/>
    <w:rsid w:val="008E0AA7"/>
    <w:rsid w:val="008E0D6F"/>
    <w:rsid w:val="008E1BAB"/>
    <w:rsid w:val="008E1F82"/>
    <w:rsid w:val="008E2355"/>
    <w:rsid w:val="008E3151"/>
    <w:rsid w:val="008E3386"/>
    <w:rsid w:val="008E411F"/>
    <w:rsid w:val="008E4838"/>
    <w:rsid w:val="008E5410"/>
    <w:rsid w:val="008E5A3F"/>
    <w:rsid w:val="008E5D8E"/>
    <w:rsid w:val="008E609E"/>
    <w:rsid w:val="008E6F4A"/>
    <w:rsid w:val="008E7209"/>
    <w:rsid w:val="008E7448"/>
    <w:rsid w:val="008F0088"/>
    <w:rsid w:val="008F11BB"/>
    <w:rsid w:val="008F16FF"/>
    <w:rsid w:val="008F182F"/>
    <w:rsid w:val="008F1E95"/>
    <w:rsid w:val="008F2304"/>
    <w:rsid w:val="008F267D"/>
    <w:rsid w:val="008F2A8D"/>
    <w:rsid w:val="008F2BD5"/>
    <w:rsid w:val="008F33EA"/>
    <w:rsid w:val="008F38A9"/>
    <w:rsid w:val="008F3CD1"/>
    <w:rsid w:val="008F485D"/>
    <w:rsid w:val="008F4AFD"/>
    <w:rsid w:val="008F4F5B"/>
    <w:rsid w:val="008F57DD"/>
    <w:rsid w:val="008F5AEE"/>
    <w:rsid w:val="008F640C"/>
    <w:rsid w:val="008F66CC"/>
    <w:rsid w:val="008F6B5F"/>
    <w:rsid w:val="008F6EAA"/>
    <w:rsid w:val="008F7800"/>
    <w:rsid w:val="008F7BCA"/>
    <w:rsid w:val="009007BD"/>
    <w:rsid w:val="00900E04"/>
    <w:rsid w:val="00900F4D"/>
    <w:rsid w:val="00900F6A"/>
    <w:rsid w:val="0090167B"/>
    <w:rsid w:val="00901889"/>
    <w:rsid w:val="009026FD"/>
    <w:rsid w:val="009029AF"/>
    <w:rsid w:val="00902D02"/>
    <w:rsid w:val="00902D6D"/>
    <w:rsid w:val="00902DEC"/>
    <w:rsid w:val="00902F41"/>
    <w:rsid w:val="0090342E"/>
    <w:rsid w:val="00903D3A"/>
    <w:rsid w:val="00903EE4"/>
    <w:rsid w:val="009044B9"/>
    <w:rsid w:val="0090471F"/>
    <w:rsid w:val="009047B1"/>
    <w:rsid w:val="00904A54"/>
    <w:rsid w:val="00904C86"/>
    <w:rsid w:val="00904F88"/>
    <w:rsid w:val="00905918"/>
    <w:rsid w:val="0090680D"/>
    <w:rsid w:val="009071E9"/>
    <w:rsid w:val="0090765A"/>
    <w:rsid w:val="0090766F"/>
    <w:rsid w:val="00907E47"/>
    <w:rsid w:val="00910355"/>
    <w:rsid w:val="0091045D"/>
    <w:rsid w:val="009115D2"/>
    <w:rsid w:val="00911CB4"/>
    <w:rsid w:val="00911E31"/>
    <w:rsid w:val="0091281A"/>
    <w:rsid w:val="00912B24"/>
    <w:rsid w:val="009139B5"/>
    <w:rsid w:val="00914514"/>
    <w:rsid w:val="00914549"/>
    <w:rsid w:val="009149F0"/>
    <w:rsid w:val="00914AF8"/>
    <w:rsid w:val="00914C08"/>
    <w:rsid w:val="00914F2F"/>
    <w:rsid w:val="00914FC4"/>
    <w:rsid w:val="00915323"/>
    <w:rsid w:val="00915629"/>
    <w:rsid w:val="00915DFD"/>
    <w:rsid w:val="00915EFD"/>
    <w:rsid w:val="00916057"/>
    <w:rsid w:val="00916AD1"/>
    <w:rsid w:val="009173EA"/>
    <w:rsid w:val="00917637"/>
    <w:rsid w:val="00917DEC"/>
    <w:rsid w:val="00917FEE"/>
    <w:rsid w:val="0092023D"/>
    <w:rsid w:val="00920472"/>
    <w:rsid w:val="0092060D"/>
    <w:rsid w:val="00921124"/>
    <w:rsid w:val="00921251"/>
    <w:rsid w:val="009216C4"/>
    <w:rsid w:val="00921727"/>
    <w:rsid w:val="00921861"/>
    <w:rsid w:val="0092189E"/>
    <w:rsid w:val="009219FD"/>
    <w:rsid w:val="00921DF7"/>
    <w:rsid w:val="00922701"/>
    <w:rsid w:val="00922729"/>
    <w:rsid w:val="00922E72"/>
    <w:rsid w:val="0092433A"/>
    <w:rsid w:val="00924449"/>
    <w:rsid w:val="00924475"/>
    <w:rsid w:val="00924725"/>
    <w:rsid w:val="00924C50"/>
    <w:rsid w:val="009251A9"/>
    <w:rsid w:val="0092538E"/>
    <w:rsid w:val="009257B0"/>
    <w:rsid w:val="009258BD"/>
    <w:rsid w:val="00925C9B"/>
    <w:rsid w:val="00925DA6"/>
    <w:rsid w:val="00925DEB"/>
    <w:rsid w:val="009263C0"/>
    <w:rsid w:val="00926C6B"/>
    <w:rsid w:val="00926FA4"/>
    <w:rsid w:val="009274A9"/>
    <w:rsid w:val="009302D4"/>
    <w:rsid w:val="009307F2"/>
    <w:rsid w:val="00930CEC"/>
    <w:rsid w:val="00930F4A"/>
    <w:rsid w:val="00930FDA"/>
    <w:rsid w:val="00932221"/>
    <w:rsid w:val="0093375E"/>
    <w:rsid w:val="00933BEF"/>
    <w:rsid w:val="009352C0"/>
    <w:rsid w:val="00937442"/>
    <w:rsid w:val="0093787E"/>
    <w:rsid w:val="00940221"/>
    <w:rsid w:val="009412CC"/>
    <w:rsid w:val="00942255"/>
    <w:rsid w:val="0094254C"/>
    <w:rsid w:val="00942C73"/>
    <w:rsid w:val="00942D45"/>
    <w:rsid w:val="00943236"/>
    <w:rsid w:val="00943714"/>
    <w:rsid w:val="0094388B"/>
    <w:rsid w:val="00943D09"/>
    <w:rsid w:val="00944012"/>
    <w:rsid w:val="00944199"/>
    <w:rsid w:val="009442FC"/>
    <w:rsid w:val="00944826"/>
    <w:rsid w:val="00944DEA"/>
    <w:rsid w:val="0094554F"/>
    <w:rsid w:val="009457A1"/>
    <w:rsid w:val="00945829"/>
    <w:rsid w:val="00946618"/>
    <w:rsid w:val="00946A4A"/>
    <w:rsid w:val="009470B5"/>
    <w:rsid w:val="00947AFE"/>
    <w:rsid w:val="00947C5D"/>
    <w:rsid w:val="00947CA9"/>
    <w:rsid w:val="00950478"/>
    <w:rsid w:val="009507B5"/>
    <w:rsid w:val="00950888"/>
    <w:rsid w:val="00950AF9"/>
    <w:rsid w:val="00950B5F"/>
    <w:rsid w:val="00950C56"/>
    <w:rsid w:val="00950D35"/>
    <w:rsid w:val="0095144C"/>
    <w:rsid w:val="009514FB"/>
    <w:rsid w:val="0095165B"/>
    <w:rsid w:val="009516A1"/>
    <w:rsid w:val="00951B17"/>
    <w:rsid w:val="00951B8D"/>
    <w:rsid w:val="00951BE7"/>
    <w:rsid w:val="00951FCB"/>
    <w:rsid w:val="00952598"/>
    <w:rsid w:val="009528EF"/>
    <w:rsid w:val="009536A8"/>
    <w:rsid w:val="00953C93"/>
    <w:rsid w:val="00954596"/>
    <w:rsid w:val="009545E5"/>
    <w:rsid w:val="009548D1"/>
    <w:rsid w:val="00954D44"/>
    <w:rsid w:val="00954F8B"/>
    <w:rsid w:val="009555DC"/>
    <w:rsid w:val="00955611"/>
    <w:rsid w:val="00955851"/>
    <w:rsid w:val="00955AB0"/>
    <w:rsid w:val="0095610B"/>
    <w:rsid w:val="00956BE0"/>
    <w:rsid w:val="00956C50"/>
    <w:rsid w:val="0095713D"/>
    <w:rsid w:val="009574B3"/>
    <w:rsid w:val="00957E23"/>
    <w:rsid w:val="00960043"/>
    <w:rsid w:val="00960160"/>
    <w:rsid w:val="00960198"/>
    <w:rsid w:val="009606E9"/>
    <w:rsid w:val="00960B90"/>
    <w:rsid w:val="00961487"/>
    <w:rsid w:val="00961BA7"/>
    <w:rsid w:val="00961BC2"/>
    <w:rsid w:val="00961F01"/>
    <w:rsid w:val="00962162"/>
    <w:rsid w:val="009623BC"/>
    <w:rsid w:val="009628BE"/>
    <w:rsid w:val="009631C8"/>
    <w:rsid w:val="009636D4"/>
    <w:rsid w:val="00963818"/>
    <w:rsid w:val="00963AE4"/>
    <w:rsid w:val="00963C14"/>
    <w:rsid w:val="00963E2B"/>
    <w:rsid w:val="0096400A"/>
    <w:rsid w:val="0096411C"/>
    <w:rsid w:val="009643F0"/>
    <w:rsid w:val="009645CD"/>
    <w:rsid w:val="0096477A"/>
    <w:rsid w:val="00964972"/>
    <w:rsid w:val="00964F9F"/>
    <w:rsid w:val="00965215"/>
    <w:rsid w:val="009653B3"/>
    <w:rsid w:val="0096553A"/>
    <w:rsid w:val="00965940"/>
    <w:rsid w:val="00965A4E"/>
    <w:rsid w:val="00965C21"/>
    <w:rsid w:val="00966993"/>
    <w:rsid w:val="00966BE5"/>
    <w:rsid w:val="00966EB0"/>
    <w:rsid w:val="00967175"/>
    <w:rsid w:val="00967632"/>
    <w:rsid w:val="009676FA"/>
    <w:rsid w:val="00970CF3"/>
    <w:rsid w:val="00970F66"/>
    <w:rsid w:val="00971116"/>
    <w:rsid w:val="00971A15"/>
    <w:rsid w:val="00971C1C"/>
    <w:rsid w:val="00972796"/>
    <w:rsid w:val="00972E28"/>
    <w:rsid w:val="00973030"/>
    <w:rsid w:val="009731D0"/>
    <w:rsid w:val="009733F3"/>
    <w:rsid w:val="009744C9"/>
    <w:rsid w:val="009748E4"/>
    <w:rsid w:val="00974B1B"/>
    <w:rsid w:val="0097542E"/>
    <w:rsid w:val="00975EC7"/>
    <w:rsid w:val="009760CD"/>
    <w:rsid w:val="00976214"/>
    <w:rsid w:val="00976221"/>
    <w:rsid w:val="009762C7"/>
    <w:rsid w:val="00976A9B"/>
    <w:rsid w:val="00976D65"/>
    <w:rsid w:val="00976DCA"/>
    <w:rsid w:val="009774FF"/>
    <w:rsid w:val="00977CE6"/>
    <w:rsid w:val="009807A8"/>
    <w:rsid w:val="009807AC"/>
    <w:rsid w:val="009807EC"/>
    <w:rsid w:val="00980C18"/>
    <w:rsid w:val="009810E9"/>
    <w:rsid w:val="0098141C"/>
    <w:rsid w:val="00981AA9"/>
    <w:rsid w:val="00981C91"/>
    <w:rsid w:val="0098268E"/>
    <w:rsid w:val="00982976"/>
    <w:rsid w:val="00982A92"/>
    <w:rsid w:val="00982C2D"/>
    <w:rsid w:val="00983132"/>
    <w:rsid w:val="00983314"/>
    <w:rsid w:val="00983BD6"/>
    <w:rsid w:val="00983DF2"/>
    <w:rsid w:val="0098433A"/>
    <w:rsid w:val="00984C0B"/>
    <w:rsid w:val="009855E8"/>
    <w:rsid w:val="00985675"/>
    <w:rsid w:val="00985939"/>
    <w:rsid w:val="0098637F"/>
    <w:rsid w:val="00986813"/>
    <w:rsid w:val="00986A9B"/>
    <w:rsid w:val="00986B9C"/>
    <w:rsid w:val="00987810"/>
    <w:rsid w:val="00987BAB"/>
    <w:rsid w:val="009905D4"/>
    <w:rsid w:val="009906BF"/>
    <w:rsid w:val="00990BD0"/>
    <w:rsid w:val="00990ECA"/>
    <w:rsid w:val="009913F3"/>
    <w:rsid w:val="00991DA1"/>
    <w:rsid w:val="00992497"/>
    <w:rsid w:val="009927F1"/>
    <w:rsid w:val="009928C7"/>
    <w:rsid w:val="00992B63"/>
    <w:rsid w:val="009936C4"/>
    <w:rsid w:val="009946AC"/>
    <w:rsid w:val="00994759"/>
    <w:rsid w:val="00994806"/>
    <w:rsid w:val="009948ED"/>
    <w:rsid w:val="0099564B"/>
    <w:rsid w:val="009958B4"/>
    <w:rsid w:val="00995ADA"/>
    <w:rsid w:val="0099643A"/>
    <w:rsid w:val="00996863"/>
    <w:rsid w:val="0099707E"/>
    <w:rsid w:val="0099749C"/>
    <w:rsid w:val="00997959"/>
    <w:rsid w:val="00997D67"/>
    <w:rsid w:val="009A091E"/>
    <w:rsid w:val="009A0BAF"/>
    <w:rsid w:val="009A1431"/>
    <w:rsid w:val="009A153D"/>
    <w:rsid w:val="009A1634"/>
    <w:rsid w:val="009A2A20"/>
    <w:rsid w:val="009A3A34"/>
    <w:rsid w:val="009A3FE2"/>
    <w:rsid w:val="009A400C"/>
    <w:rsid w:val="009A4B2C"/>
    <w:rsid w:val="009A4E4C"/>
    <w:rsid w:val="009A5592"/>
    <w:rsid w:val="009A59BA"/>
    <w:rsid w:val="009A5D72"/>
    <w:rsid w:val="009A6417"/>
    <w:rsid w:val="009A6509"/>
    <w:rsid w:val="009A78E2"/>
    <w:rsid w:val="009A7919"/>
    <w:rsid w:val="009A7D34"/>
    <w:rsid w:val="009B00F7"/>
    <w:rsid w:val="009B01DF"/>
    <w:rsid w:val="009B020D"/>
    <w:rsid w:val="009B072F"/>
    <w:rsid w:val="009B07A1"/>
    <w:rsid w:val="009B08DE"/>
    <w:rsid w:val="009B09CC"/>
    <w:rsid w:val="009B0CF6"/>
    <w:rsid w:val="009B140C"/>
    <w:rsid w:val="009B173B"/>
    <w:rsid w:val="009B1A1A"/>
    <w:rsid w:val="009B1B1F"/>
    <w:rsid w:val="009B1C44"/>
    <w:rsid w:val="009B2608"/>
    <w:rsid w:val="009B2A71"/>
    <w:rsid w:val="009B4027"/>
    <w:rsid w:val="009B4975"/>
    <w:rsid w:val="009B4FE1"/>
    <w:rsid w:val="009B561F"/>
    <w:rsid w:val="009B5773"/>
    <w:rsid w:val="009B5D2D"/>
    <w:rsid w:val="009B5E0C"/>
    <w:rsid w:val="009B6642"/>
    <w:rsid w:val="009B6ED0"/>
    <w:rsid w:val="009B719D"/>
    <w:rsid w:val="009B74BF"/>
    <w:rsid w:val="009B7C19"/>
    <w:rsid w:val="009C058F"/>
    <w:rsid w:val="009C1466"/>
    <w:rsid w:val="009C18D2"/>
    <w:rsid w:val="009C2087"/>
    <w:rsid w:val="009C24F2"/>
    <w:rsid w:val="009C2596"/>
    <w:rsid w:val="009C28A2"/>
    <w:rsid w:val="009C2B3E"/>
    <w:rsid w:val="009C2D46"/>
    <w:rsid w:val="009C2EA2"/>
    <w:rsid w:val="009C3721"/>
    <w:rsid w:val="009C399F"/>
    <w:rsid w:val="009C3D09"/>
    <w:rsid w:val="009C4141"/>
    <w:rsid w:val="009C431B"/>
    <w:rsid w:val="009C4B55"/>
    <w:rsid w:val="009C5D59"/>
    <w:rsid w:val="009C5FCC"/>
    <w:rsid w:val="009C61A2"/>
    <w:rsid w:val="009C6DF6"/>
    <w:rsid w:val="009C6E92"/>
    <w:rsid w:val="009D04F7"/>
    <w:rsid w:val="009D07C1"/>
    <w:rsid w:val="009D09CA"/>
    <w:rsid w:val="009D1589"/>
    <w:rsid w:val="009D2003"/>
    <w:rsid w:val="009D24C8"/>
    <w:rsid w:val="009D25C5"/>
    <w:rsid w:val="009D28EF"/>
    <w:rsid w:val="009D2BC5"/>
    <w:rsid w:val="009D3768"/>
    <w:rsid w:val="009D38C2"/>
    <w:rsid w:val="009D417F"/>
    <w:rsid w:val="009D4488"/>
    <w:rsid w:val="009D45E5"/>
    <w:rsid w:val="009D470F"/>
    <w:rsid w:val="009D4B85"/>
    <w:rsid w:val="009D4D96"/>
    <w:rsid w:val="009D516C"/>
    <w:rsid w:val="009D535B"/>
    <w:rsid w:val="009D5662"/>
    <w:rsid w:val="009D61C3"/>
    <w:rsid w:val="009D630B"/>
    <w:rsid w:val="009D63A5"/>
    <w:rsid w:val="009D6CAA"/>
    <w:rsid w:val="009D6CF6"/>
    <w:rsid w:val="009D6E69"/>
    <w:rsid w:val="009D7225"/>
    <w:rsid w:val="009E02DC"/>
    <w:rsid w:val="009E1E96"/>
    <w:rsid w:val="009E2040"/>
    <w:rsid w:val="009E2121"/>
    <w:rsid w:val="009E2C3C"/>
    <w:rsid w:val="009E3119"/>
    <w:rsid w:val="009E349A"/>
    <w:rsid w:val="009E37D2"/>
    <w:rsid w:val="009E450B"/>
    <w:rsid w:val="009E49AE"/>
    <w:rsid w:val="009E4DC7"/>
    <w:rsid w:val="009E5FD8"/>
    <w:rsid w:val="009E660A"/>
    <w:rsid w:val="009E6B64"/>
    <w:rsid w:val="009E6C7A"/>
    <w:rsid w:val="009E6FF4"/>
    <w:rsid w:val="009E7259"/>
    <w:rsid w:val="009E72E5"/>
    <w:rsid w:val="009F1778"/>
    <w:rsid w:val="009F223F"/>
    <w:rsid w:val="009F260C"/>
    <w:rsid w:val="009F2D94"/>
    <w:rsid w:val="009F3327"/>
    <w:rsid w:val="009F378D"/>
    <w:rsid w:val="009F3976"/>
    <w:rsid w:val="009F4216"/>
    <w:rsid w:val="009F4311"/>
    <w:rsid w:val="009F46C8"/>
    <w:rsid w:val="009F4F2A"/>
    <w:rsid w:val="009F54C4"/>
    <w:rsid w:val="009F59D2"/>
    <w:rsid w:val="009F5EE8"/>
    <w:rsid w:val="009F660B"/>
    <w:rsid w:val="009F671E"/>
    <w:rsid w:val="009F6BF5"/>
    <w:rsid w:val="009F6DEA"/>
    <w:rsid w:val="009F7985"/>
    <w:rsid w:val="009F7ED1"/>
    <w:rsid w:val="00A004C8"/>
    <w:rsid w:val="00A00681"/>
    <w:rsid w:val="00A0149B"/>
    <w:rsid w:val="00A01607"/>
    <w:rsid w:val="00A018D4"/>
    <w:rsid w:val="00A01946"/>
    <w:rsid w:val="00A01EF9"/>
    <w:rsid w:val="00A0210A"/>
    <w:rsid w:val="00A02737"/>
    <w:rsid w:val="00A02A9A"/>
    <w:rsid w:val="00A02F9D"/>
    <w:rsid w:val="00A03767"/>
    <w:rsid w:val="00A03854"/>
    <w:rsid w:val="00A047AB"/>
    <w:rsid w:val="00A04834"/>
    <w:rsid w:val="00A05541"/>
    <w:rsid w:val="00A05628"/>
    <w:rsid w:val="00A0608A"/>
    <w:rsid w:val="00A06125"/>
    <w:rsid w:val="00A06619"/>
    <w:rsid w:val="00A06C98"/>
    <w:rsid w:val="00A06DCB"/>
    <w:rsid w:val="00A07DCF"/>
    <w:rsid w:val="00A10F57"/>
    <w:rsid w:val="00A1104A"/>
    <w:rsid w:val="00A11D53"/>
    <w:rsid w:val="00A1202A"/>
    <w:rsid w:val="00A12917"/>
    <w:rsid w:val="00A12979"/>
    <w:rsid w:val="00A12A23"/>
    <w:rsid w:val="00A12DAA"/>
    <w:rsid w:val="00A12E41"/>
    <w:rsid w:val="00A131A9"/>
    <w:rsid w:val="00A133DB"/>
    <w:rsid w:val="00A13977"/>
    <w:rsid w:val="00A14158"/>
    <w:rsid w:val="00A14171"/>
    <w:rsid w:val="00A1448D"/>
    <w:rsid w:val="00A146C1"/>
    <w:rsid w:val="00A1496E"/>
    <w:rsid w:val="00A14D3F"/>
    <w:rsid w:val="00A14F84"/>
    <w:rsid w:val="00A15069"/>
    <w:rsid w:val="00A15280"/>
    <w:rsid w:val="00A15362"/>
    <w:rsid w:val="00A155CF"/>
    <w:rsid w:val="00A162D2"/>
    <w:rsid w:val="00A16336"/>
    <w:rsid w:val="00A16D6D"/>
    <w:rsid w:val="00A1734F"/>
    <w:rsid w:val="00A17C75"/>
    <w:rsid w:val="00A20048"/>
    <w:rsid w:val="00A20504"/>
    <w:rsid w:val="00A20B2D"/>
    <w:rsid w:val="00A2105B"/>
    <w:rsid w:val="00A211C8"/>
    <w:rsid w:val="00A2121E"/>
    <w:rsid w:val="00A21750"/>
    <w:rsid w:val="00A21B23"/>
    <w:rsid w:val="00A21EAC"/>
    <w:rsid w:val="00A21FED"/>
    <w:rsid w:val="00A221DE"/>
    <w:rsid w:val="00A22CB2"/>
    <w:rsid w:val="00A2304E"/>
    <w:rsid w:val="00A23138"/>
    <w:rsid w:val="00A23940"/>
    <w:rsid w:val="00A23ECC"/>
    <w:rsid w:val="00A240DF"/>
    <w:rsid w:val="00A2439B"/>
    <w:rsid w:val="00A247D4"/>
    <w:rsid w:val="00A24CD3"/>
    <w:rsid w:val="00A250AC"/>
    <w:rsid w:val="00A2513F"/>
    <w:rsid w:val="00A25461"/>
    <w:rsid w:val="00A25C0E"/>
    <w:rsid w:val="00A26367"/>
    <w:rsid w:val="00A2678A"/>
    <w:rsid w:val="00A269E1"/>
    <w:rsid w:val="00A27089"/>
    <w:rsid w:val="00A270D4"/>
    <w:rsid w:val="00A27C1C"/>
    <w:rsid w:val="00A27EAF"/>
    <w:rsid w:val="00A30886"/>
    <w:rsid w:val="00A30F6A"/>
    <w:rsid w:val="00A31696"/>
    <w:rsid w:val="00A31D3E"/>
    <w:rsid w:val="00A324C3"/>
    <w:rsid w:val="00A3268E"/>
    <w:rsid w:val="00A32AEA"/>
    <w:rsid w:val="00A32F32"/>
    <w:rsid w:val="00A33183"/>
    <w:rsid w:val="00A33888"/>
    <w:rsid w:val="00A33DBA"/>
    <w:rsid w:val="00A33E80"/>
    <w:rsid w:val="00A33EFE"/>
    <w:rsid w:val="00A34030"/>
    <w:rsid w:val="00A35D6A"/>
    <w:rsid w:val="00A36016"/>
    <w:rsid w:val="00A368CD"/>
    <w:rsid w:val="00A368E2"/>
    <w:rsid w:val="00A36A33"/>
    <w:rsid w:val="00A36C5B"/>
    <w:rsid w:val="00A36E48"/>
    <w:rsid w:val="00A36F07"/>
    <w:rsid w:val="00A37052"/>
    <w:rsid w:val="00A37E49"/>
    <w:rsid w:val="00A4052C"/>
    <w:rsid w:val="00A40E67"/>
    <w:rsid w:val="00A41134"/>
    <w:rsid w:val="00A4148D"/>
    <w:rsid w:val="00A418D8"/>
    <w:rsid w:val="00A4321E"/>
    <w:rsid w:val="00A43B12"/>
    <w:rsid w:val="00A44D0E"/>
    <w:rsid w:val="00A45219"/>
    <w:rsid w:val="00A45505"/>
    <w:rsid w:val="00A45A4B"/>
    <w:rsid w:val="00A4621D"/>
    <w:rsid w:val="00A46A00"/>
    <w:rsid w:val="00A46E55"/>
    <w:rsid w:val="00A46F9E"/>
    <w:rsid w:val="00A47CD5"/>
    <w:rsid w:val="00A501F6"/>
    <w:rsid w:val="00A509FB"/>
    <w:rsid w:val="00A5174E"/>
    <w:rsid w:val="00A517C0"/>
    <w:rsid w:val="00A51C19"/>
    <w:rsid w:val="00A51E04"/>
    <w:rsid w:val="00A52020"/>
    <w:rsid w:val="00A522B5"/>
    <w:rsid w:val="00A52797"/>
    <w:rsid w:val="00A52C31"/>
    <w:rsid w:val="00A52C9D"/>
    <w:rsid w:val="00A52F37"/>
    <w:rsid w:val="00A533C5"/>
    <w:rsid w:val="00A5357A"/>
    <w:rsid w:val="00A5388C"/>
    <w:rsid w:val="00A5397B"/>
    <w:rsid w:val="00A53BE1"/>
    <w:rsid w:val="00A53D04"/>
    <w:rsid w:val="00A54008"/>
    <w:rsid w:val="00A542D4"/>
    <w:rsid w:val="00A54515"/>
    <w:rsid w:val="00A54644"/>
    <w:rsid w:val="00A554EF"/>
    <w:rsid w:val="00A558AB"/>
    <w:rsid w:val="00A55921"/>
    <w:rsid w:val="00A55D2A"/>
    <w:rsid w:val="00A560E3"/>
    <w:rsid w:val="00A5628F"/>
    <w:rsid w:val="00A564AF"/>
    <w:rsid w:val="00A566A8"/>
    <w:rsid w:val="00A56A6C"/>
    <w:rsid w:val="00A56D0B"/>
    <w:rsid w:val="00A5775C"/>
    <w:rsid w:val="00A60046"/>
    <w:rsid w:val="00A6065E"/>
    <w:rsid w:val="00A60ADF"/>
    <w:rsid w:val="00A60E5D"/>
    <w:rsid w:val="00A60E72"/>
    <w:rsid w:val="00A60F1C"/>
    <w:rsid w:val="00A612CF"/>
    <w:rsid w:val="00A61A4E"/>
    <w:rsid w:val="00A61F0C"/>
    <w:rsid w:val="00A61FF0"/>
    <w:rsid w:val="00A62580"/>
    <w:rsid w:val="00A63AC9"/>
    <w:rsid w:val="00A63FFF"/>
    <w:rsid w:val="00A6429A"/>
    <w:rsid w:val="00A64502"/>
    <w:rsid w:val="00A64B5F"/>
    <w:rsid w:val="00A6534C"/>
    <w:rsid w:val="00A65E25"/>
    <w:rsid w:val="00A65EA0"/>
    <w:rsid w:val="00A66517"/>
    <w:rsid w:val="00A6659D"/>
    <w:rsid w:val="00A66A06"/>
    <w:rsid w:val="00A66B3C"/>
    <w:rsid w:val="00A67571"/>
    <w:rsid w:val="00A679FC"/>
    <w:rsid w:val="00A67B0E"/>
    <w:rsid w:val="00A7030F"/>
    <w:rsid w:val="00A70697"/>
    <w:rsid w:val="00A711E1"/>
    <w:rsid w:val="00A713E0"/>
    <w:rsid w:val="00A718EF"/>
    <w:rsid w:val="00A72134"/>
    <w:rsid w:val="00A726A8"/>
    <w:rsid w:val="00A72951"/>
    <w:rsid w:val="00A72CE9"/>
    <w:rsid w:val="00A732F5"/>
    <w:rsid w:val="00A7331A"/>
    <w:rsid w:val="00A73505"/>
    <w:rsid w:val="00A73529"/>
    <w:rsid w:val="00A73C1B"/>
    <w:rsid w:val="00A73FFB"/>
    <w:rsid w:val="00A747FA"/>
    <w:rsid w:val="00A749F9"/>
    <w:rsid w:val="00A74B89"/>
    <w:rsid w:val="00A74C81"/>
    <w:rsid w:val="00A75E02"/>
    <w:rsid w:val="00A76168"/>
    <w:rsid w:val="00A7637F"/>
    <w:rsid w:val="00A7640F"/>
    <w:rsid w:val="00A7670C"/>
    <w:rsid w:val="00A76B98"/>
    <w:rsid w:val="00A76E79"/>
    <w:rsid w:val="00A7771B"/>
    <w:rsid w:val="00A77B53"/>
    <w:rsid w:val="00A77EEC"/>
    <w:rsid w:val="00A811F1"/>
    <w:rsid w:val="00A82887"/>
    <w:rsid w:val="00A82DD8"/>
    <w:rsid w:val="00A83010"/>
    <w:rsid w:val="00A832B9"/>
    <w:rsid w:val="00A83367"/>
    <w:rsid w:val="00A83BF5"/>
    <w:rsid w:val="00A83FF9"/>
    <w:rsid w:val="00A84060"/>
    <w:rsid w:val="00A846AE"/>
    <w:rsid w:val="00A849A8"/>
    <w:rsid w:val="00A84CD1"/>
    <w:rsid w:val="00A858D3"/>
    <w:rsid w:val="00A85E2E"/>
    <w:rsid w:val="00A8606E"/>
    <w:rsid w:val="00A861F3"/>
    <w:rsid w:val="00A8728F"/>
    <w:rsid w:val="00A87339"/>
    <w:rsid w:val="00A8756A"/>
    <w:rsid w:val="00A87DF8"/>
    <w:rsid w:val="00A87F7D"/>
    <w:rsid w:val="00A906B7"/>
    <w:rsid w:val="00A9070E"/>
    <w:rsid w:val="00A923F1"/>
    <w:rsid w:val="00A92DD4"/>
    <w:rsid w:val="00A93716"/>
    <w:rsid w:val="00A937F5"/>
    <w:rsid w:val="00A9390C"/>
    <w:rsid w:val="00A93C75"/>
    <w:rsid w:val="00A94198"/>
    <w:rsid w:val="00A941B1"/>
    <w:rsid w:val="00A94D0F"/>
    <w:rsid w:val="00A94F13"/>
    <w:rsid w:val="00A95105"/>
    <w:rsid w:val="00A9568C"/>
    <w:rsid w:val="00A957E1"/>
    <w:rsid w:val="00A95ABB"/>
    <w:rsid w:val="00A95BED"/>
    <w:rsid w:val="00A95EA2"/>
    <w:rsid w:val="00A967C3"/>
    <w:rsid w:val="00A96B88"/>
    <w:rsid w:val="00A9715A"/>
    <w:rsid w:val="00A9787E"/>
    <w:rsid w:val="00A978FB"/>
    <w:rsid w:val="00A97AF9"/>
    <w:rsid w:val="00A97B29"/>
    <w:rsid w:val="00AA0510"/>
    <w:rsid w:val="00AA08E8"/>
    <w:rsid w:val="00AA0A42"/>
    <w:rsid w:val="00AA0B9F"/>
    <w:rsid w:val="00AA0D11"/>
    <w:rsid w:val="00AA0DB4"/>
    <w:rsid w:val="00AA11C5"/>
    <w:rsid w:val="00AA12FD"/>
    <w:rsid w:val="00AA165B"/>
    <w:rsid w:val="00AA17E2"/>
    <w:rsid w:val="00AA21B7"/>
    <w:rsid w:val="00AA24A5"/>
    <w:rsid w:val="00AA3827"/>
    <w:rsid w:val="00AA382D"/>
    <w:rsid w:val="00AA3A70"/>
    <w:rsid w:val="00AA4A2C"/>
    <w:rsid w:val="00AA4A84"/>
    <w:rsid w:val="00AA506B"/>
    <w:rsid w:val="00AA5802"/>
    <w:rsid w:val="00AA59A6"/>
    <w:rsid w:val="00AA5A0B"/>
    <w:rsid w:val="00AA5CC7"/>
    <w:rsid w:val="00AA5CEA"/>
    <w:rsid w:val="00AA6171"/>
    <w:rsid w:val="00AA6299"/>
    <w:rsid w:val="00AA6E05"/>
    <w:rsid w:val="00AA7E16"/>
    <w:rsid w:val="00AB0262"/>
    <w:rsid w:val="00AB14A1"/>
    <w:rsid w:val="00AB1EEA"/>
    <w:rsid w:val="00AB202A"/>
    <w:rsid w:val="00AB3692"/>
    <w:rsid w:val="00AB3959"/>
    <w:rsid w:val="00AB42E4"/>
    <w:rsid w:val="00AB50ED"/>
    <w:rsid w:val="00AB5555"/>
    <w:rsid w:val="00AB55AD"/>
    <w:rsid w:val="00AB5BD0"/>
    <w:rsid w:val="00AB5D1B"/>
    <w:rsid w:val="00AB6918"/>
    <w:rsid w:val="00AB6B40"/>
    <w:rsid w:val="00AB6DF1"/>
    <w:rsid w:val="00AB71DE"/>
    <w:rsid w:val="00AB740A"/>
    <w:rsid w:val="00AB7871"/>
    <w:rsid w:val="00AC0591"/>
    <w:rsid w:val="00AC13E4"/>
    <w:rsid w:val="00AC16D7"/>
    <w:rsid w:val="00AC1DA5"/>
    <w:rsid w:val="00AC216B"/>
    <w:rsid w:val="00AC26B1"/>
    <w:rsid w:val="00AC32C8"/>
    <w:rsid w:val="00AC3EA4"/>
    <w:rsid w:val="00AC4286"/>
    <w:rsid w:val="00AC42B8"/>
    <w:rsid w:val="00AC45C5"/>
    <w:rsid w:val="00AC4791"/>
    <w:rsid w:val="00AC4A7C"/>
    <w:rsid w:val="00AC4CA9"/>
    <w:rsid w:val="00AC4FB6"/>
    <w:rsid w:val="00AC4FD1"/>
    <w:rsid w:val="00AC5FEF"/>
    <w:rsid w:val="00AC6036"/>
    <w:rsid w:val="00AC63AF"/>
    <w:rsid w:val="00AC65B6"/>
    <w:rsid w:val="00AC713F"/>
    <w:rsid w:val="00AC776F"/>
    <w:rsid w:val="00AD0328"/>
    <w:rsid w:val="00AD047E"/>
    <w:rsid w:val="00AD051B"/>
    <w:rsid w:val="00AD069A"/>
    <w:rsid w:val="00AD11DC"/>
    <w:rsid w:val="00AD1966"/>
    <w:rsid w:val="00AD19E8"/>
    <w:rsid w:val="00AD20DC"/>
    <w:rsid w:val="00AD211A"/>
    <w:rsid w:val="00AD2473"/>
    <w:rsid w:val="00AD2B03"/>
    <w:rsid w:val="00AD2E07"/>
    <w:rsid w:val="00AD38A9"/>
    <w:rsid w:val="00AD4071"/>
    <w:rsid w:val="00AD4469"/>
    <w:rsid w:val="00AD44EA"/>
    <w:rsid w:val="00AD4782"/>
    <w:rsid w:val="00AD4D4B"/>
    <w:rsid w:val="00AD5236"/>
    <w:rsid w:val="00AD527D"/>
    <w:rsid w:val="00AD54E0"/>
    <w:rsid w:val="00AD5810"/>
    <w:rsid w:val="00AD5B51"/>
    <w:rsid w:val="00AD5C32"/>
    <w:rsid w:val="00AD6013"/>
    <w:rsid w:val="00AD631B"/>
    <w:rsid w:val="00AD758E"/>
    <w:rsid w:val="00AD7830"/>
    <w:rsid w:val="00AD79D7"/>
    <w:rsid w:val="00AD7AB5"/>
    <w:rsid w:val="00AE0459"/>
    <w:rsid w:val="00AE08B7"/>
    <w:rsid w:val="00AE0C7B"/>
    <w:rsid w:val="00AE0DBA"/>
    <w:rsid w:val="00AE160F"/>
    <w:rsid w:val="00AE195B"/>
    <w:rsid w:val="00AE21DC"/>
    <w:rsid w:val="00AE239B"/>
    <w:rsid w:val="00AE25D2"/>
    <w:rsid w:val="00AE295E"/>
    <w:rsid w:val="00AE2B47"/>
    <w:rsid w:val="00AE2C90"/>
    <w:rsid w:val="00AE2CAD"/>
    <w:rsid w:val="00AE3090"/>
    <w:rsid w:val="00AE3322"/>
    <w:rsid w:val="00AE380E"/>
    <w:rsid w:val="00AE3A3A"/>
    <w:rsid w:val="00AE3AAD"/>
    <w:rsid w:val="00AE3B45"/>
    <w:rsid w:val="00AE3FFE"/>
    <w:rsid w:val="00AE4189"/>
    <w:rsid w:val="00AE4A50"/>
    <w:rsid w:val="00AE503A"/>
    <w:rsid w:val="00AE58FA"/>
    <w:rsid w:val="00AE5984"/>
    <w:rsid w:val="00AE6422"/>
    <w:rsid w:val="00AE68E2"/>
    <w:rsid w:val="00AE7F31"/>
    <w:rsid w:val="00AF0157"/>
    <w:rsid w:val="00AF18B1"/>
    <w:rsid w:val="00AF1C49"/>
    <w:rsid w:val="00AF2EC7"/>
    <w:rsid w:val="00AF304D"/>
    <w:rsid w:val="00AF3AC0"/>
    <w:rsid w:val="00AF427B"/>
    <w:rsid w:val="00AF493E"/>
    <w:rsid w:val="00AF4F13"/>
    <w:rsid w:val="00AF4F4A"/>
    <w:rsid w:val="00AF57BB"/>
    <w:rsid w:val="00AF6307"/>
    <w:rsid w:val="00AF63CB"/>
    <w:rsid w:val="00AF6552"/>
    <w:rsid w:val="00AF6644"/>
    <w:rsid w:val="00AF740A"/>
    <w:rsid w:val="00B00C24"/>
    <w:rsid w:val="00B00F93"/>
    <w:rsid w:val="00B01BBE"/>
    <w:rsid w:val="00B02457"/>
    <w:rsid w:val="00B035F7"/>
    <w:rsid w:val="00B03E94"/>
    <w:rsid w:val="00B03F92"/>
    <w:rsid w:val="00B0421A"/>
    <w:rsid w:val="00B04807"/>
    <w:rsid w:val="00B04907"/>
    <w:rsid w:val="00B054F2"/>
    <w:rsid w:val="00B055D8"/>
    <w:rsid w:val="00B05E23"/>
    <w:rsid w:val="00B06835"/>
    <w:rsid w:val="00B069BB"/>
    <w:rsid w:val="00B06CD6"/>
    <w:rsid w:val="00B06EBC"/>
    <w:rsid w:val="00B07B90"/>
    <w:rsid w:val="00B07E8E"/>
    <w:rsid w:val="00B105D0"/>
    <w:rsid w:val="00B108D5"/>
    <w:rsid w:val="00B10C82"/>
    <w:rsid w:val="00B10E47"/>
    <w:rsid w:val="00B10E5F"/>
    <w:rsid w:val="00B118E9"/>
    <w:rsid w:val="00B11D2D"/>
    <w:rsid w:val="00B12192"/>
    <w:rsid w:val="00B123F0"/>
    <w:rsid w:val="00B12891"/>
    <w:rsid w:val="00B14635"/>
    <w:rsid w:val="00B146C1"/>
    <w:rsid w:val="00B146E7"/>
    <w:rsid w:val="00B156DF"/>
    <w:rsid w:val="00B15ABB"/>
    <w:rsid w:val="00B16535"/>
    <w:rsid w:val="00B16973"/>
    <w:rsid w:val="00B1700B"/>
    <w:rsid w:val="00B174C8"/>
    <w:rsid w:val="00B174F0"/>
    <w:rsid w:val="00B1784F"/>
    <w:rsid w:val="00B200F0"/>
    <w:rsid w:val="00B2036A"/>
    <w:rsid w:val="00B21057"/>
    <w:rsid w:val="00B2202B"/>
    <w:rsid w:val="00B232B0"/>
    <w:rsid w:val="00B232BE"/>
    <w:rsid w:val="00B23422"/>
    <w:rsid w:val="00B23E22"/>
    <w:rsid w:val="00B24262"/>
    <w:rsid w:val="00B24948"/>
    <w:rsid w:val="00B24C24"/>
    <w:rsid w:val="00B24CBD"/>
    <w:rsid w:val="00B253B5"/>
    <w:rsid w:val="00B25CA3"/>
    <w:rsid w:val="00B26767"/>
    <w:rsid w:val="00B278E0"/>
    <w:rsid w:val="00B30028"/>
    <w:rsid w:val="00B301AA"/>
    <w:rsid w:val="00B3072F"/>
    <w:rsid w:val="00B30B9D"/>
    <w:rsid w:val="00B30B9E"/>
    <w:rsid w:val="00B30CCE"/>
    <w:rsid w:val="00B31E8D"/>
    <w:rsid w:val="00B3313B"/>
    <w:rsid w:val="00B331E8"/>
    <w:rsid w:val="00B331EA"/>
    <w:rsid w:val="00B33301"/>
    <w:rsid w:val="00B33786"/>
    <w:rsid w:val="00B33797"/>
    <w:rsid w:val="00B338E6"/>
    <w:rsid w:val="00B3411C"/>
    <w:rsid w:val="00B34427"/>
    <w:rsid w:val="00B34732"/>
    <w:rsid w:val="00B347F4"/>
    <w:rsid w:val="00B353B8"/>
    <w:rsid w:val="00B35C56"/>
    <w:rsid w:val="00B36AFD"/>
    <w:rsid w:val="00B36B69"/>
    <w:rsid w:val="00B36F17"/>
    <w:rsid w:val="00B37157"/>
    <w:rsid w:val="00B372ED"/>
    <w:rsid w:val="00B3782A"/>
    <w:rsid w:val="00B37CCE"/>
    <w:rsid w:val="00B37E0A"/>
    <w:rsid w:val="00B37E36"/>
    <w:rsid w:val="00B40603"/>
    <w:rsid w:val="00B408A5"/>
    <w:rsid w:val="00B40ADC"/>
    <w:rsid w:val="00B40AF6"/>
    <w:rsid w:val="00B41071"/>
    <w:rsid w:val="00B41074"/>
    <w:rsid w:val="00B413D5"/>
    <w:rsid w:val="00B41487"/>
    <w:rsid w:val="00B41628"/>
    <w:rsid w:val="00B4162C"/>
    <w:rsid w:val="00B41668"/>
    <w:rsid w:val="00B425C0"/>
    <w:rsid w:val="00B4291F"/>
    <w:rsid w:val="00B42DB6"/>
    <w:rsid w:val="00B430EE"/>
    <w:rsid w:val="00B438E7"/>
    <w:rsid w:val="00B43A2F"/>
    <w:rsid w:val="00B43CB6"/>
    <w:rsid w:val="00B447D9"/>
    <w:rsid w:val="00B44ECE"/>
    <w:rsid w:val="00B45100"/>
    <w:rsid w:val="00B454DC"/>
    <w:rsid w:val="00B46957"/>
    <w:rsid w:val="00B47378"/>
    <w:rsid w:val="00B47B54"/>
    <w:rsid w:val="00B503EB"/>
    <w:rsid w:val="00B50538"/>
    <w:rsid w:val="00B50A1E"/>
    <w:rsid w:val="00B50E99"/>
    <w:rsid w:val="00B51926"/>
    <w:rsid w:val="00B51F9A"/>
    <w:rsid w:val="00B53F16"/>
    <w:rsid w:val="00B54DA7"/>
    <w:rsid w:val="00B55C77"/>
    <w:rsid w:val="00B56162"/>
    <w:rsid w:val="00B567F3"/>
    <w:rsid w:val="00B56DA1"/>
    <w:rsid w:val="00B600C6"/>
    <w:rsid w:val="00B60167"/>
    <w:rsid w:val="00B60178"/>
    <w:rsid w:val="00B60292"/>
    <w:rsid w:val="00B609FA"/>
    <w:rsid w:val="00B60C5A"/>
    <w:rsid w:val="00B60FC0"/>
    <w:rsid w:val="00B61665"/>
    <w:rsid w:val="00B61878"/>
    <w:rsid w:val="00B61DA7"/>
    <w:rsid w:val="00B61E51"/>
    <w:rsid w:val="00B63528"/>
    <w:rsid w:val="00B63DAF"/>
    <w:rsid w:val="00B63E98"/>
    <w:rsid w:val="00B64A03"/>
    <w:rsid w:val="00B64EC4"/>
    <w:rsid w:val="00B656E5"/>
    <w:rsid w:val="00B65754"/>
    <w:rsid w:val="00B6605F"/>
    <w:rsid w:val="00B661AA"/>
    <w:rsid w:val="00B66242"/>
    <w:rsid w:val="00B66DEC"/>
    <w:rsid w:val="00B66E4A"/>
    <w:rsid w:val="00B670D3"/>
    <w:rsid w:val="00B67467"/>
    <w:rsid w:val="00B675CA"/>
    <w:rsid w:val="00B67958"/>
    <w:rsid w:val="00B701D1"/>
    <w:rsid w:val="00B71678"/>
    <w:rsid w:val="00B716BB"/>
    <w:rsid w:val="00B716FD"/>
    <w:rsid w:val="00B72113"/>
    <w:rsid w:val="00B72465"/>
    <w:rsid w:val="00B72950"/>
    <w:rsid w:val="00B734C2"/>
    <w:rsid w:val="00B73BDA"/>
    <w:rsid w:val="00B73E8B"/>
    <w:rsid w:val="00B74053"/>
    <w:rsid w:val="00B756A1"/>
    <w:rsid w:val="00B75A2A"/>
    <w:rsid w:val="00B76534"/>
    <w:rsid w:val="00B765A0"/>
    <w:rsid w:val="00B76C02"/>
    <w:rsid w:val="00B771F0"/>
    <w:rsid w:val="00B77BC9"/>
    <w:rsid w:val="00B77BD2"/>
    <w:rsid w:val="00B77CA2"/>
    <w:rsid w:val="00B77CE8"/>
    <w:rsid w:val="00B8055D"/>
    <w:rsid w:val="00B80754"/>
    <w:rsid w:val="00B80931"/>
    <w:rsid w:val="00B8105A"/>
    <w:rsid w:val="00B814CB"/>
    <w:rsid w:val="00B81516"/>
    <w:rsid w:val="00B81A55"/>
    <w:rsid w:val="00B81B6A"/>
    <w:rsid w:val="00B820F4"/>
    <w:rsid w:val="00B83127"/>
    <w:rsid w:val="00B835E0"/>
    <w:rsid w:val="00B8396D"/>
    <w:rsid w:val="00B84A44"/>
    <w:rsid w:val="00B85E90"/>
    <w:rsid w:val="00B87A48"/>
    <w:rsid w:val="00B87B55"/>
    <w:rsid w:val="00B87BE1"/>
    <w:rsid w:val="00B90331"/>
    <w:rsid w:val="00B90356"/>
    <w:rsid w:val="00B903ED"/>
    <w:rsid w:val="00B90AD7"/>
    <w:rsid w:val="00B90B2D"/>
    <w:rsid w:val="00B90BE5"/>
    <w:rsid w:val="00B91761"/>
    <w:rsid w:val="00B91E62"/>
    <w:rsid w:val="00B924C8"/>
    <w:rsid w:val="00B935A1"/>
    <w:rsid w:val="00B93959"/>
    <w:rsid w:val="00B93E49"/>
    <w:rsid w:val="00B941F8"/>
    <w:rsid w:val="00B94205"/>
    <w:rsid w:val="00B94A7F"/>
    <w:rsid w:val="00B9558B"/>
    <w:rsid w:val="00B957BC"/>
    <w:rsid w:val="00B95DAD"/>
    <w:rsid w:val="00B960DC"/>
    <w:rsid w:val="00B96109"/>
    <w:rsid w:val="00B961EB"/>
    <w:rsid w:val="00B96C0C"/>
    <w:rsid w:val="00B96E12"/>
    <w:rsid w:val="00B9703C"/>
    <w:rsid w:val="00B97194"/>
    <w:rsid w:val="00B971B3"/>
    <w:rsid w:val="00B9733F"/>
    <w:rsid w:val="00B9734D"/>
    <w:rsid w:val="00B97732"/>
    <w:rsid w:val="00BA064D"/>
    <w:rsid w:val="00BA0EB9"/>
    <w:rsid w:val="00BA105B"/>
    <w:rsid w:val="00BA1E7D"/>
    <w:rsid w:val="00BA2323"/>
    <w:rsid w:val="00BA27F4"/>
    <w:rsid w:val="00BA2E40"/>
    <w:rsid w:val="00BA3429"/>
    <w:rsid w:val="00BA3CB7"/>
    <w:rsid w:val="00BA41DE"/>
    <w:rsid w:val="00BA487D"/>
    <w:rsid w:val="00BA556C"/>
    <w:rsid w:val="00BA64EC"/>
    <w:rsid w:val="00BA6D44"/>
    <w:rsid w:val="00BA6FBC"/>
    <w:rsid w:val="00BA7299"/>
    <w:rsid w:val="00BA7E28"/>
    <w:rsid w:val="00BB0274"/>
    <w:rsid w:val="00BB0D4F"/>
    <w:rsid w:val="00BB0F31"/>
    <w:rsid w:val="00BB15AB"/>
    <w:rsid w:val="00BB189B"/>
    <w:rsid w:val="00BB193B"/>
    <w:rsid w:val="00BB1971"/>
    <w:rsid w:val="00BB1C3D"/>
    <w:rsid w:val="00BB1D21"/>
    <w:rsid w:val="00BB1EF9"/>
    <w:rsid w:val="00BB27E9"/>
    <w:rsid w:val="00BB2C77"/>
    <w:rsid w:val="00BB2DCA"/>
    <w:rsid w:val="00BB2E51"/>
    <w:rsid w:val="00BB33C5"/>
    <w:rsid w:val="00BB3CC9"/>
    <w:rsid w:val="00BB437D"/>
    <w:rsid w:val="00BB4BEA"/>
    <w:rsid w:val="00BB4C1A"/>
    <w:rsid w:val="00BB4D7F"/>
    <w:rsid w:val="00BB50AB"/>
    <w:rsid w:val="00BB6664"/>
    <w:rsid w:val="00BB6AA3"/>
    <w:rsid w:val="00BB6F89"/>
    <w:rsid w:val="00BB7E4B"/>
    <w:rsid w:val="00BC01FC"/>
    <w:rsid w:val="00BC05B0"/>
    <w:rsid w:val="00BC0E99"/>
    <w:rsid w:val="00BC1490"/>
    <w:rsid w:val="00BC17A5"/>
    <w:rsid w:val="00BC1F79"/>
    <w:rsid w:val="00BC2201"/>
    <w:rsid w:val="00BC2F09"/>
    <w:rsid w:val="00BC3B13"/>
    <w:rsid w:val="00BC3C7A"/>
    <w:rsid w:val="00BC4C2E"/>
    <w:rsid w:val="00BC4FA5"/>
    <w:rsid w:val="00BC630A"/>
    <w:rsid w:val="00BC676E"/>
    <w:rsid w:val="00BC7CF5"/>
    <w:rsid w:val="00BC7DC6"/>
    <w:rsid w:val="00BD1039"/>
    <w:rsid w:val="00BD13B5"/>
    <w:rsid w:val="00BD149A"/>
    <w:rsid w:val="00BD1523"/>
    <w:rsid w:val="00BD20E6"/>
    <w:rsid w:val="00BD282E"/>
    <w:rsid w:val="00BD2D22"/>
    <w:rsid w:val="00BD2ECD"/>
    <w:rsid w:val="00BD2EFC"/>
    <w:rsid w:val="00BD340E"/>
    <w:rsid w:val="00BD48D2"/>
    <w:rsid w:val="00BD4A0F"/>
    <w:rsid w:val="00BD5304"/>
    <w:rsid w:val="00BD60AD"/>
    <w:rsid w:val="00BD6275"/>
    <w:rsid w:val="00BD6AE6"/>
    <w:rsid w:val="00BD6C02"/>
    <w:rsid w:val="00BD6C1A"/>
    <w:rsid w:val="00BD6ED5"/>
    <w:rsid w:val="00BE0AE6"/>
    <w:rsid w:val="00BE1244"/>
    <w:rsid w:val="00BE165D"/>
    <w:rsid w:val="00BE2394"/>
    <w:rsid w:val="00BE247D"/>
    <w:rsid w:val="00BE26B1"/>
    <w:rsid w:val="00BE26C7"/>
    <w:rsid w:val="00BE2702"/>
    <w:rsid w:val="00BE2CDC"/>
    <w:rsid w:val="00BE37A1"/>
    <w:rsid w:val="00BE39C9"/>
    <w:rsid w:val="00BE3D5B"/>
    <w:rsid w:val="00BE4326"/>
    <w:rsid w:val="00BE4389"/>
    <w:rsid w:val="00BE471E"/>
    <w:rsid w:val="00BE48AF"/>
    <w:rsid w:val="00BE4E5D"/>
    <w:rsid w:val="00BE58CD"/>
    <w:rsid w:val="00BE5F4F"/>
    <w:rsid w:val="00BE60DB"/>
    <w:rsid w:val="00BE6C18"/>
    <w:rsid w:val="00BE6DB5"/>
    <w:rsid w:val="00BE70B4"/>
    <w:rsid w:val="00BE7345"/>
    <w:rsid w:val="00BE7567"/>
    <w:rsid w:val="00BE798F"/>
    <w:rsid w:val="00BF0191"/>
    <w:rsid w:val="00BF13EC"/>
    <w:rsid w:val="00BF1553"/>
    <w:rsid w:val="00BF1C07"/>
    <w:rsid w:val="00BF1C2E"/>
    <w:rsid w:val="00BF209A"/>
    <w:rsid w:val="00BF3ACC"/>
    <w:rsid w:val="00BF3BE2"/>
    <w:rsid w:val="00BF3DEE"/>
    <w:rsid w:val="00BF54AC"/>
    <w:rsid w:val="00BF54BD"/>
    <w:rsid w:val="00BF6028"/>
    <w:rsid w:val="00BF60BF"/>
    <w:rsid w:val="00BF6B8E"/>
    <w:rsid w:val="00BF74F9"/>
    <w:rsid w:val="00BF771B"/>
    <w:rsid w:val="00BF7CE9"/>
    <w:rsid w:val="00C0099E"/>
    <w:rsid w:val="00C01023"/>
    <w:rsid w:val="00C012D5"/>
    <w:rsid w:val="00C0174F"/>
    <w:rsid w:val="00C018F1"/>
    <w:rsid w:val="00C01F2E"/>
    <w:rsid w:val="00C025A5"/>
    <w:rsid w:val="00C02675"/>
    <w:rsid w:val="00C02A49"/>
    <w:rsid w:val="00C031BD"/>
    <w:rsid w:val="00C03BA5"/>
    <w:rsid w:val="00C03C78"/>
    <w:rsid w:val="00C04FD3"/>
    <w:rsid w:val="00C0519D"/>
    <w:rsid w:val="00C051FA"/>
    <w:rsid w:val="00C052FE"/>
    <w:rsid w:val="00C06235"/>
    <w:rsid w:val="00C065A2"/>
    <w:rsid w:val="00C07096"/>
    <w:rsid w:val="00C07919"/>
    <w:rsid w:val="00C103F9"/>
    <w:rsid w:val="00C104AC"/>
    <w:rsid w:val="00C10805"/>
    <w:rsid w:val="00C110E1"/>
    <w:rsid w:val="00C1169A"/>
    <w:rsid w:val="00C11791"/>
    <w:rsid w:val="00C1198F"/>
    <w:rsid w:val="00C11BA8"/>
    <w:rsid w:val="00C11FA1"/>
    <w:rsid w:val="00C12E21"/>
    <w:rsid w:val="00C12E65"/>
    <w:rsid w:val="00C13A67"/>
    <w:rsid w:val="00C13C20"/>
    <w:rsid w:val="00C13F74"/>
    <w:rsid w:val="00C146D3"/>
    <w:rsid w:val="00C14C94"/>
    <w:rsid w:val="00C15F9B"/>
    <w:rsid w:val="00C16727"/>
    <w:rsid w:val="00C1680D"/>
    <w:rsid w:val="00C16BE0"/>
    <w:rsid w:val="00C17264"/>
    <w:rsid w:val="00C209B8"/>
    <w:rsid w:val="00C20B35"/>
    <w:rsid w:val="00C20E0D"/>
    <w:rsid w:val="00C20E5B"/>
    <w:rsid w:val="00C21A79"/>
    <w:rsid w:val="00C21C39"/>
    <w:rsid w:val="00C22269"/>
    <w:rsid w:val="00C22E57"/>
    <w:rsid w:val="00C2325C"/>
    <w:rsid w:val="00C23651"/>
    <w:rsid w:val="00C23805"/>
    <w:rsid w:val="00C239ED"/>
    <w:rsid w:val="00C24D9D"/>
    <w:rsid w:val="00C25547"/>
    <w:rsid w:val="00C25811"/>
    <w:rsid w:val="00C25A8D"/>
    <w:rsid w:val="00C25B07"/>
    <w:rsid w:val="00C25CF3"/>
    <w:rsid w:val="00C25DF0"/>
    <w:rsid w:val="00C263E9"/>
    <w:rsid w:val="00C26AE7"/>
    <w:rsid w:val="00C26AFD"/>
    <w:rsid w:val="00C2775A"/>
    <w:rsid w:val="00C305AD"/>
    <w:rsid w:val="00C3063A"/>
    <w:rsid w:val="00C30BAD"/>
    <w:rsid w:val="00C30C17"/>
    <w:rsid w:val="00C30C52"/>
    <w:rsid w:val="00C30D6D"/>
    <w:rsid w:val="00C3122C"/>
    <w:rsid w:val="00C315B8"/>
    <w:rsid w:val="00C31E8F"/>
    <w:rsid w:val="00C32D31"/>
    <w:rsid w:val="00C33556"/>
    <w:rsid w:val="00C335D2"/>
    <w:rsid w:val="00C335DA"/>
    <w:rsid w:val="00C33A81"/>
    <w:rsid w:val="00C33D3E"/>
    <w:rsid w:val="00C35067"/>
    <w:rsid w:val="00C3506B"/>
    <w:rsid w:val="00C3526A"/>
    <w:rsid w:val="00C35720"/>
    <w:rsid w:val="00C35F9F"/>
    <w:rsid w:val="00C362E0"/>
    <w:rsid w:val="00C3686D"/>
    <w:rsid w:val="00C36ED4"/>
    <w:rsid w:val="00C36F32"/>
    <w:rsid w:val="00C376CC"/>
    <w:rsid w:val="00C37C9F"/>
    <w:rsid w:val="00C400F7"/>
    <w:rsid w:val="00C406FC"/>
    <w:rsid w:val="00C407B9"/>
    <w:rsid w:val="00C407BD"/>
    <w:rsid w:val="00C40EC6"/>
    <w:rsid w:val="00C416D3"/>
    <w:rsid w:val="00C419AD"/>
    <w:rsid w:val="00C41B5F"/>
    <w:rsid w:val="00C42634"/>
    <w:rsid w:val="00C42B01"/>
    <w:rsid w:val="00C437BA"/>
    <w:rsid w:val="00C43C32"/>
    <w:rsid w:val="00C43CDD"/>
    <w:rsid w:val="00C44395"/>
    <w:rsid w:val="00C443B3"/>
    <w:rsid w:val="00C45096"/>
    <w:rsid w:val="00C452D4"/>
    <w:rsid w:val="00C453A8"/>
    <w:rsid w:val="00C458EF"/>
    <w:rsid w:val="00C45CE8"/>
    <w:rsid w:val="00C45E67"/>
    <w:rsid w:val="00C46409"/>
    <w:rsid w:val="00C46F06"/>
    <w:rsid w:val="00C47433"/>
    <w:rsid w:val="00C47BCC"/>
    <w:rsid w:val="00C47D56"/>
    <w:rsid w:val="00C47DA6"/>
    <w:rsid w:val="00C50184"/>
    <w:rsid w:val="00C50551"/>
    <w:rsid w:val="00C505D3"/>
    <w:rsid w:val="00C50986"/>
    <w:rsid w:val="00C50ABF"/>
    <w:rsid w:val="00C50EF2"/>
    <w:rsid w:val="00C51256"/>
    <w:rsid w:val="00C51566"/>
    <w:rsid w:val="00C516B7"/>
    <w:rsid w:val="00C516C4"/>
    <w:rsid w:val="00C51C1F"/>
    <w:rsid w:val="00C52433"/>
    <w:rsid w:val="00C526DF"/>
    <w:rsid w:val="00C52D62"/>
    <w:rsid w:val="00C52EF3"/>
    <w:rsid w:val="00C533D4"/>
    <w:rsid w:val="00C53882"/>
    <w:rsid w:val="00C53A4C"/>
    <w:rsid w:val="00C53AF4"/>
    <w:rsid w:val="00C5448D"/>
    <w:rsid w:val="00C54632"/>
    <w:rsid w:val="00C5477F"/>
    <w:rsid w:val="00C547B7"/>
    <w:rsid w:val="00C5503B"/>
    <w:rsid w:val="00C55304"/>
    <w:rsid w:val="00C5534D"/>
    <w:rsid w:val="00C55A32"/>
    <w:rsid w:val="00C56390"/>
    <w:rsid w:val="00C56393"/>
    <w:rsid w:val="00C564F2"/>
    <w:rsid w:val="00C56905"/>
    <w:rsid w:val="00C56F11"/>
    <w:rsid w:val="00C57EF5"/>
    <w:rsid w:val="00C60170"/>
    <w:rsid w:val="00C61F3A"/>
    <w:rsid w:val="00C62422"/>
    <w:rsid w:val="00C629CB"/>
    <w:rsid w:val="00C62B75"/>
    <w:rsid w:val="00C62D09"/>
    <w:rsid w:val="00C63278"/>
    <w:rsid w:val="00C6341D"/>
    <w:rsid w:val="00C63A18"/>
    <w:rsid w:val="00C63F8D"/>
    <w:rsid w:val="00C644F7"/>
    <w:rsid w:val="00C64E74"/>
    <w:rsid w:val="00C657B5"/>
    <w:rsid w:val="00C661E1"/>
    <w:rsid w:val="00C664D8"/>
    <w:rsid w:val="00C66686"/>
    <w:rsid w:val="00C66D00"/>
    <w:rsid w:val="00C66E4D"/>
    <w:rsid w:val="00C66EA1"/>
    <w:rsid w:val="00C678C4"/>
    <w:rsid w:val="00C67CA4"/>
    <w:rsid w:val="00C67EE4"/>
    <w:rsid w:val="00C704DB"/>
    <w:rsid w:val="00C71215"/>
    <w:rsid w:val="00C713DD"/>
    <w:rsid w:val="00C7216B"/>
    <w:rsid w:val="00C721D2"/>
    <w:rsid w:val="00C727BE"/>
    <w:rsid w:val="00C72D80"/>
    <w:rsid w:val="00C72FCC"/>
    <w:rsid w:val="00C732A9"/>
    <w:rsid w:val="00C73432"/>
    <w:rsid w:val="00C73448"/>
    <w:rsid w:val="00C73E2E"/>
    <w:rsid w:val="00C743B8"/>
    <w:rsid w:val="00C74546"/>
    <w:rsid w:val="00C748E2"/>
    <w:rsid w:val="00C75152"/>
    <w:rsid w:val="00C759BE"/>
    <w:rsid w:val="00C75F7B"/>
    <w:rsid w:val="00C766A6"/>
    <w:rsid w:val="00C76733"/>
    <w:rsid w:val="00C776F9"/>
    <w:rsid w:val="00C7776C"/>
    <w:rsid w:val="00C77C60"/>
    <w:rsid w:val="00C8053F"/>
    <w:rsid w:val="00C80D31"/>
    <w:rsid w:val="00C8153C"/>
    <w:rsid w:val="00C82941"/>
    <w:rsid w:val="00C82AC4"/>
    <w:rsid w:val="00C83793"/>
    <w:rsid w:val="00C8398D"/>
    <w:rsid w:val="00C84022"/>
    <w:rsid w:val="00C84BC2"/>
    <w:rsid w:val="00C85139"/>
    <w:rsid w:val="00C85657"/>
    <w:rsid w:val="00C86B4E"/>
    <w:rsid w:val="00C86C04"/>
    <w:rsid w:val="00C87230"/>
    <w:rsid w:val="00C8759C"/>
    <w:rsid w:val="00C90529"/>
    <w:rsid w:val="00C917E3"/>
    <w:rsid w:val="00C91B5B"/>
    <w:rsid w:val="00C91B5D"/>
    <w:rsid w:val="00C91C88"/>
    <w:rsid w:val="00C92087"/>
    <w:rsid w:val="00C92A41"/>
    <w:rsid w:val="00C939C3"/>
    <w:rsid w:val="00C94228"/>
    <w:rsid w:val="00C94A7F"/>
    <w:rsid w:val="00C94CF3"/>
    <w:rsid w:val="00C9535B"/>
    <w:rsid w:val="00C96735"/>
    <w:rsid w:val="00C96783"/>
    <w:rsid w:val="00C968F1"/>
    <w:rsid w:val="00C96D1C"/>
    <w:rsid w:val="00C96D56"/>
    <w:rsid w:val="00C977E6"/>
    <w:rsid w:val="00C97A72"/>
    <w:rsid w:val="00CA0020"/>
    <w:rsid w:val="00CA007F"/>
    <w:rsid w:val="00CA0835"/>
    <w:rsid w:val="00CA0B2E"/>
    <w:rsid w:val="00CA0D02"/>
    <w:rsid w:val="00CA18CA"/>
    <w:rsid w:val="00CA2557"/>
    <w:rsid w:val="00CA3263"/>
    <w:rsid w:val="00CA3302"/>
    <w:rsid w:val="00CA3A02"/>
    <w:rsid w:val="00CA43AB"/>
    <w:rsid w:val="00CA4605"/>
    <w:rsid w:val="00CA530B"/>
    <w:rsid w:val="00CA5413"/>
    <w:rsid w:val="00CA5674"/>
    <w:rsid w:val="00CA5BDA"/>
    <w:rsid w:val="00CA5C1A"/>
    <w:rsid w:val="00CA5F26"/>
    <w:rsid w:val="00CA62CC"/>
    <w:rsid w:val="00CA633F"/>
    <w:rsid w:val="00CA641E"/>
    <w:rsid w:val="00CA6880"/>
    <w:rsid w:val="00CA7131"/>
    <w:rsid w:val="00CA7345"/>
    <w:rsid w:val="00CA7554"/>
    <w:rsid w:val="00CA7558"/>
    <w:rsid w:val="00CA785F"/>
    <w:rsid w:val="00CA792A"/>
    <w:rsid w:val="00CA7949"/>
    <w:rsid w:val="00CA7D7D"/>
    <w:rsid w:val="00CB0107"/>
    <w:rsid w:val="00CB0920"/>
    <w:rsid w:val="00CB0941"/>
    <w:rsid w:val="00CB0C6E"/>
    <w:rsid w:val="00CB0C89"/>
    <w:rsid w:val="00CB1091"/>
    <w:rsid w:val="00CB1C7B"/>
    <w:rsid w:val="00CB226B"/>
    <w:rsid w:val="00CB229B"/>
    <w:rsid w:val="00CB33B4"/>
    <w:rsid w:val="00CB3A91"/>
    <w:rsid w:val="00CB3D93"/>
    <w:rsid w:val="00CB4441"/>
    <w:rsid w:val="00CB4B1A"/>
    <w:rsid w:val="00CB4CDD"/>
    <w:rsid w:val="00CB4E1F"/>
    <w:rsid w:val="00CB5A02"/>
    <w:rsid w:val="00CB5DA0"/>
    <w:rsid w:val="00CB618B"/>
    <w:rsid w:val="00CB6200"/>
    <w:rsid w:val="00CB6494"/>
    <w:rsid w:val="00CB75B2"/>
    <w:rsid w:val="00CB7865"/>
    <w:rsid w:val="00CB7881"/>
    <w:rsid w:val="00CB795D"/>
    <w:rsid w:val="00CC05C5"/>
    <w:rsid w:val="00CC0A1C"/>
    <w:rsid w:val="00CC152E"/>
    <w:rsid w:val="00CC15B5"/>
    <w:rsid w:val="00CC2468"/>
    <w:rsid w:val="00CC2493"/>
    <w:rsid w:val="00CC2DA4"/>
    <w:rsid w:val="00CC3222"/>
    <w:rsid w:val="00CC35F1"/>
    <w:rsid w:val="00CC35FF"/>
    <w:rsid w:val="00CC4FFC"/>
    <w:rsid w:val="00CC54AC"/>
    <w:rsid w:val="00CC57C9"/>
    <w:rsid w:val="00CC72C2"/>
    <w:rsid w:val="00CC7BBE"/>
    <w:rsid w:val="00CD073A"/>
    <w:rsid w:val="00CD0E6E"/>
    <w:rsid w:val="00CD1590"/>
    <w:rsid w:val="00CD19EC"/>
    <w:rsid w:val="00CD1F6C"/>
    <w:rsid w:val="00CD1FA5"/>
    <w:rsid w:val="00CD23AE"/>
    <w:rsid w:val="00CD23CF"/>
    <w:rsid w:val="00CD27DF"/>
    <w:rsid w:val="00CD2B5A"/>
    <w:rsid w:val="00CD2D8A"/>
    <w:rsid w:val="00CD3406"/>
    <w:rsid w:val="00CD3475"/>
    <w:rsid w:val="00CD35E4"/>
    <w:rsid w:val="00CD3631"/>
    <w:rsid w:val="00CD379A"/>
    <w:rsid w:val="00CD3BAC"/>
    <w:rsid w:val="00CD3D9C"/>
    <w:rsid w:val="00CD3ED9"/>
    <w:rsid w:val="00CD3FF2"/>
    <w:rsid w:val="00CD49C4"/>
    <w:rsid w:val="00CD4A65"/>
    <w:rsid w:val="00CD4D2F"/>
    <w:rsid w:val="00CD4FEC"/>
    <w:rsid w:val="00CD531F"/>
    <w:rsid w:val="00CD5DA1"/>
    <w:rsid w:val="00CD6305"/>
    <w:rsid w:val="00CD67EF"/>
    <w:rsid w:val="00CD6DDF"/>
    <w:rsid w:val="00CD6FA3"/>
    <w:rsid w:val="00CD7214"/>
    <w:rsid w:val="00CD7391"/>
    <w:rsid w:val="00CD7659"/>
    <w:rsid w:val="00CD786A"/>
    <w:rsid w:val="00CD7BB6"/>
    <w:rsid w:val="00CD7C6E"/>
    <w:rsid w:val="00CD7D74"/>
    <w:rsid w:val="00CD7E04"/>
    <w:rsid w:val="00CE0654"/>
    <w:rsid w:val="00CE08DA"/>
    <w:rsid w:val="00CE2184"/>
    <w:rsid w:val="00CE23C1"/>
    <w:rsid w:val="00CE2A47"/>
    <w:rsid w:val="00CE2EF8"/>
    <w:rsid w:val="00CE3384"/>
    <w:rsid w:val="00CE3B7F"/>
    <w:rsid w:val="00CE3C06"/>
    <w:rsid w:val="00CE3FA2"/>
    <w:rsid w:val="00CE41A0"/>
    <w:rsid w:val="00CE4958"/>
    <w:rsid w:val="00CE4AF2"/>
    <w:rsid w:val="00CE5333"/>
    <w:rsid w:val="00CE5856"/>
    <w:rsid w:val="00CE5918"/>
    <w:rsid w:val="00CE5A26"/>
    <w:rsid w:val="00CE68E2"/>
    <w:rsid w:val="00CE6CBE"/>
    <w:rsid w:val="00CE706E"/>
    <w:rsid w:val="00CE70B1"/>
    <w:rsid w:val="00CE7AE4"/>
    <w:rsid w:val="00CE7D48"/>
    <w:rsid w:val="00CE7E7F"/>
    <w:rsid w:val="00CF0A4C"/>
    <w:rsid w:val="00CF150A"/>
    <w:rsid w:val="00CF2027"/>
    <w:rsid w:val="00CF2225"/>
    <w:rsid w:val="00CF25E7"/>
    <w:rsid w:val="00CF29ED"/>
    <w:rsid w:val="00CF2B22"/>
    <w:rsid w:val="00CF2C7F"/>
    <w:rsid w:val="00CF3C77"/>
    <w:rsid w:val="00CF3D53"/>
    <w:rsid w:val="00CF45A2"/>
    <w:rsid w:val="00CF4C64"/>
    <w:rsid w:val="00CF52E7"/>
    <w:rsid w:val="00CF57C1"/>
    <w:rsid w:val="00CF59EE"/>
    <w:rsid w:val="00CF64B5"/>
    <w:rsid w:val="00CF734B"/>
    <w:rsid w:val="00CF7853"/>
    <w:rsid w:val="00CF7E08"/>
    <w:rsid w:val="00CF7F82"/>
    <w:rsid w:val="00D004ED"/>
    <w:rsid w:val="00D01614"/>
    <w:rsid w:val="00D0260F"/>
    <w:rsid w:val="00D02D51"/>
    <w:rsid w:val="00D03508"/>
    <w:rsid w:val="00D03708"/>
    <w:rsid w:val="00D03856"/>
    <w:rsid w:val="00D05A4D"/>
    <w:rsid w:val="00D05DD3"/>
    <w:rsid w:val="00D05E28"/>
    <w:rsid w:val="00D05FFF"/>
    <w:rsid w:val="00D06047"/>
    <w:rsid w:val="00D06776"/>
    <w:rsid w:val="00D06E46"/>
    <w:rsid w:val="00D06F95"/>
    <w:rsid w:val="00D0701E"/>
    <w:rsid w:val="00D07546"/>
    <w:rsid w:val="00D07A8C"/>
    <w:rsid w:val="00D101F2"/>
    <w:rsid w:val="00D1158C"/>
    <w:rsid w:val="00D11600"/>
    <w:rsid w:val="00D11643"/>
    <w:rsid w:val="00D119A2"/>
    <w:rsid w:val="00D11C0E"/>
    <w:rsid w:val="00D11C1E"/>
    <w:rsid w:val="00D124CF"/>
    <w:rsid w:val="00D12DFD"/>
    <w:rsid w:val="00D12E31"/>
    <w:rsid w:val="00D137F9"/>
    <w:rsid w:val="00D1458C"/>
    <w:rsid w:val="00D149BA"/>
    <w:rsid w:val="00D14F5F"/>
    <w:rsid w:val="00D159F7"/>
    <w:rsid w:val="00D160B6"/>
    <w:rsid w:val="00D1620E"/>
    <w:rsid w:val="00D16867"/>
    <w:rsid w:val="00D16EEC"/>
    <w:rsid w:val="00D17A64"/>
    <w:rsid w:val="00D2047A"/>
    <w:rsid w:val="00D20631"/>
    <w:rsid w:val="00D206B1"/>
    <w:rsid w:val="00D207FC"/>
    <w:rsid w:val="00D21CD1"/>
    <w:rsid w:val="00D21E8B"/>
    <w:rsid w:val="00D2201E"/>
    <w:rsid w:val="00D22425"/>
    <w:rsid w:val="00D2260B"/>
    <w:rsid w:val="00D22BF5"/>
    <w:rsid w:val="00D22C7E"/>
    <w:rsid w:val="00D22D49"/>
    <w:rsid w:val="00D22D75"/>
    <w:rsid w:val="00D22F66"/>
    <w:rsid w:val="00D23930"/>
    <w:rsid w:val="00D23A23"/>
    <w:rsid w:val="00D23A92"/>
    <w:rsid w:val="00D23BEC"/>
    <w:rsid w:val="00D23E7C"/>
    <w:rsid w:val="00D24079"/>
    <w:rsid w:val="00D248BD"/>
    <w:rsid w:val="00D24D8A"/>
    <w:rsid w:val="00D24DA4"/>
    <w:rsid w:val="00D25235"/>
    <w:rsid w:val="00D25383"/>
    <w:rsid w:val="00D2539A"/>
    <w:rsid w:val="00D25670"/>
    <w:rsid w:val="00D26795"/>
    <w:rsid w:val="00D26B7F"/>
    <w:rsid w:val="00D26DE3"/>
    <w:rsid w:val="00D2758E"/>
    <w:rsid w:val="00D2794D"/>
    <w:rsid w:val="00D301FF"/>
    <w:rsid w:val="00D310E7"/>
    <w:rsid w:val="00D31841"/>
    <w:rsid w:val="00D31B4A"/>
    <w:rsid w:val="00D31B5D"/>
    <w:rsid w:val="00D31FF7"/>
    <w:rsid w:val="00D3257F"/>
    <w:rsid w:val="00D32B46"/>
    <w:rsid w:val="00D32C3F"/>
    <w:rsid w:val="00D331CF"/>
    <w:rsid w:val="00D33C63"/>
    <w:rsid w:val="00D33DD0"/>
    <w:rsid w:val="00D340E2"/>
    <w:rsid w:val="00D347EA"/>
    <w:rsid w:val="00D356AB"/>
    <w:rsid w:val="00D35FD1"/>
    <w:rsid w:val="00D36696"/>
    <w:rsid w:val="00D36887"/>
    <w:rsid w:val="00D368B7"/>
    <w:rsid w:val="00D369CD"/>
    <w:rsid w:val="00D37563"/>
    <w:rsid w:val="00D3761A"/>
    <w:rsid w:val="00D379EB"/>
    <w:rsid w:val="00D400B8"/>
    <w:rsid w:val="00D4015E"/>
    <w:rsid w:val="00D4022C"/>
    <w:rsid w:val="00D405FE"/>
    <w:rsid w:val="00D41023"/>
    <w:rsid w:val="00D413D9"/>
    <w:rsid w:val="00D41C6C"/>
    <w:rsid w:val="00D42465"/>
    <w:rsid w:val="00D42E5B"/>
    <w:rsid w:val="00D434FC"/>
    <w:rsid w:val="00D439D1"/>
    <w:rsid w:val="00D43C68"/>
    <w:rsid w:val="00D4405D"/>
    <w:rsid w:val="00D44494"/>
    <w:rsid w:val="00D444B2"/>
    <w:rsid w:val="00D453E4"/>
    <w:rsid w:val="00D461C0"/>
    <w:rsid w:val="00D46789"/>
    <w:rsid w:val="00D47226"/>
    <w:rsid w:val="00D477F8"/>
    <w:rsid w:val="00D478C2"/>
    <w:rsid w:val="00D47CBC"/>
    <w:rsid w:val="00D47E5C"/>
    <w:rsid w:val="00D5082D"/>
    <w:rsid w:val="00D50ACF"/>
    <w:rsid w:val="00D50B21"/>
    <w:rsid w:val="00D50EDE"/>
    <w:rsid w:val="00D51349"/>
    <w:rsid w:val="00D5231A"/>
    <w:rsid w:val="00D527AF"/>
    <w:rsid w:val="00D529E1"/>
    <w:rsid w:val="00D53481"/>
    <w:rsid w:val="00D534C2"/>
    <w:rsid w:val="00D53669"/>
    <w:rsid w:val="00D538EF"/>
    <w:rsid w:val="00D5410F"/>
    <w:rsid w:val="00D54485"/>
    <w:rsid w:val="00D564DF"/>
    <w:rsid w:val="00D565DC"/>
    <w:rsid w:val="00D56921"/>
    <w:rsid w:val="00D56EA9"/>
    <w:rsid w:val="00D57254"/>
    <w:rsid w:val="00D5738C"/>
    <w:rsid w:val="00D576DD"/>
    <w:rsid w:val="00D577C7"/>
    <w:rsid w:val="00D57CB4"/>
    <w:rsid w:val="00D609A6"/>
    <w:rsid w:val="00D60ED6"/>
    <w:rsid w:val="00D61477"/>
    <w:rsid w:val="00D6158E"/>
    <w:rsid w:val="00D6164C"/>
    <w:rsid w:val="00D616EE"/>
    <w:rsid w:val="00D617C5"/>
    <w:rsid w:val="00D618E5"/>
    <w:rsid w:val="00D6199B"/>
    <w:rsid w:val="00D619E2"/>
    <w:rsid w:val="00D62036"/>
    <w:rsid w:val="00D620CC"/>
    <w:rsid w:val="00D6210E"/>
    <w:rsid w:val="00D6333E"/>
    <w:rsid w:val="00D634B8"/>
    <w:rsid w:val="00D6380D"/>
    <w:rsid w:val="00D63940"/>
    <w:rsid w:val="00D63EF3"/>
    <w:rsid w:val="00D641E5"/>
    <w:rsid w:val="00D642C1"/>
    <w:rsid w:val="00D64441"/>
    <w:rsid w:val="00D646A0"/>
    <w:rsid w:val="00D649A8"/>
    <w:rsid w:val="00D64EA1"/>
    <w:rsid w:val="00D65497"/>
    <w:rsid w:val="00D654DA"/>
    <w:rsid w:val="00D65FEE"/>
    <w:rsid w:val="00D6609E"/>
    <w:rsid w:val="00D660A8"/>
    <w:rsid w:val="00D6658C"/>
    <w:rsid w:val="00D66DF0"/>
    <w:rsid w:val="00D67A9F"/>
    <w:rsid w:val="00D67C20"/>
    <w:rsid w:val="00D70C1B"/>
    <w:rsid w:val="00D70E5C"/>
    <w:rsid w:val="00D7146C"/>
    <w:rsid w:val="00D7165C"/>
    <w:rsid w:val="00D718CD"/>
    <w:rsid w:val="00D72A95"/>
    <w:rsid w:val="00D72FF6"/>
    <w:rsid w:val="00D7416F"/>
    <w:rsid w:val="00D74A68"/>
    <w:rsid w:val="00D74C01"/>
    <w:rsid w:val="00D74E16"/>
    <w:rsid w:val="00D74EA6"/>
    <w:rsid w:val="00D7512B"/>
    <w:rsid w:val="00D75386"/>
    <w:rsid w:val="00D755F2"/>
    <w:rsid w:val="00D75803"/>
    <w:rsid w:val="00D762AC"/>
    <w:rsid w:val="00D764A2"/>
    <w:rsid w:val="00D769FA"/>
    <w:rsid w:val="00D76C39"/>
    <w:rsid w:val="00D76E0A"/>
    <w:rsid w:val="00D775E7"/>
    <w:rsid w:val="00D77B9E"/>
    <w:rsid w:val="00D77F95"/>
    <w:rsid w:val="00D804C7"/>
    <w:rsid w:val="00D80D17"/>
    <w:rsid w:val="00D81796"/>
    <w:rsid w:val="00D819B3"/>
    <w:rsid w:val="00D81BC6"/>
    <w:rsid w:val="00D81CA9"/>
    <w:rsid w:val="00D8230C"/>
    <w:rsid w:val="00D823C1"/>
    <w:rsid w:val="00D82529"/>
    <w:rsid w:val="00D82F7F"/>
    <w:rsid w:val="00D83324"/>
    <w:rsid w:val="00D839D8"/>
    <w:rsid w:val="00D83A45"/>
    <w:rsid w:val="00D83F9E"/>
    <w:rsid w:val="00D840C2"/>
    <w:rsid w:val="00D842EE"/>
    <w:rsid w:val="00D84562"/>
    <w:rsid w:val="00D84891"/>
    <w:rsid w:val="00D84BE2"/>
    <w:rsid w:val="00D85476"/>
    <w:rsid w:val="00D85C16"/>
    <w:rsid w:val="00D85FCB"/>
    <w:rsid w:val="00D86169"/>
    <w:rsid w:val="00D86875"/>
    <w:rsid w:val="00D872B2"/>
    <w:rsid w:val="00D8732E"/>
    <w:rsid w:val="00D87506"/>
    <w:rsid w:val="00D9060E"/>
    <w:rsid w:val="00D906FC"/>
    <w:rsid w:val="00D91294"/>
    <w:rsid w:val="00D913A0"/>
    <w:rsid w:val="00D917D5"/>
    <w:rsid w:val="00D9186A"/>
    <w:rsid w:val="00D91903"/>
    <w:rsid w:val="00D9238C"/>
    <w:rsid w:val="00D92C35"/>
    <w:rsid w:val="00D92D47"/>
    <w:rsid w:val="00D93BED"/>
    <w:rsid w:val="00D94052"/>
    <w:rsid w:val="00D94213"/>
    <w:rsid w:val="00D945FD"/>
    <w:rsid w:val="00D94BEB"/>
    <w:rsid w:val="00D94C3D"/>
    <w:rsid w:val="00D94EA5"/>
    <w:rsid w:val="00D95E18"/>
    <w:rsid w:val="00D95F32"/>
    <w:rsid w:val="00D96045"/>
    <w:rsid w:val="00D967AA"/>
    <w:rsid w:val="00D96B28"/>
    <w:rsid w:val="00DA0123"/>
    <w:rsid w:val="00DA024A"/>
    <w:rsid w:val="00DA0434"/>
    <w:rsid w:val="00DA07EE"/>
    <w:rsid w:val="00DA0A58"/>
    <w:rsid w:val="00DA0FC4"/>
    <w:rsid w:val="00DA11CE"/>
    <w:rsid w:val="00DA1422"/>
    <w:rsid w:val="00DA1C85"/>
    <w:rsid w:val="00DA1CB7"/>
    <w:rsid w:val="00DA1CC9"/>
    <w:rsid w:val="00DA21BF"/>
    <w:rsid w:val="00DA2504"/>
    <w:rsid w:val="00DA2E58"/>
    <w:rsid w:val="00DA328E"/>
    <w:rsid w:val="00DA344D"/>
    <w:rsid w:val="00DA38B1"/>
    <w:rsid w:val="00DA3AA6"/>
    <w:rsid w:val="00DA3BB8"/>
    <w:rsid w:val="00DA46C1"/>
    <w:rsid w:val="00DA475F"/>
    <w:rsid w:val="00DA504A"/>
    <w:rsid w:val="00DA6917"/>
    <w:rsid w:val="00DA69F1"/>
    <w:rsid w:val="00DA6F03"/>
    <w:rsid w:val="00DA70DD"/>
    <w:rsid w:val="00DA7A6C"/>
    <w:rsid w:val="00DB088F"/>
    <w:rsid w:val="00DB09BE"/>
    <w:rsid w:val="00DB0B4A"/>
    <w:rsid w:val="00DB1487"/>
    <w:rsid w:val="00DB15DB"/>
    <w:rsid w:val="00DB177B"/>
    <w:rsid w:val="00DB19B4"/>
    <w:rsid w:val="00DB19F1"/>
    <w:rsid w:val="00DB26AE"/>
    <w:rsid w:val="00DB2998"/>
    <w:rsid w:val="00DB2B35"/>
    <w:rsid w:val="00DB3D7F"/>
    <w:rsid w:val="00DB4411"/>
    <w:rsid w:val="00DB466D"/>
    <w:rsid w:val="00DB5672"/>
    <w:rsid w:val="00DB5FD0"/>
    <w:rsid w:val="00DB65E5"/>
    <w:rsid w:val="00DB71D6"/>
    <w:rsid w:val="00DB71DE"/>
    <w:rsid w:val="00DB7292"/>
    <w:rsid w:val="00DB7395"/>
    <w:rsid w:val="00DB75C2"/>
    <w:rsid w:val="00DB7E2C"/>
    <w:rsid w:val="00DC027B"/>
    <w:rsid w:val="00DC049F"/>
    <w:rsid w:val="00DC06E5"/>
    <w:rsid w:val="00DC0A64"/>
    <w:rsid w:val="00DC0FC4"/>
    <w:rsid w:val="00DC1694"/>
    <w:rsid w:val="00DC1B9A"/>
    <w:rsid w:val="00DC1BB7"/>
    <w:rsid w:val="00DC20F9"/>
    <w:rsid w:val="00DC20FE"/>
    <w:rsid w:val="00DC22E5"/>
    <w:rsid w:val="00DC2344"/>
    <w:rsid w:val="00DC2601"/>
    <w:rsid w:val="00DC2CC3"/>
    <w:rsid w:val="00DC2E4F"/>
    <w:rsid w:val="00DC2F30"/>
    <w:rsid w:val="00DC3718"/>
    <w:rsid w:val="00DC384C"/>
    <w:rsid w:val="00DC40C4"/>
    <w:rsid w:val="00DC418E"/>
    <w:rsid w:val="00DC4AFD"/>
    <w:rsid w:val="00DC4D87"/>
    <w:rsid w:val="00DC4D8A"/>
    <w:rsid w:val="00DC573A"/>
    <w:rsid w:val="00DC5874"/>
    <w:rsid w:val="00DC5FFB"/>
    <w:rsid w:val="00DC686A"/>
    <w:rsid w:val="00DC6DF6"/>
    <w:rsid w:val="00DC7BFE"/>
    <w:rsid w:val="00DD08C7"/>
    <w:rsid w:val="00DD0D6C"/>
    <w:rsid w:val="00DD1A10"/>
    <w:rsid w:val="00DD200D"/>
    <w:rsid w:val="00DD23B7"/>
    <w:rsid w:val="00DD267A"/>
    <w:rsid w:val="00DD2707"/>
    <w:rsid w:val="00DD2990"/>
    <w:rsid w:val="00DD2C83"/>
    <w:rsid w:val="00DD2F6F"/>
    <w:rsid w:val="00DD2FE9"/>
    <w:rsid w:val="00DD33EC"/>
    <w:rsid w:val="00DD39D5"/>
    <w:rsid w:val="00DD3A7E"/>
    <w:rsid w:val="00DD3E59"/>
    <w:rsid w:val="00DD434E"/>
    <w:rsid w:val="00DD4402"/>
    <w:rsid w:val="00DD527F"/>
    <w:rsid w:val="00DD5A4F"/>
    <w:rsid w:val="00DD5CB6"/>
    <w:rsid w:val="00DD5EB1"/>
    <w:rsid w:val="00DD60D0"/>
    <w:rsid w:val="00DD6200"/>
    <w:rsid w:val="00DD686C"/>
    <w:rsid w:val="00DD6B17"/>
    <w:rsid w:val="00DD6E28"/>
    <w:rsid w:val="00DD6E86"/>
    <w:rsid w:val="00DD6EF9"/>
    <w:rsid w:val="00DE0ACC"/>
    <w:rsid w:val="00DE0E5D"/>
    <w:rsid w:val="00DE1058"/>
    <w:rsid w:val="00DE2790"/>
    <w:rsid w:val="00DE2837"/>
    <w:rsid w:val="00DE3546"/>
    <w:rsid w:val="00DE3AB5"/>
    <w:rsid w:val="00DE447F"/>
    <w:rsid w:val="00DE48F0"/>
    <w:rsid w:val="00DE4A77"/>
    <w:rsid w:val="00DE5342"/>
    <w:rsid w:val="00DE571C"/>
    <w:rsid w:val="00DE5DA2"/>
    <w:rsid w:val="00DE65C9"/>
    <w:rsid w:val="00DE68EE"/>
    <w:rsid w:val="00DE6A7C"/>
    <w:rsid w:val="00DE6D24"/>
    <w:rsid w:val="00DE6F9F"/>
    <w:rsid w:val="00DE704C"/>
    <w:rsid w:val="00DE7122"/>
    <w:rsid w:val="00DE7285"/>
    <w:rsid w:val="00DE7BF6"/>
    <w:rsid w:val="00DE7C40"/>
    <w:rsid w:val="00DF0EA5"/>
    <w:rsid w:val="00DF1530"/>
    <w:rsid w:val="00DF1A59"/>
    <w:rsid w:val="00DF1D0B"/>
    <w:rsid w:val="00DF1F1D"/>
    <w:rsid w:val="00DF23A5"/>
    <w:rsid w:val="00DF2646"/>
    <w:rsid w:val="00DF2C30"/>
    <w:rsid w:val="00DF2D28"/>
    <w:rsid w:val="00DF302F"/>
    <w:rsid w:val="00DF33A2"/>
    <w:rsid w:val="00DF3729"/>
    <w:rsid w:val="00DF3CEB"/>
    <w:rsid w:val="00DF3CF2"/>
    <w:rsid w:val="00DF4C6E"/>
    <w:rsid w:val="00DF4D58"/>
    <w:rsid w:val="00DF50D8"/>
    <w:rsid w:val="00DF5E4F"/>
    <w:rsid w:val="00DF60E7"/>
    <w:rsid w:val="00DF6666"/>
    <w:rsid w:val="00DF739B"/>
    <w:rsid w:val="00DF745E"/>
    <w:rsid w:val="00DF762E"/>
    <w:rsid w:val="00DF7CA3"/>
    <w:rsid w:val="00DF7DDD"/>
    <w:rsid w:val="00DF7DEC"/>
    <w:rsid w:val="00E002B2"/>
    <w:rsid w:val="00E0044E"/>
    <w:rsid w:val="00E00816"/>
    <w:rsid w:val="00E00EF0"/>
    <w:rsid w:val="00E0121F"/>
    <w:rsid w:val="00E01B04"/>
    <w:rsid w:val="00E0239F"/>
    <w:rsid w:val="00E0267B"/>
    <w:rsid w:val="00E02F8D"/>
    <w:rsid w:val="00E04441"/>
    <w:rsid w:val="00E04A55"/>
    <w:rsid w:val="00E04D2D"/>
    <w:rsid w:val="00E056CD"/>
    <w:rsid w:val="00E05758"/>
    <w:rsid w:val="00E057EB"/>
    <w:rsid w:val="00E05F03"/>
    <w:rsid w:val="00E06370"/>
    <w:rsid w:val="00E068D3"/>
    <w:rsid w:val="00E06B7B"/>
    <w:rsid w:val="00E06E20"/>
    <w:rsid w:val="00E07DD9"/>
    <w:rsid w:val="00E1006E"/>
    <w:rsid w:val="00E102F8"/>
    <w:rsid w:val="00E107A1"/>
    <w:rsid w:val="00E121C5"/>
    <w:rsid w:val="00E12FCF"/>
    <w:rsid w:val="00E13273"/>
    <w:rsid w:val="00E13379"/>
    <w:rsid w:val="00E139EE"/>
    <w:rsid w:val="00E148DD"/>
    <w:rsid w:val="00E14D64"/>
    <w:rsid w:val="00E14D83"/>
    <w:rsid w:val="00E14FA6"/>
    <w:rsid w:val="00E15A0D"/>
    <w:rsid w:val="00E162CE"/>
    <w:rsid w:val="00E16640"/>
    <w:rsid w:val="00E16A3A"/>
    <w:rsid w:val="00E16DAA"/>
    <w:rsid w:val="00E172C6"/>
    <w:rsid w:val="00E1740F"/>
    <w:rsid w:val="00E200CF"/>
    <w:rsid w:val="00E20834"/>
    <w:rsid w:val="00E20CBA"/>
    <w:rsid w:val="00E21000"/>
    <w:rsid w:val="00E21977"/>
    <w:rsid w:val="00E21DC9"/>
    <w:rsid w:val="00E22571"/>
    <w:rsid w:val="00E226D7"/>
    <w:rsid w:val="00E22A98"/>
    <w:rsid w:val="00E2307E"/>
    <w:rsid w:val="00E23886"/>
    <w:rsid w:val="00E23962"/>
    <w:rsid w:val="00E23AFD"/>
    <w:rsid w:val="00E24287"/>
    <w:rsid w:val="00E24672"/>
    <w:rsid w:val="00E258C8"/>
    <w:rsid w:val="00E2594E"/>
    <w:rsid w:val="00E265BC"/>
    <w:rsid w:val="00E26AE9"/>
    <w:rsid w:val="00E27FA6"/>
    <w:rsid w:val="00E30064"/>
    <w:rsid w:val="00E3038F"/>
    <w:rsid w:val="00E31090"/>
    <w:rsid w:val="00E31152"/>
    <w:rsid w:val="00E31367"/>
    <w:rsid w:val="00E3181C"/>
    <w:rsid w:val="00E31B01"/>
    <w:rsid w:val="00E31EAD"/>
    <w:rsid w:val="00E32817"/>
    <w:rsid w:val="00E32BFD"/>
    <w:rsid w:val="00E32EF3"/>
    <w:rsid w:val="00E32F64"/>
    <w:rsid w:val="00E33117"/>
    <w:rsid w:val="00E33A78"/>
    <w:rsid w:val="00E33B9B"/>
    <w:rsid w:val="00E33DA5"/>
    <w:rsid w:val="00E33DDF"/>
    <w:rsid w:val="00E33E21"/>
    <w:rsid w:val="00E34BC4"/>
    <w:rsid w:val="00E3540C"/>
    <w:rsid w:val="00E36187"/>
    <w:rsid w:val="00E36332"/>
    <w:rsid w:val="00E368CF"/>
    <w:rsid w:val="00E36C4D"/>
    <w:rsid w:val="00E36C9B"/>
    <w:rsid w:val="00E37638"/>
    <w:rsid w:val="00E37D90"/>
    <w:rsid w:val="00E37E9D"/>
    <w:rsid w:val="00E40D59"/>
    <w:rsid w:val="00E41838"/>
    <w:rsid w:val="00E41B71"/>
    <w:rsid w:val="00E41C0B"/>
    <w:rsid w:val="00E42569"/>
    <w:rsid w:val="00E42FB6"/>
    <w:rsid w:val="00E434A0"/>
    <w:rsid w:val="00E442CD"/>
    <w:rsid w:val="00E44D30"/>
    <w:rsid w:val="00E450AB"/>
    <w:rsid w:val="00E45895"/>
    <w:rsid w:val="00E4597F"/>
    <w:rsid w:val="00E45BC8"/>
    <w:rsid w:val="00E469BD"/>
    <w:rsid w:val="00E46A46"/>
    <w:rsid w:val="00E46BBB"/>
    <w:rsid w:val="00E46CB7"/>
    <w:rsid w:val="00E47032"/>
    <w:rsid w:val="00E4723D"/>
    <w:rsid w:val="00E47582"/>
    <w:rsid w:val="00E47FD2"/>
    <w:rsid w:val="00E5077C"/>
    <w:rsid w:val="00E5082C"/>
    <w:rsid w:val="00E509B0"/>
    <w:rsid w:val="00E50ADE"/>
    <w:rsid w:val="00E50EC8"/>
    <w:rsid w:val="00E511B9"/>
    <w:rsid w:val="00E5159B"/>
    <w:rsid w:val="00E515C6"/>
    <w:rsid w:val="00E519B5"/>
    <w:rsid w:val="00E51ED5"/>
    <w:rsid w:val="00E51F3C"/>
    <w:rsid w:val="00E525D8"/>
    <w:rsid w:val="00E52E0D"/>
    <w:rsid w:val="00E52EB1"/>
    <w:rsid w:val="00E52FE2"/>
    <w:rsid w:val="00E534D2"/>
    <w:rsid w:val="00E53542"/>
    <w:rsid w:val="00E53D5F"/>
    <w:rsid w:val="00E544D6"/>
    <w:rsid w:val="00E54587"/>
    <w:rsid w:val="00E54629"/>
    <w:rsid w:val="00E54715"/>
    <w:rsid w:val="00E54D6B"/>
    <w:rsid w:val="00E54E6F"/>
    <w:rsid w:val="00E54F4F"/>
    <w:rsid w:val="00E55193"/>
    <w:rsid w:val="00E55338"/>
    <w:rsid w:val="00E557D8"/>
    <w:rsid w:val="00E5596D"/>
    <w:rsid w:val="00E564C7"/>
    <w:rsid w:val="00E569AF"/>
    <w:rsid w:val="00E56A98"/>
    <w:rsid w:val="00E5774E"/>
    <w:rsid w:val="00E57EEB"/>
    <w:rsid w:val="00E600D6"/>
    <w:rsid w:val="00E60318"/>
    <w:rsid w:val="00E60BA8"/>
    <w:rsid w:val="00E60BF2"/>
    <w:rsid w:val="00E60F35"/>
    <w:rsid w:val="00E6126F"/>
    <w:rsid w:val="00E61E25"/>
    <w:rsid w:val="00E61E28"/>
    <w:rsid w:val="00E628E4"/>
    <w:rsid w:val="00E62A0F"/>
    <w:rsid w:val="00E632C1"/>
    <w:rsid w:val="00E63339"/>
    <w:rsid w:val="00E63A06"/>
    <w:rsid w:val="00E63D8E"/>
    <w:rsid w:val="00E64735"/>
    <w:rsid w:val="00E647F7"/>
    <w:rsid w:val="00E65302"/>
    <w:rsid w:val="00E656E8"/>
    <w:rsid w:val="00E658F7"/>
    <w:rsid w:val="00E65B23"/>
    <w:rsid w:val="00E65FF5"/>
    <w:rsid w:val="00E66297"/>
    <w:rsid w:val="00E66857"/>
    <w:rsid w:val="00E66B6C"/>
    <w:rsid w:val="00E66DEE"/>
    <w:rsid w:val="00E66E3C"/>
    <w:rsid w:val="00E67556"/>
    <w:rsid w:val="00E70484"/>
    <w:rsid w:val="00E70DDD"/>
    <w:rsid w:val="00E7145F"/>
    <w:rsid w:val="00E71E2E"/>
    <w:rsid w:val="00E72398"/>
    <w:rsid w:val="00E7252F"/>
    <w:rsid w:val="00E73FC2"/>
    <w:rsid w:val="00E74481"/>
    <w:rsid w:val="00E74517"/>
    <w:rsid w:val="00E74FDF"/>
    <w:rsid w:val="00E751D1"/>
    <w:rsid w:val="00E752B8"/>
    <w:rsid w:val="00E7546C"/>
    <w:rsid w:val="00E755D7"/>
    <w:rsid w:val="00E7566D"/>
    <w:rsid w:val="00E76E91"/>
    <w:rsid w:val="00E76FD9"/>
    <w:rsid w:val="00E771A8"/>
    <w:rsid w:val="00E774B4"/>
    <w:rsid w:val="00E778F5"/>
    <w:rsid w:val="00E80833"/>
    <w:rsid w:val="00E80E7C"/>
    <w:rsid w:val="00E80E9F"/>
    <w:rsid w:val="00E8100D"/>
    <w:rsid w:val="00E81431"/>
    <w:rsid w:val="00E81779"/>
    <w:rsid w:val="00E81922"/>
    <w:rsid w:val="00E8205B"/>
    <w:rsid w:val="00E82444"/>
    <w:rsid w:val="00E82DCE"/>
    <w:rsid w:val="00E832B4"/>
    <w:rsid w:val="00E8341C"/>
    <w:rsid w:val="00E842F8"/>
    <w:rsid w:val="00E84D49"/>
    <w:rsid w:val="00E84DF6"/>
    <w:rsid w:val="00E85004"/>
    <w:rsid w:val="00E85489"/>
    <w:rsid w:val="00E8602B"/>
    <w:rsid w:val="00E866F2"/>
    <w:rsid w:val="00E86B5F"/>
    <w:rsid w:val="00E87D05"/>
    <w:rsid w:val="00E9018F"/>
    <w:rsid w:val="00E903ED"/>
    <w:rsid w:val="00E913B8"/>
    <w:rsid w:val="00E91F96"/>
    <w:rsid w:val="00E924CC"/>
    <w:rsid w:val="00E92E99"/>
    <w:rsid w:val="00E931ED"/>
    <w:rsid w:val="00E935DF"/>
    <w:rsid w:val="00E937B8"/>
    <w:rsid w:val="00E94816"/>
    <w:rsid w:val="00E95063"/>
    <w:rsid w:val="00E9589E"/>
    <w:rsid w:val="00E95987"/>
    <w:rsid w:val="00E95B3F"/>
    <w:rsid w:val="00E95BAF"/>
    <w:rsid w:val="00E95FCA"/>
    <w:rsid w:val="00E961F7"/>
    <w:rsid w:val="00E968FD"/>
    <w:rsid w:val="00E96AEE"/>
    <w:rsid w:val="00E96D55"/>
    <w:rsid w:val="00E97993"/>
    <w:rsid w:val="00E97A91"/>
    <w:rsid w:val="00E97EDC"/>
    <w:rsid w:val="00EA02F2"/>
    <w:rsid w:val="00EA04CF"/>
    <w:rsid w:val="00EA0D5D"/>
    <w:rsid w:val="00EA1192"/>
    <w:rsid w:val="00EA153F"/>
    <w:rsid w:val="00EA182E"/>
    <w:rsid w:val="00EA1B5F"/>
    <w:rsid w:val="00EA1C6C"/>
    <w:rsid w:val="00EA2788"/>
    <w:rsid w:val="00EA2BC4"/>
    <w:rsid w:val="00EA2C6E"/>
    <w:rsid w:val="00EA30D8"/>
    <w:rsid w:val="00EA331E"/>
    <w:rsid w:val="00EA34F6"/>
    <w:rsid w:val="00EA38A2"/>
    <w:rsid w:val="00EA4422"/>
    <w:rsid w:val="00EA44C5"/>
    <w:rsid w:val="00EA461A"/>
    <w:rsid w:val="00EA477C"/>
    <w:rsid w:val="00EA4964"/>
    <w:rsid w:val="00EA4F1A"/>
    <w:rsid w:val="00EA584E"/>
    <w:rsid w:val="00EA5FE7"/>
    <w:rsid w:val="00EA5FF6"/>
    <w:rsid w:val="00EA7C69"/>
    <w:rsid w:val="00EB02DE"/>
    <w:rsid w:val="00EB0820"/>
    <w:rsid w:val="00EB0A07"/>
    <w:rsid w:val="00EB0D57"/>
    <w:rsid w:val="00EB10EE"/>
    <w:rsid w:val="00EB1B69"/>
    <w:rsid w:val="00EB1C78"/>
    <w:rsid w:val="00EB33DE"/>
    <w:rsid w:val="00EB399A"/>
    <w:rsid w:val="00EB3B46"/>
    <w:rsid w:val="00EB412A"/>
    <w:rsid w:val="00EB477E"/>
    <w:rsid w:val="00EB4A21"/>
    <w:rsid w:val="00EB4B60"/>
    <w:rsid w:val="00EB4F08"/>
    <w:rsid w:val="00EB4FCD"/>
    <w:rsid w:val="00EB502C"/>
    <w:rsid w:val="00EB51FF"/>
    <w:rsid w:val="00EB54F2"/>
    <w:rsid w:val="00EB598E"/>
    <w:rsid w:val="00EB5CD3"/>
    <w:rsid w:val="00EB5E0B"/>
    <w:rsid w:val="00EB68C9"/>
    <w:rsid w:val="00EB6D58"/>
    <w:rsid w:val="00EC02E0"/>
    <w:rsid w:val="00EC02E1"/>
    <w:rsid w:val="00EC038C"/>
    <w:rsid w:val="00EC0A2D"/>
    <w:rsid w:val="00EC0D97"/>
    <w:rsid w:val="00EC1432"/>
    <w:rsid w:val="00EC2795"/>
    <w:rsid w:val="00EC2926"/>
    <w:rsid w:val="00EC2962"/>
    <w:rsid w:val="00EC2E07"/>
    <w:rsid w:val="00EC35BD"/>
    <w:rsid w:val="00EC43C7"/>
    <w:rsid w:val="00EC465D"/>
    <w:rsid w:val="00EC56B7"/>
    <w:rsid w:val="00EC5957"/>
    <w:rsid w:val="00EC5C89"/>
    <w:rsid w:val="00EC659F"/>
    <w:rsid w:val="00EC66D2"/>
    <w:rsid w:val="00EC67E7"/>
    <w:rsid w:val="00EC7D28"/>
    <w:rsid w:val="00ED0A1B"/>
    <w:rsid w:val="00ED0B02"/>
    <w:rsid w:val="00ED0E24"/>
    <w:rsid w:val="00ED1E6C"/>
    <w:rsid w:val="00ED211D"/>
    <w:rsid w:val="00ED21BC"/>
    <w:rsid w:val="00ED2BA7"/>
    <w:rsid w:val="00ED2D00"/>
    <w:rsid w:val="00ED2FEC"/>
    <w:rsid w:val="00ED3DF5"/>
    <w:rsid w:val="00ED3F67"/>
    <w:rsid w:val="00ED440A"/>
    <w:rsid w:val="00ED4698"/>
    <w:rsid w:val="00ED5433"/>
    <w:rsid w:val="00ED5B48"/>
    <w:rsid w:val="00ED5B67"/>
    <w:rsid w:val="00ED74A8"/>
    <w:rsid w:val="00ED7971"/>
    <w:rsid w:val="00EE057E"/>
    <w:rsid w:val="00EE0748"/>
    <w:rsid w:val="00EE0CE2"/>
    <w:rsid w:val="00EE1902"/>
    <w:rsid w:val="00EE29A0"/>
    <w:rsid w:val="00EE2CEA"/>
    <w:rsid w:val="00EE2E39"/>
    <w:rsid w:val="00EE30D0"/>
    <w:rsid w:val="00EE3365"/>
    <w:rsid w:val="00EE3ED7"/>
    <w:rsid w:val="00EE42F5"/>
    <w:rsid w:val="00EE48DF"/>
    <w:rsid w:val="00EE48FE"/>
    <w:rsid w:val="00EE4AB3"/>
    <w:rsid w:val="00EE50E3"/>
    <w:rsid w:val="00EE723F"/>
    <w:rsid w:val="00EE73E1"/>
    <w:rsid w:val="00EE7405"/>
    <w:rsid w:val="00EE7583"/>
    <w:rsid w:val="00EF033E"/>
    <w:rsid w:val="00EF05AF"/>
    <w:rsid w:val="00EF0600"/>
    <w:rsid w:val="00EF06EC"/>
    <w:rsid w:val="00EF0D07"/>
    <w:rsid w:val="00EF0FB6"/>
    <w:rsid w:val="00EF14FF"/>
    <w:rsid w:val="00EF2BFE"/>
    <w:rsid w:val="00EF2D85"/>
    <w:rsid w:val="00EF2EBF"/>
    <w:rsid w:val="00EF402C"/>
    <w:rsid w:val="00EF45E0"/>
    <w:rsid w:val="00EF4E6F"/>
    <w:rsid w:val="00EF5C82"/>
    <w:rsid w:val="00EF62F5"/>
    <w:rsid w:val="00EF6526"/>
    <w:rsid w:val="00EF68D0"/>
    <w:rsid w:val="00EF6C82"/>
    <w:rsid w:val="00EF7668"/>
    <w:rsid w:val="00EF7A15"/>
    <w:rsid w:val="00EF7C3F"/>
    <w:rsid w:val="00F001BF"/>
    <w:rsid w:val="00F00A9B"/>
    <w:rsid w:val="00F01730"/>
    <w:rsid w:val="00F01F8C"/>
    <w:rsid w:val="00F028AC"/>
    <w:rsid w:val="00F035A6"/>
    <w:rsid w:val="00F03696"/>
    <w:rsid w:val="00F04062"/>
    <w:rsid w:val="00F046E0"/>
    <w:rsid w:val="00F04AD0"/>
    <w:rsid w:val="00F04B78"/>
    <w:rsid w:val="00F04B8E"/>
    <w:rsid w:val="00F05285"/>
    <w:rsid w:val="00F05314"/>
    <w:rsid w:val="00F05A41"/>
    <w:rsid w:val="00F07220"/>
    <w:rsid w:val="00F07612"/>
    <w:rsid w:val="00F077FA"/>
    <w:rsid w:val="00F07A0A"/>
    <w:rsid w:val="00F07D6C"/>
    <w:rsid w:val="00F10033"/>
    <w:rsid w:val="00F10848"/>
    <w:rsid w:val="00F10B68"/>
    <w:rsid w:val="00F117C8"/>
    <w:rsid w:val="00F11837"/>
    <w:rsid w:val="00F11F55"/>
    <w:rsid w:val="00F12467"/>
    <w:rsid w:val="00F12DEC"/>
    <w:rsid w:val="00F13151"/>
    <w:rsid w:val="00F131CA"/>
    <w:rsid w:val="00F13362"/>
    <w:rsid w:val="00F15523"/>
    <w:rsid w:val="00F16391"/>
    <w:rsid w:val="00F1700D"/>
    <w:rsid w:val="00F17174"/>
    <w:rsid w:val="00F17D4F"/>
    <w:rsid w:val="00F20499"/>
    <w:rsid w:val="00F2062B"/>
    <w:rsid w:val="00F20DBD"/>
    <w:rsid w:val="00F20DE6"/>
    <w:rsid w:val="00F20E06"/>
    <w:rsid w:val="00F21344"/>
    <w:rsid w:val="00F21A18"/>
    <w:rsid w:val="00F21B1C"/>
    <w:rsid w:val="00F21B99"/>
    <w:rsid w:val="00F21E61"/>
    <w:rsid w:val="00F220EA"/>
    <w:rsid w:val="00F222CD"/>
    <w:rsid w:val="00F22A53"/>
    <w:rsid w:val="00F22A8B"/>
    <w:rsid w:val="00F22D23"/>
    <w:rsid w:val="00F231C0"/>
    <w:rsid w:val="00F23A06"/>
    <w:rsid w:val="00F23AFC"/>
    <w:rsid w:val="00F24329"/>
    <w:rsid w:val="00F245E8"/>
    <w:rsid w:val="00F249D7"/>
    <w:rsid w:val="00F24EA4"/>
    <w:rsid w:val="00F253EE"/>
    <w:rsid w:val="00F2625A"/>
    <w:rsid w:val="00F2667A"/>
    <w:rsid w:val="00F269CA"/>
    <w:rsid w:val="00F26D35"/>
    <w:rsid w:val="00F27A31"/>
    <w:rsid w:val="00F27C80"/>
    <w:rsid w:val="00F27DCD"/>
    <w:rsid w:val="00F300DB"/>
    <w:rsid w:val="00F30FE6"/>
    <w:rsid w:val="00F31871"/>
    <w:rsid w:val="00F31A03"/>
    <w:rsid w:val="00F3283C"/>
    <w:rsid w:val="00F3298E"/>
    <w:rsid w:val="00F32D0F"/>
    <w:rsid w:val="00F33143"/>
    <w:rsid w:val="00F3337D"/>
    <w:rsid w:val="00F33936"/>
    <w:rsid w:val="00F33A6F"/>
    <w:rsid w:val="00F3421E"/>
    <w:rsid w:val="00F343F0"/>
    <w:rsid w:val="00F34620"/>
    <w:rsid w:val="00F349AD"/>
    <w:rsid w:val="00F34AAB"/>
    <w:rsid w:val="00F34C4D"/>
    <w:rsid w:val="00F350CF"/>
    <w:rsid w:val="00F35582"/>
    <w:rsid w:val="00F35A1E"/>
    <w:rsid w:val="00F35CD9"/>
    <w:rsid w:val="00F35FC1"/>
    <w:rsid w:val="00F36336"/>
    <w:rsid w:val="00F37004"/>
    <w:rsid w:val="00F3702D"/>
    <w:rsid w:val="00F3753F"/>
    <w:rsid w:val="00F376A1"/>
    <w:rsid w:val="00F37B8E"/>
    <w:rsid w:val="00F37F95"/>
    <w:rsid w:val="00F40067"/>
    <w:rsid w:val="00F404F0"/>
    <w:rsid w:val="00F414DF"/>
    <w:rsid w:val="00F416C4"/>
    <w:rsid w:val="00F41707"/>
    <w:rsid w:val="00F41746"/>
    <w:rsid w:val="00F418E4"/>
    <w:rsid w:val="00F41C1B"/>
    <w:rsid w:val="00F41E79"/>
    <w:rsid w:val="00F421AE"/>
    <w:rsid w:val="00F425E0"/>
    <w:rsid w:val="00F4261D"/>
    <w:rsid w:val="00F4315F"/>
    <w:rsid w:val="00F43B96"/>
    <w:rsid w:val="00F441F7"/>
    <w:rsid w:val="00F445F6"/>
    <w:rsid w:val="00F44940"/>
    <w:rsid w:val="00F44E6F"/>
    <w:rsid w:val="00F4512F"/>
    <w:rsid w:val="00F454E2"/>
    <w:rsid w:val="00F45763"/>
    <w:rsid w:val="00F45A6B"/>
    <w:rsid w:val="00F45BCF"/>
    <w:rsid w:val="00F45BEA"/>
    <w:rsid w:val="00F45CFE"/>
    <w:rsid w:val="00F45FD1"/>
    <w:rsid w:val="00F46113"/>
    <w:rsid w:val="00F46877"/>
    <w:rsid w:val="00F46DFE"/>
    <w:rsid w:val="00F47106"/>
    <w:rsid w:val="00F47F3E"/>
    <w:rsid w:val="00F506A3"/>
    <w:rsid w:val="00F508BD"/>
    <w:rsid w:val="00F50B4E"/>
    <w:rsid w:val="00F50BAA"/>
    <w:rsid w:val="00F50CBD"/>
    <w:rsid w:val="00F51016"/>
    <w:rsid w:val="00F515ED"/>
    <w:rsid w:val="00F51FCA"/>
    <w:rsid w:val="00F52150"/>
    <w:rsid w:val="00F52A31"/>
    <w:rsid w:val="00F530E6"/>
    <w:rsid w:val="00F532C7"/>
    <w:rsid w:val="00F53F8D"/>
    <w:rsid w:val="00F547E4"/>
    <w:rsid w:val="00F54EE5"/>
    <w:rsid w:val="00F55006"/>
    <w:rsid w:val="00F55358"/>
    <w:rsid w:val="00F5603C"/>
    <w:rsid w:val="00F5605C"/>
    <w:rsid w:val="00F56199"/>
    <w:rsid w:val="00F564B9"/>
    <w:rsid w:val="00F57208"/>
    <w:rsid w:val="00F57909"/>
    <w:rsid w:val="00F57961"/>
    <w:rsid w:val="00F57EA3"/>
    <w:rsid w:val="00F602F7"/>
    <w:rsid w:val="00F60311"/>
    <w:rsid w:val="00F60659"/>
    <w:rsid w:val="00F60985"/>
    <w:rsid w:val="00F60A88"/>
    <w:rsid w:val="00F612D6"/>
    <w:rsid w:val="00F61E4F"/>
    <w:rsid w:val="00F62241"/>
    <w:rsid w:val="00F622E4"/>
    <w:rsid w:val="00F62601"/>
    <w:rsid w:val="00F62831"/>
    <w:rsid w:val="00F63201"/>
    <w:rsid w:val="00F63400"/>
    <w:rsid w:val="00F636C6"/>
    <w:rsid w:val="00F6433D"/>
    <w:rsid w:val="00F64B0B"/>
    <w:rsid w:val="00F6573E"/>
    <w:rsid w:val="00F65D1C"/>
    <w:rsid w:val="00F65D72"/>
    <w:rsid w:val="00F65DC2"/>
    <w:rsid w:val="00F65E70"/>
    <w:rsid w:val="00F66151"/>
    <w:rsid w:val="00F662EB"/>
    <w:rsid w:val="00F66A6D"/>
    <w:rsid w:val="00F67606"/>
    <w:rsid w:val="00F6778C"/>
    <w:rsid w:val="00F679CD"/>
    <w:rsid w:val="00F700F1"/>
    <w:rsid w:val="00F70327"/>
    <w:rsid w:val="00F70D57"/>
    <w:rsid w:val="00F70D5F"/>
    <w:rsid w:val="00F70FEF"/>
    <w:rsid w:val="00F71583"/>
    <w:rsid w:val="00F72227"/>
    <w:rsid w:val="00F72691"/>
    <w:rsid w:val="00F72705"/>
    <w:rsid w:val="00F72E9D"/>
    <w:rsid w:val="00F72FA8"/>
    <w:rsid w:val="00F73638"/>
    <w:rsid w:val="00F73BC4"/>
    <w:rsid w:val="00F73DE8"/>
    <w:rsid w:val="00F73FB3"/>
    <w:rsid w:val="00F75003"/>
    <w:rsid w:val="00F7525C"/>
    <w:rsid w:val="00F75415"/>
    <w:rsid w:val="00F755BD"/>
    <w:rsid w:val="00F75803"/>
    <w:rsid w:val="00F75CD2"/>
    <w:rsid w:val="00F75CEA"/>
    <w:rsid w:val="00F75DC1"/>
    <w:rsid w:val="00F7603D"/>
    <w:rsid w:val="00F76334"/>
    <w:rsid w:val="00F76777"/>
    <w:rsid w:val="00F773F9"/>
    <w:rsid w:val="00F77F0E"/>
    <w:rsid w:val="00F80712"/>
    <w:rsid w:val="00F80A91"/>
    <w:rsid w:val="00F8101C"/>
    <w:rsid w:val="00F817B9"/>
    <w:rsid w:val="00F81B71"/>
    <w:rsid w:val="00F81CB7"/>
    <w:rsid w:val="00F82280"/>
    <w:rsid w:val="00F8235F"/>
    <w:rsid w:val="00F82791"/>
    <w:rsid w:val="00F8313C"/>
    <w:rsid w:val="00F83236"/>
    <w:rsid w:val="00F83A22"/>
    <w:rsid w:val="00F83A4D"/>
    <w:rsid w:val="00F83A97"/>
    <w:rsid w:val="00F84345"/>
    <w:rsid w:val="00F844F0"/>
    <w:rsid w:val="00F84520"/>
    <w:rsid w:val="00F84775"/>
    <w:rsid w:val="00F847C1"/>
    <w:rsid w:val="00F8480B"/>
    <w:rsid w:val="00F84895"/>
    <w:rsid w:val="00F84B37"/>
    <w:rsid w:val="00F84D0F"/>
    <w:rsid w:val="00F84E9D"/>
    <w:rsid w:val="00F8504E"/>
    <w:rsid w:val="00F85E49"/>
    <w:rsid w:val="00F8659E"/>
    <w:rsid w:val="00F86CE4"/>
    <w:rsid w:val="00F86F42"/>
    <w:rsid w:val="00F87159"/>
    <w:rsid w:val="00F87A4A"/>
    <w:rsid w:val="00F87B2B"/>
    <w:rsid w:val="00F87E21"/>
    <w:rsid w:val="00F91941"/>
    <w:rsid w:val="00F91AD2"/>
    <w:rsid w:val="00F92E3F"/>
    <w:rsid w:val="00F938D2"/>
    <w:rsid w:val="00F93BB4"/>
    <w:rsid w:val="00F9539F"/>
    <w:rsid w:val="00F953E7"/>
    <w:rsid w:val="00F96389"/>
    <w:rsid w:val="00F9650E"/>
    <w:rsid w:val="00F96510"/>
    <w:rsid w:val="00F9687E"/>
    <w:rsid w:val="00F96B6B"/>
    <w:rsid w:val="00F96B73"/>
    <w:rsid w:val="00F96B9B"/>
    <w:rsid w:val="00F96D27"/>
    <w:rsid w:val="00F977C7"/>
    <w:rsid w:val="00FA0890"/>
    <w:rsid w:val="00FA164A"/>
    <w:rsid w:val="00FA2685"/>
    <w:rsid w:val="00FA2A9C"/>
    <w:rsid w:val="00FA2E5F"/>
    <w:rsid w:val="00FA2EE7"/>
    <w:rsid w:val="00FA32D6"/>
    <w:rsid w:val="00FA34EC"/>
    <w:rsid w:val="00FA3733"/>
    <w:rsid w:val="00FA3F3E"/>
    <w:rsid w:val="00FA4272"/>
    <w:rsid w:val="00FA46CF"/>
    <w:rsid w:val="00FA4855"/>
    <w:rsid w:val="00FA4ACD"/>
    <w:rsid w:val="00FA4CDD"/>
    <w:rsid w:val="00FA54FB"/>
    <w:rsid w:val="00FA6428"/>
    <w:rsid w:val="00FA6842"/>
    <w:rsid w:val="00FA68DD"/>
    <w:rsid w:val="00FA6ACF"/>
    <w:rsid w:val="00FA6BC2"/>
    <w:rsid w:val="00FA7144"/>
    <w:rsid w:val="00FA7184"/>
    <w:rsid w:val="00FB1D9D"/>
    <w:rsid w:val="00FB1E16"/>
    <w:rsid w:val="00FB1F90"/>
    <w:rsid w:val="00FB265B"/>
    <w:rsid w:val="00FB2682"/>
    <w:rsid w:val="00FB29CA"/>
    <w:rsid w:val="00FB3304"/>
    <w:rsid w:val="00FB3351"/>
    <w:rsid w:val="00FB3BD5"/>
    <w:rsid w:val="00FB410A"/>
    <w:rsid w:val="00FB46B8"/>
    <w:rsid w:val="00FB48AE"/>
    <w:rsid w:val="00FB4B28"/>
    <w:rsid w:val="00FB4B38"/>
    <w:rsid w:val="00FB4D8B"/>
    <w:rsid w:val="00FB517A"/>
    <w:rsid w:val="00FB54BB"/>
    <w:rsid w:val="00FB5AC0"/>
    <w:rsid w:val="00FB5D55"/>
    <w:rsid w:val="00FB649E"/>
    <w:rsid w:val="00FB68D5"/>
    <w:rsid w:val="00FB6C91"/>
    <w:rsid w:val="00FB71EE"/>
    <w:rsid w:val="00FB73EE"/>
    <w:rsid w:val="00FB74E8"/>
    <w:rsid w:val="00FB7D0F"/>
    <w:rsid w:val="00FC0263"/>
    <w:rsid w:val="00FC02A9"/>
    <w:rsid w:val="00FC0348"/>
    <w:rsid w:val="00FC0948"/>
    <w:rsid w:val="00FC09C5"/>
    <w:rsid w:val="00FC0E5C"/>
    <w:rsid w:val="00FC0FB5"/>
    <w:rsid w:val="00FC102A"/>
    <w:rsid w:val="00FC154C"/>
    <w:rsid w:val="00FC1DBC"/>
    <w:rsid w:val="00FC2637"/>
    <w:rsid w:val="00FC32C5"/>
    <w:rsid w:val="00FC3694"/>
    <w:rsid w:val="00FC393B"/>
    <w:rsid w:val="00FC3BDB"/>
    <w:rsid w:val="00FC4052"/>
    <w:rsid w:val="00FC5252"/>
    <w:rsid w:val="00FC57AA"/>
    <w:rsid w:val="00FC6356"/>
    <w:rsid w:val="00FC74E8"/>
    <w:rsid w:val="00FC7D01"/>
    <w:rsid w:val="00FD0130"/>
    <w:rsid w:val="00FD0373"/>
    <w:rsid w:val="00FD0582"/>
    <w:rsid w:val="00FD0C93"/>
    <w:rsid w:val="00FD1062"/>
    <w:rsid w:val="00FD1749"/>
    <w:rsid w:val="00FD2345"/>
    <w:rsid w:val="00FD23CC"/>
    <w:rsid w:val="00FD256A"/>
    <w:rsid w:val="00FD2589"/>
    <w:rsid w:val="00FD27A6"/>
    <w:rsid w:val="00FD3673"/>
    <w:rsid w:val="00FD3ECD"/>
    <w:rsid w:val="00FD4108"/>
    <w:rsid w:val="00FD4876"/>
    <w:rsid w:val="00FD4C1D"/>
    <w:rsid w:val="00FD52A3"/>
    <w:rsid w:val="00FD5610"/>
    <w:rsid w:val="00FD5958"/>
    <w:rsid w:val="00FD5D74"/>
    <w:rsid w:val="00FD68D4"/>
    <w:rsid w:val="00FD6E06"/>
    <w:rsid w:val="00FE00D9"/>
    <w:rsid w:val="00FE06DF"/>
    <w:rsid w:val="00FE0CDD"/>
    <w:rsid w:val="00FE1186"/>
    <w:rsid w:val="00FE177A"/>
    <w:rsid w:val="00FE240A"/>
    <w:rsid w:val="00FE31FD"/>
    <w:rsid w:val="00FE3E3C"/>
    <w:rsid w:val="00FE43E7"/>
    <w:rsid w:val="00FE45C1"/>
    <w:rsid w:val="00FE4B66"/>
    <w:rsid w:val="00FE4F6E"/>
    <w:rsid w:val="00FE583F"/>
    <w:rsid w:val="00FE5CC4"/>
    <w:rsid w:val="00FE5E76"/>
    <w:rsid w:val="00FE6B13"/>
    <w:rsid w:val="00FE716C"/>
    <w:rsid w:val="00FE7575"/>
    <w:rsid w:val="00FE7AB2"/>
    <w:rsid w:val="00FE7D00"/>
    <w:rsid w:val="00FF07CB"/>
    <w:rsid w:val="00FF0A81"/>
    <w:rsid w:val="00FF0D49"/>
    <w:rsid w:val="00FF1070"/>
    <w:rsid w:val="00FF13E2"/>
    <w:rsid w:val="00FF156E"/>
    <w:rsid w:val="00FF2237"/>
    <w:rsid w:val="00FF2469"/>
    <w:rsid w:val="00FF2E9F"/>
    <w:rsid w:val="00FF3191"/>
    <w:rsid w:val="00FF427C"/>
    <w:rsid w:val="00FF486C"/>
    <w:rsid w:val="00FF4953"/>
    <w:rsid w:val="00FF52BC"/>
    <w:rsid w:val="00FF5FA3"/>
    <w:rsid w:val="00FF5FCE"/>
    <w:rsid w:val="00FF6177"/>
    <w:rsid w:val="00FF61B0"/>
    <w:rsid w:val="00FF6AD9"/>
    <w:rsid w:val="00FF6BB2"/>
    <w:rsid w:val="00FF6D69"/>
    <w:rsid w:val="00FF6FFB"/>
    <w:rsid w:val="00FF742A"/>
    <w:rsid w:val="00FF7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0A02B"/>
  <w15:chartTrackingRefBased/>
  <w15:docId w15:val="{2745D4E1-1F55-416B-91AD-667944D0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D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ColorfulList-Accent11">
    <w:name w:val="Colorful List - Accent 11"/>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olorfulShading-Accent11">
    <w:name w:val="Colorful Shading - Accent 11"/>
    <w:hidden/>
    <w:uiPriority w:val="99"/>
    <w:semiHidden/>
    <w:rsid w:val="00721689"/>
    <w:rPr>
      <w:sz w:val="24"/>
      <w:szCs w:val="24"/>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6845F8"/>
    <w:rPr>
      <w:rFonts w:ascii="Calibri" w:eastAsia="Calibri" w:hAnsi="Calibri"/>
      <w:sz w:val="20"/>
      <w:szCs w:val="20"/>
      <w:lang w:eastAsia="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link w:val="FootnoteText"/>
    <w:uiPriority w:val="99"/>
    <w:rsid w:val="006845F8"/>
    <w:rPr>
      <w:rFonts w:ascii="Calibri" w:eastAsia="Calibri" w:hAnsi="Calibri"/>
      <w:lang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unhideWhenUsed/>
    <w:qFormat/>
    <w:rsid w:val="006845F8"/>
    <w:rPr>
      <w:vertAlign w:val="superscript"/>
    </w:rPr>
  </w:style>
  <w:style w:type="table" w:styleId="TableGridLight">
    <w:name w:val="Grid Table Light"/>
    <w:basedOn w:val="TableNormal"/>
    <w:uiPriority w:val="40"/>
    <w:rsid w:val="00001D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8146">
      <w:bodyDiv w:val="1"/>
      <w:marLeft w:val="0"/>
      <w:marRight w:val="0"/>
      <w:marTop w:val="0"/>
      <w:marBottom w:val="0"/>
      <w:divBdr>
        <w:top w:val="none" w:sz="0" w:space="0" w:color="auto"/>
        <w:left w:val="none" w:sz="0" w:space="0" w:color="auto"/>
        <w:bottom w:val="none" w:sz="0" w:space="0" w:color="auto"/>
        <w:right w:val="none" w:sz="0" w:space="0" w:color="auto"/>
      </w:divBdr>
    </w:div>
    <w:div w:id="28530936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5363823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17627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4954432">
      <w:bodyDiv w:val="1"/>
      <w:marLeft w:val="0"/>
      <w:marRight w:val="0"/>
      <w:marTop w:val="0"/>
      <w:marBottom w:val="0"/>
      <w:divBdr>
        <w:top w:val="none" w:sz="0" w:space="0" w:color="auto"/>
        <w:left w:val="none" w:sz="0" w:space="0" w:color="auto"/>
        <w:bottom w:val="none" w:sz="0" w:space="0" w:color="auto"/>
        <w:right w:val="none" w:sz="0" w:space="0" w:color="auto"/>
      </w:divBdr>
    </w:div>
    <w:div w:id="1888565699">
      <w:bodyDiv w:val="1"/>
      <w:marLeft w:val="0"/>
      <w:marRight w:val="0"/>
      <w:marTop w:val="0"/>
      <w:marBottom w:val="0"/>
      <w:divBdr>
        <w:top w:val="none" w:sz="0" w:space="0" w:color="auto"/>
        <w:left w:val="none" w:sz="0" w:space="0" w:color="auto"/>
        <w:bottom w:val="none" w:sz="0" w:space="0" w:color="auto"/>
        <w:right w:val="none" w:sz="0" w:space="0" w:color="auto"/>
      </w:divBdr>
    </w:div>
    <w:div w:id="1919555432">
      <w:bodyDiv w:val="1"/>
      <w:marLeft w:val="0"/>
      <w:marRight w:val="0"/>
      <w:marTop w:val="0"/>
      <w:marBottom w:val="0"/>
      <w:divBdr>
        <w:top w:val="none" w:sz="0" w:space="0" w:color="auto"/>
        <w:left w:val="none" w:sz="0" w:space="0" w:color="auto"/>
        <w:bottom w:val="none" w:sz="0" w:space="0" w:color="auto"/>
        <w:right w:val="none" w:sz="0" w:space="0" w:color="auto"/>
      </w:divBdr>
    </w:div>
    <w:div w:id="1967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6599" TargetMode="External"/><Relationship Id="rId13" Type="http://schemas.openxmlformats.org/officeDocument/2006/relationships/hyperlink" Target="https://likumi.lv/ta/id/18659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ikumi.lv/ta/id/1865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6599"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hyperlink" Target="https://likumi.lv/ta/id/1865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86599"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6" ma:contentTypeDescription="Izveidot jaunu dokumentu." ma:contentTypeScope="" ma:versionID="87a31f994498fd1896ed46406b972d14">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noteikumu projektu “Kārtība, kādā civilo ekspertu nosūta dalībai starptautiskajā misijā vai operācijā” (VSS-481)</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2020-09-01T08:44:27Z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
        <AccountId>348</AccountId>
        <AccountType/>
      </UserInfo>
    </amSagatavotajs>
  </documentManagement>
</p:properties>
</file>

<file path=customXml/itemProps1.xml><?xml version="1.0" encoding="utf-8"?>
<ds:datastoreItem xmlns:ds="http://schemas.openxmlformats.org/officeDocument/2006/customXml" ds:itemID="{019B43A6-CE6D-4210-A4A7-DF4A71596C18}"/>
</file>

<file path=customXml/itemProps2.xml><?xml version="1.0" encoding="utf-8"?>
<ds:datastoreItem xmlns:ds="http://schemas.openxmlformats.org/officeDocument/2006/customXml" ds:itemID="{F8310E71-630A-452B-8D0F-9C435ADB69C8}"/>
</file>

<file path=customXml/itemProps3.xml><?xml version="1.0" encoding="utf-8"?>
<ds:datastoreItem xmlns:ds="http://schemas.openxmlformats.org/officeDocument/2006/customXml" ds:itemID="{779C0B78-5362-4750-A912-CAA93E688807}"/>
</file>

<file path=customXml/itemProps4.xml><?xml version="1.0" encoding="utf-8"?>
<ds:datastoreItem xmlns:ds="http://schemas.openxmlformats.org/officeDocument/2006/customXml" ds:itemID="{A21FBA59-5CB5-4416-8460-C2764A9FDD21}"/>
</file>

<file path=customXml/itemProps5.xml><?xml version="1.0" encoding="utf-8"?>
<ds:datastoreItem xmlns:ds="http://schemas.openxmlformats.org/officeDocument/2006/customXml" ds:itemID="{F3B7D558-D596-4CA2-836D-6CAADFFBAC6D}"/>
</file>

<file path=customXml/itemProps6.xml><?xml version="1.0" encoding="utf-8"?>
<ds:datastoreItem xmlns:ds="http://schemas.openxmlformats.org/officeDocument/2006/customXml" ds:itemID="{F8A0BD57-752E-43D6-9B9B-24446577D432}"/>
</file>

<file path=docProps/app.xml><?xml version="1.0" encoding="utf-8"?>
<Properties xmlns="http://schemas.openxmlformats.org/officeDocument/2006/extended-properties" xmlns:vt="http://schemas.openxmlformats.org/officeDocument/2006/docPropsVTypes">
  <Template>Normal</Template>
  <TotalTime>13</TotalTime>
  <Pages>44</Pages>
  <Words>49252</Words>
  <Characters>28075</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AMizz_240820_CivEksp_Kartiba</vt:lpstr>
    </vt:vector>
  </TitlesOfParts>
  <Company/>
  <LinksUpToDate>false</LinksUpToDate>
  <CharactersWithSpaces>77173</CharactersWithSpaces>
  <SharedDoc>false</SharedDoc>
  <HLinks>
    <vt:vector size="30" baseType="variant">
      <vt:variant>
        <vt:i4>327683</vt:i4>
      </vt:variant>
      <vt:variant>
        <vt:i4>12</vt:i4>
      </vt:variant>
      <vt:variant>
        <vt:i4>0</vt:i4>
      </vt:variant>
      <vt:variant>
        <vt:i4>5</vt:i4>
      </vt:variant>
      <vt:variant>
        <vt:lpwstr>https://likumi.lv/ta/id/186599</vt:lpwstr>
      </vt:variant>
      <vt:variant>
        <vt:lpwstr>p15</vt:lpwstr>
      </vt:variant>
      <vt:variant>
        <vt:i4>327683</vt:i4>
      </vt:variant>
      <vt:variant>
        <vt:i4>9</vt:i4>
      </vt:variant>
      <vt:variant>
        <vt:i4>0</vt:i4>
      </vt:variant>
      <vt:variant>
        <vt:i4>5</vt:i4>
      </vt:variant>
      <vt:variant>
        <vt:lpwstr>https://likumi.lv/ta/id/186599</vt:lpwstr>
      </vt:variant>
      <vt:variant>
        <vt:lpwstr>p17</vt:lpwstr>
      </vt:variant>
      <vt:variant>
        <vt:i4>327683</vt:i4>
      </vt:variant>
      <vt:variant>
        <vt:i4>6</vt:i4>
      </vt:variant>
      <vt:variant>
        <vt:i4>0</vt:i4>
      </vt:variant>
      <vt:variant>
        <vt:i4>5</vt:i4>
      </vt:variant>
      <vt:variant>
        <vt:lpwstr>https://likumi.lv/ta/id/186599</vt:lpwstr>
      </vt:variant>
      <vt:variant>
        <vt:lpwstr>p15</vt:lpwstr>
      </vt:variant>
      <vt:variant>
        <vt:i4>327683</vt:i4>
      </vt:variant>
      <vt:variant>
        <vt:i4>3</vt:i4>
      </vt:variant>
      <vt:variant>
        <vt:i4>0</vt:i4>
      </vt:variant>
      <vt:variant>
        <vt:i4>5</vt:i4>
      </vt:variant>
      <vt:variant>
        <vt:lpwstr>https://likumi.lv/ta/id/186599</vt:lpwstr>
      </vt:variant>
      <vt:variant>
        <vt:lpwstr>p17</vt:lpwstr>
      </vt:variant>
      <vt:variant>
        <vt:i4>327683</vt:i4>
      </vt:variant>
      <vt:variant>
        <vt:i4>0</vt:i4>
      </vt:variant>
      <vt:variant>
        <vt:i4>0</vt:i4>
      </vt:variant>
      <vt:variant>
        <vt:i4>5</vt:i4>
      </vt:variant>
      <vt:variant>
        <vt:lpwstr>https://likumi.lv/ta/id/186599</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AMizz_280820_CivEksp_Kartiba</dc:title>
  <dc:subject>Izziņa</dc:subject>
  <dc:creator>Valda Pastare</dc:creator>
  <cp:keywords/>
  <dc:description>67015920, valda.pastare@mfa.gov.lv</dc:description>
  <cp:lastModifiedBy>Valda Pastare</cp:lastModifiedBy>
  <cp:revision>5</cp:revision>
  <cp:lastPrinted>2020-07-16T06:49:00Z</cp:lastPrinted>
  <dcterms:created xsi:type="dcterms:W3CDTF">2020-08-26T12:31:00Z</dcterms:created>
  <dcterms:modified xsi:type="dcterms:W3CDTF">2020-08-28T12:00:00Z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ies>
</file>