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0B6066" w:rsidR="004F1B83" w:rsidP="004F1B83" w:rsidRDefault="004F1B83" w14:paraId="3B5C41BC" w14:textId="77777777">
      <w:pPr>
        <w:snapToGrid w:val="false"/>
        <w:spacing w:before="120" w:after="120" w:line="240" w:lineRule="auto"/>
        <w:jc w:val="center"/>
        <w15:collapsed w:val="false"/>
        <w:rPr>
          <w:rFonts w:ascii="Times New Roman" w:hAnsi="Times New Roman" w:eastAsia="Times New Roman" w:cs="Times New Roman"/>
          <w:b/>
          <w:bCs/>
          <w:sz w:val="24"/>
          <w:szCs w:val="24"/>
          <w:lang w:eastAsia="lv-LV"/>
        </w:rPr>
      </w:pPr>
      <w:r w:rsidRPr="000B6066">
        <w:rPr>
          <w:rFonts w:ascii="Times New Roman" w:hAnsi="Times New Roman" w:eastAsia="Times New Roman" w:cs="Times New Roman"/>
          <w:b/>
          <w:bCs/>
          <w:sz w:val="24"/>
          <w:szCs w:val="24"/>
          <w:lang w:eastAsia="lv-LV"/>
        </w:rPr>
        <w:t>Informatīvais ziņojums</w:t>
      </w:r>
    </w:p>
    <w:p w:rsidRPr="000B6066" w:rsidR="004F1B83" w:rsidP="004F1B83" w:rsidRDefault="004F1B83" w14:paraId="5D52A5C2" w14:textId="77777777">
      <w:pPr>
        <w:snapToGrid w:val="false"/>
        <w:spacing w:before="120" w:after="120" w:line="240" w:lineRule="auto"/>
        <w:jc w:val="center"/>
        <w:rPr>
          <w:rFonts w:ascii="Times New Roman" w:hAnsi="Times New Roman" w:eastAsia="Times New Roman" w:cs="Times New Roman"/>
          <w:b/>
          <w:bCs/>
          <w:sz w:val="24"/>
          <w:szCs w:val="24"/>
          <w:lang w:eastAsia="lv-LV"/>
        </w:rPr>
      </w:pPr>
      <w:r w:rsidRPr="000B6066">
        <w:rPr>
          <w:rFonts w:ascii="Times New Roman" w:hAnsi="Times New Roman" w:eastAsia="Times New Roman" w:cs="Times New Roman"/>
          <w:b/>
          <w:bCs/>
          <w:sz w:val="24"/>
          <w:szCs w:val="24"/>
          <w:lang w:eastAsia="lv-LV"/>
        </w:rPr>
        <w:t xml:space="preserve">“Par Eiropas Savienības Ārlietu padomes Kopējās tirdzniecības politikas jautājumos </w:t>
      </w:r>
      <w:r>
        <w:rPr>
          <w:rFonts w:ascii="Times New Roman" w:hAnsi="Times New Roman" w:eastAsia="Times New Roman" w:cs="Times New Roman"/>
          <w:b/>
          <w:bCs/>
          <w:sz w:val="24"/>
          <w:szCs w:val="24"/>
          <w:lang w:eastAsia="lv-LV"/>
        </w:rPr>
        <w:t>neformālo sanāksmi 2020. gada 20.-21. septembrī”</w:t>
      </w:r>
    </w:p>
    <w:p w:rsidRPr="000B6066" w:rsidR="004F1B83" w:rsidP="004F1B83" w:rsidRDefault="004F1B83" w14:paraId="46ADE2DC" w14:textId="77777777">
      <w:pPr>
        <w:snapToGrid w:val="false"/>
        <w:spacing w:before="120" w:after="120" w:line="240" w:lineRule="auto"/>
        <w:jc w:val="both"/>
        <w:rPr>
          <w:rFonts w:ascii="Times New Roman" w:hAnsi="Times New Roman" w:eastAsia="Calibri" w:cs="Times New Roman"/>
          <w:sz w:val="24"/>
          <w:szCs w:val="24"/>
        </w:rPr>
      </w:pPr>
    </w:p>
    <w:p w:rsidR="004F1B83" w:rsidP="004F1B83" w:rsidRDefault="004F1B83" w14:paraId="17E4F488" w14:textId="6BEE8F64">
      <w:pPr>
        <w:snapToGrid w:val="false"/>
        <w:spacing w:before="120" w:after="12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2020. gada 20.-21. septembrī Berlīnē (Vācijā) notiks Eiropas Savienības (turpmāk – ES) Ārlietu padomes Kopējās tirdzniecības politikas jautājumos neformālā </w:t>
      </w:r>
      <w:r w:rsidRPr="0080582E">
        <w:rPr>
          <w:rFonts w:ascii="Times New Roman" w:hAnsi="Times New Roman" w:eastAsia="Calibri" w:cs="Times New Roman"/>
          <w:sz w:val="24"/>
          <w:szCs w:val="24"/>
        </w:rPr>
        <w:t xml:space="preserve">sanāksme. Sanāksmē ministri </w:t>
      </w:r>
      <w:r w:rsidRPr="0080582E" w:rsidR="009D1721">
        <w:rPr>
          <w:rFonts w:ascii="Times New Roman" w:hAnsi="Times New Roman" w:eastAsia="Calibri" w:cs="Times New Roman"/>
          <w:sz w:val="24"/>
          <w:szCs w:val="24"/>
        </w:rPr>
        <w:t xml:space="preserve">apmainīsies viedokļiem </w:t>
      </w:r>
      <w:r w:rsidRPr="0080582E">
        <w:rPr>
          <w:rFonts w:ascii="Times New Roman" w:hAnsi="Times New Roman" w:eastAsia="Calibri" w:cs="Times New Roman"/>
          <w:sz w:val="24"/>
          <w:szCs w:val="24"/>
        </w:rPr>
        <w:t xml:space="preserve">par </w:t>
      </w:r>
      <w:r w:rsidRPr="0080582E" w:rsidR="009D1721">
        <w:rPr>
          <w:rFonts w:ascii="Times New Roman" w:hAnsi="Times New Roman" w:eastAsia="Calibri" w:cs="Times New Roman"/>
          <w:sz w:val="24"/>
          <w:szCs w:val="24"/>
        </w:rPr>
        <w:t xml:space="preserve">ES tirdzniecības politikas pārskatu, kā arī </w:t>
      </w:r>
      <w:r w:rsidR="001B2B9A">
        <w:rPr>
          <w:rFonts w:ascii="Times New Roman" w:hAnsi="Times New Roman" w:eastAsia="Calibri" w:cs="Times New Roman"/>
          <w:sz w:val="24"/>
          <w:szCs w:val="24"/>
        </w:rPr>
        <w:t>apspriedīs</w:t>
      </w:r>
      <w:r w:rsidRPr="0080582E" w:rsidR="001B2B9A">
        <w:rPr>
          <w:rFonts w:ascii="Times New Roman" w:hAnsi="Times New Roman" w:eastAsia="Calibri" w:cs="Times New Roman"/>
          <w:sz w:val="24"/>
          <w:szCs w:val="24"/>
        </w:rPr>
        <w:t xml:space="preserve"> </w:t>
      </w:r>
      <w:r w:rsidRPr="0080582E" w:rsidR="009D1721">
        <w:rPr>
          <w:rFonts w:ascii="Times New Roman" w:hAnsi="Times New Roman" w:eastAsia="Calibri" w:cs="Times New Roman"/>
          <w:sz w:val="24"/>
          <w:szCs w:val="24"/>
        </w:rPr>
        <w:t xml:space="preserve">aktuālo situāciju Eiropas tērauda nozarē. Sanāksmes darba pusdienās </w:t>
      </w:r>
      <w:r w:rsidRPr="0080582E" w:rsidR="001B2B9A">
        <w:rPr>
          <w:rFonts w:ascii="Times New Roman" w:hAnsi="Times New Roman" w:eastAsia="Calibri" w:cs="Times New Roman"/>
          <w:sz w:val="24"/>
          <w:szCs w:val="24"/>
        </w:rPr>
        <w:t>pārrunā</w:t>
      </w:r>
      <w:r w:rsidR="001B2B9A">
        <w:rPr>
          <w:rFonts w:ascii="Times New Roman" w:hAnsi="Times New Roman" w:eastAsia="Calibri" w:cs="Times New Roman"/>
          <w:sz w:val="24"/>
          <w:szCs w:val="24"/>
        </w:rPr>
        <w:t xml:space="preserve">s </w:t>
      </w:r>
      <w:r w:rsidRPr="0080582E" w:rsidR="001B2B9A">
        <w:rPr>
          <w:rFonts w:ascii="Times New Roman" w:hAnsi="Times New Roman" w:eastAsia="Calibri" w:cs="Times New Roman"/>
          <w:sz w:val="24"/>
          <w:szCs w:val="24"/>
        </w:rPr>
        <w:t xml:space="preserve"> </w:t>
      </w:r>
      <w:r w:rsidRPr="0080582E">
        <w:rPr>
          <w:rFonts w:ascii="Times New Roman" w:hAnsi="Times New Roman" w:eastAsia="Calibri" w:cs="Times New Roman"/>
          <w:sz w:val="24"/>
          <w:szCs w:val="24"/>
        </w:rPr>
        <w:t>Pasaules Tirdzniecības organizācijas (turpmāk – PTO) ģenerāldirektora iecelšanu</w:t>
      </w:r>
      <w:r w:rsidRPr="0080582E" w:rsidR="009D1721">
        <w:rPr>
          <w:rFonts w:ascii="Times New Roman" w:hAnsi="Times New Roman" w:eastAsia="Calibri" w:cs="Times New Roman"/>
          <w:sz w:val="24"/>
          <w:szCs w:val="24"/>
        </w:rPr>
        <w:t>.</w:t>
      </w:r>
    </w:p>
    <w:p w:rsidRPr="003048A5" w:rsidR="004F1B83" w:rsidP="004F1B83" w:rsidRDefault="004F1B83" w14:paraId="4585BA61" w14:textId="77777777">
      <w:pPr>
        <w:snapToGrid w:val="false"/>
        <w:spacing w:before="120" w:after="120" w:line="240" w:lineRule="auto"/>
        <w:jc w:val="both"/>
        <w:rPr>
          <w:rFonts w:ascii="Times New Roman" w:hAnsi="Times New Roman" w:eastAsia="Calibri" w:cs="Times New Roman"/>
          <w:sz w:val="24"/>
          <w:szCs w:val="24"/>
        </w:rPr>
      </w:pPr>
    </w:p>
    <w:p w:rsidRPr="00782012" w:rsidR="003214C9" w:rsidP="003214C9" w:rsidRDefault="003214C9" w14:paraId="6D0C5F51" w14:textId="77777777">
      <w:pPr>
        <w:spacing w:line="240" w:lineRule="auto"/>
        <w:jc w:val="both"/>
        <w:rPr>
          <w:rFonts w:ascii="Times New Roman" w:hAnsi="Times New Roman" w:cs="Times New Roman"/>
          <w:b/>
          <w:sz w:val="24"/>
          <w:szCs w:val="24"/>
        </w:rPr>
      </w:pPr>
      <w:r>
        <w:rPr>
          <w:rFonts w:ascii="Times New Roman" w:hAnsi="Times New Roman" w:cs="Times New Roman"/>
          <w:b/>
          <w:sz w:val="24"/>
          <w:szCs w:val="24"/>
        </w:rPr>
        <w:t>ES TIRDZNIECĪBAS POLITIKAS PĀRSKATS</w:t>
      </w:r>
    </w:p>
    <w:p w:rsidR="003214C9" w:rsidP="003214C9" w:rsidRDefault="003214C9" w14:paraId="0EB1A3A2" w14:textId="207EA81A">
      <w:pPr>
        <w:tabs>
          <w:tab w:val="right" w:pos="9072"/>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Kopš 2015. gada, kad tika izstrādāta iepriekšējā tirdzniecības stratēģija “Tirdzniecība visiem”, būtiski ir </w:t>
      </w:r>
      <w:r w:rsidR="00D82C83">
        <w:rPr>
          <w:rFonts w:ascii="Times New Roman" w:hAnsi="Times New Roman" w:cs="Times New Roman"/>
          <w:sz w:val="24"/>
          <w:szCs w:val="24"/>
        </w:rPr>
        <w:t xml:space="preserve">mainījušies apstākļi un </w:t>
      </w:r>
      <w:r>
        <w:rPr>
          <w:rFonts w:ascii="Times New Roman" w:hAnsi="Times New Roman" w:cs="Times New Roman"/>
          <w:sz w:val="24"/>
          <w:szCs w:val="24"/>
        </w:rPr>
        <w:t>vide, kurā ES īsteno tirdzniecības politiku</w:t>
      </w:r>
      <w:r w:rsidR="00D82C83">
        <w:rPr>
          <w:rFonts w:ascii="Times New Roman" w:hAnsi="Times New Roman" w:cs="Times New Roman"/>
          <w:sz w:val="24"/>
          <w:szCs w:val="24"/>
        </w:rPr>
        <w:t>. T</w:t>
      </w:r>
      <w:r>
        <w:rPr>
          <w:rFonts w:ascii="Times New Roman" w:hAnsi="Times New Roman" w:cs="Times New Roman"/>
          <w:sz w:val="24"/>
          <w:szCs w:val="24"/>
        </w:rPr>
        <w:t xml:space="preserve">ādēļ </w:t>
      </w:r>
      <w:r w:rsidRPr="00D93EAD">
        <w:rPr>
          <w:rFonts w:ascii="Times New Roman" w:hAnsi="Times New Roman" w:cs="Times New Roman"/>
          <w:sz w:val="24"/>
          <w:szCs w:val="24"/>
        </w:rPr>
        <w:t>š.g. jūnijā</w:t>
      </w:r>
      <w:r>
        <w:rPr>
          <w:rFonts w:ascii="Times New Roman" w:hAnsi="Times New Roman" w:cs="Times New Roman"/>
          <w:sz w:val="24"/>
          <w:szCs w:val="24"/>
        </w:rPr>
        <w:t xml:space="preserve"> Eiropas Komisijas uzsāka nozīmīgu ES tirdzniecības politikas pārskatīšanu, tai skaitā sabiedrisku apspriešanu, lai </w:t>
      </w:r>
      <w:r w:rsidRPr="00DD6167">
        <w:rPr>
          <w:rFonts w:ascii="Times New Roman" w:hAnsi="Times New Roman" w:cs="Times New Roman"/>
          <w:sz w:val="24"/>
          <w:szCs w:val="24"/>
        </w:rPr>
        <w:t>apzināt</w:t>
      </w:r>
      <w:r>
        <w:rPr>
          <w:rFonts w:ascii="Times New Roman" w:hAnsi="Times New Roman" w:cs="Times New Roman"/>
          <w:sz w:val="24"/>
          <w:szCs w:val="24"/>
        </w:rPr>
        <w:t>u</w:t>
      </w:r>
      <w:r w:rsidRPr="00DD6167">
        <w:rPr>
          <w:rFonts w:ascii="Times New Roman" w:hAnsi="Times New Roman" w:cs="Times New Roman"/>
          <w:sz w:val="24"/>
          <w:szCs w:val="24"/>
        </w:rPr>
        <w:t xml:space="preserve"> Eiropas Parlamenta, dalībvalstu, ieinteresēto personu un pilsoniskās sabiedrības viedokli</w:t>
      </w:r>
      <w:r>
        <w:rPr>
          <w:rFonts w:ascii="Times New Roman" w:hAnsi="Times New Roman" w:cs="Times New Roman"/>
          <w:sz w:val="24"/>
          <w:szCs w:val="24"/>
        </w:rPr>
        <w:t xml:space="preserve">. Komisijas mērķis ir panākt vienprātību par jaunu ES tirdzniecības politikas vidējā termiņa virzienu, kas spētu reaģēt uz dažādiem jauniem, globāliem izaicinājumiem un ņemtu vērā COVID-19 krīzes laikā gūto pieredzi. </w:t>
      </w:r>
      <w:r w:rsidRPr="00D06849">
        <w:rPr>
          <w:rFonts w:ascii="Times New Roman" w:hAnsi="Times New Roman" w:cs="Times New Roman"/>
          <w:sz w:val="24"/>
          <w:szCs w:val="24"/>
        </w:rPr>
        <w:t>Apspriešana aptver visus būtiskos ES tirdzniecības politikas tematus</w:t>
      </w:r>
      <w:r>
        <w:rPr>
          <w:rFonts w:ascii="Times New Roman" w:hAnsi="Times New Roman" w:cs="Times New Roman"/>
          <w:sz w:val="24"/>
          <w:szCs w:val="24"/>
        </w:rPr>
        <w:t xml:space="preserve"> un rezultāti tiks apkopoti ziņojumā, ko Komisija iecerējusi publicēt </w:t>
      </w:r>
      <w:r w:rsidR="00D82C83">
        <w:rPr>
          <w:rFonts w:ascii="Times New Roman" w:hAnsi="Times New Roman" w:cs="Times New Roman"/>
          <w:sz w:val="24"/>
          <w:szCs w:val="24"/>
        </w:rPr>
        <w:t xml:space="preserve">līdz </w:t>
      </w:r>
      <w:r>
        <w:rPr>
          <w:rFonts w:ascii="Times New Roman" w:hAnsi="Times New Roman" w:cs="Times New Roman"/>
          <w:sz w:val="24"/>
          <w:szCs w:val="24"/>
        </w:rPr>
        <w:t xml:space="preserve">2020. gada </w:t>
      </w:r>
      <w:r w:rsidR="00D82C83">
        <w:rPr>
          <w:rFonts w:ascii="Times New Roman" w:hAnsi="Times New Roman" w:cs="Times New Roman"/>
          <w:sz w:val="24"/>
          <w:szCs w:val="24"/>
        </w:rPr>
        <w:t>beigām</w:t>
      </w:r>
      <w:r>
        <w:rPr>
          <w:rFonts w:ascii="Times New Roman" w:hAnsi="Times New Roman" w:cs="Times New Roman"/>
          <w:sz w:val="24"/>
          <w:szCs w:val="24"/>
        </w:rPr>
        <w:t>.</w:t>
      </w:r>
    </w:p>
    <w:p w:rsidR="003214C9" w:rsidP="003214C9" w:rsidRDefault="003214C9" w14:paraId="4FDF4568" w14:textId="77777777">
      <w:pPr>
        <w:tabs>
          <w:tab w:val="right" w:pos="9072"/>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Tirdzniecības politikas pārskatīšanai ir divi uzdevumi: pirmkārt, iz</w:t>
      </w:r>
      <w:r w:rsidRPr="001B6F72">
        <w:rPr>
          <w:rFonts w:ascii="Times New Roman" w:hAnsi="Times New Roman" w:cs="Times New Roman"/>
          <w:sz w:val="24"/>
          <w:szCs w:val="24"/>
        </w:rPr>
        <w:t xml:space="preserve">vērtēt, kā tirdzniecības politika </w:t>
      </w:r>
      <w:r>
        <w:rPr>
          <w:rFonts w:ascii="Times New Roman" w:hAnsi="Times New Roman" w:cs="Times New Roman"/>
          <w:sz w:val="24"/>
          <w:szCs w:val="24"/>
        </w:rPr>
        <w:t>var</w:t>
      </w:r>
      <w:r w:rsidRPr="001B6F72">
        <w:rPr>
          <w:rFonts w:ascii="Times New Roman" w:hAnsi="Times New Roman" w:cs="Times New Roman"/>
          <w:sz w:val="24"/>
          <w:szCs w:val="24"/>
        </w:rPr>
        <w:t xml:space="preserve"> veicināt ātru un ilgtspējīgu so</w:t>
      </w:r>
      <w:r>
        <w:rPr>
          <w:rFonts w:ascii="Times New Roman" w:hAnsi="Times New Roman" w:cs="Times New Roman"/>
          <w:sz w:val="24"/>
          <w:szCs w:val="24"/>
        </w:rPr>
        <w:t xml:space="preserve">ciālekonomisko atlabšanu, stiprinot konkurētspēju pēc COVID-19 pandēmijas, risinot izaicinājumus ar kuriem varētu saskarties ES un spētu veicināt ES vērtību un standartu izplatību. Otrkārt, noskaidrot, kā tirdzniecības politika var stiprināt ES, balstoties uz </w:t>
      </w:r>
      <w:r w:rsidRPr="003774E0">
        <w:rPr>
          <w:rFonts w:ascii="Times New Roman" w:hAnsi="Times New Roman" w:cs="Times New Roman"/>
          <w:sz w:val="24"/>
          <w:szCs w:val="24"/>
        </w:rPr>
        <w:t>atvērtas stratēģiskās autonomijas</w:t>
      </w:r>
      <w:r>
        <w:rPr>
          <w:rFonts w:ascii="Times New Roman" w:hAnsi="Times New Roman" w:cs="Times New Roman"/>
          <w:sz w:val="24"/>
          <w:szCs w:val="24"/>
        </w:rPr>
        <w:t xml:space="preserve"> modeli, izmantojot </w:t>
      </w:r>
      <w:r w:rsidRPr="000F7FCE">
        <w:rPr>
          <w:rFonts w:ascii="Times New Roman" w:hAnsi="Times New Roman" w:cs="Times New Roman"/>
          <w:sz w:val="24"/>
          <w:szCs w:val="24"/>
        </w:rPr>
        <w:t>atvērtības sniegtos ieguvumus</w:t>
      </w:r>
      <w:r>
        <w:rPr>
          <w:rFonts w:ascii="Times New Roman" w:hAnsi="Times New Roman" w:cs="Times New Roman"/>
          <w:sz w:val="24"/>
          <w:szCs w:val="24"/>
        </w:rPr>
        <w:t xml:space="preserve"> ES uzņēmumiem, darba ņēmējiem un patērētājiem, vienlaikus aizsargājot tos no negodīgas trešo valstu konkurences.</w:t>
      </w:r>
    </w:p>
    <w:p w:rsidRPr="005562F5" w:rsidR="003214C9" w:rsidP="003214C9" w:rsidRDefault="003214C9" w14:paraId="43769287" w14:textId="77777777">
      <w:pPr>
        <w:tabs>
          <w:tab w:val="right" w:pos="9072"/>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Komisijas definētās ES tirdzniecības politikas prioritātes pārskata kontekstā:</w:t>
      </w:r>
    </w:p>
    <w:p w:rsidRPr="009D1721" w:rsidR="003214C9" w:rsidP="003214C9" w:rsidRDefault="003214C9" w14:paraId="36E02687" w14:textId="77777777">
      <w:pPr>
        <w:pStyle w:val="ListParagraph"/>
        <w:numPr>
          <w:ilvl w:val="0"/>
          <w:numId w:val="1"/>
        </w:numPr>
        <w:tabs>
          <w:tab w:val="right" w:pos="9072"/>
        </w:tabs>
        <w:spacing w:before="120" w:line="240" w:lineRule="auto"/>
        <w:ind w:left="360"/>
        <w:jc w:val="both"/>
        <w:rPr>
          <w:rFonts w:ascii="Times New Roman" w:hAnsi="Times New Roman" w:cs="Times New Roman"/>
          <w:sz w:val="24"/>
          <w:szCs w:val="24"/>
          <w:u w:val="single"/>
        </w:rPr>
      </w:pPr>
      <w:r w:rsidRPr="009D1721">
        <w:rPr>
          <w:rFonts w:ascii="Times New Roman" w:hAnsi="Times New Roman" w:cs="Times New Roman"/>
          <w:sz w:val="24"/>
          <w:szCs w:val="24"/>
          <w:u w:val="single"/>
        </w:rPr>
        <w:t xml:space="preserve">Ārējās un iekšējās noturības veicināšana. </w:t>
      </w:r>
      <w:r w:rsidRPr="00F722FD">
        <w:rPr>
          <w:rFonts w:ascii="Times New Roman" w:hAnsi="Times New Roman" w:cs="Times New Roman"/>
          <w:sz w:val="24"/>
          <w:szCs w:val="24"/>
        </w:rPr>
        <w:t>COVID-19 krīze atklāja vairākas vājās vietas gan pasaulē, gan ES iekšienē, īpaši, attiecībā uz medicīnas iekārtu un aizsarglīdzekļu piegādi. Krīze parādīja, ka pastāv risks būt atkarīgiem no viena vai vairākiem kritiski svarīgo preču un pakalpojumu piegādātājiem. Tādēļ ES ir nepieciešams rīkoties pēc atvērtas stratēģiskās autonomijas modeļa. Tas nozīmē, ka tiek stiprināta ES spēja neatkarīgi un pārliecinoši īstenot savas intereses, turpinot strādāt ar partneriem visā pasaulē nolūkā rast globālus risinājumus globālām problēmām.</w:t>
      </w:r>
    </w:p>
    <w:p w:rsidRPr="009D1721" w:rsidR="003214C9" w:rsidP="003214C9" w:rsidRDefault="003214C9" w14:paraId="5032C895" w14:textId="77777777">
      <w:pPr>
        <w:pStyle w:val="ListParagraph"/>
        <w:tabs>
          <w:tab w:val="right" w:pos="9072"/>
        </w:tabs>
        <w:spacing w:before="120" w:line="240" w:lineRule="auto"/>
        <w:ind w:left="360"/>
        <w:jc w:val="both"/>
        <w:rPr>
          <w:rFonts w:ascii="Times New Roman" w:hAnsi="Times New Roman" w:cs="Times New Roman"/>
          <w:sz w:val="24"/>
          <w:szCs w:val="24"/>
          <w:u w:val="single"/>
        </w:rPr>
      </w:pPr>
    </w:p>
    <w:p w:rsidR="005B05A9" w:rsidP="003774E0" w:rsidRDefault="003214C9" w14:paraId="5813E606" w14:textId="73F584DD">
      <w:pPr>
        <w:pStyle w:val="ListParagraph"/>
        <w:numPr>
          <w:ilvl w:val="0"/>
          <w:numId w:val="1"/>
        </w:numPr>
        <w:tabs>
          <w:tab w:val="right" w:pos="9072"/>
        </w:tabs>
        <w:spacing w:before="120" w:line="240" w:lineRule="auto"/>
        <w:ind w:left="360"/>
        <w:jc w:val="both"/>
        <w:rPr>
          <w:rFonts w:ascii="Times New Roman" w:hAnsi="Times New Roman" w:cs="Times New Roman"/>
          <w:sz w:val="24"/>
          <w:szCs w:val="24"/>
        </w:rPr>
      </w:pPr>
      <w:r w:rsidRPr="005B05A9">
        <w:rPr>
          <w:rFonts w:ascii="Times New Roman" w:hAnsi="Times New Roman" w:cs="Times New Roman"/>
          <w:sz w:val="24"/>
          <w:szCs w:val="24"/>
          <w:u w:val="single"/>
        </w:rPr>
        <w:t>Sociālekonomiskā atlabšana un izaugsme.</w:t>
      </w:r>
      <w:r w:rsidRPr="005B05A9" w:rsidR="005B05A9">
        <w:rPr>
          <w:rFonts w:ascii="Times New Roman" w:hAnsi="Times New Roman" w:cs="Times New Roman"/>
          <w:sz w:val="24"/>
          <w:szCs w:val="24"/>
        </w:rPr>
        <w:t xml:space="preserve"> </w:t>
      </w:r>
      <w:r w:rsidRPr="005B05A9">
        <w:rPr>
          <w:rFonts w:ascii="Times New Roman" w:hAnsi="Times New Roman" w:cs="Times New Roman"/>
          <w:sz w:val="24"/>
          <w:szCs w:val="24"/>
        </w:rPr>
        <w:t>COVID-19 krīze ir izraisījusi dziļu globālo recesiju, kas varētu palielināt valstu lomu ekonomikas pārvaldībā. Pastāv risks, ka vals</w:t>
      </w:r>
      <w:r w:rsidRPr="007B04D7">
        <w:rPr>
          <w:rFonts w:ascii="Times New Roman" w:hAnsi="Times New Roman" w:cs="Times New Roman"/>
          <w:sz w:val="24"/>
          <w:szCs w:val="24"/>
        </w:rPr>
        <w:t xml:space="preserve">tu pieņemtie krīzes un atveseļošanās pasākumi, kas ir pamatoti īstermiņā, kļūst par </w:t>
      </w:r>
      <w:r w:rsidRPr="003774E0" w:rsidR="0067425B">
        <w:rPr>
          <w:rFonts w:ascii="Times New Roman" w:hAnsi="Times New Roman" w:cs="Times New Roman"/>
          <w:sz w:val="24"/>
          <w:szCs w:val="24"/>
        </w:rPr>
        <w:t xml:space="preserve">pastāvīgu un kropļojošu </w:t>
      </w:r>
      <w:r w:rsidRPr="003774E0">
        <w:rPr>
          <w:rFonts w:ascii="Times New Roman" w:hAnsi="Times New Roman" w:cs="Times New Roman"/>
          <w:sz w:val="24"/>
          <w:szCs w:val="24"/>
        </w:rPr>
        <w:t>valsts iejaukšan</w:t>
      </w:r>
      <w:r w:rsidRPr="003774E0" w:rsidR="0067425B">
        <w:rPr>
          <w:rFonts w:ascii="Times New Roman" w:hAnsi="Times New Roman" w:cs="Times New Roman"/>
          <w:sz w:val="24"/>
          <w:szCs w:val="24"/>
        </w:rPr>
        <w:t xml:space="preserve">os ekonomiskajos procesos, kā arī </w:t>
      </w:r>
      <w:r w:rsidRPr="003774E0">
        <w:rPr>
          <w:rFonts w:ascii="Times New Roman" w:hAnsi="Times New Roman" w:cs="Times New Roman"/>
          <w:sz w:val="24"/>
          <w:szCs w:val="24"/>
        </w:rPr>
        <w:t xml:space="preserve">par traucēkli pasaules ekonomikā. Tādēļ ir nepieciešama stabila, paredzama un uzticama, noteikumos balstīta </w:t>
      </w:r>
      <w:r w:rsidRPr="003774E0">
        <w:rPr>
          <w:rFonts w:ascii="Times New Roman" w:hAnsi="Times New Roman" w:cs="Times New Roman"/>
          <w:sz w:val="24"/>
          <w:szCs w:val="24"/>
        </w:rPr>
        <w:lastRenderedPageBreak/>
        <w:t xml:space="preserve">starptautiskā tirdzniecības sistēma un jāpieliek pūles PTO reformu procesā. Ir nepieciešams </w:t>
      </w:r>
      <w:r w:rsidR="00DD5161">
        <w:rPr>
          <w:rFonts w:ascii="Times New Roman" w:hAnsi="Times New Roman" w:cs="Times New Roman"/>
          <w:sz w:val="24"/>
          <w:szCs w:val="24"/>
        </w:rPr>
        <w:t xml:space="preserve">ne tikai </w:t>
      </w:r>
      <w:r w:rsidRPr="003774E0">
        <w:rPr>
          <w:rFonts w:ascii="Times New Roman" w:hAnsi="Times New Roman" w:cs="Times New Roman"/>
          <w:sz w:val="24"/>
          <w:szCs w:val="24"/>
        </w:rPr>
        <w:t xml:space="preserve">turpināt darbu </w:t>
      </w:r>
      <w:r w:rsidRPr="00D93EAD">
        <w:rPr>
          <w:rFonts w:ascii="Times New Roman" w:hAnsi="Times New Roman" w:cs="Times New Roman"/>
          <w:sz w:val="24"/>
          <w:szCs w:val="24"/>
        </w:rPr>
        <w:t>pie jaunu tirgu atvēršanas un tirdzniecības veicināšanas</w:t>
      </w:r>
      <w:r w:rsidRPr="00D93EAD" w:rsidR="00DD5161">
        <w:rPr>
          <w:rFonts w:ascii="Times New Roman" w:hAnsi="Times New Roman" w:cs="Times New Roman"/>
          <w:sz w:val="24"/>
          <w:szCs w:val="24"/>
        </w:rPr>
        <w:t>, bet arī nostiprināties esošajos</w:t>
      </w:r>
      <w:r w:rsidR="00DD5161">
        <w:rPr>
          <w:rFonts w:ascii="Times New Roman" w:hAnsi="Times New Roman" w:cs="Times New Roman"/>
          <w:sz w:val="24"/>
          <w:szCs w:val="24"/>
        </w:rPr>
        <w:t xml:space="preserve"> tirgos</w:t>
      </w:r>
      <w:r w:rsidRPr="003774E0">
        <w:rPr>
          <w:rFonts w:ascii="Times New Roman" w:hAnsi="Times New Roman" w:cs="Times New Roman"/>
          <w:sz w:val="24"/>
          <w:szCs w:val="24"/>
        </w:rPr>
        <w:t>, uzlabojot investīciju nosacījumus, aizsargājot intelektuālā īpašuma tiesības, kā arī uzmanību vēršot uz esošos saistību un apņemšanos ieviešanas un īstenošanas jautājumiem.</w:t>
      </w:r>
    </w:p>
    <w:p w:rsidR="00D93EAD" w:rsidP="00D93EAD" w:rsidRDefault="00D93EAD" w14:paraId="2CF6FF9B" w14:textId="276E57D0">
      <w:pPr>
        <w:pStyle w:val="ListParagraph"/>
        <w:tabs>
          <w:tab w:val="right" w:pos="9072"/>
        </w:tabs>
        <w:spacing w:before="120" w:line="240" w:lineRule="auto"/>
        <w:ind w:left="360"/>
        <w:jc w:val="both"/>
        <w:rPr>
          <w:rFonts w:ascii="Times New Roman" w:hAnsi="Times New Roman" w:cs="Times New Roman"/>
          <w:sz w:val="24"/>
          <w:szCs w:val="24"/>
        </w:rPr>
      </w:pPr>
    </w:p>
    <w:p w:rsidR="003214C9" w:rsidP="003214C9" w:rsidRDefault="003214C9" w14:paraId="5D5C5AB2" w14:textId="74640D85">
      <w:pPr>
        <w:pStyle w:val="ListParagraph"/>
        <w:numPr>
          <w:ilvl w:val="0"/>
          <w:numId w:val="1"/>
        </w:numPr>
        <w:tabs>
          <w:tab w:val="right" w:pos="9072"/>
        </w:tabs>
        <w:spacing w:before="120" w:line="240" w:lineRule="auto"/>
        <w:ind w:left="360"/>
        <w:jc w:val="both"/>
        <w:rPr>
          <w:rFonts w:ascii="Times New Roman" w:hAnsi="Times New Roman" w:cs="Times New Roman"/>
          <w:sz w:val="24"/>
          <w:szCs w:val="24"/>
        </w:rPr>
      </w:pPr>
      <w:r w:rsidRPr="003214C9">
        <w:rPr>
          <w:rFonts w:ascii="Times New Roman" w:hAnsi="Times New Roman" w:cs="Times New Roman"/>
          <w:sz w:val="24"/>
          <w:szCs w:val="24"/>
          <w:u w:val="single"/>
        </w:rPr>
        <w:t>Atbalsts maziem un vidējiem uzņēmumiem (MVU).</w:t>
      </w:r>
      <w:r w:rsidRPr="00F722FD">
        <w:rPr>
          <w:rFonts w:ascii="Times New Roman" w:hAnsi="Times New Roman" w:cs="Times New Roman"/>
          <w:sz w:val="24"/>
          <w:szCs w:val="24"/>
          <w:u w:val="single"/>
        </w:rPr>
        <w:t xml:space="preserve"> </w:t>
      </w:r>
      <w:r w:rsidRPr="00F722FD">
        <w:rPr>
          <w:rFonts w:ascii="Times New Roman" w:hAnsi="Times New Roman" w:cs="Times New Roman"/>
          <w:sz w:val="24"/>
          <w:szCs w:val="24"/>
        </w:rPr>
        <w:t>MVU ir ES ekonomikas pamats, nodrošinot miljoniem darbavietu un veidojot 85</w:t>
      </w:r>
      <w:r w:rsidR="007B04D7">
        <w:rPr>
          <w:rFonts w:ascii="Times New Roman" w:hAnsi="Times New Roman" w:cs="Times New Roman"/>
          <w:sz w:val="24"/>
          <w:szCs w:val="24"/>
        </w:rPr>
        <w:t> </w:t>
      </w:r>
      <w:r w:rsidRPr="00F722FD">
        <w:rPr>
          <w:rFonts w:ascii="Times New Roman" w:hAnsi="Times New Roman" w:cs="Times New Roman"/>
          <w:sz w:val="24"/>
          <w:szCs w:val="24"/>
        </w:rPr>
        <w:t xml:space="preserve">% no ES eksportējošiem uzņēmumiem. MVU gūst labumu no ES tirdzniecības politikas vispārējās virzības, jo tie </w:t>
      </w:r>
      <w:r w:rsidR="0067425B">
        <w:rPr>
          <w:rFonts w:ascii="Times New Roman" w:hAnsi="Times New Roman" w:cs="Times New Roman"/>
          <w:sz w:val="24"/>
          <w:szCs w:val="24"/>
        </w:rPr>
        <w:t>paļaujas uz</w:t>
      </w:r>
      <w:r w:rsidRPr="00F722FD">
        <w:rPr>
          <w:rFonts w:ascii="Times New Roman" w:hAnsi="Times New Roman" w:cs="Times New Roman"/>
          <w:sz w:val="24"/>
          <w:szCs w:val="24"/>
        </w:rPr>
        <w:t xml:space="preserve"> </w:t>
      </w:r>
      <w:r w:rsidRPr="00F722FD" w:rsidR="0067425B">
        <w:rPr>
          <w:rFonts w:ascii="Times New Roman" w:hAnsi="Times New Roman" w:cs="Times New Roman"/>
          <w:sz w:val="24"/>
          <w:szCs w:val="24"/>
        </w:rPr>
        <w:t>stabil</w:t>
      </w:r>
      <w:r w:rsidR="0067425B">
        <w:rPr>
          <w:rFonts w:ascii="Times New Roman" w:hAnsi="Times New Roman" w:cs="Times New Roman"/>
          <w:sz w:val="24"/>
          <w:szCs w:val="24"/>
        </w:rPr>
        <w:t>u</w:t>
      </w:r>
      <w:r w:rsidRPr="00F722FD" w:rsidR="0067425B">
        <w:rPr>
          <w:rFonts w:ascii="Times New Roman" w:hAnsi="Times New Roman" w:cs="Times New Roman"/>
          <w:sz w:val="24"/>
          <w:szCs w:val="24"/>
        </w:rPr>
        <w:t xml:space="preserve"> </w:t>
      </w:r>
      <w:r w:rsidRPr="00F722FD">
        <w:rPr>
          <w:rFonts w:ascii="Times New Roman" w:hAnsi="Times New Roman" w:cs="Times New Roman"/>
          <w:sz w:val="24"/>
          <w:szCs w:val="24"/>
        </w:rPr>
        <w:t xml:space="preserve">un </w:t>
      </w:r>
      <w:r w:rsidRPr="00F722FD" w:rsidR="0067425B">
        <w:rPr>
          <w:rFonts w:ascii="Times New Roman" w:hAnsi="Times New Roman" w:cs="Times New Roman"/>
          <w:sz w:val="24"/>
          <w:szCs w:val="24"/>
        </w:rPr>
        <w:t>paredzam</w:t>
      </w:r>
      <w:r w:rsidR="0067425B">
        <w:rPr>
          <w:rFonts w:ascii="Times New Roman" w:hAnsi="Times New Roman" w:cs="Times New Roman"/>
          <w:sz w:val="24"/>
          <w:szCs w:val="24"/>
        </w:rPr>
        <w:t>u</w:t>
      </w:r>
      <w:r w:rsidRPr="00F722FD" w:rsidR="0067425B">
        <w:rPr>
          <w:rFonts w:ascii="Times New Roman" w:hAnsi="Times New Roman" w:cs="Times New Roman"/>
          <w:sz w:val="24"/>
          <w:szCs w:val="24"/>
        </w:rPr>
        <w:t xml:space="preserve"> </w:t>
      </w:r>
      <w:r w:rsidRPr="00F722FD">
        <w:rPr>
          <w:rFonts w:ascii="Times New Roman" w:hAnsi="Times New Roman" w:cs="Times New Roman"/>
          <w:sz w:val="24"/>
          <w:szCs w:val="24"/>
        </w:rPr>
        <w:t xml:space="preserve">uzņēmējdarbības </w:t>
      </w:r>
      <w:r w:rsidRPr="00F722FD" w:rsidR="0067425B">
        <w:rPr>
          <w:rFonts w:ascii="Times New Roman" w:hAnsi="Times New Roman" w:cs="Times New Roman"/>
          <w:sz w:val="24"/>
          <w:szCs w:val="24"/>
        </w:rPr>
        <w:t>vid</w:t>
      </w:r>
      <w:r w:rsidR="0067425B">
        <w:rPr>
          <w:rFonts w:ascii="Times New Roman" w:hAnsi="Times New Roman" w:cs="Times New Roman"/>
          <w:sz w:val="24"/>
          <w:szCs w:val="24"/>
        </w:rPr>
        <w:t>i</w:t>
      </w:r>
      <w:r w:rsidRPr="00F722FD">
        <w:rPr>
          <w:rFonts w:ascii="Times New Roman" w:hAnsi="Times New Roman" w:cs="Times New Roman"/>
          <w:sz w:val="24"/>
          <w:szCs w:val="24"/>
        </w:rPr>
        <w:t xml:space="preserve">. Tomēr joprojām ir daudz neizmantotu iespēju atbalstīt ES MVU tirdzniecības un investīciju darbību, jo īpaši </w:t>
      </w:r>
      <w:r w:rsidR="0067425B">
        <w:rPr>
          <w:rFonts w:ascii="Times New Roman" w:hAnsi="Times New Roman" w:cs="Times New Roman"/>
          <w:sz w:val="24"/>
          <w:szCs w:val="24"/>
        </w:rPr>
        <w:t xml:space="preserve">ES </w:t>
      </w:r>
      <w:r w:rsidRPr="00F722FD">
        <w:rPr>
          <w:rFonts w:ascii="Times New Roman" w:hAnsi="Times New Roman" w:cs="Times New Roman"/>
          <w:sz w:val="24"/>
          <w:szCs w:val="24"/>
        </w:rPr>
        <w:t>tirdzniecības un ieguldījumu nolīgumu ietvaros, kuru skaits pieaug.</w:t>
      </w:r>
    </w:p>
    <w:p w:rsidRPr="00F722FD" w:rsidR="003214C9" w:rsidP="003214C9" w:rsidRDefault="003214C9" w14:paraId="3B1042D8" w14:textId="77777777">
      <w:pPr>
        <w:pStyle w:val="ListParagraph"/>
        <w:tabs>
          <w:tab w:val="right" w:pos="9072"/>
        </w:tabs>
        <w:spacing w:before="120" w:line="240" w:lineRule="auto"/>
        <w:ind w:left="360"/>
        <w:jc w:val="both"/>
        <w:rPr>
          <w:rFonts w:ascii="Times New Roman" w:hAnsi="Times New Roman" w:cs="Times New Roman"/>
          <w:sz w:val="24"/>
          <w:szCs w:val="24"/>
        </w:rPr>
      </w:pPr>
    </w:p>
    <w:p w:rsidR="003214C9" w:rsidP="003214C9" w:rsidRDefault="003214C9" w14:paraId="79E12CAF" w14:textId="3D4025F2">
      <w:pPr>
        <w:pStyle w:val="ListParagraph"/>
        <w:numPr>
          <w:ilvl w:val="0"/>
          <w:numId w:val="1"/>
        </w:numPr>
        <w:tabs>
          <w:tab w:val="right" w:pos="9072"/>
        </w:tabs>
        <w:spacing w:before="120" w:line="240" w:lineRule="auto"/>
        <w:ind w:left="360"/>
        <w:jc w:val="both"/>
        <w:rPr>
          <w:rFonts w:ascii="Times New Roman" w:hAnsi="Times New Roman" w:cs="Times New Roman"/>
          <w:sz w:val="24"/>
          <w:szCs w:val="24"/>
        </w:rPr>
      </w:pPr>
      <w:r w:rsidRPr="003214C9">
        <w:rPr>
          <w:rFonts w:ascii="Times New Roman" w:hAnsi="Times New Roman" w:cs="Times New Roman"/>
          <w:sz w:val="24"/>
          <w:szCs w:val="24"/>
          <w:u w:val="single"/>
        </w:rPr>
        <w:t>Atbalsts zaļajai pārejai, ilgtspējīgai un atbildīgai tirdzniecībai.</w:t>
      </w:r>
      <w:r w:rsidRPr="00F722FD">
        <w:rPr>
          <w:rFonts w:ascii="Times New Roman" w:hAnsi="Times New Roman" w:cs="Times New Roman"/>
          <w:sz w:val="24"/>
          <w:szCs w:val="24"/>
          <w:u w:val="single"/>
        </w:rPr>
        <w:t xml:space="preserve"> </w:t>
      </w:r>
      <w:r w:rsidRPr="00F722FD">
        <w:rPr>
          <w:rFonts w:ascii="Times New Roman" w:hAnsi="Times New Roman" w:cs="Times New Roman"/>
          <w:sz w:val="24"/>
          <w:szCs w:val="24"/>
        </w:rPr>
        <w:t>Pandēmija nav apturējusi klimata pārmaiņas, bioloģiskās daudzveidības samazināšanos vai resursu neilgtspējīgu izmantošanu. Turklāt pastāv risks, ka uzmanība uz pasaules ekonomikas atveseļošanos atstās šos jautājumus novārtā. ES ir pasaules klimata darbību un ilgtspējas līdere, un tirdzniecības politika var spēlēt nozīmīgu lomu pārmaiņu veicināšanā. ES var izmantot daudzpusējus, divpusējus vai vienpusējus instrumentus, lai veicinātu ilgtspējīgu pieeju tirdzniecībai un ieguldījumiem</w:t>
      </w:r>
      <w:r w:rsidR="0067425B">
        <w:rPr>
          <w:rFonts w:ascii="Times New Roman" w:hAnsi="Times New Roman" w:cs="Times New Roman"/>
          <w:sz w:val="24"/>
          <w:szCs w:val="24"/>
        </w:rPr>
        <w:t xml:space="preserve">, kā arī </w:t>
      </w:r>
      <w:r w:rsidRPr="00F722FD">
        <w:rPr>
          <w:rFonts w:ascii="Times New Roman" w:hAnsi="Times New Roman" w:cs="Times New Roman"/>
          <w:sz w:val="24"/>
          <w:szCs w:val="24"/>
        </w:rPr>
        <w:t>sekmētu attīstību – sākot no zaļās tirdzniecības un investīciju veicināšanas līdz starptautisko standartu ieviešanas atbalstam</w:t>
      </w:r>
      <w:r w:rsidR="0067425B">
        <w:rPr>
          <w:rFonts w:ascii="Times New Roman" w:hAnsi="Times New Roman" w:cs="Times New Roman"/>
          <w:sz w:val="24"/>
          <w:szCs w:val="24"/>
        </w:rPr>
        <w:t>. Ar šo instrumentu palīdzību var</w:t>
      </w:r>
      <w:r w:rsidRPr="00F722FD">
        <w:rPr>
          <w:rFonts w:ascii="Times New Roman" w:hAnsi="Times New Roman" w:cs="Times New Roman"/>
          <w:sz w:val="24"/>
          <w:szCs w:val="24"/>
        </w:rPr>
        <w:t xml:space="preserve"> iesaistīt tirdzniecības partnerus kopēju izaicinājumu</w:t>
      </w:r>
      <w:r w:rsidR="0067425B">
        <w:rPr>
          <w:rFonts w:ascii="Times New Roman" w:hAnsi="Times New Roman" w:cs="Times New Roman"/>
          <w:sz w:val="24"/>
          <w:szCs w:val="24"/>
        </w:rPr>
        <w:t xml:space="preserve"> risināšanā</w:t>
      </w:r>
      <w:r w:rsidRPr="00F722FD">
        <w:rPr>
          <w:rFonts w:ascii="Times New Roman" w:hAnsi="Times New Roman" w:cs="Times New Roman"/>
          <w:sz w:val="24"/>
          <w:szCs w:val="24"/>
        </w:rPr>
        <w:t xml:space="preserve"> – ilgtspējīga zivsaimniecība vai zemkopības prakse, darba un cilvēktiesības vai dzimuma līdztiesības jautājumus.</w:t>
      </w:r>
    </w:p>
    <w:p w:rsidRPr="00F722FD" w:rsidR="003214C9" w:rsidP="003214C9" w:rsidRDefault="003214C9" w14:paraId="4E7C3C12" w14:textId="77777777">
      <w:pPr>
        <w:pStyle w:val="ListParagraph"/>
        <w:tabs>
          <w:tab w:val="right" w:pos="9072"/>
        </w:tabs>
        <w:spacing w:before="120" w:line="240" w:lineRule="auto"/>
        <w:ind w:left="360"/>
        <w:jc w:val="both"/>
        <w:rPr>
          <w:rFonts w:ascii="Times New Roman" w:hAnsi="Times New Roman" w:cs="Times New Roman"/>
          <w:sz w:val="24"/>
          <w:szCs w:val="24"/>
        </w:rPr>
      </w:pPr>
    </w:p>
    <w:p w:rsidR="003214C9" w:rsidP="003214C9" w:rsidRDefault="003214C9" w14:paraId="0F195A2E" w14:textId="60FC980B">
      <w:pPr>
        <w:pStyle w:val="ListParagraph"/>
        <w:numPr>
          <w:ilvl w:val="0"/>
          <w:numId w:val="1"/>
        </w:numPr>
        <w:tabs>
          <w:tab w:val="right" w:pos="9072"/>
        </w:tabs>
        <w:spacing w:before="120" w:line="240" w:lineRule="auto"/>
        <w:ind w:left="360"/>
        <w:jc w:val="both"/>
        <w:rPr>
          <w:rFonts w:ascii="Times New Roman" w:hAnsi="Times New Roman" w:cs="Times New Roman"/>
          <w:sz w:val="24"/>
          <w:szCs w:val="24"/>
        </w:rPr>
      </w:pPr>
      <w:r w:rsidRPr="003214C9">
        <w:rPr>
          <w:rFonts w:ascii="Times New Roman" w:hAnsi="Times New Roman" w:cs="Times New Roman"/>
          <w:sz w:val="24"/>
          <w:szCs w:val="24"/>
          <w:u w:val="single"/>
        </w:rPr>
        <w:t>Digitālā pāreja un tehnoloģiju attīstība.</w:t>
      </w:r>
      <w:r w:rsidRPr="00F722FD">
        <w:rPr>
          <w:rFonts w:ascii="Times New Roman" w:hAnsi="Times New Roman" w:cs="Times New Roman"/>
          <w:sz w:val="24"/>
          <w:szCs w:val="24"/>
          <w:u w:val="single"/>
        </w:rPr>
        <w:t xml:space="preserve"> </w:t>
      </w:r>
      <w:r w:rsidRPr="00F722FD">
        <w:rPr>
          <w:rFonts w:ascii="Times New Roman" w:hAnsi="Times New Roman" w:cs="Times New Roman"/>
          <w:sz w:val="24"/>
          <w:szCs w:val="24"/>
        </w:rPr>
        <w:t xml:space="preserve">Pašreizējā krīze ir paātrinājusi digitālo revolūciju – e-komercija, e-mācības, attālinātais darbs un e-pakalpojumi ir kļuvuši sabiedrībā izplatīti. Turklāt jaunākās tehnoloģijas un izmaiņas uzņēmējdarbības procesos – īpaši, mākslīgais intelekts, blokķēdes un 3D drukāšana – ietekmē gan to, ko mēs tirgojam, gan to, kā mēs tirgojamies. Tādēļ ir nepieciešams izvērtēt, kā ES tirdzniecības politika var atbalstīt digitālo pāreju un ilgtermiņā nodrošināt ES pozīciju digitālā jomā. </w:t>
      </w:r>
    </w:p>
    <w:p w:rsidRPr="00F722FD" w:rsidR="003214C9" w:rsidP="003214C9" w:rsidRDefault="003214C9" w14:paraId="5AA54FCE" w14:textId="77777777">
      <w:pPr>
        <w:pStyle w:val="ListParagraph"/>
        <w:tabs>
          <w:tab w:val="right" w:pos="9072"/>
        </w:tabs>
        <w:spacing w:before="120" w:line="240" w:lineRule="auto"/>
        <w:ind w:left="360"/>
        <w:jc w:val="both"/>
        <w:rPr>
          <w:rFonts w:ascii="Times New Roman" w:hAnsi="Times New Roman" w:cs="Times New Roman"/>
          <w:sz w:val="24"/>
          <w:szCs w:val="24"/>
        </w:rPr>
      </w:pPr>
    </w:p>
    <w:p w:rsidRPr="00F722FD" w:rsidR="003214C9" w:rsidP="003214C9" w:rsidRDefault="003214C9" w14:paraId="12F37B6A" w14:textId="77777777">
      <w:pPr>
        <w:pStyle w:val="ListParagraph"/>
        <w:numPr>
          <w:ilvl w:val="0"/>
          <w:numId w:val="1"/>
        </w:numPr>
        <w:tabs>
          <w:tab w:val="right" w:pos="9072"/>
        </w:tabs>
        <w:spacing w:before="120" w:line="240" w:lineRule="auto"/>
        <w:ind w:left="360"/>
        <w:jc w:val="both"/>
        <w:rPr>
          <w:rFonts w:ascii="Times New Roman" w:hAnsi="Times New Roman" w:cs="Times New Roman"/>
          <w:sz w:val="24"/>
          <w:szCs w:val="24"/>
        </w:rPr>
      </w:pPr>
      <w:r w:rsidRPr="003214C9">
        <w:rPr>
          <w:rFonts w:ascii="Times New Roman" w:hAnsi="Times New Roman" w:cs="Times New Roman"/>
          <w:sz w:val="24"/>
          <w:szCs w:val="24"/>
          <w:u w:val="single"/>
        </w:rPr>
        <w:t>Vienlīdzīgas konkurences apstākļi.</w:t>
      </w:r>
      <w:r w:rsidRPr="00F722FD">
        <w:rPr>
          <w:rFonts w:ascii="Times New Roman" w:hAnsi="Times New Roman" w:cs="Times New Roman"/>
          <w:sz w:val="24"/>
          <w:szCs w:val="24"/>
          <w:u w:val="single"/>
        </w:rPr>
        <w:t xml:space="preserve"> </w:t>
      </w:r>
      <w:r w:rsidRPr="00F722FD">
        <w:rPr>
          <w:rFonts w:ascii="Times New Roman" w:hAnsi="Times New Roman" w:cs="Times New Roman"/>
          <w:sz w:val="24"/>
          <w:szCs w:val="24"/>
        </w:rPr>
        <w:t xml:space="preserve">Apņemšanās būt atvērtiem joprojām ir ES izaugsmes, labklājības un konkurētspējas </w:t>
      </w:r>
      <w:r>
        <w:rPr>
          <w:rFonts w:ascii="Times New Roman" w:hAnsi="Times New Roman" w:cs="Times New Roman"/>
          <w:sz w:val="24"/>
          <w:szCs w:val="24"/>
        </w:rPr>
        <w:t>stiprināšanas</w:t>
      </w:r>
      <w:r w:rsidRPr="00F722FD">
        <w:rPr>
          <w:rFonts w:ascii="Times New Roman" w:hAnsi="Times New Roman" w:cs="Times New Roman"/>
          <w:sz w:val="24"/>
          <w:szCs w:val="24"/>
        </w:rPr>
        <w:t xml:space="preserve"> pamatā. Tomēr šī apņemšanās ir sasaistīta ar centieniem nodrošināt, ka ES atvērtību ļaunprātīgi neizmantotu ar negodīgu, naidīgu un konkurenci neveicinošu tirdzniecības praksi. ES vēlamā pieeja šādas prakses gadījumā ir izlīdzināt konkurences apstākļus, vienojoties ar tirdzniecības partner</w:t>
      </w:r>
      <w:r>
        <w:rPr>
          <w:rFonts w:ascii="Times New Roman" w:hAnsi="Times New Roman" w:cs="Times New Roman"/>
          <w:sz w:val="24"/>
          <w:szCs w:val="24"/>
        </w:rPr>
        <w:t>iem</w:t>
      </w:r>
      <w:r w:rsidRPr="00F722FD">
        <w:rPr>
          <w:rFonts w:ascii="Times New Roman" w:hAnsi="Times New Roman" w:cs="Times New Roman"/>
          <w:sz w:val="24"/>
          <w:szCs w:val="24"/>
        </w:rPr>
        <w:t xml:space="preserve"> par skaidriem</w:t>
      </w:r>
      <w:r>
        <w:rPr>
          <w:rFonts w:ascii="Times New Roman" w:hAnsi="Times New Roman" w:cs="Times New Roman"/>
          <w:sz w:val="24"/>
          <w:szCs w:val="24"/>
        </w:rPr>
        <w:t xml:space="preserve"> un godīgiem spēles</w:t>
      </w:r>
      <w:r w:rsidRPr="00F722FD">
        <w:rPr>
          <w:rFonts w:ascii="Times New Roman" w:hAnsi="Times New Roman" w:cs="Times New Roman"/>
          <w:sz w:val="24"/>
          <w:szCs w:val="24"/>
        </w:rPr>
        <w:t xml:space="preserve"> noteikumiem. Tomēr ne vienmēr tas ir iespējams, tādēļ ir svarīgi pārliecinošāk iestāties par savām tiesībām, izmantojot tirdzniecības aizsardzības vai strīdu izšķiršanas instrumentus. Savukārt, kur šādi instrumenti nav pieejami, </w:t>
      </w:r>
      <w:r>
        <w:rPr>
          <w:rFonts w:ascii="Times New Roman" w:hAnsi="Times New Roman" w:cs="Times New Roman"/>
          <w:sz w:val="24"/>
          <w:szCs w:val="24"/>
        </w:rPr>
        <w:t xml:space="preserve">nepieciešams </w:t>
      </w:r>
      <w:r w:rsidRPr="00F722FD">
        <w:rPr>
          <w:rFonts w:ascii="Times New Roman" w:hAnsi="Times New Roman" w:cs="Times New Roman"/>
          <w:sz w:val="24"/>
          <w:szCs w:val="24"/>
        </w:rPr>
        <w:t>tos radīt.</w:t>
      </w:r>
    </w:p>
    <w:p w:rsidR="009D1721" w:rsidP="003214C9" w:rsidRDefault="003214C9" w14:paraId="4119A5EB" w14:textId="21D2425D">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Ņemot vērā izmaiņas pasaules ekonomikā, ko nesusi COVID-19 pandēmija izraisītā krīze, digitalizācija un citas tendences, </w:t>
      </w:r>
      <w:r>
        <w:rPr>
          <w:rFonts w:ascii="Times New Roman" w:hAnsi="Times New Roman" w:cs="Times New Roman"/>
          <w:b/>
          <w:sz w:val="24"/>
          <w:szCs w:val="24"/>
        </w:rPr>
        <w:t xml:space="preserve">Latvija </w:t>
      </w:r>
      <w:r>
        <w:rPr>
          <w:rFonts w:ascii="Times New Roman" w:hAnsi="Times New Roman" w:cs="Times New Roman"/>
          <w:sz w:val="24"/>
          <w:szCs w:val="24"/>
        </w:rPr>
        <w:t>izprot nepieciešamību pārskatīt ES tirdzniecības politiku. Latvija uzskata, ka ES ir skaidri un nepārprotami jāturpina atvērtas un godīgas tirdzniecības politikas kurss, īpaši ņemot vērā tirdzniecības nozīmību Latvijas ekonomikā. Nākamajām ES tirdzniecības politikas prioritātēm jāpievērš uzmanība daudzpusējās tirdzniecības sistēmas stiprināšanai, esošo tirdzniecības sarunu veiksmīgai noslēgšanai un esošo nolīgumu efektīvai īstenošanai, kā arī jaunu sarunu uzsākšanai. ES tirdzniecības politikai nepieciešams turpināt atbalstīt mazos un vidējos uzņēmumus, veicināt pakalpojumu, īpaši digitālo pakalpojumu, tirdzniecību, nodrošināt pārredzamu tirdzniecības politiku un augstus patērētāju, veselības, vides un sociālo standartu līmeņus.</w:t>
      </w:r>
    </w:p>
    <w:p w:rsidR="003214C9" w:rsidP="004F1B83" w:rsidRDefault="003214C9" w14:paraId="6E888911" w14:textId="04631B2B">
      <w:pPr>
        <w:spacing w:line="240" w:lineRule="auto"/>
        <w:jc w:val="both"/>
        <w:rPr>
          <w:rFonts w:ascii="Times New Roman" w:hAnsi="Times New Roman" w:cs="Times New Roman"/>
          <w:b/>
          <w:caps/>
          <w:sz w:val="24"/>
          <w:szCs w:val="24"/>
        </w:rPr>
      </w:pPr>
      <w:r w:rsidRPr="003214C9">
        <w:rPr>
          <w:rFonts w:ascii="Times New Roman" w:hAnsi="Times New Roman" w:cs="Times New Roman"/>
          <w:b/>
          <w:caps/>
          <w:sz w:val="24"/>
          <w:szCs w:val="24"/>
        </w:rPr>
        <w:t>Aktuālais Eiropas tērauda nozarē</w:t>
      </w:r>
    </w:p>
    <w:p w:rsidRPr="009D798A" w:rsidR="009D798A" w:rsidP="009D798A" w:rsidRDefault="009D798A" w14:paraId="019E9C71" w14:textId="5561C3BF">
      <w:pPr>
        <w:spacing w:line="240" w:lineRule="auto"/>
        <w:jc w:val="both"/>
        <w:rPr>
          <w:rFonts w:ascii="Times New Roman" w:hAnsi="Times New Roman" w:cs="Times New Roman"/>
          <w:sz w:val="24"/>
          <w:szCs w:val="24"/>
        </w:rPr>
      </w:pPr>
      <w:r w:rsidRPr="009D798A">
        <w:rPr>
          <w:rFonts w:ascii="Times New Roman" w:hAnsi="Times New Roman" w:cs="Times New Roman"/>
          <w:sz w:val="24"/>
          <w:szCs w:val="24"/>
        </w:rPr>
        <w:t>Spēcīga tērauda nozare ir daudzu rūpniecības vērtību ķēžu pamats. Tērauda nozares gada apgrozījums ES ir 166 miljardi</w:t>
      </w:r>
      <w:r w:rsidR="00582A56">
        <w:rPr>
          <w:rFonts w:ascii="Times New Roman" w:hAnsi="Times New Roman" w:cs="Times New Roman"/>
          <w:sz w:val="24"/>
          <w:szCs w:val="24"/>
        </w:rPr>
        <w:t xml:space="preserve"> EUR</w:t>
      </w:r>
      <w:r w:rsidRPr="009D798A">
        <w:rPr>
          <w:rFonts w:ascii="Times New Roman" w:hAnsi="Times New Roman" w:cs="Times New Roman"/>
          <w:sz w:val="24"/>
          <w:szCs w:val="24"/>
        </w:rPr>
        <w:t>, tā veido 1,3</w:t>
      </w:r>
      <w:r w:rsidR="007B04D7">
        <w:rPr>
          <w:rFonts w:ascii="Times New Roman" w:hAnsi="Times New Roman" w:cs="Times New Roman"/>
          <w:sz w:val="24"/>
          <w:szCs w:val="24"/>
        </w:rPr>
        <w:t> </w:t>
      </w:r>
      <w:r w:rsidRPr="009D798A">
        <w:rPr>
          <w:rFonts w:ascii="Times New Roman" w:hAnsi="Times New Roman" w:cs="Times New Roman"/>
          <w:sz w:val="24"/>
          <w:szCs w:val="24"/>
        </w:rPr>
        <w:t>% no ES IKP un nodrošina 328 000 tiešo darbvietu un vēl vairāk netiešo un atkarīgo darbvietu.</w:t>
      </w:r>
    </w:p>
    <w:p w:rsidRPr="009D798A" w:rsidR="009D798A" w:rsidP="009D798A" w:rsidRDefault="009D798A" w14:paraId="3CE4471C" w14:textId="38725951">
      <w:pPr>
        <w:spacing w:line="240" w:lineRule="auto"/>
        <w:jc w:val="both"/>
        <w:rPr>
          <w:rFonts w:ascii="Times New Roman" w:hAnsi="Times New Roman" w:cs="Times New Roman"/>
          <w:sz w:val="24"/>
          <w:szCs w:val="24"/>
        </w:rPr>
      </w:pPr>
      <w:r w:rsidRPr="009D798A">
        <w:rPr>
          <w:rFonts w:ascii="Times New Roman" w:hAnsi="Times New Roman" w:cs="Times New Roman"/>
          <w:sz w:val="24"/>
          <w:szCs w:val="24"/>
        </w:rPr>
        <w:t xml:space="preserve">Ņemot vērā arvien pieaugošos izaicinājumus ES tērauda tirgū, Vācijas prezidentūra neformālās tirdzniecības ministru sanāksmes darba kārtībā iekļāvusi </w:t>
      </w:r>
      <w:r w:rsidRPr="009D798A" w:rsidR="00B75C06">
        <w:rPr>
          <w:rFonts w:ascii="Times New Roman" w:hAnsi="Times New Roman" w:cs="Times New Roman"/>
          <w:sz w:val="24"/>
          <w:szCs w:val="24"/>
        </w:rPr>
        <w:t>diskusij</w:t>
      </w:r>
      <w:r w:rsidR="00B75C06">
        <w:rPr>
          <w:rFonts w:ascii="Times New Roman" w:hAnsi="Times New Roman" w:cs="Times New Roman"/>
          <w:sz w:val="24"/>
          <w:szCs w:val="24"/>
        </w:rPr>
        <w:t>u</w:t>
      </w:r>
      <w:r w:rsidRPr="009D798A" w:rsidR="00B75C06">
        <w:rPr>
          <w:rFonts w:ascii="Times New Roman" w:hAnsi="Times New Roman" w:cs="Times New Roman"/>
          <w:sz w:val="24"/>
          <w:szCs w:val="24"/>
        </w:rPr>
        <w:t xml:space="preserve"> </w:t>
      </w:r>
      <w:r w:rsidR="00182F1F">
        <w:rPr>
          <w:rFonts w:ascii="Times New Roman" w:hAnsi="Times New Roman" w:cs="Times New Roman"/>
          <w:sz w:val="24"/>
          <w:szCs w:val="24"/>
        </w:rPr>
        <w:t>par situāciju šajā ES vēsturiski svarīgajā</w:t>
      </w:r>
      <w:r w:rsidRPr="009D798A">
        <w:rPr>
          <w:rFonts w:ascii="Times New Roman" w:hAnsi="Times New Roman" w:cs="Times New Roman"/>
          <w:sz w:val="24"/>
          <w:szCs w:val="24"/>
        </w:rPr>
        <w:t xml:space="preserve"> nozarē. Neraugoties uz ES tērauda rūpniecības spēcīgo potenciālu, tās konkurētspēja pasaules tirgū piedzīvo sarežģītus laikus, ko veicina ražošanas </w:t>
      </w:r>
      <w:r w:rsidRPr="009D798A" w:rsidR="00B75C06">
        <w:rPr>
          <w:rFonts w:ascii="Times New Roman" w:hAnsi="Times New Roman" w:cs="Times New Roman"/>
          <w:sz w:val="24"/>
          <w:szCs w:val="24"/>
        </w:rPr>
        <w:t>jaud</w:t>
      </w:r>
      <w:r w:rsidR="00B75C06">
        <w:rPr>
          <w:rFonts w:ascii="Times New Roman" w:hAnsi="Times New Roman" w:cs="Times New Roman"/>
          <w:sz w:val="24"/>
          <w:szCs w:val="24"/>
        </w:rPr>
        <w:t>u palielināšana</w:t>
      </w:r>
      <w:r w:rsidRPr="009D798A" w:rsidR="00B75C06">
        <w:rPr>
          <w:rFonts w:ascii="Times New Roman" w:hAnsi="Times New Roman" w:cs="Times New Roman"/>
          <w:sz w:val="24"/>
          <w:szCs w:val="24"/>
        </w:rPr>
        <w:t xml:space="preserve"> </w:t>
      </w:r>
      <w:r w:rsidRPr="009D798A">
        <w:rPr>
          <w:rFonts w:ascii="Times New Roman" w:hAnsi="Times New Roman" w:cs="Times New Roman"/>
          <w:sz w:val="24"/>
          <w:szCs w:val="24"/>
        </w:rPr>
        <w:t xml:space="preserve">atsevišķās trešajās valstīs, jo īpaši Ķīnā, un no tā izrietošā ES tērauda ražošanas apjoma samazināšanās, kā arī tērauda eksporta stagnācija. Tāpat nozari ietekmē arī spriedze tirdzniecības attiecībās un augstās tērauda produkcijas </w:t>
      </w:r>
      <w:r w:rsidR="00B75C06">
        <w:rPr>
          <w:rFonts w:ascii="Times New Roman" w:hAnsi="Times New Roman" w:cs="Times New Roman"/>
          <w:sz w:val="24"/>
          <w:szCs w:val="24"/>
        </w:rPr>
        <w:t xml:space="preserve">vietējās </w:t>
      </w:r>
      <w:r w:rsidRPr="009D798A">
        <w:rPr>
          <w:rFonts w:ascii="Times New Roman" w:hAnsi="Times New Roman" w:cs="Times New Roman"/>
          <w:sz w:val="24"/>
          <w:szCs w:val="24"/>
        </w:rPr>
        <w:t xml:space="preserve">ražošanas izmaksas. </w:t>
      </w:r>
    </w:p>
    <w:p w:rsidRPr="009D798A" w:rsidR="009D798A" w:rsidP="009D798A" w:rsidRDefault="009D798A" w14:paraId="1C88DB05" w14:textId="4A3E9A97">
      <w:pPr>
        <w:spacing w:line="240" w:lineRule="auto"/>
        <w:jc w:val="both"/>
        <w:rPr>
          <w:rFonts w:ascii="Times New Roman" w:hAnsi="Times New Roman" w:cs="Times New Roman"/>
          <w:sz w:val="24"/>
          <w:szCs w:val="24"/>
        </w:rPr>
      </w:pPr>
      <w:r w:rsidRPr="009D798A">
        <w:rPr>
          <w:rFonts w:ascii="Times New Roman" w:hAnsi="Times New Roman" w:cs="Times New Roman"/>
          <w:sz w:val="24"/>
          <w:szCs w:val="24"/>
        </w:rPr>
        <w:t xml:space="preserve">Lai novērstu ekonomisko kaitējumu ES tērauda ražotājiem, ņemot vērā importa pieauguma risku saistībā ar ASV 2018. gadā  noteiktajiem tirdzniecības ierobežojumiem tērauda un alumīnija izstrādājumiem, ES 2019. gada februārī ieviesa aizsardzības pasākumus pret konkrētu tērauda ražojumu importu no trešajām valstīm. Pasākumi paredz tarifa kvotas sistēmu katrai atsevišķai ražojumu kategorijai tādā līmenī, kas nodrošinātu, ka tiek maksimāli samazināti traucējumi importam un tiek saglabāts </w:t>
      </w:r>
      <w:r w:rsidR="00776C8E">
        <w:rPr>
          <w:rFonts w:ascii="Times New Roman" w:hAnsi="Times New Roman" w:cs="Times New Roman"/>
          <w:sz w:val="24"/>
          <w:szCs w:val="24"/>
        </w:rPr>
        <w:t>vēsturiskais</w:t>
      </w:r>
      <w:r w:rsidRPr="009D798A" w:rsidR="00776C8E">
        <w:rPr>
          <w:rFonts w:ascii="Times New Roman" w:hAnsi="Times New Roman" w:cs="Times New Roman"/>
          <w:sz w:val="24"/>
          <w:szCs w:val="24"/>
        </w:rPr>
        <w:t xml:space="preserve"> </w:t>
      </w:r>
      <w:r w:rsidRPr="009D798A">
        <w:rPr>
          <w:rFonts w:ascii="Times New Roman" w:hAnsi="Times New Roman" w:cs="Times New Roman"/>
          <w:sz w:val="24"/>
          <w:szCs w:val="24"/>
        </w:rPr>
        <w:t>importa apjoms no tirdzniecības partneriem. Vienlaikus šī gada maijā tika atcelta iepriekšējās uzraudzības sistēma noteiktu dzelzs un tērauda izstrādājumu importam, kas tika ieviesta, lai Komisija laicīgi spētu reaģēt uz trešo valstu dzelzs un tērauda ražojumu importa krasu pieaugumu.</w:t>
      </w:r>
    </w:p>
    <w:p w:rsidRPr="009D798A" w:rsidR="009D798A" w:rsidP="009D798A" w:rsidRDefault="009D798A" w14:paraId="494711E1" w14:textId="0F530C04">
      <w:pPr>
        <w:spacing w:line="240" w:lineRule="auto"/>
        <w:jc w:val="both"/>
        <w:rPr>
          <w:rFonts w:ascii="Times New Roman" w:hAnsi="Times New Roman" w:cs="Times New Roman"/>
          <w:sz w:val="24"/>
          <w:szCs w:val="24"/>
        </w:rPr>
      </w:pPr>
      <w:r w:rsidRPr="009D798A">
        <w:rPr>
          <w:rFonts w:ascii="Times New Roman" w:hAnsi="Times New Roman" w:cs="Times New Roman"/>
          <w:sz w:val="24"/>
          <w:szCs w:val="24"/>
        </w:rPr>
        <w:t>Arī COVID-19 pandēmijas izraisītais ekonomikas satricinājums ir uzskatāms par fundamentālu un ārkārtēju apstākļu maiņu, kas krasi ietekmē ES un starptautiskā tērauda tirgus darbību. Apjomīgais un pēkšņais ekonomikas satricinājums ir būtiski ietekmējis ražošanas izlaidi, ieguldījumus pamatlīdzekļos, darbinieku atlaišanu un pieprasījumu. ES tērauda ražotāji paredz pieprasījuma apsīkumu 2020. gada otrajā pusē ar vairāk nekā 60</w:t>
      </w:r>
      <w:r w:rsidR="007B04D7">
        <w:rPr>
          <w:rFonts w:ascii="Times New Roman" w:hAnsi="Times New Roman" w:cs="Times New Roman"/>
          <w:sz w:val="24"/>
          <w:szCs w:val="24"/>
        </w:rPr>
        <w:t> </w:t>
      </w:r>
      <w:r w:rsidRPr="009D798A">
        <w:rPr>
          <w:rFonts w:ascii="Times New Roman" w:hAnsi="Times New Roman" w:cs="Times New Roman"/>
          <w:sz w:val="24"/>
          <w:szCs w:val="24"/>
        </w:rPr>
        <w:t>% kritumu Dienvideiropā un aptuveni 50 % kritumu Ziemeļeiropā</w:t>
      </w:r>
      <w:r w:rsidR="00B75C06">
        <w:rPr>
          <w:rFonts w:ascii="Times New Roman" w:hAnsi="Times New Roman" w:cs="Times New Roman"/>
          <w:sz w:val="24"/>
          <w:szCs w:val="24"/>
        </w:rPr>
        <w:t>. To</w:t>
      </w:r>
      <w:r w:rsidRPr="009D798A">
        <w:rPr>
          <w:rFonts w:ascii="Times New Roman" w:hAnsi="Times New Roman" w:cs="Times New Roman"/>
          <w:sz w:val="24"/>
          <w:szCs w:val="24"/>
        </w:rPr>
        <w:t xml:space="preserve"> galvenokārt veicinās dramatisks pieprasījuma kritums aptuveni 80 % apmērā autobūves segmentā</w:t>
      </w:r>
      <w:r w:rsidR="00B75C06">
        <w:rPr>
          <w:rFonts w:ascii="Times New Roman" w:hAnsi="Times New Roman" w:cs="Times New Roman"/>
          <w:sz w:val="24"/>
          <w:szCs w:val="24"/>
        </w:rPr>
        <w:t xml:space="preserve">, jo </w:t>
      </w:r>
      <w:r w:rsidRPr="009D798A">
        <w:rPr>
          <w:rFonts w:ascii="Times New Roman" w:hAnsi="Times New Roman" w:cs="Times New Roman"/>
          <w:sz w:val="24"/>
          <w:szCs w:val="24"/>
        </w:rPr>
        <w:t xml:space="preserve">strauji samazināsies pieprasījums pēc automašīnām un </w:t>
      </w:r>
      <w:r w:rsidR="00B75C06">
        <w:rPr>
          <w:rFonts w:ascii="Times New Roman" w:hAnsi="Times New Roman" w:cs="Times New Roman"/>
          <w:sz w:val="24"/>
          <w:szCs w:val="24"/>
        </w:rPr>
        <w:t xml:space="preserve">automašīnu </w:t>
      </w:r>
      <w:r w:rsidRPr="009D798A">
        <w:rPr>
          <w:rFonts w:ascii="Times New Roman" w:hAnsi="Times New Roman" w:cs="Times New Roman"/>
          <w:sz w:val="24"/>
          <w:szCs w:val="24"/>
        </w:rPr>
        <w:t>ražošanas apjoms. Tērauda galapatēriņa tirgi piedzīvo būtiskus traucējumus sakarā ar strauju automobiļu pieprasījuma (kas veido 18 % no Savienības tērauda pieprasījuma) samazināšanos, kas martā saruka par 40–85 % salīdzinājumā ar iepriekšējā gada attiecīgo periodu. Paredzams, ka, atsākoties saimnieciskajai darbībai</w:t>
      </w:r>
      <w:r w:rsidRPr="00776C8E" w:rsidR="00776C8E">
        <w:rPr>
          <w:rFonts w:ascii="Times New Roman" w:hAnsi="Times New Roman" w:cs="Times New Roman"/>
          <w:sz w:val="24"/>
          <w:szCs w:val="24"/>
        </w:rPr>
        <w:t xml:space="preserve"> </w:t>
      </w:r>
      <w:r w:rsidRPr="009D798A" w:rsidR="00776C8E">
        <w:rPr>
          <w:rFonts w:ascii="Times New Roman" w:hAnsi="Times New Roman" w:cs="Times New Roman"/>
          <w:sz w:val="24"/>
          <w:szCs w:val="24"/>
        </w:rPr>
        <w:t>pēc pandēmijas</w:t>
      </w:r>
      <w:r w:rsidRPr="009D798A">
        <w:rPr>
          <w:rFonts w:ascii="Times New Roman" w:hAnsi="Times New Roman" w:cs="Times New Roman"/>
          <w:sz w:val="24"/>
          <w:szCs w:val="24"/>
        </w:rPr>
        <w:t xml:space="preserve">, atsevišķi tērauda eksportētāji uz ES sāks īstenot vēl agresīvāku komerciālo pieeju, </w:t>
      </w:r>
      <w:r w:rsidR="00776C8E">
        <w:rPr>
          <w:rFonts w:ascii="Times New Roman" w:hAnsi="Times New Roman" w:cs="Times New Roman"/>
          <w:sz w:val="24"/>
          <w:szCs w:val="24"/>
        </w:rPr>
        <w:t>tādejādi pārsātinot ES tērauda tirgu.</w:t>
      </w:r>
    </w:p>
    <w:p w:rsidRPr="009D798A" w:rsidR="009D798A" w:rsidP="009D798A" w:rsidRDefault="009D798A" w14:paraId="4685AE05" w14:textId="77777777">
      <w:pPr>
        <w:spacing w:line="240" w:lineRule="auto"/>
        <w:jc w:val="both"/>
        <w:rPr>
          <w:rFonts w:ascii="Times New Roman" w:hAnsi="Times New Roman" w:cs="Times New Roman"/>
          <w:sz w:val="24"/>
          <w:szCs w:val="24"/>
        </w:rPr>
      </w:pPr>
      <w:r w:rsidRPr="009D798A">
        <w:rPr>
          <w:rFonts w:ascii="Times New Roman" w:hAnsi="Times New Roman" w:cs="Times New Roman"/>
          <w:sz w:val="24"/>
          <w:szCs w:val="24"/>
        </w:rPr>
        <w:t>Eiropas Tērauda asociācija (EUROFER), kas pārstāv vairāk nekā 25 % no ES nerūsējošā tērauda stieņu ražošanas kopapjoma, jau paudusi nepieciešamību pēc vēl stingrākiem aizsargpasākumiem, jauniem importa ierobežojumiem, kā arī jauna regulējuma, lai cīnītos ar pandēmijas radīto ietekmi.</w:t>
      </w:r>
    </w:p>
    <w:p w:rsidRPr="009D798A" w:rsidR="009D798A" w:rsidP="009D798A" w:rsidRDefault="009D798A" w14:paraId="1171C206" w14:textId="7764FDFA">
      <w:pPr>
        <w:spacing w:line="240" w:lineRule="auto"/>
        <w:jc w:val="both"/>
        <w:rPr>
          <w:rFonts w:ascii="Times New Roman" w:hAnsi="Times New Roman" w:cs="Times New Roman"/>
          <w:sz w:val="24"/>
          <w:szCs w:val="24"/>
        </w:rPr>
      </w:pPr>
      <w:r w:rsidRPr="009D798A">
        <w:rPr>
          <w:rFonts w:ascii="Times New Roman" w:hAnsi="Times New Roman" w:cs="Times New Roman"/>
          <w:sz w:val="24"/>
          <w:szCs w:val="24"/>
        </w:rPr>
        <w:t xml:space="preserve">Kā liecina </w:t>
      </w:r>
      <w:r w:rsidR="00776C8E">
        <w:rPr>
          <w:rFonts w:ascii="Times New Roman" w:hAnsi="Times New Roman" w:cs="Times New Roman"/>
          <w:sz w:val="24"/>
          <w:szCs w:val="24"/>
        </w:rPr>
        <w:t>Pasaules tērauda asociācijas dati</w:t>
      </w:r>
      <w:r w:rsidRPr="009D798A">
        <w:rPr>
          <w:rFonts w:ascii="Times New Roman" w:hAnsi="Times New Roman" w:cs="Times New Roman"/>
          <w:sz w:val="24"/>
          <w:szCs w:val="24"/>
        </w:rPr>
        <w:t xml:space="preserve">, 2019. gadā ES tika saražots </w:t>
      </w:r>
      <w:r w:rsidRPr="00D93EAD">
        <w:rPr>
          <w:rFonts w:ascii="Times New Roman" w:hAnsi="Times New Roman" w:cs="Times New Roman"/>
          <w:sz w:val="24"/>
          <w:szCs w:val="24"/>
        </w:rPr>
        <w:t xml:space="preserve">159,4 milj. </w:t>
      </w:r>
      <w:r w:rsidRPr="00D93EAD" w:rsidR="00DD5161">
        <w:rPr>
          <w:rFonts w:ascii="Times New Roman" w:hAnsi="Times New Roman" w:cs="Times New Roman"/>
          <w:sz w:val="24"/>
          <w:szCs w:val="24"/>
        </w:rPr>
        <w:t>tonnas (</w:t>
      </w:r>
      <w:r w:rsidRPr="00D93EAD">
        <w:rPr>
          <w:rFonts w:ascii="Times New Roman" w:hAnsi="Times New Roman" w:cs="Times New Roman"/>
          <w:sz w:val="24"/>
          <w:szCs w:val="24"/>
        </w:rPr>
        <w:t>t</w:t>
      </w:r>
      <w:r w:rsidRPr="00D93EAD" w:rsidR="00DD5161">
        <w:rPr>
          <w:rFonts w:ascii="Times New Roman" w:hAnsi="Times New Roman" w:cs="Times New Roman"/>
          <w:sz w:val="24"/>
          <w:szCs w:val="24"/>
        </w:rPr>
        <w:t>)</w:t>
      </w:r>
      <w:r w:rsidRPr="00D93EAD">
        <w:rPr>
          <w:rFonts w:ascii="Times New Roman" w:hAnsi="Times New Roman" w:cs="Times New Roman"/>
          <w:sz w:val="24"/>
          <w:szCs w:val="24"/>
        </w:rPr>
        <w:t xml:space="preserve"> neapstrādāta tērauda. Salīdzinājumam – pasaulē tika saražots 1869,9 milj. t neapstrādāta tērauda, kamēr Ķīnā - 996,3 milj. t. Neapstrādātā tērauda ražošanas kapacitātes pārpalikums 2019. gadā pasaulē bija mērāms 623,1 milj. t.</w:t>
      </w:r>
      <w:r w:rsidRPr="009D798A">
        <w:rPr>
          <w:rFonts w:ascii="Times New Roman" w:hAnsi="Times New Roman" w:cs="Times New Roman"/>
          <w:sz w:val="24"/>
          <w:szCs w:val="24"/>
        </w:rPr>
        <w:t xml:space="preserve"> </w:t>
      </w:r>
    </w:p>
    <w:p w:rsidRPr="009D798A" w:rsidR="009D798A" w:rsidP="009D798A" w:rsidRDefault="009D798A" w14:paraId="542D093D" w14:textId="0000AA48">
      <w:pPr>
        <w:spacing w:line="240" w:lineRule="auto"/>
        <w:jc w:val="both"/>
        <w:rPr>
          <w:rFonts w:ascii="Times New Roman" w:hAnsi="Times New Roman" w:cs="Times New Roman"/>
          <w:sz w:val="24"/>
          <w:szCs w:val="24"/>
        </w:rPr>
      </w:pPr>
      <w:r w:rsidRPr="009D798A">
        <w:rPr>
          <w:rFonts w:ascii="Times New Roman" w:hAnsi="Times New Roman" w:cs="Times New Roman"/>
          <w:sz w:val="24"/>
          <w:szCs w:val="24"/>
        </w:rPr>
        <w:t xml:space="preserve">Raugoties Latvijas mērogā, tērauda rūpniecības nozare Latvijā </w:t>
      </w:r>
      <w:r w:rsidR="00B75C06">
        <w:rPr>
          <w:rFonts w:ascii="Times New Roman" w:hAnsi="Times New Roman" w:cs="Times New Roman"/>
          <w:sz w:val="24"/>
          <w:szCs w:val="24"/>
        </w:rPr>
        <w:t>ir mazaktīva</w:t>
      </w:r>
      <w:r w:rsidR="0039797F">
        <w:rPr>
          <w:rFonts w:ascii="Times New Roman" w:hAnsi="Times New Roman" w:cs="Times New Roman"/>
          <w:sz w:val="24"/>
          <w:szCs w:val="24"/>
        </w:rPr>
        <w:t xml:space="preserve">, vienlaikus </w:t>
      </w:r>
      <w:r w:rsidRPr="0039797F" w:rsidR="0039797F">
        <w:rPr>
          <w:rFonts w:ascii="Times New Roman" w:hAnsi="Times New Roman" w:cs="Times New Roman"/>
          <w:sz w:val="24"/>
          <w:szCs w:val="24"/>
        </w:rPr>
        <w:t>metālu un to izstrādājumu ražošanu būtiski ietekmē arī ES tērauda ražošanas sektora konkurētspēja globālajā tirgū</w:t>
      </w:r>
      <w:r w:rsidR="0039797F">
        <w:rPr>
          <w:rFonts w:ascii="Times New Roman" w:hAnsi="Times New Roman" w:cs="Times New Roman"/>
          <w:sz w:val="24"/>
          <w:szCs w:val="24"/>
        </w:rPr>
        <w:t>.</w:t>
      </w:r>
      <w:r w:rsidRPr="009D798A">
        <w:rPr>
          <w:rFonts w:ascii="Times New Roman" w:hAnsi="Times New Roman" w:cs="Times New Roman"/>
          <w:sz w:val="24"/>
          <w:szCs w:val="24"/>
        </w:rPr>
        <w:t xml:space="preserve"> </w:t>
      </w:r>
      <w:r w:rsidRPr="009D798A" w:rsidR="0039797F">
        <w:rPr>
          <w:rFonts w:ascii="Times New Roman" w:hAnsi="Times New Roman" w:cs="Times New Roman"/>
          <w:sz w:val="24"/>
          <w:szCs w:val="24"/>
        </w:rPr>
        <w:t>Latvijas uzņēmumiem šajā kontekstā ir svarīga brīva piekļuve trešo valstu izejvielām.</w:t>
      </w:r>
    </w:p>
    <w:p w:rsidRPr="009D798A" w:rsidR="003214C9" w:rsidP="009D798A" w:rsidRDefault="009D798A" w14:paraId="6915FEE2" w14:textId="349141CE">
      <w:pPr>
        <w:spacing w:line="240" w:lineRule="auto"/>
        <w:jc w:val="both"/>
        <w:rPr>
          <w:rFonts w:ascii="Times New Roman" w:hAnsi="Times New Roman" w:cs="Times New Roman"/>
          <w:sz w:val="24"/>
          <w:szCs w:val="24"/>
        </w:rPr>
      </w:pPr>
      <w:r w:rsidRPr="009D798A">
        <w:rPr>
          <w:rFonts w:ascii="Times New Roman" w:hAnsi="Times New Roman" w:cs="Times New Roman"/>
          <w:sz w:val="24"/>
          <w:szCs w:val="24"/>
        </w:rPr>
        <w:t xml:space="preserve">Ņemot vērā situāciju ES tērauda nozarē, </w:t>
      </w:r>
      <w:r w:rsidRPr="009D798A">
        <w:rPr>
          <w:rFonts w:ascii="Times New Roman" w:hAnsi="Times New Roman" w:cs="Times New Roman"/>
          <w:b/>
          <w:sz w:val="24"/>
          <w:szCs w:val="24"/>
        </w:rPr>
        <w:t>Latvija uzskata</w:t>
      </w:r>
      <w:r w:rsidRPr="009D798A">
        <w:rPr>
          <w:rFonts w:ascii="Times New Roman" w:hAnsi="Times New Roman" w:cs="Times New Roman"/>
          <w:sz w:val="24"/>
          <w:szCs w:val="24"/>
        </w:rPr>
        <w:t xml:space="preserve">, ka arī turpmāk ir nepieciešama regulāra ES īstenota analīze par situācijas attīstību. </w:t>
      </w:r>
      <w:r w:rsidRPr="009D798A" w:rsidR="00776C8E">
        <w:rPr>
          <w:rFonts w:ascii="Times New Roman" w:hAnsi="Times New Roman" w:cs="Times New Roman"/>
          <w:sz w:val="24"/>
          <w:szCs w:val="24"/>
        </w:rPr>
        <w:t>Atzinīgi</w:t>
      </w:r>
      <w:r w:rsidRPr="009D798A">
        <w:rPr>
          <w:rFonts w:ascii="Times New Roman" w:hAnsi="Times New Roman" w:cs="Times New Roman"/>
          <w:sz w:val="24"/>
          <w:szCs w:val="24"/>
        </w:rPr>
        <w:t xml:space="preserve"> vērtējam iepriekšējas tērauda uzraudzības sistēmas izbeigšanu, kas radīja administratīvo slogu un apgrūtināja muitas procedūras. </w:t>
      </w:r>
      <w:r w:rsidR="00B75C06">
        <w:rPr>
          <w:rFonts w:ascii="Times New Roman" w:hAnsi="Times New Roman" w:cs="Times New Roman"/>
          <w:sz w:val="24"/>
          <w:szCs w:val="24"/>
        </w:rPr>
        <w:t xml:space="preserve">Šajā </w:t>
      </w:r>
      <w:r w:rsidR="0039797F">
        <w:rPr>
          <w:rFonts w:ascii="Times New Roman" w:hAnsi="Times New Roman" w:cs="Times New Roman"/>
          <w:sz w:val="24"/>
          <w:szCs w:val="24"/>
        </w:rPr>
        <w:t>kontekstā p</w:t>
      </w:r>
      <w:r w:rsidRPr="009D798A">
        <w:rPr>
          <w:rFonts w:ascii="Times New Roman" w:hAnsi="Times New Roman" w:cs="Times New Roman"/>
          <w:sz w:val="24"/>
          <w:szCs w:val="24"/>
        </w:rPr>
        <w:t>ozitīvi vērtējam, ka Komisija ir radusi citus risinājumus statistikas informācijas iegūšanai.</w:t>
      </w:r>
    </w:p>
    <w:p w:rsidR="004F1B83" w:rsidP="004F1B83" w:rsidRDefault="004F1B83" w14:paraId="364C0530" w14:textId="07E81C0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PTO ĢENERĀLDIREKTORA </w:t>
      </w:r>
      <w:r w:rsidR="000941E3">
        <w:rPr>
          <w:rFonts w:ascii="Times New Roman" w:hAnsi="Times New Roman" w:cs="Times New Roman"/>
          <w:b/>
          <w:sz w:val="24"/>
          <w:szCs w:val="24"/>
        </w:rPr>
        <w:t>ATLASE</w:t>
      </w:r>
    </w:p>
    <w:p w:rsidR="00FC17D3" w:rsidP="004F1B83" w:rsidRDefault="004F1B83" w14:paraId="1D6FD623" w14:textId="593DF11F">
      <w:pPr>
        <w:tabs>
          <w:tab w:val="right" w:pos="9072"/>
        </w:tabs>
        <w:spacing w:before="120" w:line="240" w:lineRule="auto"/>
        <w:jc w:val="both"/>
        <w:rPr>
          <w:rFonts w:ascii="Times New Roman" w:hAnsi="Times New Roman" w:cs="Times New Roman"/>
          <w:sz w:val="24"/>
          <w:szCs w:val="24"/>
        </w:rPr>
      </w:pPr>
      <w:r w:rsidRPr="00D93EAD">
        <w:rPr>
          <w:rFonts w:ascii="Times New Roman" w:hAnsi="Times New Roman" w:cs="Times New Roman"/>
          <w:sz w:val="24"/>
          <w:szCs w:val="24"/>
        </w:rPr>
        <w:t>Š</w:t>
      </w:r>
      <w:r w:rsidRPr="00D93EAD" w:rsidR="00DD5161">
        <w:rPr>
          <w:rFonts w:ascii="Times New Roman" w:hAnsi="Times New Roman" w:cs="Times New Roman"/>
          <w:sz w:val="24"/>
          <w:szCs w:val="24"/>
        </w:rPr>
        <w:t xml:space="preserve">.g. </w:t>
      </w:r>
      <w:r w:rsidRPr="00D93EAD">
        <w:rPr>
          <w:rFonts w:ascii="Times New Roman" w:hAnsi="Times New Roman" w:cs="Times New Roman"/>
          <w:sz w:val="24"/>
          <w:szCs w:val="24"/>
        </w:rPr>
        <w:t>8.jūnijā</w:t>
      </w:r>
      <w:r w:rsidRPr="00D93EAD" w:rsidR="00C13B01">
        <w:rPr>
          <w:rFonts w:ascii="Times New Roman" w:hAnsi="Times New Roman" w:cs="Times New Roman"/>
          <w:sz w:val="24"/>
          <w:szCs w:val="24"/>
        </w:rPr>
        <w:t xml:space="preserve"> </w:t>
      </w:r>
      <w:r w:rsidRPr="00D93EAD" w:rsidR="008C5D21">
        <w:rPr>
          <w:rFonts w:ascii="Times New Roman" w:hAnsi="Times New Roman" w:cs="Times New Roman"/>
          <w:sz w:val="24"/>
          <w:szCs w:val="24"/>
        </w:rPr>
        <w:t xml:space="preserve">PTO </w:t>
      </w:r>
      <w:r w:rsidRPr="00D93EAD" w:rsidR="00DD5161">
        <w:rPr>
          <w:rFonts w:ascii="Times New Roman" w:hAnsi="Times New Roman" w:cs="Times New Roman"/>
          <w:sz w:val="24"/>
          <w:szCs w:val="24"/>
        </w:rPr>
        <w:t xml:space="preserve">ģenerāldirektors </w:t>
      </w:r>
      <w:r w:rsidRPr="00D93EAD" w:rsidR="00C13B01">
        <w:rPr>
          <w:rFonts w:ascii="Times New Roman" w:hAnsi="Times New Roman" w:cs="Times New Roman"/>
          <w:sz w:val="24"/>
          <w:szCs w:val="24"/>
        </w:rPr>
        <w:t>Robert</w:t>
      </w:r>
      <w:r w:rsidRPr="00D93EAD" w:rsidR="003F2D20">
        <w:rPr>
          <w:rFonts w:ascii="Times New Roman" w:hAnsi="Times New Roman" w:cs="Times New Roman"/>
          <w:sz w:val="24"/>
          <w:szCs w:val="24"/>
        </w:rPr>
        <w:t>u</w:t>
      </w:r>
      <w:r w:rsidRPr="00D93EAD">
        <w:rPr>
          <w:rFonts w:ascii="Times New Roman" w:hAnsi="Times New Roman" w:cs="Times New Roman"/>
          <w:sz w:val="24"/>
          <w:szCs w:val="24"/>
        </w:rPr>
        <w:t xml:space="preserve"> </w:t>
      </w:r>
      <w:r w:rsidRPr="00D93EAD" w:rsidR="003F2D20">
        <w:rPr>
          <w:rFonts w:ascii="Times New Roman" w:hAnsi="Times New Roman" w:cs="Times New Roman"/>
          <w:sz w:val="24"/>
          <w:szCs w:val="24"/>
        </w:rPr>
        <w:t>Azevedu (</w:t>
      </w:r>
      <w:r w:rsidRPr="00D93EAD" w:rsidR="003F2D20">
        <w:rPr>
          <w:rFonts w:ascii="Times New Roman" w:hAnsi="Times New Roman" w:cs="Times New Roman"/>
          <w:i/>
          <w:sz w:val="24"/>
          <w:szCs w:val="24"/>
        </w:rPr>
        <w:t>Roberto Azevêdo</w:t>
      </w:r>
      <w:r w:rsidRPr="00D93EAD" w:rsidR="003F2D20">
        <w:rPr>
          <w:rFonts w:ascii="Times New Roman" w:hAnsi="Times New Roman" w:cs="Times New Roman"/>
          <w:sz w:val="24"/>
          <w:szCs w:val="24"/>
        </w:rPr>
        <w:t xml:space="preserve">) </w:t>
      </w:r>
      <w:r w:rsidRPr="00D93EAD">
        <w:rPr>
          <w:rFonts w:ascii="Times New Roman" w:hAnsi="Times New Roman" w:cs="Times New Roman"/>
          <w:sz w:val="24"/>
          <w:szCs w:val="24"/>
        </w:rPr>
        <w:t>paziņoja par pirmstermiņa amata atstāšanu</w:t>
      </w:r>
      <w:r w:rsidRPr="00D93EAD" w:rsidR="00DD5161">
        <w:rPr>
          <w:rFonts w:ascii="Times New Roman" w:hAnsi="Times New Roman" w:cs="Times New Roman"/>
          <w:sz w:val="24"/>
          <w:szCs w:val="24"/>
        </w:rPr>
        <w:t xml:space="preserve"> ar 2020. gada 1.septembri. Nekavējoties</w:t>
      </w:r>
      <w:r w:rsidRPr="00D93EAD">
        <w:rPr>
          <w:rFonts w:ascii="Times New Roman" w:hAnsi="Times New Roman" w:cs="Times New Roman"/>
          <w:sz w:val="24"/>
          <w:szCs w:val="24"/>
        </w:rPr>
        <w:t xml:space="preserve"> tika uzsākta </w:t>
      </w:r>
      <w:r w:rsidRPr="00D93EAD" w:rsidR="008C5D21">
        <w:rPr>
          <w:rFonts w:ascii="Times New Roman" w:hAnsi="Times New Roman" w:cs="Times New Roman"/>
          <w:sz w:val="24"/>
          <w:szCs w:val="24"/>
        </w:rPr>
        <w:t>nākamā</w:t>
      </w:r>
      <w:r w:rsidRPr="00D93EAD">
        <w:rPr>
          <w:rFonts w:ascii="Times New Roman" w:hAnsi="Times New Roman" w:cs="Times New Roman"/>
          <w:sz w:val="24"/>
          <w:szCs w:val="24"/>
        </w:rPr>
        <w:t xml:space="preserve"> ģenerāldirektora atlase. </w:t>
      </w:r>
      <w:r w:rsidRPr="00D93EAD" w:rsidR="00DD5161">
        <w:rPr>
          <w:rFonts w:ascii="Times New Roman" w:hAnsi="Times New Roman" w:cs="Times New Roman"/>
          <w:sz w:val="24"/>
          <w:szCs w:val="24"/>
        </w:rPr>
        <w:t xml:space="preserve">Turklāt </w:t>
      </w:r>
      <w:r w:rsidRPr="00D93EAD">
        <w:rPr>
          <w:rFonts w:ascii="Times New Roman" w:hAnsi="Times New Roman" w:cs="Times New Roman"/>
          <w:sz w:val="24"/>
          <w:szCs w:val="24"/>
        </w:rPr>
        <w:t>PTO</w:t>
      </w:r>
      <w:r w:rsidRPr="00FC17D3">
        <w:rPr>
          <w:rFonts w:ascii="Times New Roman" w:hAnsi="Times New Roman" w:cs="Times New Roman"/>
          <w:sz w:val="24"/>
          <w:szCs w:val="24"/>
        </w:rPr>
        <w:t xml:space="preserve"> ģenerāldirektoru ir paredzēts izraudzīties </w:t>
      </w:r>
      <w:r w:rsidR="003F2D20">
        <w:rPr>
          <w:rFonts w:ascii="Times New Roman" w:hAnsi="Times New Roman" w:cs="Times New Roman"/>
          <w:sz w:val="24"/>
          <w:szCs w:val="24"/>
        </w:rPr>
        <w:t xml:space="preserve">paātrinātā kārtībā – </w:t>
      </w:r>
      <w:r w:rsidRPr="00FC17D3">
        <w:rPr>
          <w:rFonts w:ascii="Times New Roman" w:hAnsi="Times New Roman" w:cs="Times New Roman"/>
          <w:sz w:val="24"/>
          <w:szCs w:val="24"/>
        </w:rPr>
        <w:t>piecu nevis ierasto deviņu mēnešu laikā.</w:t>
      </w:r>
    </w:p>
    <w:p w:rsidRPr="00FC17D3" w:rsidR="004F1B83" w:rsidP="004F1B83" w:rsidRDefault="00FC17D3" w14:paraId="6676AC11" w14:textId="470FAACE">
      <w:pPr>
        <w:tabs>
          <w:tab w:val="right" w:pos="9072"/>
        </w:tabs>
        <w:spacing w:before="12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PTO ģenerāldirektora amatam i</w:t>
      </w:r>
      <w:r w:rsidRPr="0096334B" w:rsidR="004F1B83">
        <w:rPr>
          <w:rFonts w:ascii="Times New Roman" w:hAnsi="Times New Roman" w:cs="Times New Roman"/>
          <w:sz w:val="24"/>
          <w:szCs w:val="24"/>
        </w:rPr>
        <w:t>r nominēti astoņi kandidāti</w:t>
      </w:r>
      <w:r w:rsidR="00ED0DA9">
        <w:rPr>
          <w:rFonts w:ascii="Times New Roman" w:hAnsi="Times New Roman" w:cs="Times New Roman"/>
          <w:sz w:val="24"/>
          <w:szCs w:val="24"/>
        </w:rPr>
        <w:t xml:space="preserve"> </w:t>
      </w:r>
      <w:r w:rsidR="003F2D20">
        <w:rPr>
          <w:rFonts w:ascii="Times New Roman" w:hAnsi="Times New Roman" w:cs="Times New Roman"/>
          <w:sz w:val="24"/>
          <w:szCs w:val="24"/>
        </w:rPr>
        <w:t>–</w:t>
      </w:r>
      <w:r w:rsidRPr="0096334B" w:rsidR="003F2D20">
        <w:rPr>
          <w:rFonts w:ascii="Times New Roman" w:hAnsi="Times New Roman" w:cs="Times New Roman"/>
          <w:sz w:val="24"/>
          <w:szCs w:val="24"/>
        </w:rPr>
        <w:t xml:space="preserve"> </w:t>
      </w:r>
      <w:r w:rsidRPr="0096334B" w:rsidR="004F1B83">
        <w:rPr>
          <w:rFonts w:ascii="Times New Roman" w:hAnsi="Times New Roman" w:cs="Times New Roman"/>
          <w:sz w:val="24"/>
          <w:szCs w:val="24"/>
        </w:rPr>
        <w:t>Jesús SEADE KURI (Meksika</w:t>
      </w:r>
      <w:r w:rsidRPr="0096334B" w:rsidR="00ED0DA9">
        <w:rPr>
          <w:rFonts w:ascii="Times New Roman" w:hAnsi="Times New Roman" w:cs="Times New Roman"/>
          <w:sz w:val="24"/>
          <w:szCs w:val="24"/>
        </w:rPr>
        <w:t>)</w:t>
      </w:r>
      <w:r w:rsidR="00ED0DA9">
        <w:rPr>
          <w:rFonts w:ascii="Times New Roman" w:hAnsi="Times New Roman" w:cs="Times New Roman"/>
          <w:sz w:val="24"/>
          <w:szCs w:val="24"/>
        </w:rPr>
        <w:t>,</w:t>
      </w:r>
      <w:r w:rsidRPr="0096334B" w:rsidR="00ED0DA9">
        <w:rPr>
          <w:rFonts w:ascii="Times New Roman" w:hAnsi="Times New Roman" w:cs="Times New Roman"/>
          <w:sz w:val="24"/>
          <w:szCs w:val="24"/>
        </w:rPr>
        <w:t xml:space="preserve"> </w:t>
      </w:r>
      <w:r w:rsidRPr="0096334B" w:rsidR="004F1B83">
        <w:rPr>
          <w:rFonts w:ascii="Times New Roman" w:hAnsi="Times New Roman" w:cs="Times New Roman"/>
          <w:sz w:val="24"/>
          <w:szCs w:val="24"/>
        </w:rPr>
        <w:t>Dr</w:t>
      </w:r>
      <w:r w:rsidR="004F1B83">
        <w:rPr>
          <w:rFonts w:ascii="Times New Roman" w:hAnsi="Times New Roman" w:cs="Times New Roman"/>
          <w:sz w:val="24"/>
          <w:szCs w:val="24"/>
        </w:rPr>
        <w:t>.</w:t>
      </w:r>
      <w:r w:rsidRPr="0096334B" w:rsidR="004F1B83">
        <w:rPr>
          <w:rFonts w:ascii="Times New Roman" w:hAnsi="Times New Roman" w:cs="Times New Roman"/>
          <w:sz w:val="24"/>
          <w:szCs w:val="24"/>
        </w:rPr>
        <w:t xml:space="preserve"> Ngozi OKONJO-IWEALA (Nigērija); Abdel-Hamid MAMDOUH (Ēģipte</w:t>
      </w:r>
      <w:r w:rsidRPr="0096334B" w:rsidR="00ED0DA9">
        <w:rPr>
          <w:rFonts w:ascii="Times New Roman" w:hAnsi="Times New Roman" w:cs="Times New Roman"/>
          <w:sz w:val="24"/>
          <w:szCs w:val="24"/>
        </w:rPr>
        <w:t>)</w:t>
      </w:r>
      <w:r w:rsidR="00ED0DA9">
        <w:rPr>
          <w:rFonts w:ascii="Times New Roman" w:hAnsi="Times New Roman" w:cs="Times New Roman"/>
          <w:sz w:val="24"/>
          <w:szCs w:val="24"/>
        </w:rPr>
        <w:t>,</w:t>
      </w:r>
      <w:r w:rsidRPr="0096334B" w:rsidR="00ED0DA9">
        <w:rPr>
          <w:rFonts w:ascii="Times New Roman" w:hAnsi="Times New Roman" w:cs="Times New Roman"/>
          <w:sz w:val="24"/>
          <w:szCs w:val="24"/>
        </w:rPr>
        <w:t xml:space="preserve"> </w:t>
      </w:r>
      <w:r w:rsidRPr="0096334B" w:rsidR="004F1B83">
        <w:rPr>
          <w:rFonts w:ascii="Times New Roman" w:hAnsi="Times New Roman" w:cs="Times New Roman"/>
          <w:sz w:val="24"/>
          <w:szCs w:val="24"/>
        </w:rPr>
        <w:t>Tudor ULIANOVSCHI (Moldova</w:t>
      </w:r>
      <w:r w:rsidRPr="0096334B" w:rsidR="00ED0DA9">
        <w:rPr>
          <w:rFonts w:ascii="Times New Roman" w:hAnsi="Times New Roman" w:cs="Times New Roman"/>
          <w:sz w:val="24"/>
          <w:szCs w:val="24"/>
        </w:rPr>
        <w:t>)</w:t>
      </w:r>
      <w:r w:rsidR="00ED0DA9">
        <w:rPr>
          <w:rFonts w:ascii="Times New Roman" w:hAnsi="Times New Roman" w:cs="Times New Roman"/>
          <w:sz w:val="24"/>
          <w:szCs w:val="24"/>
        </w:rPr>
        <w:t>,</w:t>
      </w:r>
      <w:r w:rsidRPr="0096334B" w:rsidR="00ED0DA9">
        <w:rPr>
          <w:rFonts w:ascii="Times New Roman" w:hAnsi="Times New Roman" w:cs="Times New Roman"/>
          <w:sz w:val="24"/>
          <w:szCs w:val="24"/>
        </w:rPr>
        <w:t xml:space="preserve"> </w:t>
      </w:r>
      <w:r w:rsidRPr="0096334B" w:rsidR="004F1B83">
        <w:rPr>
          <w:rFonts w:ascii="Times New Roman" w:hAnsi="Times New Roman" w:cs="Times New Roman"/>
          <w:sz w:val="24"/>
          <w:szCs w:val="24"/>
        </w:rPr>
        <w:t>YOO Myung-hee (Dienvidkoreja</w:t>
      </w:r>
      <w:r w:rsidRPr="0096334B" w:rsidR="00ED0DA9">
        <w:rPr>
          <w:rFonts w:ascii="Times New Roman" w:hAnsi="Times New Roman" w:cs="Times New Roman"/>
          <w:sz w:val="24"/>
          <w:szCs w:val="24"/>
        </w:rPr>
        <w:t>)</w:t>
      </w:r>
      <w:r w:rsidR="00ED0DA9">
        <w:rPr>
          <w:rFonts w:ascii="Times New Roman" w:hAnsi="Times New Roman" w:cs="Times New Roman"/>
          <w:sz w:val="24"/>
          <w:szCs w:val="24"/>
        </w:rPr>
        <w:t>,</w:t>
      </w:r>
      <w:r w:rsidRPr="0096334B" w:rsidR="00ED0DA9">
        <w:rPr>
          <w:rFonts w:ascii="Times New Roman" w:hAnsi="Times New Roman" w:cs="Times New Roman"/>
          <w:sz w:val="24"/>
          <w:szCs w:val="24"/>
        </w:rPr>
        <w:t xml:space="preserve"> </w:t>
      </w:r>
      <w:r w:rsidRPr="0096334B" w:rsidR="004F1B83">
        <w:rPr>
          <w:rFonts w:ascii="Times New Roman" w:hAnsi="Times New Roman" w:cs="Times New Roman"/>
          <w:sz w:val="24"/>
          <w:szCs w:val="24"/>
        </w:rPr>
        <w:t>Amina C.</w:t>
      </w:r>
      <w:r w:rsidR="000C415C">
        <w:rPr>
          <w:rFonts w:ascii="Times New Roman" w:hAnsi="Times New Roman" w:cs="Times New Roman"/>
          <w:sz w:val="24"/>
          <w:szCs w:val="24"/>
        </w:rPr>
        <w:t> </w:t>
      </w:r>
      <w:r w:rsidRPr="0096334B" w:rsidR="004F1B83">
        <w:rPr>
          <w:rFonts w:ascii="Times New Roman" w:hAnsi="Times New Roman" w:cs="Times New Roman"/>
          <w:sz w:val="24"/>
          <w:szCs w:val="24"/>
        </w:rPr>
        <w:t>MOHAMED (Kenija</w:t>
      </w:r>
      <w:r w:rsidRPr="0096334B" w:rsidR="00ED0DA9">
        <w:rPr>
          <w:rFonts w:ascii="Times New Roman" w:hAnsi="Times New Roman" w:cs="Times New Roman"/>
          <w:sz w:val="24"/>
          <w:szCs w:val="24"/>
        </w:rPr>
        <w:t>)</w:t>
      </w:r>
      <w:r w:rsidR="00ED0DA9">
        <w:rPr>
          <w:rFonts w:ascii="Times New Roman" w:hAnsi="Times New Roman" w:cs="Times New Roman"/>
          <w:sz w:val="24"/>
          <w:szCs w:val="24"/>
        </w:rPr>
        <w:t xml:space="preserve"> un</w:t>
      </w:r>
      <w:r w:rsidRPr="0096334B" w:rsidR="00ED0DA9">
        <w:rPr>
          <w:rFonts w:ascii="Times New Roman" w:hAnsi="Times New Roman" w:cs="Times New Roman"/>
          <w:sz w:val="24"/>
          <w:szCs w:val="24"/>
        </w:rPr>
        <w:t xml:space="preserve"> </w:t>
      </w:r>
      <w:r w:rsidRPr="0096334B" w:rsidR="004F1B83">
        <w:rPr>
          <w:rFonts w:ascii="Times New Roman" w:hAnsi="Times New Roman" w:cs="Times New Roman"/>
          <w:sz w:val="24"/>
          <w:szCs w:val="24"/>
        </w:rPr>
        <w:t>Dr</w:t>
      </w:r>
      <w:r w:rsidR="004F1B83">
        <w:rPr>
          <w:rFonts w:ascii="Times New Roman" w:hAnsi="Times New Roman" w:cs="Times New Roman"/>
          <w:sz w:val="24"/>
          <w:szCs w:val="24"/>
        </w:rPr>
        <w:t>. </w:t>
      </w:r>
      <w:r w:rsidRPr="0096334B" w:rsidR="004F1B83">
        <w:rPr>
          <w:rFonts w:ascii="Times New Roman" w:hAnsi="Times New Roman" w:cs="Times New Roman"/>
          <w:sz w:val="24"/>
          <w:szCs w:val="24"/>
        </w:rPr>
        <w:t>Liam FOX (Apvienotā Karaliste).</w:t>
      </w:r>
      <w:r w:rsidR="004F1B83">
        <w:rPr>
          <w:rFonts w:ascii="Times New Roman" w:hAnsi="Times New Roman" w:cs="Times New Roman"/>
          <w:sz w:val="24"/>
          <w:szCs w:val="24"/>
        </w:rPr>
        <w:t xml:space="preserve"> Laikā no 15. līdz 17. </w:t>
      </w:r>
      <w:r w:rsidRPr="00BD64FA" w:rsidR="004F1B83">
        <w:rPr>
          <w:rFonts w:ascii="Times New Roman" w:hAnsi="Times New Roman" w:cs="Times New Roman"/>
          <w:sz w:val="24"/>
          <w:szCs w:val="24"/>
        </w:rPr>
        <w:t>jūlij</w:t>
      </w:r>
      <w:r w:rsidR="004F1B83">
        <w:rPr>
          <w:rFonts w:ascii="Times New Roman" w:hAnsi="Times New Roman" w:cs="Times New Roman"/>
          <w:sz w:val="24"/>
          <w:szCs w:val="24"/>
        </w:rPr>
        <w:t>am</w:t>
      </w:r>
      <w:r w:rsidRPr="00BD64FA" w:rsidR="004F1B83">
        <w:rPr>
          <w:rFonts w:ascii="Times New Roman" w:hAnsi="Times New Roman" w:cs="Times New Roman"/>
          <w:sz w:val="24"/>
          <w:szCs w:val="24"/>
        </w:rPr>
        <w:t xml:space="preserve"> PTO Vispārējā padomē Ženēvā notika </w:t>
      </w:r>
      <w:r w:rsidR="00835E2E">
        <w:rPr>
          <w:rFonts w:ascii="Times New Roman" w:hAnsi="Times New Roman" w:cs="Times New Roman"/>
          <w:sz w:val="24"/>
          <w:szCs w:val="24"/>
        </w:rPr>
        <w:t>kandidātu uz</w:t>
      </w:r>
      <w:r w:rsidRPr="00BD64FA" w:rsidR="004F1B83">
        <w:rPr>
          <w:rFonts w:ascii="Times New Roman" w:hAnsi="Times New Roman" w:cs="Times New Roman"/>
          <w:sz w:val="24"/>
          <w:szCs w:val="24"/>
        </w:rPr>
        <w:t>klausīšan</w:t>
      </w:r>
      <w:r w:rsidR="00835E2E">
        <w:rPr>
          <w:rFonts w:ascii="Times New Roman" w:hAnsi="Times New Roman" w:cs="Times New Roman"/>
          <w:sz w:val="24"/>
          <w:szCs w:val="24"/>
        </w:rPr>
        <w:t>a</w:t>
      </w:r>
      <w:r w:rsidRPr="00BD64FA" w:rsidR="004F1B83">
        <w:rPr>
          <w:rFonts w:ascii="Times New Roman" w:hAnsi="Times New Roman" w:cs="Times New Roman"/>
          <w:sz w:val="24"/>
          <w:szCs w:val="24"/>
        </w:rPr>
        <w:t xml:space="preserve"> un intervijas.</w:t>
      </w:r>
      <w:r w:rsidR="004F1B83">
        <w:rPr>
          <w:rFonts w:ascii="Times New Roman" w:hAnsi="Times New Roman" w:cs="Times New Roman"/>
          <w:sz w:val="24"/>
          <w:szCs w:val="24"/>
        </w:rPr>
        <w:t xml:space="preserve"> </w:t>
      </w:r>
      <w:r w:rsidR="000C415C">
        <w:rPr>
          <w:rFonts w:ascii="Times New Roman" w:hAnsi="Times New Roman"/>
          <w:sz w:val="24"/>
          <w:szCs w:val="24"/>
        </w:rPr>
        <w:t>No 7.</w:t>
      </w:r>
      <w:r w:rsidR="007B04D7">
        <w:rPr>
          <w:rFonts w:ascii="Times New Roman" w:hAnsi="Times New Roman"/>
          <w:sz w:val="24"/>
          <w:szCs w:val="24"/>
        </w:rPr>
        <w:t> </w:t>
      </w:r>
      <w:r w:rsidR="000C415C">
        <w:rPr>
          <w:rFonts w:ascii="Times New Roman" w:hAnsi="Times New Roman"/>
          <w:sz w:val="24"/>
          <w:szCs w:val="24"/>
        </w:rPr>
        <w:t>septembra līdz 7. </w:t>
      </w:r>
      <w:r w:rsidR="004F1B83">
        <w:rPr>
          <w:rFonts w:ascii="Times New Roman" w:hAnsi="Times New Roman"/>
          <w:sz w:val="24"/>
          <w:szCs w:val="24"/>
        </w:rPr>
        <w:t>novembrim notiek PTO dalībvalstu konsultācijas, lai no astoņiem kandidātiem izvēlētos nākamo ģenerāldirektoru. Pirmajā konsultāciju kārtā PTO dalībvalstīm ir jānorāda četri vēlamie kandidāti, uz otro kārtu tiks virzīti pieci</w:t>
      </w:r>
      <w:r w:rsidR="00ED0DA9">
        <w:rPr>
          <w:rFonts w:ascii="Times New Roman" w:hAnsi="Times New Roman"/>
          <w:sz w:val="24"/>
          <w:szCs w:val="24"/>
        </w:rPr>
        <w:t xml:space="preserve"> kandidāti, kuri sev nodrošinājuši vislielāko atbalstu, bet</w:t>
      </w:r>
      <w:r w:rsidR="004F1B83">
        <w:rPr>
          <w:rFonts w:ascii="Times New Roman" w:hAnsi="Times New Roman"/>
          <w:sz w:val="24"/>
          <w:szCs w:val="24"/>
        </w:rPr>
        <w:t xml:space="preserve"> uz trešo – divi kandidāti. </w:t>
      </w:r>
      <w:r w:rsidRPr="00BD64FA" w:rsidR="004F1B83">
        <w:rPr>
          <w:rFonts w:ascii="Times New Roman" w:hAnsi="Times New Roman"/>
          <w:sz w:val="24"/>
          <w:szCs w:val="24"/>
        </w:rPr>
        <w:t>Formāla balsošana par kandidatūrām nenotiek.</w:t>
      </w:r>
    </w:p>
    <w:p w:rsidR="004F1B83" w:rsidP="004F1B83" w:rsidRDefault="004F1B83" w14:paraId="2187505D" w14:textId="64E0C9B5">
      <w:pPr>
        <w:tabs>
          <w:tab w:val="right" w:pos="9072"/>
        </w:tabs>
        <w:spacing w:before="120" w:line="240" w:lineRule="auto"/>
        <w:jc w:val="both"/>
        <w:rPr>
          <w:rFonts w:ascii="Times New Roman" w:hAnsi="Times New Roman" w:cs="Times New Roman"/>
          <w:sz w:val="24"/>
          <w:szCs w:val="24"/>
        </w:rPr>
      </w:pPr>
      <w:r>
        <w:rPr>
          <w:rFonts w:ascii="Times New Roman" w:hAnsi="Times New Roman"/>
          <w:sz w:val="24"/>
          <w:szCs w:val="24"/>
        </w:rPr>
        <w:t xml:space="preserve">Lai panāktu ES interesēm atbilstošākā kandidāta iecelšanu, starp ES dalībvalstīm tiek koordinēta </w:t>
      </w:r>
      <w:r w:rsidR="003F2D20">
        <w:rPr>
          <w:rFonts w:ascii="Times New Roman" w:hAnsi="Times New Roman"/>
          <w:sz w:val="24"/>
          <w:szCs w:val="24"/>
        </w:rPr>
        <w:t xml:space="preserve">vienota </w:t>
      </w:r>
      <w:r>
        <w:rPr>
          <w:rFonts w:ascii="Times New Roman" w:hAnsi="Times New Roman"/>
          <w:sz w:val="24"/>
          <w:szCs w:val="24"/>
        </w:rPr>
        <w:t>ES kopējā nostāja</w:t>
      </w:r>
      <w:r w:rsidR="002C6B03">
        <w:rPr>
          <w:rFonts w:ascii="Times New Roman" w:hAnsi="Times New Roman"/>
          <w:sz w:val="24"/>
          <w:szCs w:val="24"/>
        </w:rPr>
        <w:t>.</w:t>
      </w:r>
      <w:r w:rsidR="00823779">
        <w:rPr>
          <w:rFonts w:ascii="Times New Roman" w:hAnsi="Times New Roman"/>
          <w:sz w:val="24"/>
          <w:szCs w:val="24"/>
        </w:rPr>
        <w:t xml:space="preserve"> </w:t>
      </w:r>
      <w:r w:rsidR="003F2D20">
        <w:rPr>
          <w:rFonts w:ascii="Times New Roman" w:hAnsi="Times New Roman"/>
          <w:sz w:val="24"/>
          <w:szCs w:val="24"/>
        </w:rPr>
        <w:t>PTO konsultācijās par ģenerāldirektora atlasi ES dalībvalstis pārstāvēs Eiropas Komisija.</w:t>
      </w:r>
      <w:r>
        <w:rPr>
          <w:rFonts w:ascii="Times New Roman" w:hAnsi="Times New Roman"/>
          <w:sz w:val="24"/>
          <w:szCs w:val="24"/>
        </w:rPr>
        <w:t xml:space="preserve"> </w:t>
      </w:r>
      <w:r w:rsidRPr="0085554E">
        <w:rPr>
          <w:rFonts w:ascii="Times New Roman" w:hAnsi="Times New Roman" w:cs="Times New Roman"/>
          <w:sz w:val="24"/>
          <w:szCs w:val="24"/>
        </w:rPr>
        <w:t xml:space="preserve">ES pieeja </w:t>
      </w:r>
      <w:r>
        <w:rPr>
          <w:rFonts w:ascii="Times New Roman" w:hAnsi="Times New Roman" w:cs="Times New Roman"/>
          <w:sz w:val="24"/>
          <w:szCs w:val="24"/>
        </w:rPr>
        <w:t>kandidātu vērtēšanā ir balstīta uz kandidātu starptautisko pieredzi, vēlmi reformēt PTO veidā, kas stiprina uz noteikumiem balstītu daudzpusējo tirdzniecības sistēmu. Kandidātam ir jābūt līderim ar vadītāja spējām, kā arī jāspēj vienot dalībvalstis un rast kompromisus.</w:t>
      </w:r>
    </w:p>
    <w:p w:rsidRPr="00F721A5" w:rsidR="008070E9" w:rsidP="008070E9" w:rsidRDefault="004F1B83" w14:paraId="117E99DB" w14:textId="2313B851">
      <w:pPr>
        <w:tabs>
          <w:tab w:val="right" w:pos="9072"/>
        </w:tabs>
        <w:spacing w:before="120" w:line="240" w:lineRule="auto"/>
        <w:jc w:val="both"/>
        <w:rPr>
          <w:rFonts w:ascii="Times New Roman" w:hAnsi="Times New Roman"/>
          <w:sz w:val="24"/>
          <w:szCs w:val="24"/>
        </w:rPr>
      </w:pPr>
      <w:r w:rsidRPr="00F721A5">
        <w:rPr>
          <w:rFonts w:ascii="Times New Roman" w:hAnsi="Times New Roman"/>
          <w:b/>
          <w:sz w:val="24"/>
          <w:szCs w:val="24"/>
        </w:rPr>
        <w:t xml:space="preserve">Latvija </w:t>
      </w:r>
      <w:r w:rsidR="00ED0FCE">
        <w:rPr>
          <w:rFonts w:ascii="Times New Roman" w:hAnsi="Times New Roman"/>
          <w:sz w:val="24"/>
          <w:szCs w:val="24"/>
        </w:rPr>
        <w:t xml:space="preserve">saredz, ka pretendentu lokā ir </w:t>
      </w:r>
      <w:r w:rsidR="005160AB">
        <w:rPr>
          <w:rFonts w:ascii="Times New Roman" w:hAnsi="Times New Roman"/>
          <w:sz w:val="24"/>
          <w:szCs w:val="24"/>
        </w:rPr>
        <w:t>vairāk</w:t>
      </w:r>
      <w:r w:rsidR="00182F1F">
        <w:rPr>
          <w:rFonts w:ascii="Times New Roman" w:hAnsi="Times New Roman"/>
          <w:sz w:val="24"/>
          <w:szCs w:val="24"/>
        </w:rPr>
        <w:t>i</w:t>
      </w:r>
      <w:bookmarkStart w:name="_GoBack" w:id="0"/>
      <w:bookmarkEnd w:id="0"/>
      <w:r w:rsidR="00ED0FCE">
        <w:rPr>
          <w:rFonts w:ascii="Times New Roman" w:hAnsi="Times New Roman"/>
          <w:sz w:val="24"/>
          <w:szCs w:val="24"/>
        </w:rPr>
        <w:t xml:space="preserve"> </w:t>
      </w:r>
      <w:r w:rsidR="00EB4251">
        <w:rPr>
          <w:rFonts w:ascii="Times New Roman" w:hAnsi="Times New Roman"/>
          <w:sz w:val="24"/>
          <w:szCs w:val="24"/>
        </w:rPr>
        <w:t xml:space="preserve">piemēroti </w:t>
      </w:r>
      <w:r w:rsidR="00ED0FCE">
        <w:rPr>
          <w:rFonts w:ascii="Times New Roman" w:hAnsi="Times New Roman"/>
          <w:sz w:val="24"/>
          <w:szCs w:val="24"/>
        </w:rPr>
        <w:t>kandidāt</w:t>
      </w:r>
      <w:r w:rsidR="00EB4251">
        <w:rPr>
          <w:rFonts w:ascii="Times New Roman" w:hAnsi="Times New Roman"/>
          <w:sz w:val="24"/>
          <w:szCs w:val="24"/>
        </w:rPr>
        <w:t>i, kuri atbilst izvirzītajiem kritērijie</w:t>
      </w:r>
      <w:r w:rsidR="003774E0">
        <w:rPr>
          <w:rFonts w:ascii="Times New Roman" w:hAnsi="Times New Roman"/>
          <w:sz w:val="24"/>
          <w:szCs w:val="24"/>
        </w:rPr>
        <w:t>m</w:t>
      </w:r>
      <w:r w:rsidR="00EB4251">
        <w:rPr>
          <w:rFonts w:ascii="Times New Roman" w:hAnsi="Times New Roman"/>
          <w:sz w:val="24"/>
          <w:szCs w:val="24"/>
        </w:rPr>
        <w:t>, piemēram,</w:t>
      </w:r>
      <w:r w:rsidR="00ED0FCE">
        <w:rPr>
          <w:rFonts w:ascii="Times New Roman" w:hAnsi="Times New Roman"/>
          <w:sz w:val="24"/>
          <w:szCs w:val="24"/>
        </w:rPr>
        <w:t xml:space="preserve"> </w:t>
      </w:r>
      <w:r>
        <w:rPr>
          <w:rFonts w:ascii="Times New Roman" w:hAnsi="Times New Roman"/>
          <w:sz w:val="24"/>
          <w:szCs w:val="24"/>
        </w:rPr>
        <w:t xml:space="preserve">ir </w:t>
      </w:r>
      <w:r w:rsidR="00EB4251">
        <w:rPr>
          <w:rFonts w:ascii="Times New Roman" w:hAnsi="Times New Roman"/>
          <w:sz w:val="24"/>
          <w:szCs w:val="24"/>
        </w:rPr>
        <w:t xml:space="preserve">kompetenti </w:t>
      </w:r>
      <w:r w:rsidR="00171D09">
        <w:rPr>
          <w:rFonts w:ascii="Times New Roman" w:hAnsi="Times New Roman"/>
          <w:sz w:val="24"/>
          <w:szCs w:val="24"/>
        </w:rPr>
        <w:t>tirdzniecības jautājumos un</w:t>
      </w:r>
      <w:r w:rsidRPr="00F721A5">
        <w:rPr>
          <w:rFonts w:ascii="Times New Roman" w:hAnsi="Times New Roman"/>
          <w:sz w:val="24"/>
          <w:szCs w:val="24"/>
        </w:rPr>
        <w:t xml:space="preserve"> ar krīzes vadības dotībām</w:t>
      </w:r>
      <w:r w:rsidR="00171D09">
        <w:rPr>
          <w:rFonts w:ascii="Times New Roman" w:hAnsi="Times New Roman"/>
          <w:sz w:val="24"/>
          <w:szCs w:val="24"/>
        </w:rPr>
        <w:t xml:space="preserve">, kā arī </w:t>
      </w:r>
      <w:r w:rsidR="00ED0FCE">
        <w:rPr>
          <w:rFonts w:ascii="Times New Roman" w:hAnsi="Times New Roman"/>
          <w:sz w:val="24"/>
          <w:szCs w:val="24"/>
        </w:rPr>
        <w:t>demonstrē</w:t>
      </w:r>
      <w:r w:rsidR="00EB4251">
        <w:rPr>
          <w:rFonts w:ascii="Times New Roman" w:hAnsi="Times New Roman"/>
          <w:sz w:val="24"/>
          <w:szCs w:val="24"/>
        </w:rPr>
        <w:t>juši vīziju par to, kā</w:t>
      </w:r>
      <w:r w:rsidR="00ED0FCE">
        <w:rPr>
          <w:rFonts w:ascii="Times New Roman" w:hAnsi="Times New Roman"/>
          <w:sz w:val="24"/>
          <w:szCs w:val="24"/>
        </w:rPr>
        <w:t xml:space="preserve"> </w:t>
      </w:r>
      <w:r w:rsidRPr="00F721A5">
        <w:rPr>
          <w:rFonts w:ascii="Times New Roman" w:hAnsi="Times New Roman"/>
          <w:sz w:val="24"/>
          <w:szCs w:val="24"/>
        </w:rPr>
        <w:t>virzīt PTO reformu procesu.</w:t>
      </w:r>
      <w:r>
        <w:rPr>
          <w:rFonts w:ascii="Times New Roman" w:hAnsi="Times New Roman"/>
          <w:sz w:val="24"/>
          <w:szCs w:val="24"/>
        </w:rPr>
        <w:t xml:space="preserve"> </w:t>
      </w:r>
      <w:r w:rsidR="00324595">
        <w:rPr>
          <w:rFonts w:ascii="Times New Roman" w:hAnsi="Times New Roman"/>
          <w:sz w:val="24"/>
          <w:szCs w:val="24"/>
        </w:rPr>
        <w:t>Latvija uzsver, ka p</w:t>
      </w:r>
      <w:r w:rsidRPr="00F721A5" w:rsidR="003F2D20">
        <w:rPr>
          <w:rFonts w:ascii="Times New Roman" w:hAnsi="Times New Roman"/>
          <w:bCs/>
          <w:sz w:val="24"/>
          <w:szCs w:val="24"/>
          <w:lang w:eastAsia="zh-CN" w:bidi="hi-IN"/>
        </w:rPr>
        <w:t>rimār</w:t>
      </w:r>
      <w:r w:rsidR="00324595">
        <w:rPr>
          <w:rFonts w:ascii="Times New Roman" w:hAnsi="Times New Roman"/>
          <w:bCs/>
          <w:sz w:val="24"/>
          <w:szCs w:val="24"/>
          <w:lang w:eastAsia="zh-CN" w:bidi="hi-IN"/>
        </w:rPr>
        <w:t xml:space="preserve">i jāvērtē </w:t>
      </w:r>
      <w:r w:rsidRPr="00F721A5" w:rsidR="003F2D20">
        <w:rPr>
          <w:rFonts w:ascii="Times New Roman" w:hAnsi="Times New Roman"/>
          <w:bCs/>
          <w:sz w:val="24"/>
          <w:szCs w:val="24"/>
          <w:lang w:eastAsia="zh-CN" w:bidi="hi-IN"/>
        </w:rPr>
        <w:t>kandidāta atbilstība amatam</w:t>
      </w:r>
      <w:r w:rsidR="003F2D20">
        <w:rPr>
          <w:rFonts w:ascii="Times New Roman" w:hAnsi="Times New Roman"/>
          <w:bCs/>
          <w:sz w:val="24"/>
          <w:szCs w:val="24"/>
          <w:lang w:eastAsia="zh-CN" w:bidi="hi-IN"/>
        </w:rPr>
        <w:t>,</w:t>
      </w:r>
      <w:r w:rsidR="00324595">
        <w:rPr>
          <w:rFonts w:ascii="Times New Roman" w:hAnsi="Times New Roman"/>
          <w:bCs/>
          <w:sz w:val="24"/>
          <w:szCs w:val="24"/>
          <w:lang w:eastAsia="zh-CN" w:bidi="hi-IN"/>
        </w:rPr>
        <w:t xml:space="preserve"> bet,</w:t>
      </w:r>
      <w:r w:rsidR="003F2D20">
        <w:rPr>
          <w:rFonts w:ascii="Times New Roman" w:hAnsi="Times New Roman"/>
          <w:bCs/>
          <w:sz w:val="24"/>
          <w:szCs w:val="24"/>
          <w:lang w:eastAsia="zh-CN" w:bidi="hi-IN"/>
        </w:rPr>
        <w:t xml:space="preserve"> </w:t>
      </w:r>
      <w:r w:rsidR="008070E9">
        <w:rPr>
          <w:rFonts w:ascii="Times New Roman" w:hAnsi="Times New Roman"/>
          <w:bCs/>
          <w:sz w:val="24"/>
          <w:szCs w:val="24"/>
          <w:lang w:eastAsia="zh-CN" w:bidi="hi-IN"/>
        </w:rPr>
        <w:t>j</w:t>
      </w:r>
      <w:r w:rsidRPr="008070E9" w:rsidR="008070E9">
        <w:rPr>
          <w:rFonts w:ascii="Times New Roman" w:hAnsi="Times New Roman"/>
          <w:bCs/>
          <w:sz w:val="24"/>
          <w:szCs w:val="24"/>
          <w:lang w:eastAsia="zh-CN" w:bidi="hi-IN"/>
        </w:rPr>
        <w:t>a vairāki kandidāti ir vienlīdz kvalificēti, svarīgi ievērot arī ģeogrāfisko, dzimumu un attīstības / attīstīto ekonomiku pārstāvības līdzsvaru.</w:t>
      </w:r>
      <w:r w:rsidR="008070E9">
        <w:rPr>
          <w:rFonts w:ascii="Times New Roman" w:hAnsi="Times New Roman"/>
          <w:bCs/>
          <w:sz w:val="24"/>
          <w:szCs w:val="24"/>
          <w:lang w:eastAsia="zh-CN" w:bidi="hi-IN"/>
        </w:rPr>
        <w:t xml:space="preserve"> </w:t>
      </w:r>
      <w:r w:rsidR="00324595">
        <w:rPr>
          <w:rFonts w:ascii="Times New Roman" w:hAnsi="Times New Roman"/>
          <w:sz w:val="24"/>
          <w:szCs w:val="24"/>
        </w:rPr>
        <w:t>Latvija sagaida, ka n</w:t>
      </w:r>
      <w:r w:rsidRPr="008070E9" w:rsidR="008070E9">
        <w:rPr>
          <w:rFonts w:ascii="Times New Roman" w:hAnsi="Times New Roman"/>
          <w:sz w:val="24"/>
          <w:szCs w:val="24"/>
        </w:rPr>
        <w:t>ākamajam ģenerāldirektoram</w:t>
      </w:r>
      <w:r w:rsidR="00324595">
        <w:rPr>
          <w:rFonts w:ascii="Times New Roman" w:hAnsi="Times New Roman"/>
          <w:sz w:val="24"/>
          <w:szCs w:val="24"/>
        </w:rPr>
        <w:t xml:space="preserve"> </w:t>
      </w:r>
      <w:r w:rsidR="00263D08">
        <w:rPr>
          <w:rFonts w:ascii="Times New Roman" w:hAnsi="Times New Roman"/>
          <w:sz w:val="24"/>
          <w:szCs w:val="24"/>
        </w:rPr>
        <w:t xml:space="preserve">starp </w:t>
      </w:r>
      <w:r w:rsidR="00324595">
        <w:rPr>
          <w:rFonts w:ascii="Times New Roman" w:hAnsi="Times New Roman"/>
          <w:sz w:val="24"/>
          <w:szCs w:val="24"/>
        </w:rPr>
        <w:t>prioritāt</w:t>
      </w:r>
      <w:r w:rsidR="00263D08">
        <w:rPr>
          <w:rFonts w:ascii="Times New Roman" w:hAnsi="Times New Roman"/>
          <w:sz w:val="24"/>
          <w:szCs w:val="24"/>
        </w:rPr>
        <w:t>ēm</w:t>
      </w:r>
      <w:r w:rsidR="00324595">
        <w:rPr>
          <w:rFonts w:ascii="Times New Roman" w:hAnsi="Times New Roman"/>
          <w:sz w:val="24"/>
          <w:szCs w:val="24"/>
        </w:rPr>
        <w:t xml:space="preserve"> būs</w:t>
      </w:r>
      <w:r w:rsidRPr="008070E9" w:rsidR="008070E9">
        <w:rPr>
          <w:rFonts w:ascii="Times New Roman" w:hAnsi="Times New Roman"/>
          <w:sz w:val="24"/>
          <w:szCs w:val="24"/>
        </w:rPr>
        <w:t xml:space="preserve"> PTO nozīme</w:t>
      </w:r>
      <w:r w:rsidR="00263D08">
        <w:rPr>
          <w:rFonts w:ascii="Times New Roman" w:hAnsi="Times New Roman"/>
          <w:sz w:val="24"/>
          <w:szCs w:val="24"/>
        </w:rPr>
        <w:t>s</w:t>
      </w:r>
      <w:r w:rsidRPr="008070E9" w:rsidR="008070E9">
        <w:rPr>
          <w:rFonts w:ascii="Times New Roman" w:hAnsi="Times New Roman"/>
          <w:sz w:val="24"/>
          <w:szCs w:val="24"/>
        </w:rPr>
        <w:t xml:space="preserve"> un uzticamība</w:t>
      </w:r>
      <w:r w:rsidR="00263D08">
        <w:rPr>
          <w:rFonts w:ascii="Times New Roman" w:hAnsi="Times New Roman"/>
          <w:sz w:val="24"/>
          <w:szCs w:val="24"/>
        </w:rPr>
        <w:t>s atjaunošana</w:t>
      </w:r>
      <w:r w:rsidR="008070E9">
        <w:rPr>
          <w:rFonts w:ascii="Times New Roman" w:hAnsi="Times New Roman"/>
          <w:sz w:val="24"/>
          <w:szCs w:val="24"/>
        </w:rPr>
        <w:t xml:space="preserve">, </w:t>
      </w:r>
      <w:r w:rsidRPr="008070E9" w:rsidR="008070E9">
        <w:rPr>
          <w:rFonts w:ascii="Times New Roman" w:hAnsi="Times New Roman"/>
          <w:sz w:val="24"/>
          <w:szCs w:val="24"/>
        </w:rPr>
        <w:t xml:space="preserve">2021. gada Ministru konferences sarunu </w:t>
      </w:r>
      <w:r w:rsidR="00263D08">
        <w:rPr>
          <w:rFonts w:ascii="Times New Roman" w:hAnsi="Times New Roman"/>
          <w:sz w:val="24"/>
          <w:szCs w:val="24"/>
        </w:rPr>
        <w:t>rezultātu veicināšana (it</w:t>
      </w:r>
      <w:r w:rsidRPr="008070E9" w:rsidR="008070E9">
        <w:rPr>
          <w:rFonts w:ascii="Times New Roman" w:hAnsi="Times New Roman"/>
          <w:sz w:val="24"/>
          <w:szCs w:val="24"/>
        </w:rPr>
        <w:t xml:space="preserve"> īpaši zivsaimniecības subsīdiju jomā</w:t>
      </w:r>
      <w:r w:rsidR="00263D08">
        <w:rPr>
          <w:rFonts w:ascii="Times New Roman" w:hAnsi="Times New Roman"/>
          <w:sz w:val="24"/>
          <w:szCs w:val="24"/>
        </w:rPr>
        <w:t>)</w:t>
      </w:r>
      <w:r w:rsidRPr="008070E9" w:rsidR="008070E9">
        <w:rPr>
          <w:rFonts w:ascii="Times New Roman" w:hAnsi="Times New Roman"/>
          <w:sz w:val="24"/>
          <w:szCs w:val="24"/>
        </w:rPr>
        <w:t xml:space="preserve">, kā arī </w:t>
      </w:r>
      <w:r w:rsidR="008070E9">
        <w:rPr>
          <w:rFonts w:ascii="Times New Roman" w:hAnsi="Times New Roman"/>
          <w:sz w:val="24"/>
          <w:szCs w:val="24"/>
        </w:rPr>
        <w:t xml:space="preserve">dalībvalstu </w:t>
      </w:r>
      <w:r w:rsidRPr="008070E9" w:rsidR="008070E9">
        <w:rPr>
          <w:rFonts w:ascii="Times New Roman" w:hAnsi="Times New Roman"/>
          <w:sz w:val="24"/>
          <w:szCs w:val="24"/>
        </w:rPr>
        <w:t>vairākpusēj</w:t>
      </w:r>
      <w:r w:rsidR="008070E9">
        <w:rPr>
          <w:rFonts w:ascii="Times New Roman" w:hAnsi="Times New Roman"/>
          <w:sz w:val="24"/>
          <w:szCs w:val="24"/>
        </w:rPr>
        <w:t>ās</w:t>
      </w:r>
      <w:r w:rsidRPr="008070E9" w:rsidR="008070E9">
        <w:rPr>
          <w:rFonts w:ascii="Times New Roman" w:hAnsi="Times New Roman"/>
          <w:sz w:val="24"/>
          <w:szCs w:val="24"/>
        </w:rPr>
        <w:t xml:space="preserve"> iniciatīv</w:t>
      </w:r>
      <w:r w:rsidR="00263D08">
        <w:rPr>
          <w:rFonts w:ascii="Times New Roman" w:hAnsi="Times New Roman"/>
          <w:sz w:val="24"/>
          <w:szCs w:val="24"/>
        </w:rPr>
        <w:t xml:space="preserve">u (kā </w:t>
      </w:r>
      <w:r w:rsidR="008070E9">
        <w:rPr>
          <w:rFonts w:ascii="Times New Roman" w:hAnsi="Times New Roman"/>
          <w:sz w:val="24"/>
          <w:szCs w:val="24"/>
        </w:rPr>
        <w:t>e-komercij</w:t>
      </w:r>
      <w:r w:rsidR="00263D08">
        <w:rPr>
          <w:rFonts w:ascii="Times New Roman" w:hAnsi="Times New Roman"/>
          <w:sz w:val="24"/>
          <w:szCs w:val="24"/>
        </w:rPr>
        <w:t>a</w:t>
      </w:r>
      <w:r w:rsidR="008070E9">
        <w:rPr>
          <w:rFonts w:ascii="Times New Roman" w:hAnsi="Times New Roman"/>
          <w:sz w:val="24"/>
          <w:szCs w:val="24"/>
        </w:rPr>
        <w:t xml:space="preserve"> un mikro, mazo un vidējo uzņēmumu iesaist</w:t>
      </w:r>
      <w:r w:rsidR="00263D08">
        <w:rPr>
          <w:rFonts w:ascii="Times New Roman" w:hAnsi="Times New Roman"/>
          <w:sz w:val="24"/>
          <w:szCs w:val="24"/>
        </w:rPr>
        <w:t>e</w:t>
      </w:r>
      <w:r w:rsidR="008070E9">
        <w:rPr>
          <w:rFonts w:ascii="Times New Roman" w:hAnsi="Times New Roman"/>
          <w:sz w:val="24"/>
          <w:szCs w:val="24"/>
        </w:rPr>
        <w:t xml:space="preserve"> starptautiskajā tirdzniecībā</w:t>
      </w:r>
      <w:r w:rsidR="00263D08">
        <w:rPr>
          <w:rFonts w:ascii="Times New Roman" w:hAnsi="Times New Roman"/>
          <w:sz w:val="24"/>
          <w:szCs w:val="24"/>
        </w:rPr>
        <w:t>) atbalstīšana</w:t>
      </w:r>
      <w:r w:rsidR="008070E9">
        <w:rPr>
          <w:rFonts w:ascii="Times New Roman" w:hAnsi="Times New Roman"/>
          <w:sz w:val="24"/>
          <w:szCs w:val="24"/>
        </w:rPr>
        <w:t xml:space="preserve">. Nākamajam ģenerāldirektoram jāveicina risinājums </w:t>
      </w:r>
      <w:r w:rsidRPr="008070E9" w:rsidR="008070E9">
        <w:rPr>
          <w:rFonts w:ascii="Times New Roman" w:hAnsi="Times New Roman"/>
          <w:sz w:val="24"/>
          <w:szCs w:val="24"/>
        </w:rPr>
        <w:t>Apelācijas institūcij</w:t>
      </w:r>
      <w:r w:rsidR="008070E9">
        <w:rPr>
          <w:rFonts w:ascii="Times New Roman" w:hAnsi="Times New Roman"/>
          <w:sz w:val="24"/>
          <w:szCs w:val="24"/>
        </w:rPr>
        <w:t>as krīzei, kā arī jāturpina PTO darbs</w:t>
      </w:r>
      <w:r w:rsidR="00263D08">
        <w:rPr>
          <w:rFonts w:ascii="Times New Roman" w:hAnsi="Times New Roman"/>
          <w:sz w:val="24"/>
          <w:szCs w:val="24"/>
        </w:rPr>
        <w:t xml:space="preserve"> pie</w:t>
      </w:r>
      <w:r w:rsidR="008070E9">
        <w:rPr>
          <w:rFonts w:ascii="Times New Roman" w:hAnsi="Times New Roman"/>
          <w:sz w:val="24"/>
          <w:szCs w:val="24"/>
        </w:rPr>
        <w:t xml:space="preserve"> tirdzniecību ietekmējošo pasākumu</w:t>
      </w:r>
      <w:r w:rsidR="00263D08">
        <w:rPr>
          <w:rFonts w:ascii="Times New Roman" w:hAnsi="Times New Roman"/>
          <w:sz w:val="24"/>
          <w:szCs w:val="24"/>
        </w:rPr>
        <w:t>,</w:t>
      </w:r>
      <w:r w:rsidR="008070E9">
        <w:rPr>
          <w:rFonts w:ascii="Times New Roman" w:hAnsi="Times New Roman"/>
          <w:sz w:val="24"/>
          <w:szCs w:val="24"/>
        </w:rPr>
        <w:t xml:space="preserve"> </w:t>
      </w:r>
      <w:r w:rsidR="00263D08">
        <w:rPr>
          <w:rFonts w:ascii="Times New Roman" w:hAnsi="Times New Roman"/>
          <w:sz w:val="24"/>
          <w:szCs w:val="24"/>
        </w:rPr>
        <w:t xml:space="preserve">kas ieviesti COVID-19 pandēmijas dēļ, </w:t>
      </w:r>
      <w:r w:rsidR="008070E9">
        <w:rPr>
          <w:rFonts w:ascii="Times New Roman" w:hAnsi="Times New Roman"/>
          <w:sz w:val="24"/>
          <w:szCs w:val="24"/>
        </w:rPr>
        <w:t>uzraudz</w:t>
      </w:r>
      <w:r w:rsidR="00263D08">
        <w:rPr>
          <w:rFonts w:ascii="Times New Roman" w:hAnsi="Times New Roman"/>
          <w:sz w:val="24"/>
          <w:szCs w:val="24"/>
        </w:rPr>
        <w:t>īšanas</w:t>
      </w:r>
      <w:r w:rsidR="008070E9">
        <w:rPr>
          <w:rFonts w:ascii="Times New Roman" w:hAnsi="Times New Roman"/>
          <w:sz w:val="24"/>
          <w:szCs w:val="24"/>
        </w:rPr>
        <w:t>.</w:t>
      </w:r>
    </w:p>
    <w:p w:rsidR="00153371" w:rsidP="004F1B83" w:rsidRDefault="00153371" w14:paraId="6BC4DB3F" w14:textId="17315491">
      <w:pPr>
        <w:tabs>
          <w:tab w:val="right" w:pos="9072"/>
        </w:tabs>
        <w:spacing w:before="120" w:line="240" w:lineRule="auto"/>
        <w:jc w:val="both"/>
        <w:rPr>
          <w:rFonts w:ascii="Times New Roman" w:hAnsi="Times New Roman" w:cs="Times New Roman"/>
          <w:sz w:val="24"/>
          <w:szCs w:val="24"/>
        </w:rPr>
      </w:pPr>
    </w:p>
    <w:p w:rsidRPr="00885BE7" w:rsidR="004F1B83" w:rsidP="004F1B83" w:rsidRDefault="004F1B83" w14:paraId="7A1BEDA7" w14:textId="77777777">
      <w:pPr>
        <w:tabs>
          <w:tab w:val="right" w:pos="9072"/>
        </w:tabs>
        <w:spacing w:before="120" w:line="240" w:lineRule="auto"/>
        <w:jc w:val="both"/>
        <w:rPr>
          <w:rFonts w:ascii="Times New Roman" w:hAnsi="Times New Roman" w:cs="Times New Roman"/>
          <w:b/>
          <w:sz w:val="24"/>
          <w:szCs w:val="24"/>
        </w:rPr>
      </w:pPr>
      <w:r>
        <w:rPr>
          <w:rFonts w:ascii="Times New Roman" w:hAnsi="Times New Roman" w:cs="Times New Roman"/>
          <w:b/>
          <w:sz w:val="24"/>
          <w:szCs w:val="24"/>
        </w:rPr>
        <w:t>Latvijas delegācija ES Ārlietu padomes Kopējās tirdzniecības politikas jautājumos neformālajā sanāksmē 2020. gada 20.-21. septembrī:</w:t>
      </w:r>
    </w:p>
    <w:tbl>
      <w:tblPr>
        <w:tblW w:w="5095" w:type="pct"/>
        <w:tblLayout w:type="fixed"/>
        <w:tblLook w:firstRow="1" w:lastRow="0" w:firstColumn="1" w:lastColumn="0" w:noHBand="0" w:noVBand="1" w:val="04A0"/>
      </w:tblPr>
      <w:tblGrid>
        <w:gridCol w:w="2833"/>
        <w:gridCol w:w="2836"/>
        <w:gridCol w:w="3402"/>
      </w:tblGrid>
      <w:tr w:rsidRPr="00ED0FCE" w:rsidR="004F1B83" w:rsidTr="00584D84" w14:paraId="5E9D67CB" w14:textId="77777777">
        <w:trPr>
          <w:trHeight w:val="321"/>
        </w:trPr>
        <w:tc>
          <w:tcPr>
            <w:tcW w:w="2833" w:type="dxa"/>
            <w:hideMark/>
          </w:tcPr>
          <w:p w:rsidRPr="00ED0FCE" w:rsidR="004F1B83" w:rsidP="00584D84" w:rsidRDefault="004F1B83" w14:paraId="1C7923EB" w14:textId="77777777">
            <w:pPr>
              <w:tabs>
                <w:tab w:val="right" w:pos="9072"/>
              </w:tabs>
              <w:spacing w:before="120" w:line="240" w:lineRule="auto"/>
              <w:jc w:val="both"/>
              <w:rPr>
                <w:rFonts w:ascii="Times New Roman" w:hAnsi="Times New Roman" w:cs="Times New Roman"/>
                <w:b/>
                <w:sz w:val="24"/>
                <w:szCs w:val="24"/>
              </w:rPr>
            </w:pPr>
            <w:r w:rsidRPr="00ED0FCE">
              <w:rPr>
                <w:rFonts w:ascii="Times New Roman" w:hAnsi="Times New Roman" w:cs="Times New Roman"/>
                <w:sz w:val="24"/>
                <w:szCs w:val="24"/>
              </w:rPr>
              <w:t>Delegācijas vadītāja:</w:t>
            </w:r>
            <w:r w:rsidRPr="00ED0FCE">
              <w:rPr>
                <w:rFonts w:ascii="Times New Roman" w:hAnsi="Times New Roman" w:cs="Times New Roman"/>
                <w:sz w:val="24"/>
                <w:szCs w:val="24"/>
              </w:rPr>
              <w:tab/>
            </w:r>
          </w:p>
        </w:tc>
        <w:tc>
          <w:tcPr>
            <w:tcW w:w="2836" w:type="dxa"/>
            <w:hideMark/>
          </w:tcPr>
          <w:p w:rsidRPr="003774E0" w:rsidR="004F1B83" w:rsidP="00584D84" w:rsidRDefault="004F1B83" w14:paraId="6E63B8C6" w14:textId="77777777">
            <w:pPr>
              <w:tabs>
                <w:tab w:val="right" w:pos="9072"/>
              </w:tabs>
              <w:spacing w:before="120" w:line="240" w:lineRule="auto"/>
              <w:jc w:val="both"/>
              <w:rPr>
                <w:rFonts w:ascii="Times New Roman" w:hAnsi="Times New Roman" w:cs="Times New Roman"/>
                <w:sz w:val="24"/>
                <w:szCs w:val="24"/>
              </w:rPr>
            </w:pPr>
            <w:r w:rsidRPr="003774E0">
              <w:rPr>
                <w:rFonts w:ascii="Times New Roman" w:hAnsi="Times New Roman" w:cs="Times New Roman"/>
                <w:sz w:val="24"/>
                <w:szCs w:val="24"/>
              </w:rPr>
              <w:t>Z. Kalniņa-Lukaševica</w:t>
            </w:r>
          </w:p>
        </w:tc>
        <w:tc>
          <w:tcPr>
            <w:tcW w:w="3402" w:type="dxa"/>
            <w:hideMark/>
          </w:tcPr>
          <w:p w:rsidRPr="003774E0" w:rsidR="004F1B83" w:rsidP="00584D84" w:rsidRDefault="004F1B83" w14:paraId="02B46BEF" w14:textId="77777777">
            <w:pPr>
              <w:tabs>
                <w:tab w:val="right" w:pos="9072"/>
              </w:tabs>
              <w:spacing w:before="120" w:line="240" w:lineRule="auto"/>
              <w:jc w:val="both"/>
              <w:rPr>
                <w:rFonts w:ascii="Times New Roman" w:hAnsi="Times New Roman" w:cs="Times New Roman"/>
                <w:sz w:val="24"/>
                <w:szCs w:val="24"/>
              </w:rPr>
            </w:pPr>
            <w:r w:rsidRPr="003774E0">
              <w:rPr>
                <w:rFonts w:ascii="Times New Roman" w:hAnsi="Times New Roman" w:cs="Times New Roman"/>
                <w:sz w:val="24"/>
                <w:szCs w:val="24"/>
              </w:rPr>
              <w:t>Ārlietu ministrijas parlamentārā sekretāre.</w:t>
            </w:r>
          </w:p>
        </w:tc>
      </w:tr>
      <w:tr w:rsidRPr="00ED0FCE" w:rsidR="004F1B83" w:rsidTr="00584D84" w14:paraId="4609D222" w14:textId="77777777">
        <w:tc>
          <w:tcPr>
            <w:tcW w:w="2833" w:type="dxa"/>
          </w:tcPr>
          <w:p w:rsidRPr="00ED0FCE" w:rsidR="004F1B83" w:rsidP="00584D84" w:rsidRDefault="004F1B83" w14:paraId="57A3CAE3" w14:textId="77777777">
            <w:pPr>
              <w:tabs>
                <w:tab w:val="right" w:pos="9072"/>
              </w:tabs>
              <w:spacing w:before="120" w:line="240" w:lineRule="auto"/>
              <w:jc w:val="both"/>
              <w:rPr>
                <w:rFonts w:ascii="Times New Roman" w:hAnsi="Times New Roman" w:cs="Times New Roman"/>
                <w:bCs/>
                <w:sz w:val="24"/>
                <w:szCs w:val="24"/>
              </w:rPr>
            </w:pPr>
            <w:r w:rsidRPr="00ED0FCE">
              <w:rPr>
                <w:rFonts w:ascii="Times New Roman" w:hAnsi="Times New Roman" w:cs="Times New Roman"/>
                <w:sz w:val="24"/>
                <w:szCs w:val="24"/>
              </w:rPr>
              <w:t>Delegācijas sastāvā:</w:t>
            </w:r>
          </w:p>
        </w:tc>
        <w:tc>
          <w:tcPr>
            <w:tcW w:w="2836" w:type="dxa"/>
          </w:tcPr>
          <w:p w:rsidRPr="003774E0" w:rsidR="004F1B83" w:rsidP="00531397" w:rsidRDefault="000702FF" w14:paraId="41AB45C6" w14:textId="326765F2">
            <w:pPr>
              <w:tabs>
                <w:tab w:val="right" w:pos="9072"/>
              </w:tabs>
              <w:spacing w:before="120" w:line="240" w:lineRule="auto"/>
              <w:jc w:val="both"/>
              <w:rPr>
                <w:rFonts w:ascii="Times New Roman" w:hAnsi="Times New Roman" w:cs="Times New Roman"/>
                <w:bCs/>
                <w:sz w:val="24"/>
                <w:szCs w:val="24"/>
              </w:rPr>
            </w:pPr>
            <w:r w:rsidRPr="003774E0">
              <w:rPr>
                <w:rFonts w:ascii="Times New Roman" w:hAnsi="Times New Roman" w:cs="Times New Roman"/>
                <w:sz w:val="24"/>
                <w:szCs w:val="24"/>
              </w:rPr>
              <w:t>I</w:t>
            </w:r>
            <w:r w:rsidR="00531397">
              <w:rPr>
                <w:rFonts w:ascii="Times New Roman" w:hAnsi="Times New Roman" w:cs="Times New Roman"/>
                <w:sz w:val="24"/>
                <w:szCs w:val="24"/>
              </w:rPr>
              <w:t>.</w:t>
            </w:r>
            <w:r w:rsidRPr="003774E0">
              <w:rPr>
                <w:rFonts w:ascii="Times New Roman" w:hAnsi="Times New Roman" w:cs="Times New Roman"/>
                <w:sz w:val="24"/>
                <w:szCs w:val="24"/>
              </w:rPr>
              <w:t xml:space="preserve"> </w:t>
            </w:r>
            <w:r w:rsidRPr="003774E0" w:rsidR="00171D09">
              <w:rPr>
                <w:rFonts w:ascii="Times New Roman" w:hAnsi="Times New Roman" w:cs="Times New Roman"/>
                <w:sz w:val="24"/>
                <w:szCs w:val="24"/>
              </w:rPr>
              <w:t>Berķe</w:t>
            </w:r>
          </w:p>
        </w:tc>
        <w:tc>
          <w:tcPr>
            <w:tcW w:w="3402" w:type="dxa"/>
          </w:tcPr>
          <w:p w:rsidRPr="00D67401" w:rsidR="004F1B83" w:rsidP="00D67401" w:rsidRDefault="00D67401" w14:paraId="62A09891" w14:textId="15B9FF7E">
            <w:pPr>
              <w:tabs>
                <w:tab w:val="right" w:pos="9072"/>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Līdz 2020. gada 20. septembrim </w:t>
            </w:r>
            <w:r w:rsidRPr="00ED0FCE" w:rsidR="00171D09">
              <w:rPr>
                <w:rFonts w:ascii="Times New Roman" w:hAnsi="Times New Roman" w:cs="Times New Roman"/>
                <w:sz w:val="24"/>
                <w:szCs w:val="24"/>
              </w:rPr>
              <w:t>Ārlietu ministrijas</w:t>
            </w:r>
            <w:r>
              <w:rPr>
                <w:rFonts w:ascii="Times New Roman" w:hAnsi="Times New Roman" w:cs="Times New Roman"/>
                <w:sz w:val="24"/>
                <w:szCs w:val="24"/>
              </w:rPr>
              <w:t xml:space="preserve"> </w:t>
            </w:r>
            <w:r w:rsidRPr="00D67401">
              <w:rPr>
                <w:rFonts w:ascii="Times New Roman" w:hAnsi="Times New Roman" w:cs="Times New Roman"/>
                <w:sz w:val="24"/>
                <w:szCs w:val="24"/>
              </w:rPr>
              <w:t>Ekonomisko attiecību un attīstības s</w:t>
            </w:r>
            <w:r>
              <w:rPr>
                <w:rFonts w:ascii="Times New Roman" w:hAnsi="Times New Roman" w:cs="Times New Roman"/>
                <w:sz w:val="24"/>
                <w:szCs w:val="24"/>
              </w:rPr>
              <w:t xml:space="preserve">adarbības politikas departamenta Attīstības sadarbības politikas </w:t>
            </w:r>
            <w:r w:rsidRPr="00D67401">
              <w:rPr>
                <w:rFonts w:ascii="Times New Roman" w:hAnsi="Times New Roman" w:cs="Times New Roman"/>
                <w:sz w:val="24"/>
                <w:szCs w:val="24"/>
              </w:rPr>
              <w:t>nodaļas vadītāja vietnie</w:t>
            </w:r>
            <w:r>
              <w:rPr>
                <w:rFonts w:ascii="Times New Roman" w:hAnsi="Times New Roman" w:cs="Times New Roman"/>
                <w:sz w:val="24"/>
                <w:szCs w:val="24"/>
              </w:rPr>
              <w:t>ce</w:t>
            </w:r>
            <w:r w:rsidRPr="00D67401">
              <w:rPr>
                <w:rFonts w:ascii="Times New Roman" w:hAnsi="Times New Roman" w:cs="Times New Roman"/>
                <w:sz w:val="24"/>
                <w:szCs w:val="24"/>
              </w:rPr>
              <w:t xml:space="preserve"> </w:t>
            </w:r>
            <w:r>
              <w:rPr>
                <w:rFonts w:ascii="Times New Roman" w:hAnsi="Times New Roman" w:cs="Times New Roman"/>
                <w:sz w:val="24"/>
                <w:szCs w:val="24"/>
              </w:rPr>
              <w:t>un no 2020. gada 21. septembra</w:t>
            </w:r>
            <w:r w:rsidR="007F7198">
              <w:rPr>
                <w:rFonts w:ascii="Times New Roman" w:hAnsi="Times New Roman" w:cs="Times New Roman"/>
                <w:sz w:val="24"/>
                <w:szCs w:val="24"/>
              </w:rPr>
              <w:t xml:space="preserve"> - </w:t>
            </w:r>
            <w:r w:rsidRPr="00ED0FCE" w:rsidR="00171D09">
              <w:rPr>
                <w:rFonts w:ascii="Times New Roman" w:hAnsi="Times New Roman" w:cs="Times New Roman"/>
                <w:sz w:val="24"/>
                <w:szCs w:val="24"/>
              </w:rPr>
              <w:t>Ārējās tirdzniecības un ārējo ekonomisko sakaru veicināšanas departamenta direktora vietniece - nodaļas vadītāja</w:t>
            </w:r>
          </w:p>
        </w:tc>
      </w:tr>
    </w:tbl>
    <w:p w:rsidRPr="00ED0FCE" w:rsidR="004F1B83" w:rsidP="004F1B83" w:rsidRDefault="004F1B83" w14:paraId="01CF4BEE" w14:textId="77777777">
      <w:pPr>
        <w:tabs>
          <w:tab w:val="right" w:pos="9072"/>
        </w:tabs>
        <w:spacing w:before="120" w:line="240" w:lineRule="auto"/>
        <w:jc w:val="both"/>
        <w:rPr>
          <w:rFonts w:ascii="Times New Roman" w:hAnsi="Times New Roman" w:cs="Times New Roman"/>
          <w:sz w:val="24"/>
          <w:szCs w:val="24"/>
        </w:rPr>
      </w:pPr>
    </w:p>
    <w:p w:rsidRPr="00ED0FCE" w:rsidR="004F1B83" w:rsidP="004F1B83" w:rsidRDefault="004F1B83" w14:paraId="08A09A51" w14:textId="77777777">
      <w:pPr>
        <w:tabs>
          <w:tab w:val="right" w:pos="9072"/>
        </w:tabs>
        <w:spacing w:before="120" w:after="120" w:line="240" w:lineRule="auto"/>
        <w:jc w:val="both"/>
        <w:rPr>
          <w:rFonts w:ascii="Times New Roman" w:hAnsi="Times New Roman" w:cs="Times New Roman"/>
          <w:sz w:val="24"/>
          <w:szCs w:val="24"/>
        </w:rPr>
      </w:pPr>
    </w:p>
    <w:p w:rsidRPr="000B6066" w:rsidR="004F1B83" w:rsidP="004F1B83" w:rsidRDefault="004F1B83" w14:paraId="144CD964" w14:textId="77777777">
      <w:pPr>
        <w:tabs>
          <w:tab w:val="right" w:pos="9072"/>
        </w:tabs>
        <w:spacing w:before="120" w:after="120" w:line="240" w:lineRule="auto"/>
        <w:jc w:val="both"/>
        <w:rPr>
          <w:rFonts w:ascii="Times New Roman" w:hAnsi="Times New Roman" w:eastAsia="Times New Roman" w:cs="Times New Roman"/>
          <w:bCs/>
          <w:sz w:val="24"/>
          <w:szCs w:val="24"/>
        </w:rPr>
      </w:pPr>
      <w:r w:rsidRPr="00ED0FCE">
        <w:rPr>
          <w:rFonts w:ascii="Times New Roman" w:hAnsi="Times New Roman" w:eastAsia="Times New Roman" w:cs="Times New Roman"/>
          <w:bCs/>
          <w:sz w:val="24"/>
          <w:szCs w:val="24"/>
        </w:rPr>
        <w:t>Iesniedzējs: ārlietu ministrs</w:t>
      </w:r>
      <w:r w:rsidRPr="00ED0FCE">
        <w:rPr>
          <w:rFonts w:ascii="Times New Roman" w:hAnsi="Times New Roman" w:eastAsia="Times New Roman" w:cs="Times New Roman"/>
          <w:bCs/>
          <w:sz w:val="24"/>
          <w:szCs w:val="24"/>
        </w:rPr>
        <w:tab/>
      </w:r>
      <w:r w:rsidRPr="003774E0">
        <w:rPr>
          <w:rFonts w:ascii="Times New Roman" w:hAnsi="Times New Roman" w:eastAsia="Times New Roman" w:cs="Times New Roman"/>
          <w:bCs/>
          <w:sz w:val="24"/>
          <w:szCs w:val="24"/>
        </w:rPr>
        <w:t>E. Rinkēvičs</w:t>
      </w:r>
    </w:p>
    <w:p w:rsidRPr="000B6066" w:rsidR="004F1B83" w:rsidP="004F1B83" w:rsidRDefault="004F1B83" w14:paraId="633C9221" w14:textId="77777777">
      <w:pPr>
        <w:pStyle w:val="Header"/>
        <w:tabs>
          <w:tab w:val="left" w:pos="6663"/>
          <w:tab w:val="left" w:pos="7230"/>
        </w:tabs>
        <w:snapToGrid w:val="false"/>
        <w:spacing w:before="120" w:after="120"/>
        <w:jc w:val="both"/>
        <w:rPr>
          <w:rFonts w:ascii="Times New Roman" w:hAnsi="Times New Roman" w:cs="Times New Roman"/>
          <w:sz w:val="24"/>
          <w:szCs w:val="24"/>
        </w:rPr>
      </w:pPr>
    </w:p>
    <w:p w:rsidRPr="000B6066" w:rsidR="004F1B83" w:rsidP="004F1B83" w:rsidRDefault="004F1B83" w14:paraId="25BEF184" w14:textId="77777777">
      <w:pPr>
        <w:pStyle w:val="Header"/>
        <w:tabs>
          <w:tab w:val="left" w:pos="6663"/>
          <w:tab w:val="left" w:pos="7230"/>
        </w:tabs>
        <w:snapToGrid w:val="false"/>
        <w:spacing w:before="120" w:after="120"/>
        <w:jc w:val="both"/>
        <w:rPr>
          <w:rFonts w:ascii="Times New Roman" w:hAnsi="Times New Roman" w:cs="Times New Roman"/>
          <w:sz w:val="24"/>
          <w:szCs w:val="24"/>
        </w:rPr>
      </w:pPr>
      <w:r w:rsidRPr="000B6066">
        <w:rPr>
          <w:rFonts w:ascii="Times New Roman" w:hAnsi="Times New Roman" w:cs="Times New Roman"/>
          <w:sz w:val="24"/>
          <w:szCs w:val="24"/>
        </w:rPr>
        <w:t xml:space="preserve">Vīza: valsts sekretārs </w:t>
      </w:r>
      <w:r w:rsidRPr="000B6066">
        <w:rPr>
          <w:rFonts w:ascii="Times New Roman" w:hAnsi="Times New Roman" w:cs="Times New Roman"/>
          <w:sz w:val="24"/>
          <w:szCs w:val="24"/>
        </w:rPr>
        <w:tab/>
      </w:r>
      <w:r w:rsidRPr="000B6066">
        <w:rPr>
          <w:rFonts w:ascii="Times New Roman" w:hAnsi="Times New Roman" w:cs="Times New Roman"/>
          <w:sz w:val="24"/>
          <w:szCs w:val="24"/>
        </w:rPr>
        <w:tab/>
        <w:t xml:space="preserve">      </w:t>
      </w:r>
      <w:r w:rsidRPr="000B6066">
        <w:rPr>
          <w:rFonts w:ascii="Times New Roman" w:hAnsi="Times New Roman" w:cs="Times New Roman"/>
          <w:sz w:val="24"/>
          <w:szCs w:val="24"/>
        </w:rPr>
        <w:tab/>
      </w:r>
      <w:r w:rsidRPr="000B6066">
        <w:rPr>
          <w:rFonts w:ascii="Times New Roman" w:hAnsi="Times New Roman" w:cs="Times New Roman"/>
          <w:sz w:val="24"/>
          <w:szCs w:val="24"/>
        </w:rPr>
        <w:tab/>
        <w:t>A. Pelšs</w:t>
      </w:r>
    </w:p>
    <w:p w:rsidRPr="000B6066" w:rsidR="004F1B83" w:rsidP="004F1B83" w:rsidRDefault="004F1B83" w14:paraId="294417F1" w14:textId="77777777">
      <w:pPr>
        <w:pStyle w:val="Header"/>
        <w:snapToGrid w:val="false"/>
        <w:jc w:val="both"/>
        <w:rPr>
          <w:rFonts w:ascii="Times New Roman" w:hAnsi="Times New Roman" w:cs="Times New Roman"/>
          <w:bCs/>
          <w:sz w:val="24"/>
          <w:szCs w:val="24"/>
        </w:rPr>
      </w:pPr>
    </w:p>
    <w:p w:rsidRPr="00985D4F" w:rsidR="004F1B83" w:rsidP="004F1B83" w:rsidRDefault="004F1B83" w14:paraId="34573ADD" w14:textId="77777777">
      <w:pPr>
        <w:pStyle w:val="Header"/>
        <w:snapToGrid w:val="false"/>
        <w:jc w:val="both"/>
        <w:rPr>
          <w:rFonts w:ascii="Times New Roman" w:hAnsi="Times New Roman" w:cs="Times New Roman"/>
          <w:bCs/>
          <w:sz w:val="18"/>
          <w:szCs w:val="18"/>
        </w:rPr>
      </w:pPr>
      <w:r w:rsidRPr="00985D4F">
        <w:rPr>
          <w:rFonts w:ascii="Times New Roman" w:hAnsi="Times New Roman" w:cs="Times New Roman"/>
          <w:bCs/>
          <w:sz w:val="18"/>
          <w:szCs w:val="18"/>
        </w:rPr>
        <w:t>G.Zadraks, 67016240</w:t>
      </w:r>
    </w:p>
    <w:p w:rsidRPr="000B6066" w:rsidR="004F1B83" w:rsidP="004F1B83" w:rsidRDefault="00182F1F" w14:paraId="117A009D" w14:textId="77777777">
      <w:pPr>
        <w:spacing w:after="0" w:line="240" w:lineRule="auto"/>
        <w:jc w:val="both"/>
        <w:rPr>
          <w:rFonts w:ascii="Times New Roman" w:hAnsi="Times New Roman" w:cs="Times New Roman"/>
          <w:sz w:val="18"/>
          <w:szCs w:val="18"/>
        </w:rPr>
      </w:pPr>
      <w:hyperlink w:history="true" r:id="rId7">
        <w:r w:rsidRPr="00985D4F" w:rsidR="004F1B83">
          <w:rPr>
            <w:rStyle w:val="Hyperlink"/>
            <w:rFonts w:ascii="Times New Roman" w:hAnsi="Times New Roman" w:cs="Times New Roman"/>
            <w:bCs/>
            <w:sz w:val="18"/>
            <w:szCs w:val="18"/>
          </w:rPr>
          <w:t>gints.zadraks@mfa.gov.lv</w:t>
        </w:r>
      </w:hyperlink>
    </w:p>
    <w:p w:rsidR="004F1B83" w:rsidRDefault="004F1B83" w14:paraId="10762FB9" w14:textId="77777777"/>
    <w:sectPr w:rsidR="004F1B83" w:rsidSect="008832EC">
      <w:headerReference w:type="default" r:id="rId8"/>
      <w:footerReference w:type="default" r:id="rId9"/>
      <w:pgSz w:w="12240" w:h="15840"/>
      <w:pgMar w:top="1134" w:right="1750" w:bottom="1134" w:left="1588" w:header="992"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E4BFD" w14:textId="77777777" w:rsidR="00CB010B" w:rsidRDefault="00CB010B" w:rsidP="004F1B83">
      <w:pPr>
        <w:spacing w:after="0" w:line="240" w:lineRule="auto"/>
      </w:pPr>
      <w:r>
        <w:separator/>
      </w:r>
    </w:p>
  </w:endnote>
  <w:endnote w:type="continuationSeparator" w:id="0">
    <w:p w14:paraId="56AA1D77" w14:textId="77777777" w:rsidR="00CB010B" w:rsidRDefault="00CB010B" w:rsidP="004F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AD6D" w14:textId="77777777" w:rsidR="00DF1165" w:rsidRPr="00DA5727" w:rsidRDefault="00285413" w:rsidP="00DF1165">
    <w:pPr>
      <w:keepNext/>
      <w:spacing w:before="120"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AMzin_</w:t>
    </w:r>
    <w:r w:rsidRPr="004F63E2">
      <w:rPr>
        <w:rFonts w:ascii="Times New Roman" w:hAnsi="Times New Roman" w:cs="Times New Roman"/>
        <w:sz w:val="20"/>
        <w:szCs w:val="20"/>
      </w:rPr>
      <w:t>15092020</w:t>
    </w:r>
    <w:r>
      <w:rPr>
        <w:rFonts w:ascii="Times New Roman" w:hAnsi="Times New Roman" w:cs="Times New Roman"/>
        <w:sz w:val="20"/>
        <w:szCs w:val="20"/>
      </w:rPr>
      <w:t xml:space="preserve">. </w:t>
    </w:r>
    <w:r w:rsidRPr="00DA5727">
      <w:rPr>
        <w:rFonts w:ascii="Times New Roman" w:hAnsi="Times New Roman" w:cs="Times New Roman"/>
        <w:sz w:val="20"/>
        <w:szCs w:val="20"/>
      </w:rPr>
      <w:t>“</w:t>
    </w:r>
    <w:r w:rsidRPr="006F130B">
      <w:rPr>
        <w:rFonts w:ascii="Times New Roman" w:hAnsi="Times New Roman" w:cs="Times New Roman"/>
        <w:sz w:val="20"/>
        <w:szCs w:val="20"/>
      </w:rPr>
      <w:t>Par Eiropas Savienības Ārlietu padomes</w:t>
    </w:r>
    <w:r>
      <w:rPr>
        <w:rFonts w:ascii="Times New Roman" w:hAnsi="Times New Roman" w:cs="Times New Roman"/>
        <w:sz w:val="20"/>
        <w:szCs w:val="20"/>
      </w:rPr>
      <w:t xml:space="preserve"> Kopējās tirdzniecības politikas jautājumos</w:t>
    </w:r>
    <w:r w:rsidRPr="006F130B">
      <w:rPr>
        <w:rFonts w:ascii="Times New Roman" w:hAnsi="Times New Roman" w:cs="Times New Roman"/>
        <w:sz w:val="20"/>
        <w:szCs w:val="20"/>
      </w:rPr>
      <w:t xml:space="preserve"> </w:t>
    </w:r>
    <w:r>
      <w:rPr>
        <w:rFonts w:ascii="Times New Roman" w:hAnsi="Times New Roman" w:cs="Times New Roman"/>
        <w:sz w:val="20"/>
        <w:szCs w:val="20"/>
      </w:rPr>
      <w:t>neformālo sanāksmi 2020. gada 20.-21. septembrī</w:t>
    </w:r>
    <w:r w:rsidRPr="00DA5727">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96831" w14:textId="77777777" w:rsidR="00CB010B" w:rsidRDefault="00CB010B" w:rsidP="004F1B83">
      <w:pPr>
        <w:spacing w:after="0" w:line="240" w:lineRule="auto"/>
      </w:pPr>
      <w:r>
        <w:separator/>
      </w:r>
    </w:p>
  </w:footnote>
  <w:footnote w:type="continuationSeparator" w:id="0">
    <w:p w14:paraId="799C4D52" w14:textId="77777777" w:rsidR="00CB010B" w:rsidRDefault="00CB010B" w:rsidP="004F1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311854"/>
      <w:docPartObj>
        <w:docPartGallery w:val="Page Numbers (Top of Page)"/>
        <w:docPartUnique/>
      </w:docPartObj>
    </w:sdtPr>
    <w:sdtEndPr>
      <w:rPr>
        <w:rFonts w:ascii="Times New Roman" w:hAnsi="Times New Roman" w:cs="Times New Roman"/>
        <w:noProof/>
      </w:rPr>
    </w:sdtEndPr>
    <w:sdtContent>
      <w:p w14:paraId="786F1F19" w14:textId="2595E225" w:rsidR="00921899" w:rsidRDefault="00285413" w:rsidP="001D7540">
        <w:pPr>
          <w:pStyle w:val="Header"/>
          <w:jc w:val="center"/>
        </w:pPr>
        <w:r>
          <w:tab/>
        </w:r>
        <w:r>
          <w:tab/>
        </w:r>
        <w:r w:rsidRPr="00BD2D1C">
          <w:rPr>
            <w:rFonts w:ascii="Times New Roman" w:hAnsi="Times New Roman" w:cs="Times New Roman"/>
          </w:rPr>
          <w:fldChar w:fldCharType="begin"/>
        </w:r>
        <w:r w:rsidRPr="00BD2D1C">
          <w:rPr>
            <w:rFonts w:ascii="Times New Roman" w:hAnsi="Times New Roman" w:cs="Times New Roman"/>
          </w:rPr>
          <w:instrText xml:space="preserve"> PAGE   \* MERGEFORMAT </w:instrText>
        </w:r>
        <w:r w:rsidRPr="00BD2D1C">
          <w:rPr>
            <w:rFonts w:ascii="Times New Roman" w:hAnsi="Times New Roman" w:cs="Times New Roman"/>
          </w:rPr>
          <w:fldChar w:fldCharType="separate"/>
        </w:r>
        <w:r w:rsidR="00182F1F">
          <w:rPr>
            <w:rFonts w:ascii="Times New Roman" w:hAnsi="Times New Roman" w:cs="Times New Roman"/>
            <w:noProof/>
          </w:rPr>
          <w:t>5</w:t>
        </w:r>
        <w:r w:rsidRPr="00BD2D1C">
          <w:rPr>
            <w:rFonts w:ascii="Times New Roman" w:hAnsi="Times New Roman" w:cs="Times New Roman"/>
            <w:noProof/>
          </w:rPr>
          <w:fldChar w:fldCharType="end"/>
        </w:r>
        <w:r>
          <w:rPr>
            <w:rFonts w:ascii="Times New Roman" w:hAnsi="Times New Roman" w:cs="Times New Roman"/>
            <w:noProof/>
          </w:rPr>
          <w:t>-</w:t>
        </w:r>
        <w:r>
          <w:rPr>
            <w:rFonts w:ascii="Times New Roman" w:hAnsi="Times New Roman" w:cs="Times New Roman"/>
            <w:noProof/>
          </w:rPr>
          <w:fldChar w:fldCharType="begin"/>
        </w:r>
        <w:r>
          <w:rPr>
            <w:rFonts w:ascii="Times New Roman" w:hAnsi="Times New Roman" w:cs="Times New Roman"/>
            <w:noProof/>
          </w:rPr>
          <w:instrText xml:space="preserve"> SECTIONPAGES   \* MERGEFORMAT </w:instrText>
        </w:r>
        <w:r>
          <w:rPr>
            <w:rFonts w:ascii="Times New Roman" w:hAnsi="Times New Roman" w:cs="Times New Roman"/>
            <w:noProof/>
          </w:rPr>
          <w:fldChar w:fldCharType="separate"/>
        </w:r>
        <w:r w:rsidR="00182F1F">
          <w:rPr>
            <w:rFonts w:ascii="Times New Roman" w:hAnsi="Times New Roman" w:cs="Times New Roman"/>
            <w:noProof/>
          </w:rPr>
          <w:t>5</w:t>
        </w:r>
        <w:r>
          <w:rPr>
            <w:rFonts w:ascii="Times New Roman" w:hAnsi="Times New Roman" w:cs="Times New Roman"/>
            <w:noProof/>
          </w:rPr>
          <w:fldChar w:fldCharType="end"/>
        </w:r>
      </w:p>
    </w:sdtContent>
  </w:sdt>
  <w:p w14:paraId="5A08EC1B" w14:textId="77777777" w:rsidR="00921899" w:rsidRPr="00873776" w:rsidRDefault="00182F1F" w:rsidP="00873776">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6469"/>
    <w:multiLevelType w:val="hybridMultilevel"/>
    <w:tmpl w:val="1D56EEB6"/>
    <w:lvl w:ilvl="0" w:tplc="3BC43C3E">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7097E9B"/>
    <w:multiLevelType w:val="hybridMultilevel"/>
    <w:tmpl w:val="B95EE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83"/>
    <w:rsid w:val="000702FF"/>
    <w:rsid w:val="000941E3"/>
    <w:rsid w:val="000C415C"/>
    <w:rsid w:val="00153371"/>
    <w:rsid w:val="00171D09"/>
    <w:rsid w:val="00182F1F"/>
    <w:rsid w:val="001964B2"/>
    <w:rsid w:val="001B2B9A"/>
    <w:rsid w:val="00263D08"/>
    <w:rsid w:val="00285413"/>
    <w:rsid w:val="002C4845"/>
    <w:rsid w:val="002C6B03"/>
    <w:rsid w:val="003214C9"/>
    <w:rsid w:val="00324595"/>
    <w:rsid w:val="003774E0"/>
    <w:rsid w:val="0039797F"/>
    <w:rsid w:val="003C3C6A"/>
    <w:rsid w:val="003F2D20"/>
    <w:rsid w:val="0044362A"/>
    <w:rsid w:val="00444007"/>
    <w:rsid w:val="004902DD"/>
    <w:rsid w:val="004B3A73"/>
    <w:rsid w:val="004F1B83"/>
    <w:rsid w:val="004F63E2"/>
    <w:rsid w:val="005160AB"/>
    <w:rsid w:val="005256E1"/>
    <w:rsid w:val="00531397"/>
    <w:rsid w:val="00582A56"/>
    <w:rsid w:val="005B05A9"/>
    <w:rsid w:val="005C11C2"/>
    <w:rsid w:val="00657EBA"/>
    <w:rsid w:val="0067425B"/>
    <w:rsid w:val="006C375C"/>
    <w:rsid w:val="006F4692"/>
    <w:rsid w:val="00767373"/>
    <w:rsid w:val="00776C8E"/>
    <w:rsid w:val="007B04D7"/>
    <w:rsid w:val="007F7198"/>
    <w:rsid w:val="0080582E"/>
    <w:rsid w:val="008070E9"/>
    <w:rsid w:val="00823779"/>
    <w:rsid w:val="00835E2E"/>
    <w:rsid w:val="008C5D21"/>
    <w:rsid w:val="009402B3"/>
    <w:rsid w:val="0094627C"/>
    <w:rsid w:val="00963620"/>
    <w:rsid w:val="009A78E0"/>
    <w:rsid w:val="009D1721"/>
    <w:rsid w:val="009D798A"/>
    <w:rsid w:val="00A0325A"/>
    <w:rsid w:val="00A125CD"/>
    <w:rsid w:val="00A1510A"/>
    <w:rsid w:val="00A36DD7"/>
    <w:rsid w:val="00B50484"/>
    <w:rsid w:val="00B75C06"/>
    <w:rsid w:val="00C13B01"/>
    <w:rsid w:val="00CB010B"/>
    <w:rsid w:val="00D22538"/>
    <w:rsid w:val="00D63368"/>
    <w:rsid w:val="00D67401"/>
    <w:rsid w:val="00D82C83"/>
    <w:rsid w:val="00D93EAD"/>
    <w:rsid w:val="00DD5161"/>
    <w:rsid w:val="00E62868"/>
    <w:rsid w:val="00E952D9"/>
    <w:rsid w:val="00EB350E"/>
    <w:rsid w:val="00EB4251"/>
    <w:rsid w:val="00EC41EF"/>
    <w:rsid w:val="00ED0DA9"/>
    <w:rsid w:val="00ED0FCE"/>
    <w:rsid w:val="00F15059"/>
    <w:rsid w:val="00F155A3"/>
    <w:rsid w:val="00F722FD"/>
    <w:rsid w:val="00FC1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8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83"/>
    <w:rPr>
      <w:rFonts w:ascii="Calibri" w:hAnsi="Calibri" w:cs="Calibri"/>
    </w:rPr>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iPriority w:val="99"/>
    <w:unhideWhenUsed/>
    <w:qFormat/>
    <w:rsid w:val="004F1B83"/>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4F1B83"/>
    <w:pPr>
      <w:spacing w:after="160" w:line="240" w:lineRule="exact"/>
    </w:pPr>
    <w:rPr>
      <w:rFonts w:asciiTheme="minorHAnsi" w:hAnsiTheme="minorHAnsi" w:cstheme="minorBidi"/>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L"/>
    <w:basedOn w:val="Normal"/>
    <w:link w:val="ListParagraphChar"/>
    <w:uiPriority w:val="34"/>
    <w:qFormat/>
    <w:rsid w:val="004F1B83"/>
    <w:pPr>
      <w:ind w:left="720"/>
      <w:contextualSpacing/>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qFormat/>
    <w:locked/>
    <w:rsid w:val="004F1B83"/>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
    <w:basedOn w:val="Normal"/>
    <w:link w:val="FootnoteTextChar"/>
    <w:unhideWhenUsed/>
    <w:qFormat/>
    <w:rsid w:val="004F1B83"/>
    <w:pPr>
      <w:spacing w:after="0" w:line="240" w:lineRule="auto"/>
    </w:pPr>
    <w:rPr>
      <w:rFonts w:eastAsia="Calibri" w:cs="Times New Roman"/>
      <w:sz w:val="20"/>
      <w:szCs w:val="20"/>
    </w:rPr>
  </w:style>
  <w:style w:type="character" w:customStyle="1" w:styleId="FootnoteTextChar1">
    <w:name w:val="Footnote Text Char1"/>
    <w:basedOn w:val="DefaultParagraphFont"/>
    <w:uiPriority w:val="99"/>
    <w:semiHidden/>
    <w:rsid w:val="004F1B83"/>
    <w:rPr>
      <w:rFonts w:ascii="Calibri" w:hAnsi="Calibri" w:cs="Calibri"/>
      <w:sz w:val="20"/>
      <w:szCs w:val="20"/>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L Char"/>
    <w:link w:val="ListParagraph"/>
    <w:uiPriority w:val="34"/>
    <w:qFormat/>
    <w:locked/>
    <w:rsid w:val="004F1B83"/>
    <w:rPr>
      <w:rFonts w:ascii="Calibri" w:hAnsi="Calibri" w:cs="Calibri"/>
    </w:rPr>
  </w:style>
  <w:style w:type="character" w:styleId="Hyperlink">
    <w:name w:val="Hyperlink"/>
    <w:uiPriority w:val="99"/>
    <w:unhideWhenUsed/>
    <w:rsid w:val="004F1B83"/>
    <w:rPr>
      <w:color w:val="0000FF"/>
      <w:u w:val="single"/>
    </w:rPr>
  </w:style>
  <w:style w:type="paragraph" w:styleId="BalloonText">
    <w:name w:val="Balloon Text"/>
    <w:basedOn w:val="Normal"/>
    <w:link w:val="BalloonTextChar"/>
    <w:uiPriority w:val="99"/>
    <w:semiHidden/>
    <w:unhideWhenUsed/>
    <w:rsid w:val="00196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4B2"/>
    <w:rPr>
      <w:rFonts w:ascii="Segoe UI" w:hAnsi="Segoe UI" w:cs="Segoe UI"/>
      <w:sz w:val="18"/>
      <w:szCs w:val="18"/>
    </w:rPr>
  </w:style>
  <w:style w:type="paragraph" w:styleId="Footer">
    <w:name w:val="footer"/>
    <w:basedOn w:val="Normal"/>
    <w:link w:val="FooterChar"/>
    <w:uiPriority w:val="99"/>
    <w:unhideWhenUsed/>
    <w:rsid w:val="00657E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7EBA"/>
    <w:rPr>
      <w:rFonts w:ascii="Calibri" w:hAnsi="Calibri" w:cs="Calibri"/>
    </w:rPr>
  </w:style>
  <w:style w:type="character" w:styleId="CommentReference">
    <w:name w:val="annotation reference"/>
    <w:basedOn w:val="DefaultParagraphFont"/>
    <w:uiPriority w:val="99"/>
    <w:semiHidden/>
    <w:unhideWhenUsed/>
    <w:rsid w:val="00835E2E"/>
    <w:rPr>
      <w:sz w:val="16"/>
      <w:szCs w:val="16"/>
    </w:rPr>
  </w:style>
  <w:style w:type="paragraph" w:styleId="CommentText">
    <w:name w:val="annotation text"/>
    <w:basedOn w:val="Normal"/>
    <w:link w:val="CommentTextChar"/>
    <w:uiPriority w:val="99"/>
    <w:semiHidden/>
    <w:unhideWhenUsed/>
    <w:rsid w:val="00835E2E"/>
    <w:pPr>
      <w:spacing w:line="240" w:lineRule="auto"/>
    </w:pPr>
    <w:rPr>
      <w:sz w:val="20"/>
      <w:szCs w:val="20"/>
    </w:rPr>
  </w:style>
  <w:style w:type="character" w:customStyle="1" w:styleId="CommentTextChar">
    <w:name w:val="Comment Text Char"/>
    <w:basedOn w:val="DefaultParagraphFont"/>
    <w:link w:val="CommentText"/>
    <w:uiPriority w:val="99"/>
    <w:semiHidden/>
    <w:rsid w:val="00835E2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35E2E"/>
    <w:rPr>
      <w:b/>
      <w:bCs/>
    </w:rPr>
  </w:style>
  <w:style w:type="character" w:customStyle="1" w:styleId="CommentSubjectChar">
    <w:name w:val="Comment Subject Char"/>
    <w:basedOn w:val="CommentTextChar"/>
    <w:link w:val="CommentSubject"/>
    <w:uiPriority w:val="99"/>
    <w:semiHidden/>
    <w:rsid w:val="00835E2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ettings.xml" Type="http://schemas.openxmlformats.org/officeDocument/2006/relationships/settings" Id="rId3"/>
    <Relationship TargetMode="External" Target="mailto:gints.zadraks@mfa.gov.lv" Type="http://schemas.openxmlformats.org/officeDocument/2006/relationships/hyperlink"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theme/theme1.xml" Type="http://schemas.openxmlformats.org/officeDocument/2006/relationships/theme" Id="rId11"/>
    <Relationship Target="footnotes.xml" Type="http://schemas.openxmlformats.org/officeDocument/2006/relationships/footnotes" Id="rId5"/>
    <Relationship Target="fontTable.xml" Type="http://schemas.openxmlformats.org/officeDocument/2006/relationships/fontTable" Id="rId10"/>
    <Relationship Target="webSettings.xml" Type="http://schemas.openxmlformats.org/officeDocument/2006/relationships/webSettings" Id="rId4"/>
    <Relationship Target="footer1.xml" Type="http://schemas.openxmlformats.org/officeDocument/2006/relationships/foot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9181</Words>
  <Characters>5234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dc:creator>
  <cp:keywords/>
  <dc:description/>
  <cp:lastModifiedBy>Dace Fjodorova</cp:lastModifiedBy>
  <cp:revision>13</cp:revision>
  <dcterms:created xsi:type="dcterms:W3CDTF">2020-09-08T07:41:00Z</dcterms:created>
  <dcterms:modified xsi:type="dcterms:W3CDTF">2020-09-10T08:46:00Z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idcName">
    <vt:lpwstr>1020404016200</vt:lpwstr>
  </property>
  <property fmtid="{D5CDD505-2E9C-101B-9397-08002B2CF9AE}" pid="3" name="DISdID">
    <vt:lpwstr>314916</vt:lpwstr>
  </property>
  <property fmtid="{D5CDD505-2E9C-101B-9397-08002B2CF9AE}" pid="4" name="DISCesvisTitle">
    <vt:lpwstr>Informatīvais ziņojums “Par Eiropas Savienības Ārlietu padomes Kopējās tirdzniecības politikas jautājumos neformālo sanāksmi 2020. gada 20.-21. septembrī”
</vt:lpwstr>
  </property>
  <property fmtid="{D5CDD505-2E9C-101B-9397-08002B2CF9AE}" pid="5" name="DIScgiUrl">
    <vt:lpwstr>https://lim.esvis.gov.lv/cs/idcplg</vt:lpwstr>
  </property>
  <property fmtid="{D5CDD505-2E9C-101B-9397-08002B2CF9AE}" pid="6" name="DISCesvisSafetyLevel">
    <vt:lpwstr>Ierobežotas pieejamības</vt:lpwstr>
  </property>
  <property fmtid="{D5CDD505-2E9C-101B-9397-08002B2CF9AE}" pid="7" name="DISCesvisSigner">
    <vt:lpwstr>Ministrs Edgars Rinkēvičs</vt:lpwstr>
  </property>
  <property fmtid="{D5CDD505-2E9C-101B-9397-08002B2CF9AE}" pid="8"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9" name="DISTaskPaneUrl">
    <vt:lpwstr>https://lim.esvis.gov.lv/cs/idcplg?ClientControlled=DocMan&amp;coreContentOnly=1&amp;WebdavRequest=1&amp;IdcService=DOC_INFO&amp;dID=314916</vt:lpwstr>
  </property>
  <property fmtid="{D5CDD505-2E9C-101B-9397-08002B2CF9AE}" pid="10" name="DISCesvisDescription">
    <vt:lpwstr>
</vt:lpwstr>
  </property>
  <property fmtid="{D5CDD505-2E9C-101B-9397-08002B2CF9AE}" pid="11" name="DISdUser">
    <vt:lpwstr>vk_ladlere</vt:lpwstr>
  </property>
  <property fmtid="{D5CDD505-2E9C-101B-9397-08002B2CF9AE}" pid="12" name="DISdDocName">
    <vt:lpwstr>L245094</vt:lpwstr>
  </property>
  <property fmtid="{D5CDD505-2E9C-101B-9397-08002B2CF9AE}" pid="13" name="DISCesvisMainMakerOrgUnitTitle">
    <vt:lpwstr>Ārējās tirdzniecības un investīciju nodaļa</vt:lpwstr>
  </property>
  <property fmtid="{D5CDD505-2E9C-101B-9397-08002B2CF9AE}" pid="14" name="DISCesvisOrgApprovers">
    <vt:lpwstr>Aizsardzības ministrija, Ekonomikas ministrija, Finanšu ministrija, Iekšlietu ministrija, Tieslietu ministrija, Izglītības un zinātnes ministrija, Labklājības ministrija, Veselības ministrija, Vides aizsardzības un reģionālās attīstības ministrija, Satiksmes ministrija, Kultūras ministrija, Zemkopības ministrija</vt:lpwstr>
  </property>
  <property fmtid="{D5CDD505-2E9C-101B-9397-08002B2CF9AE}" pid="15" name="DISCesvisMinistryOfMinister">
    <vt:lpwstr>Ārlietu ministra pienākumu izpildītājs - </vt:lpwstr>
  </property>
  <property fmtid="{D5CDD505-2E9C-101B-9397-08002B2CF9AE}" pid="16" name="DISCesvisAuthor">
    <vt:lpwstr>Ārlietu ministrija</vt:lpwstr>
  </property>
  <property fmtid="{D5CDD505-2E9C-101B-9397-08002B2CF9AE}" pid="17" name="DISCesvisMainMaker">
    <vt:lpwstr>vecākā referente Dace Fjodorova</vt:lpwstr>
  </property>
  <property fmtid="{D5CDD505-2E9C-101B-9397-08002B2CF9AE}" pid="18" name="DISCesvisAdditionalMakers">
    <vt:lpwstr>vecākā referente Dace Fjodorova, Trešais sekretārs Kārlis Lūks, Otrais sekretārs Dace Zalāne , Vecākais referents Arvīds Zirnis</vt:lpwstr>
  </property>
  <property fmtid="{D5CDD505-2E9C-101B-9397-08002B2CF9AE}" pid="19" name="DISCesvisAdditionalTutors">
    <vt:lpwstr>Vecākā referente Aija Vēja, Trešā sekretāre Gunta Ērgle - Lāce</vt:lpwstr>
  </property>
  <property fmtid="{D5CDD505-2E9C-101B-9397-08002B2CF9AE}" pid="20" name="DISCesvisAdditionalMakersPhone">
    <vt:lpwstr>67016235, 67016412, 67015913, 67016482</vt:lpwstr>
  </property>
  <property fmtid="{D5CDD505-2E9C-101B-9397-08002B2CF9AE}" pid="21" name="DISCesvisAdditionalTutorsMail">
    <vt:lpwstr>aija.veja@mfa.gov.lv, gunta.ergle-lace@mfa.gov.lv</vt:lpwstr>
  </property>
  <property fmtid="{D5CDD505-2E9C-101B-9397-08002B2CF9AE}" pid="22" name="DISCesvisAdditionalTutorsPhone">
    <vt:lpwstr>67016487, 67015966</vt:lpwstr>
  </property>
  <property fmtid="{D5CDD505-2E9C-101B-9397-08002B2CF9AE}" pid="23" name="DISCesvisAdditionalMakersMail">
    <vt:lpwstr>dace.fjodorova@mfa.gov.lv, karlis.luks@mfa.gov.lv, dace.zalane@mfa.gov.lv, arvids.zirnis@mfa.gov.lv</vt:lpwstr>
  </property>
  <property fmtid="{D5CDD505-2E9C-101B-9397-08002B2CF9AE}" pid="24" name="DISCesvisDocRegDate">
    <vt:lpwstr>2020-09-10</vt:lpwstr>
  </property>
  <property fmtid="{D5CDD505-2E9C-101B-9397-08002B2CF9AE}" pid="25" name="DISCesvisRegDate">
    <vt:lpwstr>2020-09-10</vt:lpwstr>
  </property>
  <property fmtid="{D5CDD505-2E9C-101B-9397-08002B2CF9AE}" pid="26" name="DISCesvisDocRegNr">
    <vt:lpwstr>IZ-AM/2020-18</vt:lpwstr>
  </property>
</Properties>
</file>