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0CA11" w14:textId="77777777" w:rsidR="007116C7" w:rsidRPr="0010750B" w:rsidRDefault="007116C7" w:rsidP="00DB7395">
      <w:pPr>
        <w:pStyle w:val="naisnod"/>
        <w:spacing w:before="0" w:after="0"/>
        <w:ind w:firstLine="720"/>
        <w:rPr>
          <w:sz w:val="22"/>
          <w:szCs w:val="22"/>
        </w:rPr>
      </w:pPr>
      <w:r w:rsidRPr="0010750B">
        <w:rPr>
          <w:sz w:val="22"/>
          <w:szCs w:val="22"/>
        </w:rPr>
        <w:t>Izziņa par atzinumos sniegtajiem iebildumiem</w:t>
      </w:r>
    </w:p>
    <w:p w14:paraId="2A84B669" w14:textId="77777777" w:rsidR="007116C7" w:rsidRPr="0010750B" w:rsidRDefault="007116C7" w:rsidP="00DB7395">
      <w:pPr>
        <w:pStyle w:val="naisf"/>
        <w:spacing w:before="0" w:after="0"/>
        <w:ind w:firstLine="720"/>
        <w:rPr>
          <w:sz w:val="22"/>
          <w:szCs w:val="22"/>
        </w:rPr>
      </w:pPr>
    </w:p>
    <w:tbl>
      <w:tblPr>
        <w:tblW w:w="0" w:type="auto"/>
        <w:jc w:val="center"/>
        <w:tblLook w:val="00A0" w:firstRow="1" w:lastRow="0" w:firstColumn="1" w:lastColumn="0" w:noHBand="0" w:noVBand="0"/>
      </w:tblPr>
      <w:tblGrid>
        <w:gridCol w:w="10188"/>
      </w:tblGrid>
      <w:tr w:rsidR="007116C7" w:rsidRPr="0010750B" w14:paraId="541957B5" w14:textId="77777777">
        <w:trPr>
          <w:jc w:val="center"/>
        </w:trPr>
        <w:tc>
          <w:tcPr>
            <w:tcW w:w="10188" w:type="dxa"/>
            <w:tcBorders>
              <w:bottom w:val="single" w:sz="6" w:space="0" w:color="000000"/>
            </w:tcBorders>
          </w:tcPr>
          <w:p w14:paraId="40569184" w14:textId="77777777" w:rsidR="007116C7" w:rsidRPr="0010750B" w:rsidRDefault="00F64C92" w:rsidP="006A129D">
            <w:pPr>
              <w:ind w:firstLine="720"/>
              <w:jc w:val="center"/>
              <w:rPr>
                <w:b/>
                <w:sz w:val="22"/>
                <w:szCs w:val="22"/>
              </w:rPr>
            </w:pPr>
            <w:r w:rsidRPr="0010750B">
              <w:rPr>
                <w:b/>
                <w:sz w:val="22"/>
                <w:szCs w:val="22"/>
              </w:rPr>
              <w:t xml:space="preserve">likumprojektam “Grozījumi </w:t>
            </w:r>
            <w:r w:rsidR="00D10A9A" w:rsidRPr="0010750B">
              <w:rPr>
                <w:b/>
                <w:sz w:val="22"/>
                <w:szCs w:val="22"/>
              </w:rPr>
              <w:t>Latvijas Republikas Zemessardzes likumā</w:t>
            </w:r>
            <w:r w:rsidRPr="0010750B">
              <w:rPr>
                <w:b/>
                <w:sz w:val="22"/>
                <w:szCs w:val="22"/>
              </w:rPr>
              <w:t>” (VSS</w:t>
            </w:r>
            <w:r w:rsidR="00D16749" w:rsidRPr="0010750B">
              <w:rPr>
                <w:b/>
                <w:sz w:val="22"/>
                <w:szCs w:val="22"/>
              </w:rPr>
              <w:t xml:space="preserve"> </w:t>
            </w:r>
            <w:r w:rsidRPr="0010750B">
              <w:rPr>
                <w:b/>
                <w:sz w:val="22"/>
                <w:szCs w:val="22"/>
              </w:rPr>
              <w:t>-</w:t>
            </w:r>
            <w:r w:rsidR="00D16749" w:rsidRPr="0010750B">
              <w:rPr>
                <w:b/>
                <w:sz w:val="22"/>
                <w:szCs w:val="22"/>
              </w:rPr>
              <w:t xml:space="preserve"> 12</w:t>
            </w:r>
            <w:r w:rsidR="006A129D" w:rsidRPr="0010750B">
              <w:rPr>
                <w:b/>
                <w:sz w:val="22"/>
                <w:szCs w:val="22"/>
              </w:rPr>
              <w:t>6</w:t>
            </w:r>
            <w:r w:rsidR="00D16749" w:rsidRPr="0010750B">
              <w:rPr>
                <w:b/>
                <w:sz w:val="22"/>
                <w:szCs w:val="22"/>
              </w:rPr>
              <w:t>)</w:t>
            </w:r>
          </w:p>
        </w:tc>
      </w:tr>
    </w:tbl>
    <w:p w14:paraId="6B46A407" w14:textId="77777777" w:rsidR="007116C7" w:rsidRPr="0010750B" w:rsidRDefault="007116C7" w:rsidP="009623BC">
      <w:pPr>
        <w:pStyle w:val="naisc"/>
        <w:spacing w:before="0" w:after="0"/>
        <w:ind w:firstLine="1080"/>
        <w:rPr>
          <w:sz w:val="22"/>
          <w:szCs w:val="22"/>
        </w:rPr>
      </w:pPr>
      <w:r w:rsidRPr="0010750B">
        <w:rPr>
          <w:sz w:val="22"/>
          <w:szCs w:val="22"/>
        </w:rPr>
        <w:t>(dokumenta veids un nosaukums)</w:t>
      </w:r>
    </w:p>
    <w:p w14:paraId="100F8241" w14:textId="77777777" w:rsidR="007B4C0F" w:rsidRPr="0010750B" w:rsidRDefault="007B4C0F" w:rsidP="00DB7395">
      <w:pPr>
        <w:pStyle w:val="naisf"/>
        <w:spacing w:before="0" w:after="0"/>
        <w:ind w:firstLine="720"/>
        <w:rPr>
          <w:sz w:val="22"/>
          <w:szCs w:val="22"/>
        </w:rPr>
      </w:pPr>
    </w:p>
    <w:p w14:paraId="3E04A5B2" w14:textId="77777777" w:rsidR="007B4C0F" w:rsidRPr="0010750B" w:rsidRDefault="007B4C0F" w:rsidP="00184479">
      <w:pPr>
        <w:pStyle w:val="naisf"/>
        <w:spacing w:before="0" w:after="0"/>
        <w:ind w:firstLine="0"/>
        <w:jc w:val="center"/>
        <w:rPr>
          <w:b/>
          <w:sz w:val="22"/>
          <w:szCs w:val="22"/>
        </w:rPr>
      </w:pPr>
      <w:r w:rsidRPr="0010750B">
        <w:rPr>
          <w:b/>
          <w:sz w:val="22"/>
          <w:szCs w:val="22"/>
        </w:rPr>
        <w:t xml:space="preserve">I. Jautājumi, par kuriem saskaņošanā </w:t>
      </w:r>
      <w:r w:rsidR="00134188" w:rsidRPr="0010750B">
        <w:rPr>
          <w:b/>
          <w:sz w:val="22"/>
          <w:szCs w:val="22"/>
        </w:rPr>
        <w:t xml:space="preserve">vienošanās </w:t>
      </w:r>
      <w:r w:rsidRPr="0010750B">
        <w:rPr>
          <w:b/>
          <w:sz w:val="22"/>
          <w:szCs w:val="22"/>
        </w:rPr>
        <w:t>nav panākta</w:t>
      </w:r>
    </w:p>
    <w:p w14:paraId="53556C57" w14:textId="77777777" w:rsidR="007B4C0F" w:rsidRPr="0010750B" w:rsidRDefault="007B4C0F" w:rsidP="00DB7395">
      <w:pPr>
        <w:pStyle w:val="naisf"/>
        <w:spacing w:before="0" w:after="0"/>
        <w:ind w:firstLine="720"/>
        <w:rPr>
          <w:sz w:val="22"/>
          <w:szCs w:val="22"/>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10750B" w14:paraId="49370451"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0F2A14CF" w14:textId="77777777" w:rsidR="005F4BFD" w:rsidRPr="0010750B" w:rsidRDefault="005F4BFD" w:rsidP="0036160E">
            <w:pPr>
              <w:pStyle w:val="naisc"/>
              <w:spacing w:before="0" w:after="0"/>
              <w:rPr>
                <w:sz w:val="22"/>
                <w:szCs w:val="22"/>
              </w:rPr>
            </w:pPr>
            <w:r w:rsidRPr="0010750B">
              <w:rPr>
                <w:sz w:val="22"/>
                <w:szCs w:val="22"/>
              </w:rPr>
              <w:t>Nr. p.</w:t>
            </w:r>
            <w:r w:rsidR="00D64FB0" w:rsidRPr="0010750B">
              <w:rPr>
                <w:sz w:val="22"/>
                <w:szCs w:val="22"/>
              </w:rPr>
              <w:t> </w:t>
            </w:r>
            <w:r w:rsidRPr="0010750B">
              <w:rPr>
                <w:sz w:val="22"/>
                <w:szCs w:val="22"/>
              </w:rPr>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5C6CFC73" w14:textId="77777777" w:rsidR="005F4BFD" w:rsidRPr="0010750B" w:rsidRDefault="005F4BFD" w:rsidP="00364BB6">
            <w:pPr>
              <w:pStyle w:val="naisc"/>
              <w:spacing w:before="0" w:after="0"/>
              <w:ind w:firstLine="12"/>
              <w:rPr>
                <w:sz w:val="22"/>
                <w:szCs w:val="22"/>
              </w:rPr>
            </w:pPr>
            <w:r w:rsidRPr="0010750B">
              <w:rPr>
                <w:sz w:val="22"/>
                <w:szCs w:val="22"/>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5C1DAAE8" w14:textId="77777777" w:rsidR="005F4BFD" w:rsidRPr="0010750B" w:rsidRDefault="005F4BFD" w:rsidP="00364BB6">
            <w:pPr>
              <w:pStyle w:val="naisc"/>
              <w:spacing w:before="0" w:after="0"/>
              <w:ind w:right="3"/>
              <w:rPr>
                <w:sz w:val="22"/>
                <w:szCs w:val="22"/>
              </w:rPr>
            </w:pPr>
            <w:r w:rsidRPr="0010750B">
              <w:rPr>
                <w:sz w:val="22"/>
                <w:szCs w:val="22"/>
              </w:rPr>
              <w:t>Atzinumā norādītais ministrijas (citas institūcijas) iebildums</w:t>
            </w:r>
            <w:r w:rsidR="00184479" w:rsidRPr="0010750B">
              <w:rPr>
                <w:sz w:val="22"/>
                <w:szCs w:val="22"/>
              </w:rPr>
              <w:t>,</w:t>
            </w:r>
            <w:r w:rsidR="000E5509" w:rsidRPr="0010750B">
              <w:rPr>
                <w:sz w:val="22"/>
                <w:szCs w:val="22"/>
              </w:rPr>
              <w:t xml:space="preserve"> kā arī saskaņošanā papildus izteiktais iebildums</w:t>
            </w:r>
            <w:r w:rsidRPr="0010750B">
              <w:rPr>
                <w:sz w:val="22"/>
                <w:szCs w:val="22"/>
              </w:rPr>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79326C08" w14:textId="77777777" w:rsidR="005F4BFD" w:rsidRPr="0010750B" w:rsidRDefault="005F4BFD" w:rsidP="00364BB6">
            <w:pPr>
              <w:pStyle w:val="naisc"/>
              <w:spacing w:before="0" w:after="0"/>
              <w:ind w:firstLine="21"/>
              <w:rPr>
                <w:sz w:val="22"/>
                <w:szCs w:val="22"/>
              </w:rPr>
            </w:pPr>
            <w:r w:rsidRPr="0010750B">
              <w:rPr>
                <w:sz w:val="22"/>
                <w:szCs w:val="22"/>
              </w:rPr>
              <w:t>Atbildīgās ministrijas pamatojums</w:t>
            </w:r>
            <w:r w:rsidR="009307F2" w:rsidRPr="0010750B">
              <w:rPr>
                <w:sz w:val="22"/>
                <w:szCs w:val="22"/>
              </w:rPr>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1E676260" w14:textId="77777777" w:rsidR="005F4BFD" w:rsidRPr="0010750B" w:rsidRDefault="005F4BFD" w:rsidP="00364BB6">
            <w:pPr>
              <w:jc w:val="center"/>
              <w:rPr>
                <w:sz w:val="22"/>
                <w:szCs w:val="22"/>
              </w:rPr>
            </w:pPr>
            <w:r w:rsidRPr="0010750B">
              <w:rPr>
                <w:sz w:val="22"/>
                <w:szCs w:val="22"/>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7F35ACE7" w14:textId="77777777" w:rsidR="005F4BFD" w:rsidRPr="0010750B" w:rsidRDefault="005F4BFD" w:rsidP="00364BB6">
            <w:pPr>
              <w:jc w:val="center"/>
              <w:rPr>
                <w:sz w:val="22"/>
                <w:szCs w:val="22"/>
              </w:rPr>
            </w:pPr>
            <w:r w:rsidRPr="0010750B">
              <w:rPr>
                <w:sz w:val="22"/>
                <w:szCs w:val="22"/>
              </w:rPr>
              <w:t>Projekta attiecīgā punkta (panta) galīgā redakcija</w:t>
            </w:r>
          </w:p>
        </w:tc>
      </w:tr>
      <w:tr w:rsidR="005F4BFD" w:rsidRPr="0010750B" w14:paraId="1033527B" w14:textId="77777777">
        <w:tc>
          <w:tcPr>
            <w:tcW w:w="708" w:type="dxa"/>
            <w:tcBorders>
              <w:top w:val="single" w:sz="6" w:space="0" w:color="000000"/>
              <w:left w:val="single" w:sz="6" w:space="0" w:color="000000"/>
              <w:bottom w:val="single" w:sz="6" w:space="0" w:color="000000"/>
              <w:right w:val="single" w:sz="6" w:space="0" w:color="000000"/>
            </w:tcBorders>
          </w:tcPr>
          <w:p w14:paraId="5EAD6E91" w14:textId="77777777" w:rsidR="005F4BFD" w:rsidRPr="0010750B" w:rsidRDefault="008A36C9" w:rsidP="008A36C9">
            <w:pPr>
              <w:pStyle w:val="naisc"/>
              <w:spacing w:before="0" w:after="0"/>
              <w:rPr>
                <w:sz w:val="22"/>
                <w:szCs w:val="22"/>
              </w:rPr>
            </w:pPr>
            <w:r w:rsidRPr="0010750B">
              <w:rPr>
                <w:sz w:val="22"/>
                <w:szCs w:val="22"/>
              </w:rPr>
              <w:t>1</w:t>
            </w:r>
          </w:p>
        </w:tc>
        <w:tc>
          <w:tcPr>
            <w:tcW w:w="3086" w:type="dxa"/>
            <w:tcBorders>
              <w:top w:val="single" w:sz="6" w:space="0" w:color="000000"/>
              <w:left w:val="single" w:sz="6" w:space="0" w:color="000000"/>
              <w:bottom w:val="single" w:sz="6" w:space="0" w:color="000000"/>
              <w:right w:val="single" w:sz="6" w:space="0" w:color="000000"/>
            </w:tcBorders>
          </w:tcPr>
          <w:p w14:paraId="3E779408" w14:textId="77777777" w:rsidR="005F4BFD" w:rsidRPr="0010750B" w:rsidRDefault="008A36C9" w:rsidP="008A36C9">
            <w:pPr>
              <w:pStyle w:val="naisc"/>
              <w:spacing w:before="0" w:after="0"/>
              <w:ind w:firstLine="720"/>
              <w:rPr>
                <w:sz w:val="22"/>
                <w:szCs w:val="22"/>
              </w:rPr>
            </w:pPr>
            <w:r w:rsidRPr="0010750B">
              <w:rPr>
                <w:sz w:val="22"/>
                <w:szCs w:val="22"/>
              </w:rPr>
              <w:t>2</w:t>
            </w:r>
          </w:p>
        </w:tc>
        <w:tc>
          <w:tcPr>
            <w:tcW w:w="3118" w:type="dxa"/>
            <w:tcBorders>
              <w:top w:val="single" w:sz="6" w:space="0" w:color="000000"/>
              <w:left w:val="single" w:sz="6" w:space="0" w:color="000000"/>
              <w:bottom w:val="single" w:sz="6" w:space="0" w:color="000000"/>
              <w:right w:val="single" w:sz="6" w:space="0" w:color="000000"/>
            </w:tcBorders>
          </w:tcPr>
          <w:p w14:paraId="0C76CB34" w14:textId="77777777" w:rsidR="005F4BFD" w:rsidRPr="0010750B" w:rsidRDefault="008A36C9" w:rsidP="008A36C9">
            <w:pPr>
              <w:pStyle w:val="naisc"/>
              <w:spacing w:before="0" w:after="0"/>
              <w:ind w:firstLine="720"/>
              <w:rPr>
                <w:sz w:val="22"/>
                <w:szCs w:val="22"/>
              </w:rPr>
            </w:pPr>
            <w:r w:rsidRPr="0010750B">
              <w:rPr>
                <w:sz w:val="22"/>
                <w:szCs w:val="22"/>
              </w:rPr>
              <w:t>3</w:t>
            </w:r>
          </w:p>
        </w:tc>
        <w:tc>
          <w:tcPr>
            <w:tcW w:w="2977" w:type="dxa"/>
            <w:tcBorders>
              <w:top w:val="single" w:sz="6" w:space="0" w:color="000000"/>
              <w:left w:val="single" w:sz="6" w:space="0" w:color="000000"/>
              <w:bottom w:val="single" w:sz="6" w:space="0" w:color="000000"/>
              <w:right w:val="single" w:sz="6" w:space="0" w:color="000000"/>
            </w:tcBorders>
          </w:tcPr>
          <w:p w14:paraId="445E4AA1" w14:textId="77777777" w:rsidR="005F4BFD" w:rsidRPr="0010750B" w:rsidRDefault="008A36C9" w:rsidP="008A36C9">
            <w:pPr>
              <w:pStyle w:val="naisc"/>
              <w:spacing w:before="0" w:after="0"/>
              <w:ind w:firstLine="720"/>
              <w:rPr>
                <w:sz w:val="22"/>
                <w:szCs w:val="22"/>
              </w:rPr>
            </w:pPr>
            <w:r w:rsidRPr="0010750B">
              <w:rPr>
                <w:sz w:val="22"/>
                <w:szCs w:val="22"/>
              </w:rPr>
              <w:t>4</w:t>
            </w:r>
          </w:p>
        </w:tc>
        <w:tc>
          <w:tcPr>
            <w:tcW w:w="2459" w:type="dxa"/>
            <w:tcBorders>
              <w:top w:val="single" w:sz="4" w:space="0" w:color="auto"/>
              <w:left w:val="single" w:sz="4" w:space="0" w:color="auto"/>
              <w:bottom w:val="single" w:sz="4" w:space="0" w:color="auto"/>
              <w:right w:val="single" w:sz="4" w:space="0" w:color="auto"/>
            </w:tcBorders>
          </w:tcPr>
          <w:p w14:paraId="7061D9ED" w14:textId="77777777" w:rsidR="005F4BFD" w:rsidRPr="0010750B" w:rsidRDefault="008A36C9" w:rsidP="008A36C9">
            <w:pPr>
              <w:jc w:val="center"/>
              <w:rPr>
                <w:sz w:val="22"/>
                <w:szCs w:val="22"/>
              </w:rPr>
            </w:pPr>
            <w:r w:rsidRPr="0010750B">
              <w:rPr>
                <w:sz w:val="22"/>
                <w:szCs w:val="22"/>
              </w:rPr>
              <w:t>5</w:t>
            </w:r>
          </w:p>
        </w:tc>
        <w:tc>
          <w:tcPr>
            <w:tcW w:w="1920" w:type="dxa"/>
            <w:tcBorders>
              <w:top w:val="single" w:sz="4" w:space="0" w:color="auto"/>
              <w:left w:val="single" w:sz="4" w:space="0" w:color="auto"/>
              <w:bottom w:val="single" w:sz="4" w:space="0" w:color="auto"/>
            </w:tcBorders>
          </w:tcPr>
          <w:p w14:paraId="74F25853" w14:textId="77777777" w:rsidR="005F4BFD" w:rsidRPr="0010750B" w:rsidRDefault="008A36C9" w:rsidP="008A36C9">
            <w:pPr>
              <w:jc w:val="center"/>
              <w:rPr>
                <w:sz w:val="22"/>
                <w:szCs w:val="22"/>
              </w:rPr>
            </w:pPr>
            <w:r w:rsidRPr="0010750B">
              <w:rPr>
                <w:sz w:val="22"/>
                <w:szCs w:val="22"/>
              </w:rPr>
              <w:t>6</w:t>
            </w:r>
          </w:p>
        </w:tc>
      </w:tr>
    </w:tbl>
    <w:p w14:paraId="55178FD4" w14:textId="77777777" w:rsidR="007B4C0F" w:rsidRPr="0010750B" w:rsidRDefault="007B4C0F" w:rsidP="007B4C0F">
      <w:pPr>
        <w:pStyle w:val="naisf"/>
        <w:spacing w:before="0" w:after="0"/>
        <w:ind w:firstLine="0"/>
        <w:rPr>
          <w:sz w:val="22"/>
          <w:szCs w:val="22"/>
        </w:rPr>
      </w:pPr>
    </w:p>
    <w:p w14:paraId="03F59B4D" w14:textId="77777777" w:rsidR="005D67F7" w:rsidRPr="0010750B" w:rsidRDefault="005D67F7" w:rsidP="005D67F7">
      <w:pPr>
        <w:pStyle w:val="naisf"/>
        <w:spacing w:before="0" w:after="0"/>
        <w:ind w:firstLine="0"/>
        <w:rPr>
          <w:b/>
          <w:sz w:val="22"/>
          <w:szCs w:val="22"/>
        </w:rPr>
      </w:pPr>
      <w:r w:rsidRPr="0010750B">
        <w:rPr>
          <w:b/>
          <w:sz w:val="22"/>
          <w:szCs w:val="22"/>
        </w:rPr>
        <w:t>Informācija par starpministriju (starpinstitūciju) sanāksmi vai elektronisko saskaņošanu</w:t>
      </w:r>
    </w:p>
    <w:p w14:paraId="00537FF1" w14:textId="77777777" w:rsidR="005D67F7" w:rsidRPr="0010750B" w:rsidRDefault="005D67F7" w:rsidP="005D67F7">
      <w:pPr>
        <w:pStyle w:val="naisf"/>
        <w:spacing w:before="0" w:after="0"/>
        <w:ind w:firstLine="0"/>
        <w:rPr>
          <w:b/>
          <w:sz w:val="22"/>
          <w:szCs w:val="22"/>
        </w:rPr>
      </w:pPr>
    </w:p>
    <w:tbl>
      <w:tblPr>
        <w:tblW w:w="12582" w:type="dxa"/>
        <w:tblLook w:val="00A0" w:firstRow="1" w:lastRow="0" w:firstColumn="1" w:lastColumn="0" w:noHBand="0" w:noVBand="0"/>
      </w:tblPr>
      <w:tblGrid>
        <w:gridCol w:w="6345"/>
        <w:gridCol w:w="363"/>
        <w:gridCol w:w="840"/>
        <w:gridCol w:w="5034"/>
      </w:tblGrid>
      <w:tr w:rsidR="007B4C0F" w:rsidRPr="0010750B" w14:paraId="1D898E5F" w14:textId="77777777">
        <w:tc>
          <w:tcPr>
            <w:tcW w:w="6345" w:type="dxa"/>
          </w:tcPr>
          <w:p w14:paraId="1E5FDF0D" w14:textId="77777777" w:rsidR="007B4C0F" w:rsidRPr="0010750B" w:rsidRDefault="005D67F7" w:rsidP="005D67F7">
            <w:pPr>
              <w:pStyle w:val="naisf"/>
              <w:spacing w:before="0" w:after="0"/>
              <w:ind w:firstLine="0"/>
              <w:rPr>
                <w:sz w:val="22"/>
                <w:szCs w:val="22"/>
              </w:rPr>
            </w:pPr>
            <w:r w:rsidRPr="0010750B">
              <w:rPr>
                <w:sz w:val="22"/>
                <w:szCs w:val="22"/>
              </w:rPr>
              <w:t>D</w:t>
            </w:r>
            <w:r w:rsidR="007B4C0F" w:rsidRPr="0010750B">
              <w:rPr>
                <w:sz w:val="22"/>
                <w:szCs w:val="22"/>
              </w:rPr>
              <w:t>atums</w:t>
            </w:r>
          </w:p>
        </w:tc>
        <w:tc>
          <w:tcPr>
            <w:tcW w:w="6237" w:type="dxa"/>
            <w:gridSpan w:val="3"/>
            <w:tcBorders>
              <w:bottom w:val="single" w:sz="4" w:space="0" w:color="auto"/>
            </w:tcBorders>
          </w:tcPr>
          <w:p w14:paraId="5EFCA66D" w14:textId="4F0D0FAC" w:rsidR="007B4C0F" w:rsidRPr="0010750B" w:rsidRDefault="006E5790" w:rsidP="0036160E">
            <w:pPr>
              <w:pStyle w:val="NormalWeb"/>
              <w:spacing w:before="0" w:beforeAutospacing="0" w:after="0" w:afterAutospacing="0"/>
              <w:ind w:firstLine="720"/>
              <w:rPr>
                <w:sz w:val="22"/>
                <w:szCs w:val="22"/>
              </w:rPr>
            </w:pPr>
            <w:r>
              <w:rPr>
                <w:sz w:val="22"/>
                <w:szCs w:val="22"/>
              </w:rPr>
              <w:t>08.06.2020.notika starpministriju sanāksme.</w:t>
            </w:r>
          </w:p>
        </w:tc>
      </w:tr>
      <w:tr w:rsidR="003C27A2" w:rsidRPr="0010750B" w14:paraId="608AFC9C" w14:textId="77777777">
        <w:tc>
          <w:tcPr>
            <w:tcW w:w="6345" w:type="dxa"/>
          </w:tcPr>
          <w:p w14:paraId="4127A622" w14:textId="77777777" w:rsidR="003C27A2" w:rsidRPr="0010750B" w:rsidRDefault="003C27A2" w:rsidP="007B4C0F">
            <w:pPr>
              <w:pStyle w:val="naisf"/>
              <w:spacing w:before="0" w:after="0"/>
              <w:ind w:firstLine="0"/>
              <w:rPr>
                <w:sz w:val="22"/>
                <w:szCs w:val="22"/>
              </w:rPr>
            </w:pPr>
          </w:p>
        </w:tc>
        <w:tc>
          <w:tcPr>
            <w:tcW w:w="6237" w:type="dxa"/>
            <w:gridSpan w:val="3"/>
            <w:tcBorders>
              <w:top w:val="single" w:sz="4" w:space="0" w:color="auto"/>
            </w:tcBorders>
          </w:tcPr>
          <w:p w14:paraId="291D351A" w14:textId="77777777" w:rsidR="003C27A2" w:rsidRPr="0010750B" w:rsidRDefault="003C27A2" w:rsidP="0036160E">
            <w:pPr>
              <w:pStyle w:val="NormalWeb"/>
              <w:spacing w:before="0" w:beforeAutospacing="0" w:after="0" w:afterAutospacing="0"/>
              <w:ind w:firstLine="720"/>
              <w:rPr>
                <w:sz w:val="22"/>
                <w:szCs w:val="22"/>
              </w:rPr>
            </w:pPr>
          </w:p>
        </w:tc>
      </w:tr>
      <w:tr w:rsidR="007B4C0F" w:rsidRPr="0010750B" w14:paraId="57ACEB17" w14:textId="77777777">
        <w:tc>
          <w:tcPr>
            <w:tcW w:w="6345" w:type="dxa"/>
          </w:tcPr>
          <w:p w14:paraId="4F09E887" w14:textId="77777777" w:rsidR="007B4C0F" w:rsidRPr="0010750B" w:rsidRDefault="00365CC0" w:rsidP="003C27A2">
            <w:pPr>
              <w:pStyle w:val="naiskr"/>
              <w:spacing w:before="0" w:after="0"/>
              <w:rPr>
                <w:sz w:val="22"/>
                <w:szCs w:val="22"/>
              </w:rPr>
            </w:pPr>
            <w:r w:rsidRPr="0010750B">
              <w:rPr>
                <w:sz w:val="22"/>
                <w:szCs w:val="22"/>
              </w:rPr>
              <w:t>Saskaņošanas dalībnieki</w:t>
            </w:r>
          </w:p>
        </w:tc>
        <w:tc>
          <w:tcPr>
            <w:tcW w:w="6237" w:type="dxa"/>
            <w:gridSpan w:val="3"/>
          </w:tcPr>
          <w:p w14:paraId="4A2A668C" w14:textId="74544B52" w:rsidR="007B4C0F" w:rsidRPr="0010750B" w:rsidRDefault="00457479" w:rsidP="009943A2">
            <w:pPr>
              <w:pStyle w:val="NormalWeb"/>
              <w:spacing w:before="0" w:beforeAutospacing="0" w:after="0" w:afterAutospacing="0"/>
              <w:rPr>
                <w:sz w:val="22"/>
                <w:szCs w:val="22"/>
              </w:rPr>
            </w:pPr>
            <w:r w:rsidRPr="0010750B">
              <w:rPr>
                <w:sz w:val="22"/>
                <w:szCs w:val="22"/>
              </w:rPr>
              <w:t>Tieslietu ministrija, Finanšu ministrija</w:t>
            </w:r>
            <w:r w:rsidR="006A129D" w:rsidRPr="0010750B">
              <w:rPr>
                <w:sz w:val="22"/>
                <w:szCs w:val="22"/>
              </w:rPr>
              <w:t>, Iekšlietu ministrija</w:t>
            </w:r>
            <w:r w:rsidRPr="0010750B">
              <w:rPr>
                <w:sz w:val="22"/>
                <w:szCs w:val="22"/>
              </w:rPr>
              <w:t xml:space="preserve"> un Latvijas </w:t>
            </w:r>
            <w:r w:rsidR="006A129D" w:rsidRPr="0010750B">
              <w:rPr>
                <w:sz w:val="22"/>
                <w:szCs w:val="22"/>
              </w:rPr>
              <w:t>Brīvo arodbiedrību</w:t>
            </w:r>
            <w:r w:rsidRPr="0010750B">
              <w:rPr>
                <w:sz w:val="22"/>
                <w:szCs w:val="22"/>
              </w:rPr>
              <w:t xml:space="preserve"> </w:t>
            </w:r>
            <w:r w:rsidR="006A129D" w:rsidRPr="0010750B">
              <w:rPr>
                <w:sz w:val="22"/>
                <w:szCs w:val="22"/>
              </w:rPr>
              <w:t>savienība</w:t>
            </w:r>
          </w:p>
        </w:tc>
      </w:tr>
      <w:tr w:rsidR="007B4C0F" w:rsidRPr="0010750B" w14:paraId="4C9597CE" w14:textId="77777777">
        <w:tc>
          <w:tcPr>
            <w:tcW w:w="6345" w:type="dxa"/>
          </w:tcPr>
          <w:p w14:paraId="1FC3B038" w14:textId="77777777" w:rsidR="007B4C0F" w:rsidRPr="0010750B" w:rsidRDefault="007B4C0F" w:rsidP="0036160E">
            <w:pPr>
              <w:pStyle w:val="naiskr"/>
              <w:spacing w:before="0" w:after="0"/>
              <w:ind w:firstLine="720"/>
              <w:rPr>
                <w:sz w:val="22"/>
                <w:szCs w:val="22"/>
              </w:rPr>
            </w:pPr>
            <w:r w:rsidRPr="0010750B">
              <w:rPr>
                <w:sz w:val="22"/>
                <w:szCs w:val="22"/>
              </w:rPr>
              <w:t>  </w:t>
            </w:r>
          </w:p>
        </w:tc>
        <w:tc>
          <w:tcPr>
            <w:tcW w:w="6237" w:type="dxa"/>
            <w:gridSpan w:val="3"/>
            <w:tcBorders>
              <w:top w:val="single" w:sz="6" w:space="0" w:color="000000"/>
              <w:bottom w:val="single" w:sz="6" w:space="0" w:color="000000"/>
            </w:tcBorders>
          </w:tcPr>
          <w:p w14:paraId="314C062C" w14:textId="5EDCBAB0" w:rsidR="007B4C0F" w:rsidRPr="0010750B" w:rsidRDefault="007B4C0F" w:rsidP="00FC6348">
            <w:pPr>
              <w:pStyle w:val="naiskr"/>
              <w:spacing w:before="0" w:after="0"/>
              <w:rPr>
                <w:sz w:val="22"/>
                <w:szCs w:val="22"/>
              </w:rPr>
            </w:pPr>
          </w:p>
        </w:tc>
      </w:tr>
      <w:tr w:rsidR="000D0AED" w:rsidRPr="0010750B" w14:paraId="406FAA7A" w14:textId="77777777">
        <w:trPr>
          <w:trHeight w:val="285"/>
        </w:trPr>
        <w:tc>
          <w:tcPr>
            <w:tcW w:w="6345" w:type="dxa"/>
          </w:tcPr>
          <w:p w14:paraId="21EDA12A" w14:textId="77777777" w:rsidR="000D0AED" w:rsidRPr="0010750B" w:rsidRDefault="000D0AED" w:rsidP="000D0AED">
            <w:pPr>
              <w:pStyle w:val="naiskr"/>
              <w:spacing w:before="0" w:after="0"/>
              <w:rPr>
                <w:sz w:val="22"/>
                <w:szCs w:val="22"/>
              </w:rPr>
            </w:pPr>
          </w:p>
        </w:tc>
        <w:tc>
          <w:tcPr>
            <w:tcW w:w="1203" w:type="dxa"/>
            <w:gridSpan w:val="2"/>
          </w:tcPr>
          <w:p w14:paraId="344C8E3E" w14:textId="77777777" w:rsidR="000D0AED" w:rsidRPr="0010750B" w:rsidRDefault="000D0AED" w:rsidP="0036160E">
            <w:pPr>
              <w:pStyle w:val="naiskr"/>
              <w:spacing w:before="0" w:after="0"/>
              <w:ind w:firstLine="720"/>
              <w:rPr>
                <w:sz w:val="22"/>
                <w:szCs w:val="22"/>
              </w:rPr>
            </w:pPr>
          </w:p>
        </w:tc>
        <w:tc>
          <w:tcPr>
            <w:tcW w:w="5034" w:type="dxa"/>
          </w:tcPr>
          <w:p w14:paraId="77F9AD06" w14:textId="77777777" w:rsidR="000D0AED" w:rsidRPr="0010750B" w:rsidRDefault="000D0AED" w:rsidP="0036160E">
            <w:pPr>
              <w:pStyle w:val="naiskr"/>
              <w:spacing w:before="0" w:after="0"/>
              <w:ind w:firstLine="12"/>
              <w:rPr>
                <w:sz w:val="22"/>
                <w:szCs w:val="22"/>
              </w:rPr>
            </w:pPr>
          </w:p>
        </w:tc>
      </w:tr>
      <w:tr w:rsidR="007B4C0F" w:rsidRPr="0010750B" w14:paraId="24880FB5" w14:textId="77777777">
        <w:trPr>
          <w:trHeight w:val="285"/>
        </w:trPr>
        <w:tc>
          <w:tcPr>
            <w:tcW w:w="6708" w:type="dxa"/>
            <w:gridSpan w:val="2"/>
          </w:tcPr>
          <w:p w14:paraId="733DC352" w14:textId="5CDD3AFC" w:rsidR="007B4C0F" w:rsidRPr="0010750B" w:rsidRDefault="008A36C9" w:rsidP="000D0AED">
            <w:pPr>
              <w:pStyle w:val="naiskr"/>
              <w:spacing w:before="0" w:after="0"/>
              <w:rPr>
                <w:sz w:val="22"/>
                <w:szCs w:val="22"/>
              </w:rPr>
            </w:pPr>
            <w:r w:rsidRPr="0010750B">
              <w:rPr>
                <w:sz w:val="22"/>
                <w:szCs w:val="22"/>
              </w:rPr>
              <w:br w:type="page"/>
            </w:r>
            <w:r w:rsidR="00365CC0" w:rsidRPr="0010750B">
              <w:rPr>
                <w:sz w:val="22"/>
                <w:szCs w:val="22"/>
              </w:rPr>
              <w:t xml:space="preserve">Saskaņošanas dalībnieki </w:t>
            </w:r>
            <w:r w:rsidR="007B4C0F" w:rsidRPr="0010750B">
              <w:rPr>
                <w:sz w:val="22"/>
                <w:szCs w:val="22"/>
              </w:rPr>
              <w:t>izskatīja</w:t>
            </w:r>
            <w:r w:rsidR="005D67F7" w:rsidRPr="0010750B">
              <w:rPr>
                <w:sz w:val="22"/>
                <w:szCs w:val="22"/>
              </w:rPr>
              <w:t xml:space="preserve"> šādu ministriju </w:t>
            </w:r>
            <w:r w:rsidR="003E4C3F" w:rsidRPr="0010750B">
              <w:rPr>
                <w:sz w:val="22"/>
                <w:szCs w:val="22"/>
              </w:rPr>
              <w:t>(c</w:t>
            </w:r>
            <w:r w:rsidR="005D67F7" w:rsidRPr="0010750B">
              <w:rPr>
                <w:sz w:val="22"/>
                <w:szCs w:val="22"/>
              </w:rPr>
              <w:t>itu institūciju</w:t>
            </w:r>
            <w:r w:rsidR="003E4C3F" w:rsidRPr="0010750B">
              <w:rPr>
                <w:sz w:val="22"/>
                <w:szCs w:val="22"/>
              </w:rPr>
              <w:t>)</w:t>
            </w:r>
            <w:r w:rsidR="005D67F7" w:rsidRPr="0010750B">
              <w:rPr>
                <w:sz w:val="22"/>
                <w:szCs w:val="22"/>
              </w:rPr>
              <w:t xml:space="preserve"> iebildumus</w:t>
            </w:r>
          </w:p>
        </w:tc>
        <w:tc>
          <w:tcPr>
            <w:tcW w:w="840" w:type="dxa"/>
          </w:tcPr>
          <w:p w14:paraId="237B1FF2" w14:textId="77777777" w:rsidR="007B4C0F" w:rsidRPr="0010750B" w:rsidRDefault="007B4C0F" w:rsidP="0036160E">
            <w:pPr>
              <w:pStyle w:val="naiskr"/>
              <w:spacing w:before="0" w:after="0"/>
              <w:ind w:firstLine="720"/>
              <w:rPr>
                <w:sz w:val="22"/>
                <w:szCs w:val="22"/>
              </w:rPr>
            </w:pPr>
          </w:p>
        </w:tc>
        <w:tc>
          <w:tcPr>
            <w:tcW w:w="5034" w:type="dxa"/>
          </w:tcPr>
          <w:p w14:paraId="458543D5" w14:textId="77777777" w:rsidR="007B4C0F" w:rsidRPr="0010750B" w:rsidRDefault="00D16749" w:rsidP="00932E90">
            <w:pPr>
              <w:pStyle w:val="naiskr"/>
              <w:spacing w:before="0" w:after="0"/>
              <w:ind w:firstLine="12"/>
              <w:rPr>
                <w:sz w:val="22"/>
                <w:szCs w:val="22"/>
              </w:rPr>
            </w:pPr>
            <w:r w:rsidRPr="0010750B">
              <w:rPr>
                <w:sz w:val="22"/>
                <w:szCs w:val="22"/>
              </w:rPr>
              <w:t>Tieslietu ministrijas</w:t>
            </w:r>
            <w:r w:rsidR="00AA5596" w:rsidRPr="0010750B">
              <w:rPr>
                <w:sz w:val="22"/>
                <w:szCs w:val="22"/>
              </w:rPr>
              <w:t xml:space="preserve"> un Iekšlietu ministrijas iebildumus</w:t>
            </w:r>
          </w:p>
        </w:tc>
      </w:tr>
      <w:tr w:rsidR="003C27A2" w:rsidRPr="0010750B" w14:paraId="1E4136D6" w14:textId="77777777">
        <w:trPr>
          <w:trHeight w:val="465"/>
        </w:trPr>
        <w:tc>
          <w:tcPr>
            <w:tcW w:w="6708" w:type="dxa"/>
            <w:gridSpan w:val="2"/>
          </w:tcPr>
          <w:p w14:paraId="12CF579E" w14:textId="77777777" w:rsidR="003C27A2" w:rsidRPr="0010750B" w:rsidRDefault="003C27A2" w:rsidP="0036160E">
            <w:pPr>
              <w:pStyle w:val="naiskr"/>
              <w:spacing w:before="0" w:after="0"/>
              <w:ind w:firstLine="720"/>
              <w:rPr>
                <w:sz w:val="22"/>
                <w:szCs w:val="22"/>
              </w:rPr>
            </w:pPr>
            <w:r w:rsidRPr="0010750B">
              <w:rPr>
                <w:sz w:val="22"/>
                <w:szCs w:val="22"/>
              </w:rPr>
              <w:t>  </w:t>
            </w:r>
          </w:p>
        </w:tc>
        <w:tc>
          <w:tcPr>
            <w:tcW w:w="5874" w:type="dxa"/>
            <w:gridSpan w:val="2"/>
            <w:tcBorders>
              <w:top w:val="single" w:sz="6" w:space="0" w:color="000000"/>
              <w:bottom w:val="single" w:sz="6" w:space="0" w:color="000000"/>
            </w:tcBorders>
          </w:tcPr>
          <w:p w14:paraId="3760F91A" w14:textId="77777777" w:rsidR="003C27A2" w:rsidRPr="0010750B" w:rsidRDefault="003C27A2" w:rsidP="0036160E">
            <w:pPr>
              <w:pStyle w:val="NormalWeb"/>
              <w:spacing w:before="0" w:beforeAutospacing="0" w:after="0" w:afterAutospacing="0"/>
              <w:ind w:firstLine="720"/>
              <w:rPr>
                <w:sz w:val="22"/>
                <w:szCs w:val="22"/>
              </w:rPr>
            </w:pPr>
          </w:p>
        </w:tc>
      </w:tr>
      <w:tr w:rsidR="007B4C0F" w:rsidRPr="0010750B" w14:paraId="4F718F79" w14:textId="77777777">
        <w:trPr>
          <w:trHeight w:val="465"/>
        </w:trPr>
        <w:tc>
          <w:tcPr>
            <w:tcW w:w="12582" w:type="dxa"/>
            <w:gridSpan w:val="4"/>
          </w:tcPr>
          <w:p w14:paraId="46E161CB" w14:textId="77777777" w:rsidR="007B4C0F" w:rsidRPr="0010750B" w:rsidRDefault="007B4C0F" w:rsidP="003C27A2">
            <w:pPr>
              <w:pStyle w:val="naisc"/>
              <w:spacing w:before="0" w:after="0"/>
              <w:ind w:left="4820" w:firstLine="720"/>
              <w:rPr>
                <w:sz w:val="22"/>
                <w:szCs w:val="22"/>
              </w:rPr>
            </w:pPr>
          </w:p>
        </w:tc>
      </w:tr>
      <w:tr w:rsidR="007B4C0F" w:rsidRPr="0010750B" w14:paraId="7251DB67" w14:textId="77777777">
        <w:tc>
          <w:tcPr>
            <w:tcW w:w="6708" w:type="dxa"/>
            <w:gridSpan w:val="2"/>
          </w:tcPr>
          <w:p w14:paraId="5299EFEB" w14:textId="77777777" w:rsidR="007B4C0F" w:rsidRPr="0010750B" w:rsidRDefault="007B4C0F" w:rsidP="0036160E">
            <w:pPr>
              <w:pStyle w:val="naiskr"/>
              <w:spacing w:before="0" w:after="0"/>
              <w:rPr>
                <w:sz w:val="22"/>
                <w:szCs w:val="22"/>
              </w:rPr>
            </w:pPr>
            <w:r w:rsidRPr="0010750B">
              <w:rPr>
                <w:sz w:val="22"/>
                <w:szCs w:val="22"/>
              </w:rPr>
              <w:t>Ministrijas (citas institūcijas), kuras nav ieradušās uz sanāksmi vai kuras nav atbildējušas uz uzaicinājumu piedalīties elektroniskajā saskaņošanā</w:t>
            </w:r>
          </w:p>
        </w:tc>
        <w:tc>
          <w:tcPr>
            <w:tcW w:w="5874" w:type="dxa"/>
            <w:gridSpan w:val="2"/>
          </w:tcPr>
          <w:p w14:paraId="48707BDC" w14:textId="77777777" w:rsidR="00D95F9C" w:rsidRDefault="009943A2" w:rsidP="00D95F9C">
            <w:pPr>
              <w:pStyle w:val="naiskr"/>
              <w:spacing w:before="0" w:after="0"/>
              <w:ind w:firstLine="720"/>
              <w:rPr>
                <w:sz w:val="22"/>
                <w:szCs w:val="22"/>
              </w:rPr>
            </w:pPr>
            <w:r w:rsidRPr="0010750B">
              <w:rPr>
                <w:sz w:val="22"/>
                <w:szCs w:val="22"/>
              </w:rPr>
              <w:t>08.06.2020. Finanšu ministrija, Latvijas</w:t>
            </w:r>
            <w:r w:rsidR="00D95F9C">
              <w:rPr>
                <w:sz w:val="22"/>
                <w:szCs w:val="22"/>
              </w:rPr>
              <w:t xml:space="preserve"> Brīvo arodbiedrību savienība.</w:t>
            </w:r>
          </w:p>
          <w:p w14:paraId="7695F7D7" w14:textId="722386B1" w:rsidR="007B4C0F" w:rsidRPr="0010750B" w:rsidRDefault="009943A2" w:rsidP="00D95F9C">
            <w:pPr>
              <w:pStyle w:val="naiskr"/>
              <w:spacing w:before="0" w:after="0"/>
              <w:ind w:firstLine="720"/>
              <w:rPr>
                <w:sz w:val="22"/>
                <w:szCs w:val="22"/>
              </w:rPr>
            </w:pPr>
            <w:r w:rsidRPr="0010750B">
              <w:rPr>
                <w:sz w:val="22"/>
                <w:szCs w:val="22"/>
              </w:rPr>
              <w:t>Iekšlietu ministriju pārstāvēja Valsts ugunsdzēsības un glābšanas dienests.</w:t>
            </w:r>
          </w:p>
        </w:tc>
      </w:tr>
      <w:tr w:rsidR="007B4C0F" w:rsidRPr="0010750B" w14:paraId="39E4A355" w14:textId="77777777">
        <w:tc>
          <w:tcPr>
            <w:tcW w:w="6708" w:type="dxa"/>
            <w:gridSpan w:val="2"/>
          </w:tcPr>
          <w:p w14:paraId="495AF8A0" w14:textId="77777777" w:rsidR="007B4C0F" w:rsidRPr="0010750B" w:rsidRDefault="007B4C0F" w:rsidP="0036160E">
            <w:pPr>
              <w:pStyle w:val="naiskr"/>
              <w:spacing w:before="0" w:after="0"/>
              <w:ind w:firstLine="720"/>
              <w:rPr>
                <w:sz w:val="22"/>
                <w:szCs w:val="22"/>
              </w:rPr>
            </w:pPr>
            <w:r w:rsidRPr="0010750B">
              <w:rPr>
                <w:sz w:val="22"/>
                <w:szCs w:val="22"/>
              </w:rPr>
              <w:t>  </w:t>
            </w:r>
          </w:p>
        </w:tc>
        <w:tc>
          <w:tcPr>
            <w:tcW w:w="5874" w:type="dxa"/>
            <w:gridSpan w:val="2"/>
            <w:tcBorders>
              <w:top w:val="single" w:sz="6" w:space="0" w:color="000000"/>
              <w:bottom w:val="single" w:sz="6" w:space="0" w:color="000000"/>
            </w:tcBorders>
          </w:tcPr>
          <w:p w14:paraId="4200F5DB" w14:textId="77777777" w:rsidR="007B4C0F" w:rsidRPr="0010750B" w:rsidRDefault="007B4C0F" w:rsidP="0036160E">
            <w:pPr>
              <w:pStyle w:val="naiskr"/>
              <w:spacing w:before="0" w:after="0"/>
              <w:ind w:firstLine="720"/>
              <w:rPr>
                <w:sz w:val="22"/>
                <w:szCs w:val="22"/>
              </w:rPr>
            </w:pPr>
          </w:p>
        </w:tc>
      </w:tr>
      <w:tr w:rsidR="007B4C0F" w:rsidRPr="0010750B" w14:paraId="6F54610E" w14:textId="77777777">
        <w:tc>
          <w:tcPr>
            <w:tcW w:w="6708" w:type="dxa"/>
            <w:gridSpan w:val="2"/>
          </w:tcPr>
          <w:p w14:paraId="135AC661" w14:textId="77777777" w:rsidR="007B4C0F" w:rsidRPr="0010750B" w:rsidRDefault="007B4C0F" w:rsidP="0036160E">
            <w:pPr>
              <w:pStyle w:val="naiskr"/>
              <w:spacing w:before="0" w:after="0"/>
              <w:ind w:firstLine="720"/>
              <w:rPr>
                <w:sz w:val="22"/>
                <w:szCs w:val="22"/>
              </w:rPr>
            </w:pPr>
            <w:r w:rsidRPr="0010750B">
              <w:rPr>
                <w:sz w:val="22"/>
                <w:szCs w:val="22"/>
              </w:rPr>
              <w:t>  </w:t>
            </w:r>
          </w:p>
        </w:tc>
        <w:tc>
          <w:tcPr>
            <w:tcW w:w="5874" w:type="dxa"/>
            <w:gridSpan w:val="2"/>
            <w:tcBorders>
              <w:bottom w:val="single" w:sz="6" w:space="0" w:color="000000"/>
            </w:tcBorders>
          </w:tcPr>
          <w:p w14:paraId="1C792A31" w14:textId="77777777" w:rsidR="007B4C0F" w:rsidRPr="0010750B" w:rsidRDefault="007B4C0F" w:rsidP="0036160E">
            <w:pPr>
              <w:pStyle w:val="naiskr"/>
              <w:spacing w:before="0" w:after="0"/>
              <w:ind w:firstLine="720"/>
              <w:rPr>
                <w:sz w:val="22"/>
                <w:szCs w:val="22"/>
              </w:rPr>
            </w:pPr>
          </w:p>
        </w:tc>
      </w:tr>
    </w:tbl>
    <w:p w14:paraId="131C4C53" w14:textId="77777777" w:rsidR="00683081" w:rsidRPr="0010750B" w:rsidRDefault="00683081" w:rsidP="00683081">
      <w:pPr>
        <w:pStyle w:val="naisf"/>
        <w:spacing w:before="0" w:after="0"/>
        <w:ind w:firstLine="720"/>
        <w:rPr>
          <w:sz w:val="22"/>
          <w:szCs w:val="22"/>
        </w:rPr>
      </w:pPr>
    </w:p>
    <w:p w14:paraId="5EBA46AA" w14:textId="77777777" w:rsidR="000479C5" w:rsidRPr="0010750B" w:rsidRDefault="000479C5" w:rsidP="00184479">
      <w:pPr>
        <w:pStyle w:val="naisf"/>
        <w:spacing w:before="0" w:after="0"/>
        <w:ind w:firstLine="0"/>
        <w:jc w:val="center"/>
        <w:rPr>
          <w:b/>
          <w:sz w:val="22"/>
          <w:szCs w:val="22"/>
        </w:rPr>
      </w:pPr>
    </w:p>
    <w:p w14:paraId="3B2A4710" w14:textId="77777777" w:rsidR="000479C5" w:rsidRPr="0010750B" w:rsidRDefault="000479C5" w:rsidP="00184479">
      <w:pPr>
        <w:pStyle w:val="naisf"/>
        <w:spacing w:before="0" w:after="0"/>
        <w:ind w:firstLine="0"/>
        <w:jc w:val="center"/>
        <w:rPr>
          <w:b/>
          <w:sz w:val="22"/>
          <w:szCs w:val="22"/>
        </w:rPr>
      </w:pPr>
    </w:p>
    <w:p w14:paraId="3FA8D7E8" w14:textId="652442F9" w:rsidR="007B4C0F" w:rsidRPr="0010750B" w:rsidRDefault="007B4C0F" w:rsidP="00184479">
      <w:pPr>
        <w:pStyle w:val="naisf"/>
        <w:spacing w:before="0" w:after="0"/>
        <w:ind w:firstLine="0"/>
        <w:jc w:val="center"/>
        <w:rPr>
          <w:b/>
          <w:sz w:val="22"/>
          <w:szCs w:val="22"/>
        </w:rPr>
      </w:pPr>
      <w:r w:rsidRPr="0010750B">
        <w:rPr>
          <w:b/>
          <w:sz w:val="22"/>
          <w:szCs w:val="22"/>
        </w:rPr>
        <w:t>II. </w:t>
      </w:r>
      <w:r w:rsidR="00134188" w:rsidRPr="0010750B">
        <w:rPr>
          <w:b/>
          <w:sz w:val="22"/>
          <w:szCs w:val="22"/>
        </w:rPr>
        <w:t>Jautājumi, par kuriem saskaņošanā vienošan</w:t>
      </w:r>
      <w:r w:rsidR="00144622" w:rsidRPr="0010750B">
        <w:rPr>
          <w:b/>
          <w:sz w:val="22"/>
          <w:szCs w:val="22"/>
        </w:rPr>
        <w:t>ā</w:t>
      </w:r>
      <w:r w:rsidR="00134188" w:rsidRPr="0010750B">
        <w:rPr>
          <w:b/>
          <w:sz w:val="22"/>
          <w:szCs w:val="22"/>
        </w:rPr>
        <w:t>s ir panākta</w:t>
      </w:r>
    </w:p>
    <w:p w14:paraId="4B6FAB42" w14:textId="77777777" w:rsidR="007B4C0F" w:rsidRPr="0010750B" w:rsidRDefault="007B4C0F" w:rsidP="00DB7395">
      <w:pPr>
        <w:pStyle w:val="naisf"/>
        <w:spacing w:before="0" w:after="0"/>
        <w:ind w:firstLine="720"/>
        <w:rPr>
          <w:sz w:val="22"/>
          <w:szCs w:val="22"/>
        </w:rPr>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3995"/>
        <w:gridCol w:w="1100"/>
        <w:gridCol w:w="2443"/>
        <w:gridCol w:w="2977"/>
      </w:tblGrid>
      <w:tr w:rsidR="00134188" w:rsidRPr="0010750B" w14:paraId="3F416FC6" w14:textId="77777777" w:rsidTr="009B5906">
        <w:tc>
          <w:tcPr>
            <w:tcW w:w="708" w:type="dxa"/>
            <w:tcBorders>
              <w:top w:val="single" w:sz="6" w:space="0" w:color="000000"/>
              <w:left w:val="single" w:sz="6" w:space="0" w:color="000000"/>
              <w:bottom w:val="single" w:sz="6" w:space="0" w:color="000000"/>
              <w:right w:val="single" w:sz="6" w:space="0" w:color="000000"/>
            </w:tcBorders>
            <w:vAlign w:val="center"/>
          </w:tcPr>
          <w:p w14:paraId="1609E3DD" w14:textId="77777777" w:rsidR="00134188" w:rsidRPr="0010750B" w:rsidRDefault="00134188" w:rsidP="009623BC">
            <w:pPr>
              <w:pStyle w:val="naisc"/>
              <w:spacing w:before="0" w:after="0"/>
              <w:rPr>
                <w:sz w:val="22"/>
                <w:szCs w:val="22"/>
              </w:rPr>
            </w:pPr>
            <w:r w:rsidRPr="0010750B">
              <w:rPr>
                <w:sz w:val="22"/>
                <w:szCs w:val="22"/>
              </w:rPr>
              <w:t>Nr. p.</w:t>
            </w:r>
            <w:r w:rsidR="00D64FB0" w:rsidRPr="0010750B">
              <w:rPr>
                <w:sz w:val="22"/>
                <w:szCs w:val="22"/>
              </w:rPr>
              <w:t> </w:t>
            </w:r>
            <w:r w:rsidRPr="0010750B">
              <w:rPr>
                <w:sz w:val="22"/>
                <w:szCs w:val="22"/>
              </w:rPr>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14774372" w14:textId="77777777" w:rsidR="00134188" w:rsidRPr="0010750B" w:rsidRDefault="00134188" w:rsidP="009623BC">
            <w:pPr>
              <w:pStyle w:val="naisc"/>
              <w:spacing w:before="0" w:after="0"/>
              <w:ind w:firstLine="12"/>
              <w:rPr>
                <w:sz w:val="22"/>
                <w:szCs w:val="22"/>
              </w:rPr>
            </w:pPr>
            <w:r w:rsidRPr="0010750B">
              <w:rPr>
                <w:sz w:val="22"/>
                <w:szCs w:val="22"/>
              </w:rPr>
              <w:t>Saskaņošanai nosūtītā projekta redakcija (konkrēta punkta (panta) redakcija)</w:t>
            </w:r>
          </w:p>
        </w:tc>
        <w:tc>
          <w:tcPr>
            <w:tcW w:w="3995" w:type="dxa"/>
            <w:tcBorders>
              <w:top w:val="single" w:sz="6" w:space="0" w:color="000000"/>
              <w:left w:val="single" w:sz="6" w:space="0" w:color="000000"/>
              <w:bottom w:val="single" w:sz="6" w:space="0" w:color="000000"/>
              <w:right w:val="single" w:sz="6" w:space="0" w:color="000000"/>
            </w:tcBorders>
            <w:vAlign w:val="center"/>
          </w:tcPr>
          <w:p w14:paraId="3E631BB2" w14:textId="77777777" w:rsidR="00134188" w:rsidRPr="0010750B" w:rsidRDefault="00134188" w:rsidP="009623BC">
            <w:pPr>
              <w:pStyle w:val="naisc"/>
              <w:spacing w:before="0" w:after="0"/>
              <w:ind w:right="3"/>
              <w:rPr>
                <w:sz w:val="22"/>
                <w:szCs w:val="22"/>
              </w:rPr>
            </w:pPr>
            <w:r w:rsidRPr="0010750B">
              <w:rPr>
                <w:sz w:val="22"/>
                <w:szCs w:val="22"/>
              </w:rPr>
              <w:t>Atzinumā norādītais ministrijas (citas institūcijas) iebildums, kā arī saskaņošanā papildus izteiktais iebildums par projekta konkrēto punktu (pantu)</w:t>
            </w:r>
          </w:p>
        </w:tc>
        <w:tc>
          <w:tcPr>
            <w:tcW w:w="3543" w:type="dxa"/>
            <w:gridSpan w:val="2"/>
            <w:tcBorders>
              <w:top w:val="single" w:sz="6" w:space="0" w:color="000000"/>
              <w:left w:val="single" w:sz="6" w:space="0" w:color="000000"/>
              <w:bottom w:val="single" w:sz="6" w:space="0" w:color="000000"/>
              <w:right w:val="single" w:sz="6" w:space="0" w:color="000000"/>
            </w:tcBorders>
            <w:vAlign w:val="center"/>
          </w:tcPr>
          <w:p w14:paraId="7B2A46BD" w14:textId="77777777" w:rsidR="00134188" w:rsidRPr="0010750B" w:rsidRDefault="00134188" w:rsidP="009623BC">
            <w:pPr>
              <w:pStyle w:val="naisc"/>
              <w:spacing w:before="0" w:after="0"/>
              <w:ind w:firstLine="21"/>
              <w:rPr>
                <w:sz w:val="22"/>
                <w:szCs w:val="22"/>
              </w:rPr>
            </w:pPr>
            <w:r w:rsidRPr="0010750B">
              <w:rPr>
                <w:sz w:val="22"/>
                <w:szCs w:val="22"/>
              </w:rPr>
              <w:t>Atbildīgās ministrijas norāde</w:t>
            </w:r>
            <w:r w:rsidR="006C1C48" w:rsidRPr="0010750B">
              <w:rPr>
                <w:sz w:val="22"/>
                <w:szCs w:val="22"/>
              </w:rPr>
              <w:t xml:space="preserve"> par to, ka </w:t>
            </w:r>
            <w:r w:rsidRPr="0010750B">
              <w:rPr>
                <w:sz w:val="22"/>
                <w:szCs w:val="22"/>
              </w:rPr>
              <w:t>iebildums ir ņemts vērā</w:t>
            </w:r>
            <w:r w:rsidR="006455E7" w:rsidRPr="0010750B">
              <w:rPr>
                <w:sz w:val="22"/>
                <w:szCs w:val="22"/>
              </w:rPr>
              <w:t>,</w:t>
            </w:r>
            <w:r w:rsidRPr="0010750B">
              <w:rPr>
                <w:sz w:val="22"/>
                <w:szCs w:val="22"/>
              </w:rPr>
              <w:t xml:space="preserve"> vai </w:t>
            </w:r>
            <w:r w:rsidR="006C1C48" w:rsidRPr="0010750B">
              <w:rPr>
                <w:sz w:val="22"/>
                <w:szCs w:val="22"/>
              </w:rPr>
              <w:t xml:space="preserve">informācija par saskaņošanā </w:t>
            </w:r>
            <w:r w:rsidR="00022B0F" w:rsidRPr="0010750B">
              <w:rPr>
                <w:sz w:val="22"/>
                <w:szCs w:val="22"/>
              </w:rPr>
              <w:t>panākto alternatīvo risinājumu</w:t>
            </w:r>
          </w:p>
        </w:tc>
        <w:tc>
          <w:tcPr>
            <w:tcW w:w="2977" w:type="dxa"/>
            <w:tcBorders>
              <w:top w:val="single" w:sz="4" w:space="0" w:color="auto"/>
              <w:left w:val="single" w:sz="4" w:space="0" w:color="auto"/>
              <w:bottom w:val="single" w:sz="4" w:space="0" w:color="auto"/>
            </w:tcBorders>
            <w:vAlign w:val="center"/>
          </w:tcPr>
          <w:p w14:paraId="1FE8C104" w14:textId="77777777" w:rsidR="00134188" w:rsidRPr="0010750B" w:rsidRDefault="00134188" w:rsidP="009623BC">
            <w:pPr>
              <w:jc w:val="center"/>
              <w:rPr>
                <w:sz w:val="22"/>
                <w:szCs w:val="22"/>
              </w:rPr>
            </w:pPr>
            <w:r w:rsidRPr="0010750B">
              <w:rPr>
                <w:sz w:val="22"/>
                <w:szCs w:val="22"/>
              </w:rPr>
              <w:t>Projekta attiecīgā punkta (panta) galīgā redakcija</w:t>
            </w:r>
          </w:p>
        </w:tc>
      </w:tr>
      <w:tr w:rsidR="00134188" w:rsidRPr="0010750B" w14:paraId="30404C89" w14:textId="77777777" w:rsidTr="009B5906">
        <w:tc>
          <w:tcPr>
            <w:tcW w:w="708" w:type="dxa"/>
            <w:tcBorders>
              <w:top w:val="single" w:sz="6" w:space="0" w:color="000000"/>
              <w:left w:val="single" w:sz="6" w:space="0" w:color="000000"/>
              <w:bottom w:val="single" w:sz="6" w:space="0" w:color="000000"/>
              <w:right w:val="single" w:sz="6" w:space="0" w:color="000000"/>
            </w:tcBorders>
          </w:tcPr>
          <w:p w14:paraId="4C69D70C" w14:textId="77777777" w:rsidR="00134188" w:rsidRPr="0010750B" w:rsidRDefault="003B71E0" w:rsidP="003B71E0">
            <w:pPr>
              <w:pStyle w:val="naisc"/>
              <w:spacing w:before="0" w:after="0"/>
              <w:rPr>
                <w:sz w:val="22"/>
                <w:szCs w:val="22"/>
              </w:rPr>
            </w:pPr>
            <w:r w:rsidRPr="0010750B">
              <w:rPr>
                <w:sz w:val="22"/>
                <w:szCs w:val="22"/>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136BB237" w14:textId="77777777" w:rsidR="00134188" w:rsidRPr="0010750B" w:rsidRDefault="00F34AAB" w:rsidP="003B71E0">
            <w:pPr>
              <w:pStyle w:val="naisc"/>
              <w:spacing w:before="0" w:after="0"/>
              <w:ind w:firstLine="720"/>
              <w:rPr>
                <w:sz w:val="22"/>
                <w:szCs w:val="22"/>
              </w:rPr>
            </w:pPr>
            <w:r w:rsidRPr="0010750B">
              <w:rPr>
                <w:sz w:val="22"/>
                <w:szCs w:val="22"/>
              </w:rPr>
              <w:t>2</w:t>
            </w:r>
          </w:p>
        </w:tc>
        <w:tc>
          <w:tcPr>
            <w:tcW w:w="3995" w:type="dxa"/>
            <w:tcBorders>
              <w:top w:val="single" w:sz="6" w:space="0" w:color="000000"/>
              <w:left w:val="single" w:sz="6" w:space="0" w:color="000000"/>
              <w:bottom w:val="single" w:sz="6" w:space="0" w:color="000000"/>
              <w:right w:val="single" w:sz="6" w:space="0" w:color="000000"/>
            </w:tcBorders>
          </w:tcPr>
          <w:p w14:paraId="25A0AD11" w14:textId="77777777" w:rsidR="00134188" w:rsidRPr="0010750B" w:rsidRDefault="003B71E0" w:rsidP="003B71E0">
            <w:pPr>
              <w:pStyle w:val="naisc"/>
              <w:spacing w:before="0" w:after="0"/>
              <w:ind w:firstLine="720"/>
              <w:rPr>
                <w:sz w:val="22"/>
                <w:szCs w:val="22"/>
              </w:rPr>
            </w:pPr>
            <w:r w:rsidRPr="0010750B">
              <w:rPr>
                <w:sz w:val="22"/>
                <w:szCs w:val="22"/>
              </w:rPr>
              <w:t>3</w:t>
            </w:r>
          </w:p>
        </w:tc>
        <w:tc>
          <w:tcPr>
            <w:tcW w:w="3543" w:type="dxa"/>
            <w:gridSpan w:val="2"/>
            <w:tcBorders>
              <w:top w:val="single" w:sz="6" w:space="0" w:color="000000"/>
              <w:left w:val="single" w:sz="6" w:space="0" w:color="000000"/>
              <w:bottom w:val="single" w:sz="6" w:space="0" w:color="000000"/>
              <w:right w:val="single" w:sz="6" w:space="0" w:color="000000"/>
            </w:tcBorders>
          </w:tcPr>
          <w:p w14:paraId="201C2AC9" w14:textId="77777777" w:rsidR="00134188" w:rsidRPr="0010750B" w:rsidRDefault="003B71E0" w:rsidP="003B71E0">
            <w:pPr>
              <w:pStyle w:val="naisc"/>
              <w:spacing w:before="0" w:after="0"/>
              <w:ind w:firstLine="720"/>
              <w:rPr>
                <w:sz w:val="22"/>
                <w:szCs w:val="22"/>
              </w:rPr>
            </w:pPr>
            <w:r w:rsidRPr="0010750B">
              <w:rPr>
                <w:sz w:val="22"/>
                <w:szCs w:val="22"/>
              </w:rPr>
              <w:t>4</w:t>
            </w:r>
          </w:p>
        </w:tc>
        <w:tc>
          <w:tcPr>
            <w:tcW w:w="2977" w:type="dxa"/>
            <w:tcBorders>
              <w:top w:val="single" w:sz="4" w:space="0" w:color="auto"/>
              <w:left w:val="single" w:sz="4" w:space="0" w:color="auto"/>
              <w:bottom w:val="single" w:sz="4" w:space="0" w:color="auto"/>
            </w:tcBorders>
          </w:tcPr>
          <w:p w14:paraId="73A2310A" w14:textId="77777777" w:rsidR="00134188" w:rsidRPr="0010750B" w:rsidRDefault="003B71E0" w:rsidP="003B71E0">
            <w:pPr>
              <w:jc w:val="center"/>
              <w:rPr>
                <w:sz w:val="22"/>
                <w:szCs w:val="22"/>
              </w:rPr>
            </w:pPr>
            <w:r w:rsidRPr="0010750B">
              <w:rPr>
                <w:sz w:val="22"/>
                <w:szCs w:val="22"/>
              </w:rPr>
              <w:t>5</w:t>
            </w:r>
          </w:p>
        </w:tc>
      </w:tr>
      <w:tr w:rsidR="00134188" w:rsidRPr="0010750B" w14:paraId="5E101552" w14:textId="77777777" w:rsidTr="009B5906">
        <w:tc>
          <w:tcPr>
            <w:tcW w:w="708" w:type="dxa"/>
            <w:tcBorders>
              <w:left w:val="single" w:sz="6" w:space="0" w:color="000000"/>
              <w:bottom w:val="single" w:sz="4" w:space="0" w:color="auto"/>
              <w:right w:val="single" w:sz="6" w:space="0" w:color="000000"/>
            </w:tcBorders>
          </w:tcPr>
          <w:p w14:paraId="2DC50002" w14:textId="77777777" w:rsidR="00134188" w:rsidRPr="0010750B" w:rsidRDefault="00134188" w:rsidP="00DB7395">
            <w:pPr>
              <w:pStyle w:val="naisc"/>
              <w:spacing w:before="0" w:after="0"/>
              <w:ind w:firstLine="720"/>
              <w:rPr>
                <w:sz w:val="22"/>
                <w:szCs w:val="22"/>
              </w:rPr>
            </w:pPr>
          </w:p>
        </w:tc>
        <w:tc>
          <w:tcPr>
            <w:tcW w:w="3086" w:type="dxa"/>
            <w:gridSpan w:val="2"/>
            <w:tcBorders>
              <w:left w:val="single" w:sz="6" w:space="0" w:color="000000"/>
              <w:bottom w:val="single" w:sz="4" w:space="0" w:color="auto"/>
              <w:right w:val="single" w:sz="6" w:space="0" w:color="000000"/>
            </w:tcBorders>
          </w:tcPr>
          <w:p w14:paraId="799E1734" w14:textId="77777777" w:rsidR="00134188" w:rsidRPr="0010750B" w:rsidRDefault="00134188" w:rsidP="00DB7395">
            <w:pPr>
              <w:pStyle w:val="naisc"/>
              <w:spacing w:before="0" w:after="0"/>
              <w:ind w:firstLine="720"/>
              <w:rPr>
                <w:sz w:val="22"/>
                <w:szCs w:val="22"/>
              </w:rPr>
            </w:pPr>
          </w:p>
        </w:tc>
        <w:tc>
          <w:tcPr>
            <w:tcW w:w="3995" w:type="dxa"/>
            <w:tcBorders>
              <w:left w:val="single" w:sz="6" w:space="0" w:color="000000"/>
              <w:bottom w:val="single" w:sz="4" w:space="0" w:color="auto"/>
              <w:right w:val="single" w:sz="6" w:space="0" w:color="000000"/>
            </w:tcBorders>
          </w:tcPr>
          <w:p w14:paraId="40ED14DC" w14:textId="77777777" w:rsidR="00134188" w:rsidRPr="0010750B" w:rsidRDefault="007A7E85" w:rsidP="00457479">
            <w:pPr>
              <w:pStyle w:val="naisc"/>
              <w:spacing w:before="0" w:after="0"/>
              <w:jc w:val="left"/>
              <w:rPr>
                <w:b/>
                <w:sz w:val="22"/>
                <w:szCs w:val="22"/>
              </w:rPr>
            </w:pPr>
            <w:r w:rsidRPr="0010750B">
              <w:rPr>
                <w:b/>
                <w:sz w:val="22"/>
                <w:szCs w:val="22"/>
              </w:rPr>
              <w:t>Iekšlietu ministrijas atzinums</w:t>
            </w:r>
          </w:p>
        </w:tc>
        <w:tc>
          <w:tcPr>
            <w:tcW w:w="3543" w:type="dxa"/>
            <w:gridSpan w:val="2"/>
            <w:tcBorders>
              <w:left w:val="single" w:sz="6" w:space="0" w:color="000000"/>
              <w:bottom w:val="single" w:sz="4" w:space="0" w:color="auto"/>
              <w:right w:val="single" w:sz="6" w:space="0" w:color="000000"/>
            </w:tcBorders>
          </w:tcPr>
          <w:p w14:paraId="62461635" w14:textId="77777777" w:rsidR="00134188" w:rsidRPr="0010750B" w:rsidRDefault="00134188" w:rsidP="00DB7395">
            <w:pPr>
              <w:pStyle w:val="naisc"/>
              <w:spacing w:before="0" w:after="0"/>
              <w:ind w:firstLine="720"/>
              <w:rPr>
                <w:sz w:val="22"/>
                <w:szCs w:val="22"/>
              </w:rPr>
            </w:pPr>
          </w:p>
        </w:tc>
        <w:tc>
          <w:tcPr>
            <w:tcW w:w="2977" w:type="dxa"/>
            <w:tcBorders>
              <w:top w:val="single" w:sz="4" w:space="0" w:color="auto"/>
              <w:left w:val="single" w:sz="4" w:space="0" w:color="auto"/>
              <w:bottom w:val="single" w:sz="4" w:space="0" w:color="auto"/>
            </w:tcBorders>
          </w:tcPr>
          <w:p w14:paraId="35CEEABD" w14:textId="77777777" w:rsidR="00134188" w:rsidRPr="0010750B" w:rsidRDefault="00134188">
            <w:pPr>
              <w:rPr>
                <w:sz w:val="22"/>
                <w:szCs w:val="22"/>
              </w:rPr>
            </w:pPr>
          </w:p>
        </w:tc>
      </w:tr>
      <w:tr w:rsidR="003B71E0" w:rsidRPr="0010750B" w14:paraId="4B0A87BE" w14:textId="77777777" w:rsidTr="009B5906">
        <w:tc>
          <w:tcPr>
            <w:tcW w:w="708" w:type="dxa"/>
            <w:tcBorders>
              <w:left w:val="single" w:sz="6" w:space="0" w:color="000000"/>
              <w:bottom w:val="single" w:sz="4" w:space="0" w:color="auto"/>
              <w:right w:val="single" w:sz="6" w:space="0" w:color="000000"/>
            </w:tcBorders>
          </w:tcPr>
          <w:p w14:paraId="2A0EE1A1" w14:textId="77777777" w:rsidR="003B71E0" w:rsidRPr="0010750B" w:rsidRDefault="00457479" w:rsidP="003B71E0">
            <w:pPr>
              <w:pStyle w:val="naisc"/>
              <w:spacing w:before="0" w:after="0"/>
              <w:ind w:firstLine="720"/>
              <w:rPr>
                <w:sz w:val="22"/>
                <w:szCs w:val="22"/>
              </w:rPr>
            </w:pPr>
            <w:r w:rsidRPr="0010750B">
              <w:rPr>
                <w:sz w:val="22"/>
                <w:szCs w:val="22"/>
              </w:rPr>
              <w:t xml:space="preserve">  1. </w:t>
            </w:r>
          </w:p>
        </w:tc>
        <w:tc>
          <w:tcPr>
            <w:tcW w:w="3086" w:type="dxa"/>
            <w:gridSpan w:val="2"/>
            <w:tcBorders>
              <w:left w:val="single" w:sz="6" w:space="0" w:color="000000"/>
              <w:bottom w:val="single" w:sz="4" w:space="0" w:color="auto"/>
              <w:right w:val="single" w:sz="6" w:space="0" w:color="000000"/>
            </w:tcBorders>
          </w:tcPr>
          <w:p w14:paraId="17F2941D" w14:textId="73544475" w:rsidR="000479C5" w:rsidRPr="0010750B" w:rsidRDefault="00E5479D" w:rsidP="00E5479D">
            <w:pPr>
              <w:tabs>
                <w:tab w:val="left" w:pos="851"/>
              </w:tabs>
              <w:rPr>
                <w:sz w:val="22"/>
                <w:szCs w:val="22"/>
              </w:rPr>
            </w:pPr>
            <w:r w:rsidRPr="0010750B">
              <w:rPr>
                <w:sz w:val="22"/>
                <w:szCs w:val="22"/>
              </w:rPr>
              <w:t>Anotācijas IV.</w:t>
            </w:r>
            <w:r w:rsidR="00F60EB5" w:rsidRPr="0010750B">
              <w:rPr>
                <w:sz w:val="22"/>
                <w:szCs w:val="22"/>
              </w:rPr>
              <w:t xml:space="preserve"> </w:t>
            </w:r>
            <w:r w:rsidRPr="0010750B">
              <w:rPr>
                <w:sz w:val="22"/>
                <w:szCs w:val="22"/>
              </w:rPr>
              <w:t>sadaļas 1.</w:t>
            </w:r>
            <w:r w:rsidR="00F60EB5" w:rsidRPr="0010750B">
              <w:rPr>
                <w:sz w:val="22"/>
                <w:szCs w:val="22"/>
              </w:rPr>
              <w:t xml:space="preserve"> </w:t>
            </w:r>
            <w:r w:rsidRPr="0010750B">
              <w:rPr>
                <w:sz w:val="22"/>
                <w:szCs w:val="22"/>
              </w:rPr>
              <w:t>punkts</w:t>
            </w:r>
          </w:p>
          <w:p w14:paraId="75341BF3" w14:textId="77777777" w:rsidR="000479C5" w:rsidRPr="0010750B" w:rsidRDefault="000479C5" w:rsidP="000479C5">
            <w:pPr>
              <w:rPr>
                <w:sz w:val="22"/>
                <w:szCs w:val="22"/>
              </w:rPr>
            </w:pPr>
          </w:p>
          <w:p w14:paraId="7199189B" w14:textId="77777777" w:rsidR="000479C5" w:rsidRPr="0010750B" w:rsidRDefault="000479C5" w:rsidP="000479C5">
            <w:pPr>
              <w:rPr>
                <w:sz w:val="22"/>
                <w:szCs w:val="22"/>
              </w:rPr>
            </w:pPr>
          </w:p>
          <w:p w14:paraId="745085AF" w14:textId="77777777" w:rsidR="000479C5" w:rsidRPr="0010750B" w:rsidRDefault="000479C5" w:rsidP="000479C5">
            <w:pPr>
              <w:rPr>
                <w:sz w:val="22"/>
                <w:szCs w:val="22"/>
              </w:rPr>
            </w:pPr>
          </w:p>
          <w:p w14:paraId="497AFAF0" w14:textId="77777777" w:rsidR="000479C5" w:rsidRPr="0010750B" w:rsidRDefault="000479C5" w:rsidP="000479C5">
            <w:pPr>
              <w:rPr>
                <w:sz w:val="22"/>
                <w:szCs w:val="22"/>
              </w:rPr>
            </w:pPr>
          </w:p>
          <w:p w14:paraId="3AE7CCA0" w14:textId="77777777" w:rsidR="000479C5" w:rsidRPr="0010750B" w:rsidRDefault="000479C5" w:rsidP="000479C5">
            <w:pPr>
              <w:rPr>
                <w:sz w:val="22"/>
                <w:szCs w:val="22"/>
              </w:rPr>
            </w:pPr>
          </w:p>
          <w:p w14:paraId="013B2E0A" w14:textId="77777777" w:rsidR="000479C5" w:rsidRPr="0010750B" w:rsidRDefault="000479C5" w:rsidP="000479C5">
            <w:pPr>
              <w:rPr>
                <w:sz w:val="22"/>
                <w:szCs w:val="22"/>
              </w:rPr>
            </w:pPr>
          </w:p>
          <w:p w14:paraId="06A5B86D" w14:textId="77777777" w:rsidR="000479C5" w:rsidRPr="0010750B" w:rsidRDefault="000479C5" w:rsidP="000479C5">
            <w:pPr>
              <w:rPr>
                <w:sz w:val="22"/>
                <w:szCs w:val="22"/>
              </w:rPr>
            </w:pPr>
          </w:p>
          <w:p w14:paraId="1ADC3F1D" w14:textId="77777777" w:rsidR="000479C5" w:rsidRPr="0010750B" w:rsidRDefault="000479C5" w:rsidP="000479C5">
            <w:pPr>
              <w:rPr>
                <w:sz w:val="22"/>
                <w:szCs w:val="22"/>
              </w:rPr>
            </w:pPr>
          </w:p>
          <w:p w14:paraId="2D907412" w14:textId="77777777" w:rsidR="000479C5" w:rsidRPr="0010750B" w:rsidRDefault="000479C5" w:rsidP="000479C5">
            <w:pPr>
              <w:rPr>
                <w:sz w:val="22"/>
                <w:szCs w:val="22"/>
              </w:rPr>
            </w:pPr>
          </w:p>
          <w:p w14:paraId="32CCB6A0" w14:textId="77777777" w:rsidR="000479C5" w:rsidRPr="0010750B" w:rsidRDefault="000479C5" w:rsidP="000479C5">
            <w:pPr>
              <w:rPr>
                <w:sz w:val="22"/>
                <w:szCs w:val="22"/>
              </w:rPr>
            </w:pPr>
          </w:p>
          <w:p w14:paraId="39F290F6" w14:textId="77777777" w:rsidR="000479C5" w:rsidRPr="0010750B" w:rsidRDefault="000479C5" w:rsidP="000479C5">
            <w:pPr>
              <w:rPr>
                <w:sz w:val="22"/>
                <w:szCs w:val="22"/>
              </w:rPr>
            </w:pPr>
          </w:p>
          <w:p w14:paraId="5F22E42B" w14:textId="77777777" w:rsidR="000479C5" w:rsidRPr="0010750B" w:rsidRDefault="000479C5" w:rsidP="000479C5">
            <w:pPr>
              <w:rPr>
                <w:sz w:val="22"/>
                <w:szCs w:val="22"/>
              </w:rPr>
            </w:pPr>
          </w:p>
          <w:p w14:paraId="61A7E4C2" w14:textId="77777777" w:rsidR="000479C5" w:rsidRPr="0010750B" w:rsidRDefault="000479C5" w:rsidP="000479C5">
            <w:pPr>
              <w:rPr>
                <w:sz w:val="22"/>
                <w:szCs w:val="22"/>
              </w:rPr>
            </w:pPr>
          </w:p>
          <w:p w14:paraId="70EE9929" w14:textId="77777777" w:rsidR="000479C5" w:rsidRPr="0010750B" w:rsidRDefault="000479C5" w:rsidP="000479C5">
            <w:pPr>
              <w:rPr>
                <w:sz w:val="22"/>
                <w:szCs w:val="22"/>
              </w:rPr>
            </w:pPr>
          </w:p>
          <w:p w14:paraId="4091FC98" w14:textId="77777777" w:rsidR="000479C5" w:rsidRPr="0010750B" w:rsidRDefault="000479C5" w:rsidP="000479C5">
            <w:pPr>
              <w:rPr>
                <w:sz w:val="22"/>
                <w:szCs w:val="22"/>
              </w:rPr>
            </w:pPr>
          </w:p>
          <w:p w14:paraId="3E550CD6" w14:textId="77777777" w:rsidR="000479C5" w:rsidRPr="0010750B" w:rsidRDefault="000479C5" w:rsidP="000479C5">
            <w:pPr>
              <w:rPr>
                <w:sz w:val="22"/>
                <w:szCs w:val="22"/>
              </w:rPr>
            </w:pPr>
          </w:p>
          <w:p w14:paraId="556040A2" w14:textId="77777777" w:rsidR="000479C5" w:rsidRPr="0010750B" w:rsidRDefault="000479C5" w:rsidP="000479C5">
            <w:pPr>
              <w:rPr>
                <w:sz w:val="22"/>
                <w:szCs w:val="22"/>
              </w:rPr>
            </w:pPr>
          </w:p>
          <w:p w14:paraId="556F32DB" w14:textId="77777777" w:rsidR="000479C5" w:rsidRPr="0010750B" w:rsidRDefault="000479C5" w:rsidP="000479C5">
            <w:pPr>
              <w:rPr>
                <w:sz w:val="22"/>
                <w:szCs w:val="22"/>
              </w:rPr>
            </w:pPr>
          </w:p>
          <w:p w14:paraId="3D365140" w14:textId="77777777" w:rsidR="000479C5" w:rsidRPr="0010750B" w:rsidRDefault="000479C5" w:rsidP="000479C5">
            <w:pPr>
              <w:rPr>
                <w:sz w:val="22"/>
                <w:szCs w:val="22"/>
              </w:rPr>
            </w:pPr>
          </w:p>
          <w:p w14:paraId="61167704" w14:textId="77777777" w:rsidR="000479C5" w:rsidRPr="0010750B" w:rsidRDefault="000479C5" w:rsidP="000479C5">
            <w:pPr>
              <w:rPr>
                <w:sz w:val="22"/>
                <w:szCs w:val="22"/>
              </w:rPr>
            </w:pPr>
          </w:p>
          <w:p w14:paraId="08AD97DC" w14:textId="77777777" w:rsidR="000479C5" w:rsidRPr="0010750B" w:rsidRDefault="000479C5" w:rsidP="000479C5">
            <w:pPr>
              <w:rPr>
                <w:sz w:val="22"/>
                <w:szCs w:val="22"/>
              </w:rPr>
            </w:pPr>
          </w:p>
          <w:p w14:paraId="64A7DF8B" w14:textId="77777777" w:rsidR="000479C5" w:rsidRPr="0010750B" w:rsidRDefault="000479C5" w:rsidP="000479C5">
            <w:pPr>
              <w:rPr>
                <w:sz w:val="22"/>
                <w:szCs w:val="22"/>
              </w:rPr>
            </w:pPr>
          </w:p>
          <w:p w14:paraId="50AEC9FD" w14:textId="77777777" w:rsidR="000479C5" w:rsidRPr="0010750B" w:rsidRDefault="000479C5" w:rsidP="000479C5">
            <w:pPr>
              <w:rPr>
                <w:sz w:val="22"/>
                <w:szCs w:val="22"/>
              </w:rPr>
            </w:pPr>
          </w:p>
          <w:p w14:paraId="60D6D7CA" w14:textId="77777777" w:rsidR="000479C5" w:rsidRPr="0010750B" w:rsidRDefault="000479C5" w:rsidP="000479C5">
            <w:pPr>
              <w:rPr>
                <w:sz w:val="22"/>
                <w:szCs w:val="22"/>
              </w:rPr>
            </w:pPr>
          </w:p>
          <w:p w14:paraId="7280A350" w14:textId="77777777" w:rsidR="000479C5" w:rsidRPr="0010750B" w:rsidRDefault="000479C5" w:rsidP="000479C5">
            <w:pPr>
              <w:rPr>
                <w:sz w:val="22"/>
                <w:szCs w:val="22"/>
              </w:rPr>
            </w:pPr>
          </w:p>
          <w:p w14:paraId="02D3372A" w14:textId="3F84EAC3" w:rsidR="000479C5" w:rsidRPr="0010750B" w:rsidRDefault="000479C5" w:rsidP="000479C5">
            <w:pPr>
              <w:rPr>
                <w:sz w:val="22"/>
                <w:szCs w:val="22"/>
              </w:rPr>
            </w:pPr>
          </w:p>
          <w:p w14:paraId="692F1520" w14:textId="77777777" w:rsidR="003B71E0" w:rsidRPr="0010750B" w:rsidRDefault="003B71E0" w:rsidP="000479C5">
            <w:pPr>
              <w:ind w:firstLine="720"/>
              <w:rPr>
                <w:sz w:val="22"/>
                <w:szCs w:val="22"/>
              </w:rPr>
            </w:pPr>
          </w:p>
        </w:tc>
        <w:tc>
          <w:tcPr>
            <w:tcW w:w="3995" w:type="dxa"/>
            <w:tcBorders>
              <w:left w:val="single" w:sz="6" w:space="0" w:color="000000"/>
              <w:bottom w:val="single" w:sz="4" w:space="0" w:color="auto"/>
              <w:right w:val="single" w:sz="6" w:space="0" w:color="000000"/>
            </w:tcBorders>
          </w:tcPr>
          <w:p w14:paraId="5028DFF8" w14:textId="77777777" w:rsidR="00E5479D" w:rsidRPr="0010750B" w:rsidRDefault="00E5479D" w:rsidP="00E5479D">
            <w:pPr>
              <w:pStyle w:val="ListParagraph"/>
              <w:widowControl w:val="0"/>
              <w:numPr>
                <w:ilvl w:val="0"/>
                <w:numId w:val="12"/>
              </w:numPr>
              <w:shd w:val="clear" w:color="auto" w:fill="FFFFFF"/>
              <w:spacing w:after="0" w:line="240" w:lineRule="auto"/>
              <w:ind w:left="0" w:firstLine="339"/>
              <w:jc w:val="both"/>
              <w:rPr>
                <w:rFonts w:ascii="Times New Roman" w:hAnsi="Times New Roman"/>
              </w:rPr>
            </w:pPr>
            <w:r w:rsidRPr="0010750B">
              <w:rPr>
                <w:rFonts w:ascii="Times New Roman" w:hAnsi="Times New Roman"/>
                <w:lang w:eastAsia="lv-LV"/>
              </w:rPr>
              <w:lastRenderedPageBreak/>
              <w:t xml:space="preserve">Projekta </w:t>
            </w:r>
            <w:proofErr w:type="gramStart"/>
            <w:r w:rsidRPr="0010750B">
              <w:rPr>
                <w:rFonts w:ascii="Times New Roman" w:hAnsi="Times New Roman"/>
                <w:lang w:eastAsia="lv-LV"/>
              </w:rPr>
              <w:t>1.pantā</w:t>
            </w:r>
            <w:proofErr w:type="gramEnd"/>
            <w:r w:rsidRPr="0010750B">
              <w:rPr>
                <w:rFonts w:ascii="Times New Roman" w:hAnsi="Times New Roman"/>
                <w:lang w:eastAsia="lv-LV"/>
              </w:rPr>
              <w:t xml:space="preserve"> ietvertā Latvijas Republikas Zemessardzes likuma (turpmāk – Likums) 4.panta sestā daļa, cita starpā, paredz noteikt, ka kārtību, kādā zemessargus ieskaita aktīvajā dienestā zemessargu mobilizācijas, izņēmuma stāvokļa izsludināšanas vai kara laika iestāšanās gadījumā un kārtību, kādā nosaka paaugstinātas gatavības režīmu Zemessardzes vienībām izņēmuma stāvokļa izsludināšanas gadījumā, nosaka aizsardzības ministrs. Arī Projekta sākotnējās ietekmes novērtējuma ziņojuma (anotācijas) (turpmāk – Anotācija) </w:t>
            </w:r>
            <w:proofErr w:type="spellStart"/>
            <w:r w:rsidRPr="0010750B">
              <w:rPr>
                <w:rFonts w:ascii="Times New Roman" w:hAnsi="Times New Roman"/>
                <w:lang w:eastAsia="lv-LV"/>
              </w:rPr>
              <w:t>I.sadaļas</w:t>
            </w:r>
            <w:proofErr w:type="spellEnd"/>
            <w:r w:rsidRPr="0010750B">
              <w:rPr>
                <w:rFonts w:ascii="Times New Roman" w:hAnsi="Times New Roman"/>
                <w:lang w:eastAsia="lv-LV"/>
              </w:rPr>
              <w:t xml:space="preserve"> 2.punktā (3.lappusē) norādīts, ka zemessargu ieskaitīšana aktīvajā dienestā notiks vienkāršotā kārtībā, kuru noteiks aizsardzības ministrs. </w:t>
            </w:r>
          </w:p>
          <w:p w14:paraId="4B251937" w14:textId="77777777" w:rsidR="003B71E0" w:rsidRPr="0010750B" w:rsidRDefault="00E5479D" w:rsidP="00E5479D">
            <w:pPr>
              <w:ind w:firstLine="339"/>
              <w:jc w:val="both"/>
              <w:rPr>
                <w:sz w:val="22"/>
                <w:szCs w:val="22"/>
              </w:rPr>
            </w:pPr>
            <w:r w:rsidRPr="0010750B">
              <w:rPr>
                <w:sz w:val="22"/>
                <w:szCs w:val="22"/>
              </w:rPr>
              <w:t xml:space="preserve">Savukārt Anotācijas </w:t>
            </w:r>
            <w:proofErr w:type="spellStart"/>
            <w:r w:rsidRPr="0010750B">
              <w:rPr>
                <w:sz w:val="22"/>
                <w:szCs w:val="22"/>
              </w:rPr>
              <w:t>IV.sadaļas</w:t>
            </w:r>
            <w:proofErr w:type="spellEnd"/>
            <w:r w:rsidRPr="0010750B">
              <w:rPr>
                <w:sz w:val="22"/>
                <w:szCs w:val="22"/>
              </w:rPr>
              <w:t xml:space="preserve"> 1.punktā norādīts, ka tiks izdoti Ministru kabineta noteikumi, kas noteiks kārtību, kādā zemessargus ieskaita aktīvajā dienestā izņēmuma stāvokļa izsludināšanas vai kara laika iestāšanās gadījumā, un kārtību, kādā nosaka paaugstinātas gatavības režīmu Zemessardzes vienībām izņēmuma stāvokļa izsludināšanas </w:t>
            </w:r>
            <w:r w:rsidRPr="0010750B">
              <w:rPr>
                <w:sz w:val="22"/>
                <w:szCs w:val="22"/>
              </w:rPr>
              <w:lastRenderedPageBreak/>
              <w:t>gadījumā. Lai novērstu minētās pretrunas, lūdzam attiecīgi precizēt Projektu vai Anotāciju</w:t>
            </w:r>
          </w:p>
        </w:tc>
        <w:tc>
          <w:tcPr>
            <w:tcW w:w="3543" w:type="dxa"/>
            <w:gridSpan w:val="2"/>
            <w:tcBorders>
              <w:left w:val="single" w:sz="6" w:space="0" w:color="000000"/>
              <w:bottom w:val="single" w:sz="4" w:space="0" w:color="auto"/>
              <w:right w:val="single" w:sz="6" w:space="0" w:color="000000"/>
            </w:tcBorders>
          </w:tcPr>
          <w:p w14:paraId="12CA2261" w14:textId="77777777" w:rsidR="003B71E0" w:rsidRPr="0010750B" w:rsidRDefault="00F64C92" w:rsidP="000479C5">
            <w:pPr>
              <w:pStyle w:val="naisc"/>
              <w:spacing w:before="0" w:after="0"/>
              <w:ind w:firstLine="28"/>
              <w:jc w:val="left"/>
              <w:rPr>
                <w:b/>
                <w:sz w:val="22"/>
                <w:szCs w:val="22"/>
              </w:rPr>
            </w:pPr>
            <w:r w:rsidRPr="0010750B">
              <w:rPr>
                <w:b/>
                <w:sz w:val="22"/>
                <w:szCs w:val="22"/>
              </w:rPr>
              <w:lastRenderedPageBreak/>
              <w:t>Ņemts vērā</w:t>
            </w:r>
            <w:r w:rsidR="00A83621" w:rsidRPr="0010750B">
              <w:rPr>
                <w:b/>
                <w:sz w:val="22"/>
                <w:szCs w:val="22"/>
              </w:rPr>
              <w:t>.</w:t>
            </w:r>
          </w:p>
          <w:p w14:paraId="694530F0" w14:textId="736FED48" w:rsidR="00A83621" w:rsidRPr="0010750B" w:rsidRDefault="00A83621" w:rsidP="00A83621">
            <w:pPr>
              <w:pStyle w:val="naisc"/>
              <w:spacing w:before="0" w:after="0"/>
              <w:ind w:firstLine="28"/>
              <w:jc w:val="both"/>
              <w:rPr>
                <w:b/>
                <w:sz w:val="22"/>
                <w:szCs w:val="22"/>
              </w:rPr>
            </w:pPr>
            <w:r w:rsidRPr="0010750B">
              <w:rPr>
                <w:sz w:val="22"/>
                <w:szCs w:val="22"/>
              </w:rPr>
              <w:t>Ievērojot Tieslietu ministrijas Krimināllikuma darba grupas 1. jūlija sanāksmē izteiktos iebildumus, sestā daļa tiks precizēta un tiek plānots, ka tā tiks virzīta kopā ar attiecīgo grozījumu Nacionālās drošības likumā.</w:t>
            </w:r>
          </w:p>
        </w:tc>
        <w:tc>
          <w:tcPr>
            <w:tcW w:w="2977" w:type="dxa"/>
            <w:tcBorders>
              <w:top w:val="single" w:sz="4" w:space="0" w:color="auto"/>
              <w:left w:val="single" w:sz="4" w:space="0" w:color="auto"/>
              <w:bottom w:val="single" w:sz="4" w:space="0" w:color="auto"/>
            </w:tcBorders>
          </w:tcPr>
          <w:p w14:paraId="1E735EDA" w14:textId="7220BFCC" w:rsidR="003B71E0" w:rsidRPr="0010750B" w:rsidRDefault="005F0BEA" w:rsidP="00027747">
            <w:pPr>
              <w:pStyle w:val="tv213"/>
              <w:spacing w:before="0" w:beforeAutospacing="0" w:after="0" w:afterAutospacing="0"/>
              <w:jc w:val="both"/>
              <w:rPr>
                <w:sz w:val="22"/>
                <w:szCs w:val="22"/>
              </w:rPr>
            </w:pPr>
            <w:r w:rsidRPr="0010750B">
              <w:rPr>
                <w:sz w:val="22"/>
                <w:szCs w:val="22"/>
              </w:rPr>
              <w:t>Anotācija attiecīgi precizēta.</w:t>
            </w:r>
          </w:p>
        </w:tc>
      </w:tr>
      <w:tr w:rsidR="00457479" w:rsidRPr="0010750B" w14:paraId="5C46C10A" w14:textId="77777777" w:rsidTr="009B5906">
        <w:tc>
          <w:tcPr>
            <w:tcW w:w="708" w:type="dxa"/>
            <w:tcBorders>
              <w:left w:val="single" w:sz="6" w:space="0" w:color="000000"/>
              <w:bottom w:val="single" w:sz="4" w:space="0" w:color="auto"/>
              <w:right w:val="single" w:sz="6" w:space="0" w:color="000000"/>
            </w:tcBorders>
          </w:tcPr>
          <w:p w14:paraId="6E0666DA" w14:textId="77777777" w:rsidR="00457479" w:rsidRPr="0010750B" w:rsidRDefault="00457479" w:rsidP="003B71E0">
            <w:pPr>
              <w:pStyle w:val="naisc"/>
              <w:spacing w:before="0" w:after="0"/>
              <w:ind w:firstLine="720"/>
              <w:rPr>
                <w:sz w:val="22"/>
                <w:szCs w:val="22"/>
              </w:rPr>
            </w:pPr>
            <w:r w:rsidRPr="0010750B">
              <w:rPr>
                <w:sz w:val="22"/>
                <w:szCs w:val="22"/>
              </w:rPr>
              <w:t xml:space="preserve">  2.</w:t>
            </w:r>
          </w:p>
        </w:tc>
        <w:tc>
          <w:tcPr>
            <w:tcW w:w="3086" w:type="dxa"/>
            <w:gridSpan w:val="2"/>
            <w:tcBorders>
              <w:left w:val="single" w:sz="6" w:space="0" w:color="000000"/>
              <w:bottom w:val="single" w:sz="4" w:space="0" w:color="auto"/>
              <w:right w:val="single" w:sz="6" w:space="0" w:color="000000"/>
            </w:tcBorders>
          </w:tcPr>
          <w:p w14:paraId="06A4A971" w14:textId="77777777" w:rsidR="00643403" w:rsidRPr="0010750B" w:rsidRDefault="00643403" w:rsidP="00C927F6">
            <w:pPr>
              <w:tabs>
                <w:tab w:val="left" w:pos="316"/>
                <w:tab w:val="left" w:pos="567"/>
                <w:tab w:val="left" w:pos="6663"/>
              </w:tabs>
              <w:jc w:val="both"/>
              <w:rPr>
                <w:sz w:val="22"/>
                <w:szCs w:val="22"/>
              </w:rPr>
            </w:pPr>
            <w:r w:rsidRPr="0010750B">
              <w:rPr>
                <w:sz w:val="22"/>
                <w:szCs w:val="22"/>
              </w:rPr>
              <w:t>2. Papildināt likumu ar 4.ˡ pantu šādā redakcijā:</w:t>
            </w:r>
          </w:p>
          <w:p w14:paraId="76050B6B" w14:textId="77777777" w:rsidR="00643403" w:rsidRPr="0010750B" w:rsidRDefault="00643403" w:rsidP="00C927F6">
            <w:pPr>
              <w:pStyle w:val="tv213"/>
              <w:tabs>
                <w:tab w:val="left" w:pos="316"/>
                <w:tab w:val="left" w:pos="567"/>
              </w:tabs>
              <w:spacing w:before="0" w:beforeAutospacing="0" w:after="0" w:afterAutospacing="0"/>
              <w:jc w:val="both"/>
              <w:rPr>
                <w:b/>
                <w:bCs/>
                <w:sz w:val="22"/>
                <w:szCs w:val="22"/>
              </w:rPr>
            </w:pPr>
            <w:r w:rsidRPr="0010750B">
              <w:rPr>
                <w:b/>
                <w:bCs/>
                <w:sz w:val="22"/>
                <w:szCs w:val="22"/>
              </w:rPr>
              <w:t>“4.</w:t>
            </w:r>
            <w:r w:rsidRPr="0010750B">
              <w:rPr>
                <w:b/>
                <w:bCs/>
                <w:sz w:val="22"/>
                <w:szCs w:val="22"/>
                <w:vertAlign w:val="superscript"/>
              </w:rPr>
              <w:t xml:space="preserve">1 </w:t>
            </w:r>
            <w:r w:rsidRPr="0010750B">
              <w:rPr>
                <w:b/>
                <w:bCs/>
                <w:sz w:val="22"/>
                <w:szCs w:val="22"/>
              </w:rPr>
              <w:t xml:space="preserve">pants. Izņēmumi no zemessargu mobilizācijas noteikumiem </w:t>
            </w:r>
          </w:p>
          <w:p w14:paraId="3A9410FE" w14:textId="77777777" w:rsidR="00643403" w:rsidRPr="0010750B" w:rsidRDefault="00643403" w:rsidP="00C927F6">
            <w:pPr>
              <w:tabs>
                <w:tab w:val="left" w:pos="316"/>
                <w:tab w:val="left" w:pos="567"/>
                <w:tab w:val="left" w:pos="6663"/>
              </w:tabs>
              <w:jc w:val="both"/>
              <w:rPr>
                <w:bCs/>
                <w:sz w:val="22"/>
                <w:szCs w:val="22"/>
              </w:rPr>
            </w:pPr>
            <w:r w:rsidRPr="0010750B">
              <w:rPr>
                <w:bCs/>
                <w:sz w:val="22"/>
                <w:szCs w:val="22"/>
              </w:rPr>
              <w:t>(1) Šā likuma 4. panta sestās daļas noteikumus neattiecina uz šādām personām:</w:t>
            </w:r>
          </w:p>
          <w:p w14:paraId="5D5CA355" w14:textId="77777777" w:rsidR="00643403" w:rsidRPr="0010750B" w:rsidRDefault="00643403" w:rsidP="00C927F6">
            <w:pPr>
              <w:tabs>
                <w:tab w:val="left" w:pos="316"/>
                <w:tab w:val="left" w:pos="567"/>
                <w:tab w:val="left" w:pos="6663"/>
              </w:tabs>
              <w:jc w:val="both"/>
              <w:rPr>
                <w:color w:val="000000"/>
                <w:sz w:val="22"/>
                <w:szCs w:val="22"/>
              </w:rPr>
            </w:pPr>
            <w:r w:rsidRPr="0010750B">
              <w:rPr>
                <w:color w:val="000000"/>
                <w:sz w:val="22"/>
                <w:szCs w:val="22"/>
              </w:rPr>
              <w:t>1) Valsts prezidents un Valsts prezidenta kancelejas amatpersonas;</w:t>
            </w:r>
          </w:p>
          <w:p w14:paraId="45F2E386" w14:textId="77777777" w:rsidR="00643403" w:rsidRPr="0010750B" w:rsidRDefault="00643403" w:rsidP="00C927F6">
            <w:pPr>
              <w:tabs>
                <w:tab w:val="left" w:pos="316"/>
                <w:tab w:val="left" w:pos="567"/>
                <w:tab w:val="left" w:pos="6663"/>
              </w:tabs>
              <w:jc w:val="both"/>
              <w:rPr>
                <w:color w:val="000000"/>
                <w:sz w:val="22"/>
                <w:szCs w:val="22"/>
              </w:rPr>
            </w:pPr>
            <w:r w:rsidRPr="0010750B">
              <w:rPr>
                <w:color w:val="000000"/>
                <w:sz w:val="22"/>
                <w:szCs w:val="22"/>
              </w:rPr>
              <w:t>2) Saeimas deputāts;</w:t>
            </w:r>
          </w:p>
          <w:p w14:paraId="120F57E3" w14:textId="77777777" w:rsidR="00643403" w:rsidRPr="0010750B" w:rsidRDefault="00643403" w:rsidP="00C927F6">
            <w:pPr>
              <w:tabs>
                <w:tab w:val="left" w:pos="316"/>
                <w:tab w:val="left" w:pos="567"/>
                <w:tab w:val="left" w:pos="6663"/>
              </w:tabs>
              <w:jc w:val="both"/>
              <w:rPr>
                <w:color w:val="000000"/>
                <w:sz w:val="22"/>
                <w:szCs w:val="22"/>
              </w:rPr>
            </w:pPr>
            <w:r w:rsidRPr="0010750B">
              <w:rPr>
                <w:color w:val="000000"/>
                <w:sz w:val="22"/>
                <w:szCs w:val="22"/>
              </w:rPr>
              <w:t>3) Eiropas Parlamenta deputāts;</w:t>
            </w:r>
          </w:p>
          <w:p w14:paraId="71AB4886" w14:textId="77777777" w:rsidR="00643403" w:rsidRPr="0010750B" w:rsidRDefault="00643403" w:rsidP="00C927F6">
            <w:pPr>
              <w:tabs>
                <w:tab w:val="left" w:pos="316"/>
                <w:tab w:val="left" w:pos="567"/>
                <w:tab w:val="left" w:pos="6663"/>
              </w:tabs>
              <w:jc w:val="both"/>
              <w:rPr>
                <w:color w:val="000000"/>
                <w:sz w:val="22"/>
                <w:szCs w:val="22"/>
              </w:rPr>
            </w:pPr>
            <w:r w:rsidRPr="0010750B">
              <w:rPr>
                <w:color w:val="000000"/>
                <w:sz w:val="22"/>
                <w:szCs w:val="22"/>
              </w:rPr>
              <w:t>4) Eiropas Savienības komisārs;</w:t>
            </w:r>
          </w:p>
          <w:p w14:paraId="530A2B33" w14:textId="77777777" w:rsidR="00643403" w:rsidRPr="0010750B" w:rsidRDefault="00643403" w:rsidP="00C927F6">
            <w:pPr>
              <w:tabs>
                <w:tab w:val="left" w:pos="316"/>
                <w:tab w:val="left" w:pos="567"/>
                <w:tab w:val="left" w:pos="6663"/>
              </w:tabs>
              <w:jc w:val="both"/>
              <w:rPr>
                <w:color w:val="000000"/>
                <w:sz w:val="22"/>
                <w:szCs w:val="22"/>
              </w:rPr>
            </w:pPr>
            <w:r w:rsidRPr="0010750B">
              <w:rPr>
                <w:color w:val="000000"/>
                <w:sz w:val="22"/>
                <w:szCs w:val="22"/>
              </w:rPr>
              <w:t>5) Ministru kabineta loceklis;</w:t>
            </w:r>
          </w:p>
          <w:p w14:paraId="48281A5E" w14:textId="77777777" w:rsidR="00643403" w:rsidRPr="0010750B" w:rsidRDefault="00643403" w:rsidP="00C927F6">
            <w:pPr>
              <w:tabs>
                <w:tab w:val="left" w:pos="316"/>
                <w:tab w:val="left" w:pos="567"/>
                <w:tab w:val="left" w:pos="6663"/>
              </w:tabs>
              <w:jc w:val="both"/>
              <w:rPr>
                <w:color w:val="000000"/>
                <w:sz w:val="22"/>
                <w:szCs w:val="22"/>
              </w:rPr>
            </w:pPr>
            <w:r w:rsidRPr="0010750B">
              <w:rPr>
                <w:color w:val="000000"/>
                <w:sz w:val="22"/>
                <w:szCs w:val="22"/>
              </w:rPr>
              <w:t>6) Valsts sekretārs;</w:t>
            </w:r>
          </w:p>
          <w:p w14:paraId="458875FE" w14:textId="77777777" w:rsidR="00643403" w:rsidRPr="0010750B" w:rsidRDefault="00643403" w:rsidP="00C927F6">
            <w:pPr>
              <w:tabs>
                <w:tab w:val="left" w:pos="316"/>
                <w:tab w:val="left" w:pos="567"/>
                <w:tab w:val="left" w:pos="6663"/>
              </w:tabs>
              <w:jc w:val="both"/>
              <w:rPr>
                <w:color w:val="000000"/>
                <w:sz w:val="22"/>
                <w:szCs w:val="22"/>
              </w:rPr>
            </w:pPr>
            <w:r w:rsidRPr="0010750B">
              <w:rPr>
                <w:color w:val="000000"/>
                <w:sz w:val="22"/>
                <w:szCs w:val="22"/>
              </w:rPr>
              <w:t>7) Valsts kancelejas direktors;</w:t>
            </w:r>
          </w:p>
          <w:p w14:paraId="1F23760E" w14:textId="77777777" w:rsidR="00643403" w:rsidRPr="0010750B" w:rsidRDefault="00643403" w:rsidP="00C927F6">
            <w:pPr>
              <w:tabs>
                <w:tab w:val="left" w:pos="316"/>
                <w:tab w:val="left" w:pos="567"/>
                <w:tab w:val="left" w:pos="6663"/>
              </w:tabs>
              <w:jc w:val="both"/>
              <w:rPr>
                <w:color w:val="000000"/>
                <w:sz w:val="22"/>
                <w:szCs w:val="22"/>
              </w:rPr>
            </w:pPr>
            <w:r w:rsidRPr="0010750B">
              <w:rPr>
                <w:color w:val="000000"/>
                <w:sz w:val="22"/>
                <w:szCs w:val="22"/>
              </w:rPr>
              <w:t>8) Tiesībsargs;</w:t>
            </w:r>
          </w:p>
          <w:p w14:paraId="2E74B654" w14:textId="77777777" w:rsidR="00643403" w:rsidRPr="0010750B" w:rsidRDefault="00643403" w:rsidP="00C927F6">
            <w:pPr>
              <w:tabs>
                <w:tab w:val="left" w:pos="316"/>
                <w:tab w:val="left" w:pos="567"/>
                <w:tab w:val="left" w:pos="6663"/>
              </w:tabs>
              <w:jc w:val="both"/>
              <w:rPr>
                <w:color w:val="000000"/>
                <w:sz w:val="22"/>
                <w:szCs w:val="22"/>
              </w:rPr>
            </w:pPr>
            <w:r w:rsidRPr="0010750B">
              <w:rPr>
                <w:color w:val="000000"/>
                <w:sz w:val="22"/>
                <w:szCs w:val="22"/>
              </w:rPr>
              <w:t>9) Valsts kontrolieris;</w:t>
            </w:r>
          </w:p>
          <w:p w14:paraId="4E8373AE" w14:textId="77777777" w:rsidR="00643403" w:rsidRPr="0010750B" w:rsidRDefault="00643403" w:rsidP="00C927F6">
            <w:pPr>
              <w:tabs>
                <w:tab w:val="left" w:pos="316"/>
                <w:tab w:val="left" w:pos="567"/>
                <w:tab w:val="left" w:pos="6663"/>
              </w:tabs>
              <w:jc w:val="both"/>
              <w:rPr>
                <w:color w:val="000000"/>
                <w:sz w:val="22"/>
                <w:szCs w:val="22"/>
              </w:rPr>
            </w:pPr>
            <w:r w:rsidRPr="0010750B">
              <w:rPr>
                <w:color w:val="000000"/>
                <w:sz w:val="22"/>
                <w:szCs w:val="22"/>
              </w:rPr>
              <w:t>10) Satversmes tiesas tiesneši un Satversmes tiesas priekšsēdētājs;</w:t>
            </w:r>
          </w:p>
          <w:p w14:paraId="23F9B8C6" w14:textId="77777777" w:rsidR="00643403" w:rsidRPr="0010750B" w:rsidRDefault="00643403" w:rsidP="00C927F6">
            <w:pPr>
              <w:tabs>
                <w:tab w:val="left" w:pos="316"/>
                <w:tab w:val="left" w:pos="567"/>
                <w:tab w:val="left" w:pos="6663"/>
              </w:tabs>
              <w:jc w:val="both"/>
              <w:rPr>
                <w:color w:val="000000"/>
                <w:sz w:val="22"/>
                <w:szCs w:val="22"/>
              </w:rPr>
            </w:pPr>
            <w:r w:rsidRPr="0010750B">
              <w:rPr>
                <w:color w:val="000000"/>
                <w:sz w:val="22"/>
                <w:szCs w:val="22"/>
              </w:rPr>
              <w:t>11) Augstākās tiesas tiesneši un Augstākās tiesas priekšsēdētājs;</w:t>
            </w:r>
          </w:p>
          <w:p w14:paraId="3E32403F" w14:textId="77777777" w:rsidR="00643403" w:rsidRPr="0010750B" w:rsidRDefault="00643403" w:rsidP="00C927F6">
            <w:pPr>
              <w:tabs>
                <w:tab w:val="left" w:pos="316"/>
                <w:tab w:val="left" w:pos="567"/>
                <w:tab w:val="left" w:pos="6663"/>
              </w:tabs>
              <w:jc w:val="both"/>
              <w:rPr>
                <w:color w:val="000000"/>
                <w:sz w:val="22"/>
                <w:szCs w:val="22"/>
              </w:rPr>
            </w:pPr>
            <w:r w:rsidRPr="0010750B">
              <w:rPr>
                <w:color w:val="000000"/>
                <w:sz w:val="22"/>
                <w:szCs w:val="22"/>
              </w:rPr>
              <w:t>12) Rajonu (pilsētu) tiesas priekšsēdētājs;</w:t>
            </w:r>
          </w:p>
          <w:p w14:paraId="28D79332" w14:textId="77777777" w:rsidR="00643403" w:rsidRPr="0010750B" w:rsidRDefault="00643403" w:rsidP="00C927F6">
            <w:pPr>
              <w:tabs>
                <w:tab w:val="left" w:pos="316"/>
                <w:tab w:val="left" w:pos="567"/>
                <w:tab w:val="left" w:pos="6663"/>
              </w:tabs>
              <w:jc w:val="both"/>
              <w:rPr>
                <w:color w:val="000000"/>
                <w:sz w:val="22"/>
                <w:szCs w:val="22"/>
              </w:rPr>
            </w:pPr>
            <w:r w:rsidRPr="0010750B">
              <w:rPr>
                <w:color w:val="000000"/>
                <w:sz w:val="22"/>
                <w:szCs w:val="22"/>
              </w:rPr>
              <w:t>13) Apgabaltiesas priekšsēdētājs;</w:t>
            </w:r>
          </w:p>
          <w:p w14:paraId="7136A4A0" w14:textId="77777777" w:rsidR="00643403" w:rsidRPr="0010750B" w:rsidRDefault="00643403" w:rsidP="00C927F6">
            <w:pPr>
              <w:tabs>
                <w:tab w:val="left" w:pos="316"/>
                <w:tab w:val="left" w:pos="567"/>
                <w:tab w:val="left" w:pos="6663"/>
              </w:tabs>
              <w:jc w:val="both"/>
              <w:rPr>
                <w:color w:val="000000" w:themeColor="text1"/>
                <w:sz w:val="22"/>
                <w:szCs w:val="22"/>
              </w:rPr>
            </w:pPr>
            <w:r w:rsidRPr="0010750B">
              <w:rPr>
                <w:color w:val="000000"/>
                <w:sz w:val="22"/>
                <w:szCs w:val="22"/>
              </w:rPr>
              <w:t xml:space="preserve">14) Latvijas Bankas prezidents, Latvijas Bankas prezidenta vietnieks un Latvijas Bankas padomes </w:t>
            </w:r>
            <w:r w:rsidRPr="0010750B">
              <w:rPr>
                <w:color w:val="000000" w:themeColor="text1"/>
                <w:sz w:val="22"/>
                <w:szCs w:val="22"/>
              </w:rPr>
              <w:t>locekļi;</w:t>
            </w:r>
          </w:p>
          <w:p w14:paraId="5856888F" w14:textId="77777777" w:rsidR="00643403" w:rsidRPr="0010750B" w:rsidRDefault="00643403" w:rsidP="00C927F6">
            <w:pPr>
              <w:tabs>
                <w:tab w:val="left" w:pos="316"/>
                <w:tab w:val="left" w:pos="567"/>
                <w:tab w:val="left" w:pos="6663"/>
              </w:tabs>
              <w:jc w:val="both"/>
              <w:rPr>
                <w:color w:val="000000" w:themeColor="text1"/>
                <w:sz w:val="22"/>
                <w:szCs w:val="22"/>
              </w:rPr>
            </w:pPr>
            <w:r w:rsidRPr="0010750B">
              <w:rPr>
                <w:color w:val="000000" w:themeColor="text1"/>
                <w:sz w:val="22"/>
                <w:szCs w:val="22"/>
              </w:rPr>
              <w:t>15) Ģenerālprokurors;</w:t>
            </w:r>
          </w:p>
          <w:p w14:paraId="0AC1A84D" w14:textId="77777777" w:rsidR="00643403" w:rsidRPr="0010750B" w:rsidRDefault="00643403" w:rsidP="00C927F6">
            <w:pPr>
              <w:tabs>
                <w:tab w:val="left" w:pos="316"/>
                <w:tab w:val="left" w:pos="567"/>
                <w:tab w:val="left" w:pos="6663"/>
              </w:tabs>
              <w:jc w:val="both"/>
              <w:rPr>
                <w:color w:val="000000"/>
                <w:sz w:val="22"/>
                <w:szCs w:val="22"/>
              </w:rPr>
            </w:pPr>
            <w:r w:rsidRPr="0010750B">
              <w:rPr>
                <w:color w:val="000000"/>
                <w:sz w:val="22"/>
                <w:szCs w:val="22"/>
              </w:rPr>
              <w:lastRenderedPageBreak/>
              <w:t>16) Finanšu un kapitāla tirgus komisijas priek</w:t>
            </w:r>
            <w:r w:rsidR="008B4050" w:rsidRPr="0010750B">
              <w:rPr>
                <w:color w:val="000000"/>
                <w:sz w:val="22"/>
                <w:szCs w:val="22"/>
              </w:rPr>
              <w:t>š</w:t>
            </w:r>
            <w:r w:rsidRPr="0010750B">
              <w:rPr>
                <w:color w:val="000000"/>
                <w:sz w:val="22"/>
                <w:szCs w:val="22"/>
              </w:rPr>
              <w:t>sēdētājs;</w:t>
            </w:r>
          </w:p>
          <w:p w14:paraId="426236FD" w14:textId="77777777" w:rsidR="00643403" w:rsidRPr="0010750B" w:rsidRDefault="00643403" w:rsidP="00C927F6">
            <w:pPr>
              <w:tabs>
                <w:tab w:val="left" w:pos="316"/>
                <w:tab w:val="left" w:pos="567"/>
                <w:tab w:val="left" w:pos="6663"/>
              </w:tabs>
              <w:jc w:val="both"/>
              <w:rPr>
                <w:color w:val="000000"/>
                <w:sz w:val="22"/>
                <w:szCs w:val="22"/>
              </w:rPr>
            </w:pPr>
            <w:r w:rsidRPr="0010750B">
              <w:rPr>
                <w:color w:val="000000"/>
                <w:sz w:val="22"/>
                <w:szCs w:val="22"/>
              </w:rPr>
              <w:t xml:space="preserve">17) Nacionālā elektronisko plašsaziņas līdzekļu padomes vadītājs; </w:t>
            </w:r>
          </w:p>
          <w:p w14:paraId="4CE45769" w14:textId="77777777" w:rsidR="00643403" w:rsidRPr="0010750B" w:rsidRDefault="00643403" w:rsidP="00C927F6">
            <w:pPr>
              <w:tabs>
                <w:tab w:val="left" w:pos="316"/>
                <w:tab w:val="left" w:pos="567"/>
                <w:tab w:val="left" w:pos="6663"/>
              </w:tabs>
              <w:jc w:val="both"/>
              <w:rPr>
                <w:color w:val="000000"/>
                <w:sz w:val="22"/>
                <w:szCs w:val="22"/>
              </w:rPr>
            </w:pPr>
            <w:r w:rsidRPr="0010750B">
              <w:rPr>
                <w:color w:val="000000"/>
                <w:sz w:val="22"/>
                <w:szCs w:val="22"/>
              </w:rPr>
              <w:t>18) Valsts ieņēmumu dienesta ģenerāldirektors;</w:t>
            </w:r>
          </w:p>
          <w:p w14:paraId="6EFA2644" w14:textId="77777777" w:rsidR="00643403" w:rsidRPr="0010750B" w:rsidRDefault="00643403" w:rsidP="00C927F6">
            <w:pPr>
              <w:tabs>
                <w:tab w:val="left" w:pos="316"/>
                <w:tab w:val="left" w:pos="567"/>
                <w:tab w:val="left" w:pos="6663"/>
              </w:tabs>
              <w:jc w:val="both"/>
              <w:rPr>
                <w:color w:val="000000" w:themeColor="text1"/>
                <w:sz w:val="22"/>
                <w:szCs w:val="22"/>
              </w:rPr>
            </w:pPr>
            <w:r w:rsidRPr="0010750B">
              <w:rPr>
                <w:color w:val="000000"/>
                <w:sz w:val="22"/>
                <w:szCs w:val="22"/>
              </w:rPr>
              <w:t xml:space="preserve">19) Valsts kases </w:t>
            </w:r>
            <w:r w:rsidRPr="0010750B">
              <w:rPr>
                <w:color w:val="000000" w:themeColor="text1"/>
                <w:sz w:val="22"/>
                <w:szCs w:val="22"/>
              </w:rPr>
              <w:t xml:space="preserve">pārvaldnieks; </w:t>
            </w:r>
          </w:p>
          <w:p w14:paraId="0D9AF7B7" w14:textId="77777777" w:rsidR="00643403" w:rsidRPr="0010750B" w:rsidRDefault="00643403" w:rsidP="00C927F6">
            <w:pPr>
              <w:tabs>
                <w:tab w:val="left" w:pos="316"/>
                <w:tab w:val="left" w:pos="567"/>
                <w:tab w:val="left" w:pos="6663"/>
              </w:tabs>
              <w:jc w:val="both"/>
              <w:rPr>
                <w:color w:val="000000" w:themeColor="text1"/>
                <w:sz w:val="22"/>
                <w:szCs w:val="22"/>
              </w:rPr>
            </w:pPr>
            <w:r w:rsidRPr="0010750B">
              <w:rPr>
                <w:color w:val="000000" w:themeColor="text1"/>
                <w:sz w:val="22"/>
                <w:szCs w:val="22"/>
              </w:rPr>
              <w:t>20) Latvijas Republikas diplomātisko un konsulāro pārstāvniecību ārvalstīs darbinieks;</w:t>
            </w:r>
          </w:p>
          <w:p w14:paraId="0D1DE872" w14:textId="77777777" w:rsidR="00643403" w:rsidRPr="0010750B" w:rsidRDefault="00643403" w:rsidP="00C927F6">
            <w:pPr>
              <w:tabs>
                <w:tab w:val="left" w:pos="316"/>
                <w:tab w:val="left" w:pos="567"/>
                <w:tab w:val="left" w:pos="6663"/>
              </w:tabs>
              <w:jc w:val="both"/>
              <w:rPr>
                <w:color w:val="000000" w:themeColor="text1"/>
                <w:sz w:val="22"/>
                <w:szCs w:val="22"/>
              </w:rPr>
            </w:pPr>
            <w:r w:rsidRPr="0010750B">
              <w:rPr>
                <w:color w:val="000000" w:themeColor="text1"/>
                <w:sz w:val="22"/>
                <w:szCs w:val="22"/>
              </w:rPr>
              <w:t>21) Pašvaldības deputāts;</w:t>
            </w:r>
          </w:p>
          <w:p w14:paraId="4F6B2365" w14:textId="77777777" w:rsidR="00643403" w:rsidRPr="0010750B" w:rsidRDefault="00643403" w:rsidP="00C927F6">
            <w:pPr>
              <w:tabs>
                <w:tab w:val="left" w:pos="316"/>
                <w:tab w:val="left" w:pos="567"/>
                <w:tab w:val="left" w:pos="6663"/>
              </w:tabs>
              <w:jc w:val="both"/>
              <w:rPr>
                <w:color w:val="000000" w:themeColor="text1"/>
                <w:sz w:val="22"/>
                <w:szCs w:val="22"/>
              </w:rPr>
            </w:pPr>
            <w:r w:rsidRPr="0010750B">
              <w:rPr>
                <w:color w:val="000000" w:themeColor="text1"/>
                <w:sz w:val="22"/>
                <w:szCs w:val="22"/>
              </w:rPr>
              <w:t>22) Pašvaldības izpilddirektors;</w:t>
            </w:r>
          </w:p>
          <w:p w14:paraId="5C39CC8E" w14:textId="77777777" w:rsidR="00643403" w:rsidRPr="0010750B" w:rsidRDefault="00643403" w:rsidP="00C927F6">
            <w:pPr>
              <w:tabs>
                <w:tab w:val="left" w:pos="316"/>
                <w:tab w:val="left" w:pos="567"/>
                <w:tab w:val="left" w:pos="6663"/>
              </w:tabs>
              <w:jc w:val="both"/>
              <w:rPr>
                <w:color w:val="000000" w:themeColor="text1"/>
                <w:sz w:val="22"/>
                <w:szCs w:val="22"/>
              </w:rPr>
            </w:pPr>
            <w:r w:rsidRPr="0010750B">
              <w:rPr>
                <w:color w:val="000000" w:themeColor="text1"/>
                <w:sz w:val="22"/>
                <w:szCs w:val="22"/>
              </w:rPr>
              <w:t xml:space="preserve">23) Iekšlietu ministrijas sistēmas iestāžu un Ieslodzījuma vietu pārvaldes amatpersona ar speciālajām dienesta pakāpēm un darbinieks; </w:t>
            </w:r>
          </w:p>
          <w:p w14:paraId="30694EE2" w14:textId="77777777" w:rsidR="00643403" w:rsidRPr="0010750B" w:rsidRDefault="00643403" w:rsidP="00C927F6">
            <w:pPr>
              <w:tabs>
                <w:tab w:val="left" w:pos="316"/>
                <w:tab w:val="left" w:pos="567"/>
                <w:tab w:val="left" w:pos="6663"/>
              </w:tabs>
              <w:jc w:val="both"/>
              <w:rPr>
                <w:color w:val="000000" w:themeColor="text1"/>
                <w:sz w:val="22"/>
                <w:szCs w:val="22"/>
              </w:rPr>
            </w:pPr>
            <w:r w:rsidRPr="0010750B">
              <w:rPr>
                <w:color w:val="000000" w:themeColor="text1"/>
                <w:sz w:val="22"/>
                <w:szCs w:val="22"/>
              </w:rPr>
              <w:t>24) Valsts drošības iestāžu amatpersona un darbinieks;</w:t>
            </w:r>
          </w:p>
          <w:p w14:paraId="53041223" w14:textId="77777777" w:rsidR="00643403" w:rsidRPr="0010750B" w:rsidRDefault="00643403" w:rsidP="00C927F6">
            <w:pPr>
              <w:tabs>
                <w:tab w:val="left" w:pos="316"/>
                <w:tab w:val="left" w:pos="567"/>
                <w:tab w:val="left" w:pos="6663"/>
              </w:tabs>
              <w:jc w:val="both"/>
              <w:rPr>
                <w:color w:val="000000" w:themeColor="text1"/>
                <w:sz w:val="22"/>
                <w:szCs w:val="22"/>
              </w:rPr>
            </w:pPr>
            <w:r w:rsidRPr="0010750B">
              <w:rPr>
                <w:color w:val="000000" w:themeColor="text1"/>
                <w:sz w:val="22"/>
                <w:szCs w:val="22"/>
              </w:rPr>
              <w:t>25) Pašvaldības policijas darbinieks;</w:t>
            </w:r>
          </w:p>
          <w:p w14:paraId="5E38A0FB" w14:textId="77777777" w:rsidR="00643403" w:rsidRPr="0010750B" w:rsidRDefault="00643403" w:rsidP="00C927F6">
            <w:pPr>
              <w:tabs>
                <w:tab w:val="left" w:pos="316"/>
                <w:tab w:val="left" w:pos="567"/>
                <w:tab w:val="left" w:pos="6663"/>
              </w:tabs>
              <w:jc w:val="both"/>
              <w:rPr>
                <w:color w:val="000000" w:themeColor="text1"/>
                <w:sz w:val="22"/>
                <w:szCs w:val="22"/>
              </w:rPr>
            </w:pPr>
            <w:r w:rsidRPr="0010750B">
              <w:rPr>
                <w:color w:val="000000" w:themeColor="text1"/>
                <w:sz w:val="22"/>
                <w:szCs w:val="22"/>
              </w:rPr>
              <w:t>26) Ostas policijas darbinieks;</w:t>
            </w:r>
          </w:p>
          <w:p w14:paraId="3D8495F9" w14:textId="77777777" w:rsidR="00643403" w:rsidRPr="0010750B" w:rsidRDefault="00643403" w:rsidP="00C927F6">
            <w:pPr>
              <w:tabs>
                <w:tab w:val="left" w:pos="316"/>
                <w:tab w:val="left" w:pos="567"/>
                <w:tab w:val="left" w:pos="6663"/>
              </w:tabs>
              <w:jc w:val="both"/>
              <w:rPr>
                <w:color w:val="000000" w:themeColor="text1"/>
                <w:sz w:val="22"/>
                <w:szCs w:val="22"/>
              </w:rPr>
            </w:pPr>
            <w:r w:rsidRPr="0010750B">
              <w:rPr>
                <w:color w:val="000000" w:themeColor="text1"/>
                <w:sz w:val="22"/>
                <w:szCs w:val="22"/>
              </w:rPr>
              <w:t>27) Sabiedrisko pakalpojumu regulēšanas komisijas padomes priekšsēdētājs un padomes locekļi;</w:t>
            </w:r>
          </w:p>
          <w:p w14:paraId="227A54AA" w14:textId="77777777" w:rsidR="00643403" w:rsidRPr="0010750B" w:rsidRDefault="00643403" w:rsidP="00C927F6">
            <w:pPr>
              <w:tabs>
                <w:tab w:val="left" w:pos="316"/>
                <w:tab w:val="left" w:pos="567"/>
                <w:tab w:val="left" w:pos="6663"/>
              </w:tabs>
              <w:jc w:val="both"/>
              <w:rPr>
                <w:color w:val="000000" w:themeColor="text1"/>
                <w:sz w:val="22"/>
                <w:szCs w:val="22"/>
              </w:rPr>
            </w:pPr>
            <w:r w:rsidRPr="0010750B">
              <w:rPr>
                <w:color w:val="000000" w:themeColor="text1"/>
                <w:sz w:val="22"/>
                <w:szCs w:val="22"/>
              </w:rPr>
              <w:t>28) Karatiesu tiesneši;</w:t>
            </w:r>
          </w:p>
          <w:p w14:paraId="4A0EC41D" w14:textId="77777777" w:rsidR="00643403" w:rsidRPr="0010750B" w:rsidRDefault="00643403" w:rsidP="00C927F6">
            <w:pPr>
              <w:tabs>
                <w:tab w:val="left" w:pos="316"/>
                <w:tab w:val="left" w:pos="567"/>
                <w:tab w:val="left" w:pos="6663"/>
              </w:tabs>
              <w:jc w:val="both"/>
              <w:rPr>
                <w:color w:val="000000" w:themeColor="text1"/>
                <w:sz w:val="22"/>
                <w:szCs w:val="22"/>
              </w:rPr>
            </w:pPr>
            <w:r w:rsidRPr="0010750B">
              <w:rPr>
                <w:color w:val="000000" w:themeColor="text1"/>
                <w:sz w:val="22"/>
                <w:szCs w:val="22"/>
              </w:rPr>
              <w:t>29) Prokurori, kas norīkoti darbam karatiesās;</w:t>
            </w:r>
          </w:p>
          <w:p w14:paraId="33867BE1" w14:textId="77777777" w:rsidR="00643403" w:rsidRPr="0010750B" w:rsidRDefault="00643403" w:rsidP="00C927F6">
            <w:pPr>
              <w:tabs>
                <w:tab w:val="left" w:pos="316"/>
                <w:tab w:val="left" w:pos="567"/>
                <w:tab w:val="left" w:pos="6663"/>
              </w:tabs>
              <w:jc w:val="both"/>
              <w:rPr>
                <w:color w:val="000000"/>
                <w:sz w:val="22"/>
                <w:szCs w:val="22"/>
              </w:rPr>
            </w:pPr>
            <w:r w:rsidRPr="0010750B">
              <w:rPr>
                <w:color w:val="000000"/>
                <w:sz w:val="22"/>
                <w:szCs w:val="22"/>
              </w:rPr>
              <w:t xml:space="preserve">30) Advokāti, kas norīkoti darbam karatiesās. </w:t>
            </w:r>
          </w:p>
          <w:p w14:paraId="494B3D6E" w14:textId="77777777" w:rsidR="00643403" w:rsidRPr="0010750B" w:rsidRDefault="00643403" w:rsidP="00C927F6">
            <w:pPr>
              <w:tabs>
                <w:tab w:val="left" w:pos="316"/>
                <w:tab w:val="left" w:pos="567"/>
                <w:tab w:val="left" w:pos="6663"/>
              </w:tabs>
              <w:jc w:val="both"/>
              <w:rPr>
                <w:color w:val="000000"/>
                <w:sz w:val="22"/>
                <w:szCs w:val="22"/>
              </w:rPr>
            </w:pPr>
            <w:r w:rsidRPr="0010750B">
              <w:rPr>
                <w:color w:val="000000"/>
                <w:sz w:val="22"/>
                <w:szCs w:val="22"/>
              </w:rPr>
              <w:t xml:space="preserve">31) Cita Ministru kabineta noteikta valsts un pašvaldības institūcijas amatpersona, </w:t>
            </w:r>
            <w:r w:rsidRPr="0010750B">
              <w:rPr>
                <w:color w:val="000000"/>
                <w:sz w:val="22"/>
                <w:szCs w:val="22"/>
              </w:rPr>
              <w:lastRenderedPageBreak/>
              <w:t>darbinieks vai persona, kura atrodas darba tiesiskajās attiecībās ar personām, kas nodrošina kritiskās infrastruktūras vai kritisko finanšu nozares pakalpojumu darbības nepārtrauktību.</w:t>
            </w:r>
          </w:p>
          <w:p w14:paraId="668084DE" w14:textId="77777777" w:rsidR="00C927F6" w:rsidRPr="0010750B" w:rsidRDefault="00C927F6" w:rsidP="00C927F6">
            <w:pPr>
              <w:tabs>
                <w:tab w:val="left" w:pos="316"/>
              </w:tabs>
              <w:jc w:val="both"/>
              <w:rPr>
                <w:sz w:val="22"/>
                <w:szCs w:val="22"/>
              </w:rPr>
            </w:pPr>
            <w:r w:rsidRPr="0010750B">
              <w:rPr>
                <w:sz w:val="22"/>
                <w:szCs w:val="22"/>
              </w:rPr>
              <w:t>(2) Ministru kabinets nosaka kārtību, kādā piemēro izņēmumus no noteikumiem par zemessargu ieskaitīšanu aktīvajā dienestā šī panta pirmās daļas 31. punktā minētajām personām, kā arī kārtību, kādā Zemessardzi informē par šī panta pirmajā daļā minētajām personām.</w:t>
            </w:r>
          </w:p>
          <w:p w14:paraId="6B7625AB" w14:textId="34EABE53" w:rsidR="00457479" w:rsidRPr="0010750B" w:rsidRDefault="00097518" w:rsidP="00097518">
            <w:pPr>
              <w:tabs>
                <w:tab w:val="left" w:pos="316"/>
                <w:tab w:val="left" w:pos="567"/>
                <w:tab w:val="left" w:pos="6663"/>
              </w:tabs>
              <w:jc w:val="both"/>
              <w:rPr>
                <w:sz w:val="22"/>
                <w:szCs w:val="22"/>
              </w:rPr>
            </w:pPr>
            <w:r w:rsidRPr="0010750B">
              <w:rPr>
                <w:sz w:val="22"/>
                <w:szCs w:val="22"/>
              </w:rPr>
              <w:t>(3) Ministru kabinets atkarībā no valsts apdraudējuma veida, tā intensitātes un rakstura var lemt par izņēmumu attiecināšanu uz citām šā panta pirmajā daļā neminētajām personām.</w:t>
            </w:r>
          </w:p>
        </w:tc>
        <w:tc>
          <w:tcPr>
            <w:tcW w:w="3995" w:type="dxa"/>
            <w:tcBorders>
              <w:left w:val="single" w:sz="6" w:space="0" w:color="000000"/>
              <w:bottom w:val="single" w:sz="4" w:space="0" w:color="auto"/>
              <w:right w:val="single" w:sz="6" w:space="0" w:color="000000"/>
            </w:tcBorders>
          </w:tcPr>
          <w:p w14:paraId="2E8FF5FA" w14:textId="77777777" w:rsidR="00643403" w:rsidRPr="0010750B" w:rsidRDefault="00643403" w:rsidP="00643403">
            <w:pPr>
              <w:pStyle w:val="ListParagraph"/>
              <w:widowControl w:val="0"/>
              <w:numPr>
                <w:ilvl w:val="0"/>
                <w:numId w:val="12"/>
              </w:numPr>
              <w:shd w:val="clear" w:color="auto" w:fill="FFFFFF"/>
              <w:spacing w:after="0" w:line="240" w:lineRule="auto"/>
              <w:ind w:left="0" w:firstLine="339"/>
              <w:jc w:val="both"/>
              <w:rPr>
                <w:rFonts w:ascii="Times New Roman" w:hAnsi="Times New Roman"/>
              </w:rPr>
            </w:pPr>
            <w:r w:rsidRPr="0010750B">
              <w:rPr>
                <w:rFonts w:ascii="Times New Roman" w:hAnsi="Times New Roman"/>
                <w:lang w:eastAsia="lv-LV"/>
              </w:rPr>
              <w:lastRenderedPageBreak/>
              <w:t xml:space="preserve">Projekta </w:t>
            </w:r>
            <w:proofErr w:type="gramStart"/>
            <w:r w:rsidRPr="0010750B">
              <w:rPr>
                <w:rFonts w:ascii="Times New Roman" w:hAnsi="Times New Roman"/>
                <w:lang w:eastAsia="lv-LV"/>
              </w:rPr>
              <w:t>2.pantā</w:t>
            </w:r>
            <w:proofErr w:type="gramEnd"/>
            <w:r w:rsidRPr="0010750B">
              <w:rPr>
                <w:rFonts w:ascii="Times New Roman" w:hAnsi="Times New Roman"/>
                <w:lang w:eastAsia="lv-LV"/>
              </w:rPr>
              <w:t xml:space="preserve"> ietvertā Likuma 4.</w:t>
            </w:r>
            <w:r w:rsidRPr="0010750B">
              <w:rPr>
                <w:rFonts w:ascii="Times New Roman" w:hAnsi="Times New Roman"/>
                <w:vertAlign w:val="superscript"/>
                <w:lang w:eastAsia="lv-LV"/>
              </w:rPr>
              <w:t>1</w:t>
            </w:r>
            <w:r w:rsidRPr="0010750B">
              <w:rPr>
                <w:rFonts w:ascii="Times New Roman" w:hAnsi="Times New Roman"/>
                <w:lang w:eastAsia="lv-LV"/>
              </w:rPr>
              <w:t xml:space="preserve">panta pirmā daļa paredz izņēmumus no zemessargu mobilizācijas noteikumiem, nosakot virkni amatpersonu, kuras zemessargu mobilizācijas gadījumā netiek ieskaitītas aktīvajā dienestā, tai skaitā arī Iekšlietu ministrijas sistēmas iestāžu amatpersonas ar speciālajām dienesta pakāpēm. Vēršam uzmanību, ka saskaņā ar Likuma </w:t>
            </w:r>
            <w:proofErr w:type="gramStart"/>
            <w:r w:rsidRPr="0010750B">
              <w:rPr>
                <w:rFonts w:ascii="Times New Roman" w:hAnsi="Times New Roman"/>
                <w:lang w:eastAsia="lv-LV"/>
              </w:rPr>
              <w:t>14.panta</w:t>
            </w:r>
            <w:proofErr w:type="gramEnd"/>
            <w:r w:rsidRPr="0010750B">
              <w:rPr>
                <w:rFonts w:ascii="Times New Roman" w:hAnsi="Times New Roman"/>
                <w:lang w:eastAsia="lv-LV"/>
              </w:rPr>
              <w:t xml:space="preserve"> pirmās daļas 2.punktu Zemessardzē neuzņem pilsoņus, kuri pilda profesionālo dienestu vai dienestu Iekšlietu ministrijas sistēmas iestādēs vai Ieslodzījuma vietu pārvaldē, valsts drošības iestādē, pašvaldības policijā, ostas policijā, prokuratūrā, Korupcijas novēršanas un apkarošanas birojā, Valsts ieņēmumu dienesta nodokļu un muitas policijā vai Latvijas Bankas Aizsardzības pārvaldē. Tādējādi no minētās tiesību normas izriet, ka dienests Zemessardzē nav savietojams ar dienesta pienākumu izpildi Likuma 14.panta pirmās daļas 2.punktā minētajās institūcijās, un persona, kura pilda profesionālo dienestu vai dienestu šajās institūcijās nevar būt zemessargs.</w:t>
            </w:r>
          </w:p>
          <w:p w14:paraId="0BF89427" w14:textId="77777777" w:rsidR="00457479" w:rsidRPr="0010750B" w:rsidRDefault="00643403" w:rsidP="00643403">
            <w:pPr>
              <w:pStyle w:val="ListParagraph"/>
              <w:shd w:val="clear" w:color="auto" w:fill="FFFFFF"/>
              <w:spacing w:after="0" w:line="240" w:lineRule="auto"/>
              <w:ind w:left="0" w:firstLine="339"/>
              <w:jc w:val="both"/>
              <w:rPr>
                <w:rFonts w:ascii="Times New Roman" w:hAnsi="Times New Roman"/>
                <w:lang w:eastAsia="lv-LV"/>
              </w:rPr>
            </w:pPr>
            <w:r w:rsidRPr="0010750B">
              <w:rPr>
                <w:rFonts w:ascii="Times New Roman" w:hAnsi="Times New Roman"/>
                <w:lang w:eastAsia="lv-LV"/>
              </w:rPr>
              <w:t xml:space="preserve">Ievērojot minēto, precizēt Projekta </w:t>
            </w:r>
            <w:proofErr w:type="gramStart"/>
            <w:r w:rsidRPr="0010750B">
              <w:rPr>
                <w:rFonts w:ascii="Times New Roman" w:hAnsi="Times New Roman"/>
                <w:lang w:eastAsia="lv-LV"/>
              </w:rPr>
              <w:t>2.pantā</w:t>
            </w:r>
            <w:proofErr w:type="gramEnd"/>
            <w:r w:rsidRPr="0010750B">
              <w:rPr>
                <w:rFonts w:ascii="Times New Roman" w:hAnsi="Times New Roman"/>
                <w:lang w:eastAsia="lv-LV"/>
              </w:rPr>
              <w:t xml:space="preserve"> ietverto Likuma 4.</w:t>
            </w:r>
            <w:r w:rsidRPr="0010750B">
              <w:rPr>
                <w:rFonts w:ascii="Times New Roman" w:hAnsi="Times New Roman"/>
                <w:vertAlign w:val="superscript"/>
                <w:lang w:eastAsia="lv-LV"/>
              </w:rPr>
              <w:t>1</w:t>
            </w:r>
            <w:r w:rsidRPr="0010750B">
              <w:rPr>
                <w:rFonts w:ascii="Times New Roman" w:hAnsi="Times New Roman"/>
                <w:lang w:eastAsia="lv-LV"/>
              </w:rPr>
              <w:t>panta pirmo daļu, ņemot vērā Likuma 14.panta pirmās daļas 2.punktā noteikto.</w:t>
            </w:r>
          </w:p>
          <w:p w14:paraId="1B5391BC" w14:textId="77777777" w:rsidR="005B2AC7" w:rsidRPr="0010750B" w:rsidRDefault="005B2AC7" w:rsidP="00643403">
            <w:pPr>
              <w:pStyle w:val="ListParagraph"/>
              <w:shd w:val="clear" w:color="auto" w:fill="FFFFFF"/>
              <w:spacing w:after="0" w:line="240" w:lineRule="auto"/>
              <w:ind w:left="0" w:firstLine="339"/>
              <w:jc w:val="both"/>
              <w:rPr>
                <w:rFonts w:ascii="Times New Roman" w:hAnsi="Times New Roman"/>
                <w:lang w:eastAsia="lv-LV"/>
              </w:rPr>
            </w:pPr>
          </w:p>
          <w:p w14:paraId="63DC3E2D" w14:textId="38D8EFFF" w:rsidR="005B2AC7" w:rsidRPr="0010750B" w:rsidRDefault="005B2AC7" w:rsidP="009139CA">
            <w:pPr>
              <w:pStyle w:val="ListParagraph"/>
              <w:shd w:val="clear" w:color="auto" w:fill="FFFFFF"/>
              <w:spacing w:after="0" w:line="240" w:lineRule="auto"/>
              <w:ind w:left="0" w:firstLine="339"/>
              <w:jc w:val="both"/>
              <w:rPr>
                <w:rFonts w:ascii="Times New Roman" w:hAnsi="Times New Roman"/>
              </w:rPr>
            </w:pPr>
            <w:r w:rsidRPr="0010750B">
              <w:rPr>
                <w:rFonts w:ascii="Times New Roman" w:hAnsi="Times New Roman"/>
                <w:lang w:eastAsia="lv-LV"/>
              </w:rPr>
              <w:t xml:space="preserve">08.06.2020.saskānošanas sanāksmes laikā Valsts ugunsdzēsības un glābšanas </w:t>
            </w:r>
            <w:r w:rsidRPr="0010750B">
              <w:rPr>
                <w:rFonts w:ascii="Times New Roman" w:hAnsi="Times New Roman"/>
                <w:lang w:eastAsia="lv-LV"/>
              </w:rPr>
              <w:lastRenderedPageBreak/>
              <w:t xml:space="preserve">dienests (VUGD) izteica iebildumu par Iekšlietu ministrijas sistēmas iestāžu amatpersonu izslēgšanu no likumprojekta 2.panta izņēmumu saraksta, jo VUGD ieskatā Latvijas Republikas Zemessardzes likums nav pietiekami skaidri formulēts un pieļauj Iekšlietu ministrijas sistēmas iestāžu amatpersonu ar speciālajām dienesta pakāpēm atrašanos dienestā Zemessardzē. </w:t>
            </w:r>
            <w:bookmarkStart w:id="0" w:name="_GoBack"/>
            <w:bookmarkEnd w:id="0"/>
          </w:p>
        </w:tc>
        <w:tc>
          <w:tcPr>
            <w:tcW w:w="3543" w:type="dxa"/>
            <w:gridSpan w:val="2"/>
            <w:tcBorders>
              <w:left w:val="single" w:sz="6" w:space="0" w:color="000000"/>
              <w:bottom w:val="single" w:sz="4" w:space="0" w:color="auto"/>
              <w:right w:val="single" w:sz="6" w:space="0" w:color="000000"/>
            </w:tcBorders>
          </w:tcPr>
          <w:p w14:paraId="50965B27" w14:textId="257C51E3" w:rsidR="00457479" w:rsidRPr="0010750B" w:rsidRDefault="00F64C92" w:rsidP="000479C5">
            <w:pPr>
              <w:pStyle w:val="naisc"/>
              <w:spacing w:before="0" w:after="0"/>
              <w:jc w:val="left"/>
              <w:rPr>
                <w:b/>
                <w:sz w:val="22"/>
                <w:szCs w:val="22"/>
              </w:rPr>
            </w:pPr>
            <w:r w:rsidRPr="0010750B">
              <w:rPr>
                <w:b/>
                <w:sz w:val="22"/>
                <w:szCs w:val="22"/>
              </w:rPr>
              <w:lastRenderedPageBreak/>
              <w:t>Ņemts vērā</w:t>
            </w:r>
            <w:r w:rsidR="000479C5" w:rsidRPr="0010750B">
              <w:rPr>
                <w:b/>
                <w:sz w:val="22"/>
                <w:szCs w:val="22"/>
              </w:rPr>
              <w:t>.</w:t>
            </w:r>
          </w:p>
          <w:p w14:paraId="134A33B2" w14:textId="08D80122" w:rsidR="001E317C" w:rsidRPr="0010750B" w:rsidRDefault="0006751F" w:rsidP="0006751F">
            <w:pPr>
              <w:pStyle w:val="naisc"/>
              <w:spacing w:before="0" w:after="0"/>
              <w:jc w:val="both"/>
              <w:rPr>
                <w:sz w:val="22"/>
                <w:szCs w:val="22"/>
              </w:rPr>
            </w:pPr>
            <w:r w:rsidRPr="0010750B">
              <w:rPr>
                <w:sz w:val="22"/>
                <w:szCs w:val="22"/>
              </w:rPr>
              <w:t>Šis grozījums ir saistīts ar grozījumu likuma 4. pantā (4. panta papildināšanu ar sesto daļu). Ievērojot Tieslietu ministrijas Krimināllikuma darba grupas 1. jūlija sanāksmē izteiktos iebildumus, 4. panta sestā daļa tiks precizēta un tiek plānots, ka tā kopā ar 4.1 pantā noteikto izņēmumu sarakstu tiks virzīta vienlaikus ar attiecīgo grozījumu Nacionālās drošības likumā.</w:t>
            </w:r>
          </w:p>
        </w:tc>
        <w:tc>
          <w:tcPr>
            <w:tcW w:w="2977" w:type="dxa"/>
            <w:tcBorders>
              <w:top w:val="single" w:sz="4" w:space="0" w:color="auto"/>
              <w:left w:val="single" w:sz="4" w:space="0" w:color="auto"/>
              <w:bottom w:val="single" w:sz="4" w:space="0" w:color="auto"/>
            </w:tcBorders>
          </w:tcPr>
          <w:p w14:paraId="0959FCE0" w14:textId="377CA37D" w:rsidR="00457479" w:rsidRPr="0010750B" w:rsidRDefault="0010750B" w:rsidP="00124E3A">
            <w:pPr>
              <w:tabs>
                <w:tab w:val="left" w:pos="322"/>
              </w:tabs>
              <w:ind w:firstLine="38"/>
              <w:jc w:val="both"/>
              <w:rPr>
                <w:sz w:val="22"/>
                <w:szCs w:val="22"/>
              </w:rPr>
            </w:pPr>
            <w:r w:rsidRPr="0010750B">
              <w:rPr>
                <w:sz w:val="22"/>
                <w:szCs w:val="22"/>
              </w:rPr>
              <w:t>Izslēgts</w:t>
            </w:r>
            <w:r w:rsidR="0006751F" w:rsidRPr="0010750B">
              <w:rPr>
                <w:sz w:val="22"/>
                <w:szCs w:val="22"/>
              </w:rPr>
              <w:t xml:space="preserve"> ierosinājums papildināt likumu ar 4.ˡ pantu.</w:t>
            </w:r>
          </w:p>
        </w:tc>
      </w:tr>
      <w:tr w:rsidR="0097257A" w:rsidRPr="0010750B" w14:paraId="0CF55DBD" w14:textId="77777777" w:rsidTr="009B5906">
        <w:tc>
          <w:tcPr>
            <w:tcW w:w="708" w:type="dxa"/>
            <w:tcBorders>
              <w:left w:val="single" w:sz="6" w:space="0" w:color="000000"/>
              <w:bottom w:val="single" w:sz="4" w:space="0" w:color="auto"/>
              <w:right w:val="single" w:sz="6" w:space="0" w:color="000000"/>
            </w:tcBorders>
          </w:tcPr>
          <w:p w14:paraId="475F1411" w14:textId="77777777" w:rsidR="0097257A" w:rsidRPr="0010750B" w:rsidRDefault="0097257A" w:rsidP="003B71E0">
            <w:pPr>
              <w:pStyle w:val="naisc"/>
              <w:spacing w:before="0" w:after="0"/>
              <w:ind w:firstLine="720"/>
              <w:rPr>
                <w:sz w:val="22"/>
                <w:szCs w:val="22"/>
              </w:rPr>
            </w:pPr>
          </w:p>
        </w:tc>
        <w:tc>
          <w:tcPr>
            <w:tcW w:w="3086" w:type="dxa"/>
            <w:gridSpan w:val="2"/>
            <w:tcBorders>
              <w:left w:val="single" w:sz="6" w:space="0" w:color="000000"/>
              <w:bottom w:val="single" w:sz="4" w:space="0" w:color="auto"/>
              <w:right w:val="single" w:sz="6" w:space="0" w:color="000000"/>
            </w:tcBorders>
          </w:tcPr>
          <w:p w14:paraId="25919A22" w14:textId="77777777" w:rsidR="0097257A" w:rsidRPr="0010750B" w:rsidRDefault="0097257A" w:rsidP="00C927F6">
            <w:pPr>
              <w:tabs>
                <w:tab w:val="left" w:pos="316"/>
                <w:tab w:val="left" w:pos="567"/>
                <w:tab w:val="left" w:pos="6663"/>
              </w:tabs>
              <w:jc w:val="both"/>
              <w:rPr>
                <w:sz w:val="22"/>
                <w:szCs w:val="22"/>
              </w:rPr>
            </w:pPr>
          </w:p>
        </w:tc>
        <w:tc>
          <w:tcPr>
            <w:tcW w:w="3995" w:type="dxa"/>
            <w:tcBorders>
              <w:left w:val="single" w:sz="6" w:space="0" w:color="000000"/>
              <w:bottom w:val="single" w:sz="4" w:space="0" w:color="auto"/>
              <w:right w:val="single" w:sz="6" w:space="0" w:color="000000"/>
            </w:tcBorders>
          </w:tcPr>
          <w:p w14:paraId="5DD2C88A" w14:textId="793CB41A" w:rsidR="0097257A" w:rsidRPr="0010750B" w:rsidRDefault="0097257A" w:rsidP="0097257A">
            <w:pPr>
              <w:pStyle w:val="ListParagraph"/>
              <w:widowControl w:val="0"/>
              <w:shd w:val="clear" w:color="auto" w:fill="FFFFFF"/>
              <w:spacing w:after="0" w:line="240" w:lineRule="auto"/>
              <w:ind w:left="0"/>
              <w:jc w:val="center"/>
              <w:rPr>
                <w:rFonts w:ascii="Times New Roman" w:hAnsi="Times New Roman"/>
                <w:b/>
                <w:lang w:eastAsia="lv-LV"/>
              </w:rPr>
            </w:pPr>
            <w:r w:rsidRPr="0010750B">
              <w:rPr>
                <w:rFonts w:ascii="Times New Roman" w:hAnsi="Times New Roman"/>
                <w:b/>
                <w:lang w:eastAsia="lv-LV"/>
              </w:rPr>
              <w:t>Tieslietu ministrijas atzinums</w:t>
            </w:r>
          </w:p>
        </w:tc>
        <w:tc>
          <w:tcPr>
            <w:tcW w:w="3543" w:type="dxa"/>
            <w:gridSpan w:val="2"/>
            <w:tcBorders>
              <w:left w:val="single" w:sz="6" w:space="0" w:color="000000"/>
              <w:bottom w:val="single" w:sz="4" w:space="0" w:color="auto"/>
              <w:right w:val="single" w:sz="6" w:space="0" w:color="000000"/>
            </w:tcBorders>
          </w:tcPr>
          <w:p w14:paraId="7A644D31" w14:textId="77777777" w:rsidR="0097257A" w:rsidRPr="0010750B" w:rsidRDefault="0097257A" w:rsidP="00515885">
            <w:pPr>
              <w:pStyle w:val="naisc"/>
              <w:spacing w:before="0" w:after="0"/>
              <w:rPr>
                <w:b/>
                <w:sz w:val="22"/>
                <w:szCs w:val="22"/>
              </w:rPr>
            </w:pPr>
          </w:p>
        </w:tc>
        <w:tc>
          <w:tcPr>
            <w:tcW w:w="2977" w:type="dxa"/>
            <w:tcBorders>
              <w:top w:val="single" w:sz="4" w:space="0" w:color="auto"/>
              <w:left w:val="single" w:sz="4" w:space="0" w:color="auto"/>
              <w:bottom w:val="single" w:sz="4" w:space="0" w:color="auto"/>
            </w:tcBorders>
          </w:tcPr>
          <w:p w14:paraId="74F242B0" w14:textId="77777777" w:rsidR="0097257A" w:rsidRPr="0010750B" w:rsidRDefault="0097257A" w:rsidP="00067EEE">
            <w:pPr>
              <w:tabs>
                <w:tab w:val="left" w:pos="567"/>
                <w:tab w:val="left" w:pos="6663"/>
              </w:tabs>
              <w:ind w:firstLine="34"/>
              <w:jc w:val="both"/>
              <w:rPr>
                <w:sz w:val="22"/>
                <w:szCs w:val="22"/>
              </w:rPr>
            </w:pPr>
          </w:p>
        </w:tc>
      </w:tr>
      <w:tr w:rsidR="002C77B3" w:rsidRPr="0010750B" w14:paraId="3D8D1F9C" w14:textId="77777777" w:rsidTr="009B5906">
        <w:tc>
          <w:tcPr>
            <w:tcW w:w="708" w:type="dxa"/>
            <w:tcBorders>
              <w:left w:val="single" w:sz="6" w:space="0" w:color="000000"/>
              <w:bottom w:val="single" w:sz="4" w:space="0" w:color="auto"/>
              <w:right w:val="single" w:sz="6" w:space="0" w:color="000000"/>
            </w:tcBorders>
          </w:tcPr>
          <w:p w14:paraId="4B265806" w14:textId="77BF816A" w:rsidR="006F5968" w:rsidRPr="0010750B" w:rsidRDefault="006F5968" w:rsidP="003B71E0">
            <w:pPr>
              <w:pStyle w:val="naisc"/>
              <w:spacing w:before="0" w:after="0"/>
              <w:ind w:firstLine="720"/>
              <w:rPr>
                <w:sz w:val="22"/>
                <w:szCs w:val="22"/>
              </w:rPr>
            </w:pPr>
          </w:p>
          <w:p w14:paraId="08D4A8B6" w14:textId="1DA069EF" w:rsidR="002C77B3" w:rsidRPr="0010750B" w:rsidRDefault="006F5968" w:rsidP="006F5968">
            <w:pPr>
              <w:rPr>
                <w:sz w:val="22"/>
                <w:szCs w:val="22"/>
              </w:rPr>
            </w:pPr>
            <w:r w:rsidRPr="0010750B">
              <w:rPr>
                <w:sz w:val="22"/>
                <w:szCs w:val="22"/>
              </w:rPr>
              <w:t>3.</w:t>
            </w:r>
          </w:p>
        </w:tc>
        <w:tc>
          <w:tcPr>
            <w:tcW w:w="3086" w:type="dxa"/>
            <w:gridSpan w:val="2"/>
            <w:tcBorders>
              <w:left w:val="single" w:sz="6" w:space="0" w:color="000000"/>
              <w:bottom w:val="single" w:sz="4" w:space="0" w:color="auto"/>
              <w:right w:val="single" w:sz="6" w:space="0" w:color="000000"/>
            </w:tcBorders>
          </w:tcPr>
          <w:p w14:paraId="5B79AE66" w14:textId="77777777" w:rsidR="00655083" w:rsidRPr="0010750B" w:rsidRDefault="00655083" w:rsidP="00655083">
            <w:pPr>
              <w:ind w:left="27"/>
              <w:jc w:val="both"/>
              <w:rPr>
                <w:sz w:val="22"/>
                <w:szCs w:val="22"/>
              </w:rPr>
            </w:pPr>
            <w:r w:rsidRPr="0010750B">
              <w:rPr>
                <w:sz w:val="22"/>
                <w:szCs w:val="22"/>
              </w:rPr>
              <w:t>1. 4. pantā:</w:t>
            </w:r>
          </w:p>
          <w:p w14:paraId="1FB5DDD9" w14:textId="29D873F9" w:rsidR="00051F9E" w:rsidRPr="0010750B" w:rsidRDefault="00051F9E" w:rsidP="00051F9E">
            <w:pPr>
              <w:rPr>
                <w:sz w:val="22"/>
                <w:szCs w:val="22"/>
              </w:rPr>
            </w:pPr>
            <w:r w:rsidRPr="0010750B">
              <w:rPr>
                <w:sz w:val="22"/>
                <w:szCs w:val="22"/>
              </w:rPr>
              <w:t>izslēgt pirmajā daļā vārdus “kas noslēgts ar Zemessardzi”;</w:t>
            </w:r>
          </w:p>
          <w:p w14:paraId="6FE5D6B2" w14:textId="77777777" w:rsidR="00051F9E" w:rsidRPr="0010750B" w:rsidRDefault="00051F9E" w:rsidP="00051F9E">
            <w:pPr>
              <w:rPr>
                <w:sz w:val="22"/>
                <w:szCs w:val="22"/>
              </w:rPr>
            </w:pPr>
          </w:p>
          <w:p w14:paraId="1ABB2325" w14:textId="77777777" w:rsidR="00655083" w:rsidRPr="0010750B" w:rsidRDefault="00655083" w:rsidP="00655083">
            <w:pPr>
              <w:ind w:left="27"/>
              <w:jc w:val="both"/>
              <w:rPr>
                <w:sz w:val="22"/>
                <w:szCs w:val="22"/>
              </w:rPr>
            </w:pPr>
            <w:r w:rsidRPr="0010750B">
              <w:rPr>
                <w:sz w:val="22"/>
                <w:szCs w:val="22"/>
              </w:rPr>
              <w:t>papildināt otro daļu aiz vārda “Zemessardzes” ar vārdiem “Vai Nacionālo bruņoto spēku regulāro spēku”;</w:t>
            </w:r>
          </w:p>
          <w:p w14:paraId="336C039B" w14:textId="77777777" w:rsidR="002C77B3" w:rsidRPr="0010750B" w:rsidRDefault="00655083" w:rsidP="00655083">
            <w:pPr>
              <w:tabs>
                <w:tab w:val="left" w:pos="316"/>
                <w:tab w:val="left" w:pos="567"/>
                <w:tab w:val="left" w:pos="6663"/>
              </w:tabs>
              <w:jc w:val="both"/>
              <w:rPr>
                <w:sz w:val="22"/>
                <w:szCs w:val="22"/>
              </w:rPr>
            </w:pPr>
            <w:r w:rsidRPr="0010750B">
              <w:rPr>
                <w:sz w:val="22"/>
                <w:szCs w:val="22"/>
              </w:rPr>
              <w:t>(..)</w:t>
            </w:r>
          </w:p>
          <w:p w14:paraId="0DD579F0" w14:textId="77777777" w:rsidR="00051F9E" w:rsidRPr="0010750B" w:rsidRDefault="00051F9E" w:rsidP="00655083">
            <w:pPr>
              <w:tabs>
                <w:tab w:val="left" w:pos="316"/>
                <w:tab w:val="left" w:pos="567"/>
                <w:tab w:val="left" w:pos="6663"/>
              </w:tabs>
              <w:jc w:val="both"/>
              <w:rPr>
                <w:sz w:val="22"/>
                <w:szCs w:val="22"/>
              </w:rPr>
            </w:pPr>
          </w:p>
          <w:p w14:paraId="5935AE11" w14:textId="7A2C5920" w:rsidR="00051F9E" w:rsidRPr="0010750B" w:rsidRDefault="00013C77" w:rsidP="00655083">
            <w:pPr>
              <w:tabs>
                <w:tab w:val="left" w:pos="316"/>
                <w:tab w:val="left" w:pos="567"/>
                <w:tab w:val="left" w:pos="6663"/>
              </w:tabs>
              <w:jc w:val="both"/>
              <w:rPr>
                <w:sz w:val="22"/>
                <w:szCs w:val="22"/>
              </w:rPr>
            </w:pPr>
            <w:r w:rsidRPr="0010750B">
              <w:rPr>
                <w:sz w:val="22"/>
                <w:szCs w:val="22"/>
              </w:rPr>
              <w:t>3. Izslēgt 6. panta pirmajā daļā vārdus</w:t>
            </w:r>
            <w:proofErr w:type="gramStart"/>
            <w:r w:rsidRPr="0010750B">
              <w:rPr>
                <w:sz w:val="22"/>
                <w:szCs w:val="22"/>
              </w:rPr>
              <w:t xml:space="preserve"> ,,</w:t>
            </w:r>
            <w:proofErr w:type="gramEnd"/>
            <w:r w:rsidRPr="0010750B">
              <w:rPr>
                <w:sz w:val="22"/>
                <w:szCs w:val="22"/>
              </w:rPr>
              <w:t>kas noslēgti ar Zemessardzi”.</w:t>
            </w:r>
          </w:p>
          <w:p w14:paraId="126412F8" w14:textId="77777777" w:rsidR="00013C77" w:rsidRPr="0010750B" w:rsidRDefault="00013C77" w:rsidP="00655083">
            <w:pPr>
              <w:tabs>
                <w:tab w:val="left" w:pos="316"/>
                <w:tab w:val="left" w:pos="567"/>
                <w:tab w:val="left" w:pos="6663"/>
              </w:tabs>
              <w:jc w:val="both"/>
              <w:rPr>
                <w:sz w:val="22"/>
                <w:szCs w:val="22"/>
              </w:rPr>
            </w:pPr>
          </w:p>
          <w:p w14:paraId="190BAF41" w14:textId="08145A9F" w:rsidR="00013C77" w:rsidRPr="0010750B" w:rsidRDefault="00013C77" w:rsidP="00655083">
            <w:pPr>
              <w:tabs>
                <w:tab w:val="left" w:pos="316"/>
                <w:tab w:val="left" w:pos="567"/>
                <w:tab w:val="left" w:pos="6663"/>
              </w:tabs>
              <w:jc w:val="both"/>
              <w:rPr>
                <w:sz w:val="22"/>
                <w:szCs w:val="22"/>
              </w:rPr>
            </w:pPr>
            <w:r w:rsidRPr="0010750B">
              <w:rPr>
                <w:sz w:val="22"/>
                <w:szCs w:val="22"/>
              </w:rPr>
              <w:t>5. Izslēgt 20. panta pirmās daļas 1. punktā vārdus “ar Zemessardzi noslēgto”.</w:t>
            </w:r>
          </w:p>
        </w:tc>
        <w:tc>
          <w:tcPr>
            <w:tcW w:w="3995" w:type="dxa"/>
            <w:tcBorders>
              <w:left w:val="single" w:sz="6" w:space="0" w:color="000000"/>
              <w:bottom w:val="single" w:sz="4" w:space="0" w:color="auto"/>
              <w:right w:val="single" w:sz="6" w:space="0" w:color="000000"/>
            </w:tcBorders>
          </w:tcPr>
          <w:p w14:paraId="704F189E" w14:textId="242DD7F6" w:rsidR="002C77B3" w:rsidRPr="0010750B" w:rsidRDefault="001929DD" w:rsidP="001929DD">
            <w:pPr>
              <w:pStyle w:val="ListParagraph"/>
              <w:widowControl w:val="0"/>
              <w:shd w:val="clear" w:color="auto" w:fill="FFFFFF"/>
              <w:spacing w:after="0" w:line="240" w:lineRule="auto"/>
              <w:ind w:left="0"/>
              <w:jc w:val="both"/>
              <w:rPr>
                <w:rFonts w:ascii="Times New Roman" w:hAnsi="Times New Roman"/>
                <w:b/>
                <w:lang w:eastAsia="lv-LV"/>
              </w:rPr>
            </w:pPr>
            <w:r w:rsidRPr="0010750B">
              <w:rPr>
                <w:rFonts w:ascii="Times New Roman" w:hAnsi="Times New Roman"/>
              </w:rPr>
              <w:lastRenderedPageBreak/>
              <w:t xml:space="preserve">Projekta 1. panta otrā daļa paredz papildināt Latvijas Republikas Zemessardzes likuma (turpmāk – likums) 4. panta otro daļu un grozīt zemessarga līguma noslēgšanas kārtību, paredzot šādas tiesības Nacionālo bruņoto spēku (turpmāk – NBS) regulāro spēku vienības komandierim par dienestu Zemessardzē. Projekta anotācijā grozījums tiek pamatots ar administratīvā sloga mazināšanu līguma noslēgšanā. Vēršam uzmanību, ka piedāvātais grozījums neatbilst izveidotajai NBS institucionālajai sistēmai un tās </w:t>
            </w:r>
            <w:r w:rsidRPr="0010750B">
              <w:rPr>
                <w:rFonts w:ascii="Times New Roman" w:hAnsi="Times New Roman"/>
              </w:rPr>
              <w:lastRenderedPageBreak/>
              <w:t>tiesiskajam regulējumam, kurā NBS regulārie spēki (profesionālais militārais dienests) un Zemessardze ir nodalītas kā atsevišķas struktūras. Šobrīd likuma 17.</w:t>
            </w:r>
            <w:r w:rsidRPr="0010750B">
              <w:rPr>
                <w:rFonts w:ascii="Times New Roman" w:hAnsi="Times New Roman"/>
                <w:vertAlign w:val="superscript"/>
              </w:rPr>
              <w:t>1</w:t>
            </w:r>
            <w:r w:rsidRPr="0010750B">
              <w:rPr>
                <w:rFonts w:ascii="Times New Roman" w:hAnsi="Times New Roman"/>
              </w:rPr>
              <w:t> pants pietiekami precīzi nosaka zemessargu pārvietošanas uz NBS regulāro spēku vienībām nosacījumus, turklāt to dara NBS komandieris. Tieslietu ministrijas ieskatā šādas NBS regulāro spēku vienības komandiera, kurš tiešā veidā nav saistīts ar Zemessardzi, tiesības iesaistīt militāru uzdevumu veikšanā dažādas personas un piešķirot tām zemessarga statusu, bez īpaša pamatojuma projekta anotācijā un likuma normatīvā regulējuma saskaņošanas gan par zemessargu piederību noteiktai vienībai (uzskaiti), gan arī pārvietošanas gadījumiem, nebūtu pieļaujama</w:t>
            </w:r>
          </w:p>
        </w:tc>
        <w:tc>
          <w:tcPr>
            <w:tcW w:w="3543" w:type="dxa"/>
            <w:gridSpan w:val="2"/>
            <w:tcBorders>
              <w:left w:val="single" w:sz="6" w:space="0" w:color="000000"/>
              <w:bottom w:val="single" w:sz="4" w:space="0" w:color="auto"/>
              <w:right w:val="single" w:sz="6" w:space="0" w:color="000000"/>
            </w:tcBorders>
          </w:tcPr>
          <w:p w14:paraId="25705498" w14:textId="1C38E346" w:rsidR="002C77B3" w:rsidRPr="0010750B" w:rsidRDefault="001929DD" w:rsidP="000479C5">
            <w:pPr>
              <w:pStyle w:val="naisc"/>
              <w:spacing w:before="0" w:after="0"/>
              <w:jc w:val="left"/>
              <w:rPr>
                <w:b/>
                <w:sz w:val="22"/>
                <w:szCs w:val="22"/>
              </w:rPr>
            </w:pPr>
            <w:r w:rsidRPr="0010750B">
              <w:rPr>
                <w:b/>
                <w:sz w:val="22"/>
                <w:szCs w:val="22"/>
              </w:rPr>
              <w:lastRenderedPageBreak/>
              <w:t>Panākta vienošanās starpministriju sanāksmē.</w:t>
            </w:r>
          </w:p>
        </w:tc>
        <w:tc>
          <w:tcPr>
            <w:tcW w:w="2977" w:type="dxa"/>
            <w:tcBorders>
              <w:top w:val="single" w:sz="4" w:space="0" w:color="auto"/>
              <w:left w:val="single" w:sz="4" w:space="0" w:color="auto"/>
              <w:bottom w:val="single" w:sz="4" w:space="0" w:color="auto"/>
            </w:tcBorders>
          </w:tcPr>
          <w:p w14:paraId="0D2B518C" w14:textId="0A2C433A" w:rsidR="002C77B3" w:rsidRPr="0010750B" w:rsidRDefault="002C77B3" w:rsidP="00AD6614">
            <w:pPr>
              <w:tabs>
                <w:tab w:val="left" w:pos="567"/>
                <w:tab w:val="left" w:pos="6663"/>
              </w:tabs>
              <w:ind w:firstLine="34"/>
              <w:jc w:val="both"/>
              <w:rPr>
                <w:iCs/>
                <w:sz w:val="22"/>
                <w:szCs w:val="22"/>
              </w:rPr>
            </w:pPr>
            <w:r w:rsidRPr="0010750B">
              <w:rPr>
                <w:iCs/>
                <w:sz w:val="22"/>
                <w:szCs w:val="22"/>
              </w:rPr>
              <w:t xml:space="preserve">No likumprojekta izslēgts </w:t>
            </w:r>
            <w:proofErr w:type="gramStart"/>
            <w:r w:rsidRPr="0010750B">
              <w:rPr>
                <w:iCs/>
                <w:sz w:val="22"/>
                <w:szCs w:val="22"/>
              </w:rPr>
              <w:t>4.panta</w:t>
            </w:r>
            <w:proofErr w:type="gramEnd"/>
            <w:r w:rsidRPr="0010750B">
              <w:rPr>
                <w:iCs/>
                <w:sz w:val="22"/>
                <w:szCs w:val="22"/>
              </w:rPr>
              <w:t xml:space="preserve"> pirmās daļas grozījums, kā arī 6. panta pirmās daļas un 20. panta pirmās daļas 1. punkta grozījums.</w:t>
            </w:r>
          </w:p>
          <w:p w14:paraId="5F1BC702" w14:textId="77777777" w:rsidR="003139FB" w:rsidRPr="0010750B" w:rsidRDefault="003139FB" w:rsidP="00AD6614">
            <w:pPr>
              <w:tabs>
                <w:tab w:val="left" w:pos="567"/>
                <w:tab w:val="left" w:pos="6663"/>
              </w:tabs>
              <w:ind w:firstLine="34"/>
              <w:jc w:val="both"/>
              <w:rPr>
                <w:iCs/>
                <w:sz w:val="22"/>
                <w:szCs w:val="22"/>
              </w:rPr>
            </w:pPr>
          </w:p>
          <w:p w14:paraId="11D3D353" w14:textId="27FD4DB4" w:rsidR="002C77B3" w:rsidRPr="0010750B" w:rsidRDefault="002C77B3" w:rsidP="00AD6614">
            <w:pPr>
              <w:tabs>
                <w:tab w:val="left" w:pos="567"/>
                <w:tab w:val="left" w:pos="6663"/>
              </w:tabs>
              <w:ind w:firstLine="34"/>
              <w:jc w:val="both"/>
              <w:rPr>
                <w:iCs/>
                <w:sz w:val="22"/>
                <w:szCs w:val="22"/>
              </w:rPr>
            </w:pPr>
            <w:proofErr w:type="gramStart"/>
            <w:r w:rsidRPr="0010750B">
              <w:rPr>
                <w:iCs/>
                <w:sz w:val="22"/>
                <w:szCs w:val="22"/>
              </w:rPr>
              <w:t>4.panta</w:t>
            </w:r>
            <w:proofErr w:type="gramEnd"/>
            <w:r w:rsidRPr="0010750B">
              <w:rPr>
                <w:iCs/>
                <w:sz w:val="22"/>
                <w:szCs w:val="22"/>
              </w:rPr>
              <w:t xml:space="preserve"> otrās daļas grozījums ir precizēts:</w:t>
            </w:r>
          </w:p>
          <w:p w14:paraId="4B2217CC" w14:textId="77777777" w:rsidR="00254890" w:rsidRPr="0010750B" w:rsidRDefault="00254890" w:rsidP="00BA5493">
            <w:pPr>
              <w:tabs>
                <w:tab w:val="left" w:pos="900"/>
              </w:tabs>
              <w:ind w:firstLine="34"/>
              <w:jc w:val="both"/>
              <w:rPr>
                <w:sz w:val="22"/>
                <w:szCs w:val="22"/>
              </w:rPr>
            </w:pPr>
            <w:r w:rsidRPr="0010750B">
              <w:rPr>
                <w:sz w:val="22"/>
                <w:szCs w:val="22"/>
              </w:rPr>
              <w:t xml:space="preserve">papildināt otro daļu aiz vārda “Zemessardzes” ar vārdiem “vai Nacionālo bruņoto spēku komandiera pilnvaroto”; </w:t>
            </w:r>
          </w:p>
          <w:p w14:paraId="616A13F9" w14:textId="7FF3E842" w:rsidR="00AD6614" w:rsidRPr="0010750B" w:rsidRDefault="00AD6614" w:rsidP="00BA5493">
            <w:pPr>
              <w:tabs>
                <w:tab w:val="left" w:pos="900"/>
              </w:tabs>
              <w:ind w:firstLine="34"/>
              <w:jc w:val="both"/>
              <w:rPr>
                <w:sz w:val="22"/>
                <w:szCs w:val="22"/>
              </w:rPr>
            </w:pPr>
            <w:r w:rsidRPr="0010750B">
              <w:rPr>
                <w:sz w:val="22"/>
                <w:szCs w:val="22"/>
              </w:rPr>
              <w:t>(...)</w:t>
            </w:r>
          </w:p>
        </w:tc>
      </w:tr>
      <w:tr w:rsidR="0097257A" w:rsidRPr="0010750B" w14:paraId="69FBF797" w14:textId="77777777" w:rsidTr="009B5906">
        <w:tc>
          <w:tcPr>
            <w:tcW w:w="708" w:type="dxa"/>
            <w:tcBorders>
              <w:left w:val="single" w:sz="6" w:space="0" w:color="000000"/>
              <w:bottom w:val="single" w:sz="4" w:space="0" w:color="auto"/>
              <w:right w:val="single" w:sz="6" w:space="0" w:color="000000"/>
            </w:tcBorders>
          </w:tcPr>
          <w:p w14:paraId="13842C8F" w14:textId="677726E0" w:rsidR="00D85F05" w:rsidRPr="0010750B" w:rsidRDefault="00D85F05" w:rsidP="003B71E0">
            <w:pPr>
              <w:pStyle w:val="naisc"/>
              <w:spacing w:before="0" w:after="0"/>
              <w:ind w:firstLine="720"/>
              <w:rPr>
                <w:sz w:val="22"/>
                <w:szCs w:val="22"/>
              </w:rPr>
            </w:pPr>
          </w:p>
          <w:p w14:paraId="611B4799" w14:textId="3B034268" w:rsidR="00D85F05" w:rsidRPr="0010750B" w:rsidRDefault="00D85F05" w:rsidP="00D85F05">
            <w:pPr>
              <w:rPr>
                <w:sz w:val="22"/>
                <w:szCs w:val="22"/>
              </w:rPr>
            </w:pPr>
          </w:p>
          <w:p w14:paraId="07176581" w14:textId="3D17BB9B" w:rsidR="0097257A" w:rsidRPr="0010750B" w:rsidRDefault="006F5968" w:rsidP="00D85F05">
            <w:pPr>
              <w:rPr>
                <w:sz w:val="22"/>
                <w:szCs w:val="22"/>
              </w:rPr>
            </w:pPr>
            <w:r w:rsidRPr="0010750B">
              <w:rPr>
                <w:sz w:val="22"/>
                <w:szCs w:val="22"/>
              </w:rPr>
              <w:t>4.</w:t>
            </w:r>
          </w:p>
        </w:tc>
        <w:tc>
          <w:tcPr>
            <w:tcW w:w="3086" w:type="dxa"/>
            <w:gridSpan w:val="2"/>
            <w:tcBorders>
              <w:left w:val="single" w:sz="6" w:space="0" w:color="000000"/>
              <w:bottom w:val="single" w:sz="4" w:space="0" w:color="auto"/>
              <w:right w:val="single" w:sz="6" w:space="0" w:color="000000"/>
            </w:tcBorders>
          </w:tcPr>
          <w:p w14:paraId="30C9E1F3" w14:textId="77777777" w:rsidR="005A40CD" w:rsidRPr="0010750B" w:rsidRDefault="005A40CD" w:rsidP="005A40CD">
            <w:pPr>
              <w:jc w:val="both"/>
              <w:rPr>
                <w:sz w:val="22"/>
                <w:szCs w:val="22"/>
              </w:rPr>
            </w:pPr>
            <w:r w:rsidRPr="0010750B">
              <w:rPr>
                <w:sz w:val="22"/>
                <w:szCs w:val="22"/>
              </w:rPr>
              <w:t>1. 4. pantā:</w:t>
            </w:r>
          </w:p>
          <w:p w14:paraId="4BEDE5EB" w14:textId="77777777" w:rsidR="005A40CD" w:rsidRPr="0010750B" w:rsidRDefault="005A40CD" w:rsidP="005A40CD">
            <w:pPr>
              <w:jc w:val="both"/>
              <w:rPr>
                <w:sz w:val="22"/>
                <w:szCs w:val="22"/>
              </w:rPr>
            </w:pPr>
          </w:p>
          <w:p w14:paraId="55385561" w14:textId="15F6979F" w:rsidR="005A40CD" w:rsidRPr="0010750B" w:rsidRDefault="005A40CD" w:rsidP="005A40CD">
            <w:pPr>
              <w:tabs>
                <w:tab w:val="left" w:pos="6663"/>
              </w:tabs>
              <w:jc w:val="both"/>
              <w:rPr>
                <w:sz w:val="22"/>
                <w:szCs w:val="22"/>
              </w:rPr>
            </w:pPr>
            <w:r w:rsidRPr="0010750B">
              <w:rPr>
                <w:sz w:val="22"/>
                <w:szCs w:val="22"/>
              </w:rPr>
              <w:t>(..)</w:t>
            </w:r>
          </w:p>
          <w:p w14:paraId="6D3042CD" w14:textId="77777777" w:rsidR="005A40CD" w:rsidRPr="0010750B" w:rsidRDefault="005A40CD" w:rsidP="005A40CD">
            <w:pPr>
              <w:tabs>
                <w:tab w:val="left" w:pos="6663"/>
              </w:tabs>
              <w:jc w:val="both"/>
              <w:rPr>
                <w:sz w:val="22"/>
                <w:szCs w:val="22"/>
              </w:rPr>
            </w:pPr>
            <w:r w:rsidRPr="0010750B">
              <w:rPr>
                <w:sz w:val="22"/>
                <w:szCs w:val="22"/>
              </w:rPr>
              <w:t>izteikt ceturto daļu šādā redakcijā:</w:t>
            </w:r>
          </w:p>
          <w:p w14:paraId="6F7FA722" w14:textId="126EFD94" w:rsidR="005A40CD" w:rsidRPr="0010750B" w:rsidRDefault="005A40CD" w:rsidP="005A40CD">
            <w:pPr>
              <w:tabs>
                <w:tab w:val="left" w:pos="6663"/>
              </w:tabs>
              <w:jc w:val="both"/>
              <w:rPr>
                <w:sz w:val="22"/>
                <w:szCs w:val="22"/>
              </w:rPr>
            </w:pPr>
            <w:r w:rsidRPr="0010750B">
              <w:rPr>
                <w:sz w:val="22"/>
                <w:szCs w:val="22"/>
              </w:rPr>
              <w:t>“(4) Mēnesi pirms līguma par dienestu Zemessardzē termiņa beigām puses var rakstveidā paziņot par līguma termiņa nepagarināšanu.  Ja šāds paziņojums otrai pusei netiek iesniegts, līgums tiek uzskatīts par pagarinātu uz šā panta trešajā daļā noteikto laiku, bet ne ilgāk kā līdz dienestam Zemessardzē noteiktā maksimālā vecuma sasni</w:t>
            </w:r>
            <w:r w:rsidR="00EC534A" w:rsidRPr="0010750B">
              <w:rPr>
                <w:sz w:val="22"/>
                <w:szCs w:val="22"/>
              </w:rPr>
              <w:t>egšanai.”.</w:t>
            </w:r>
          </w:p>
          <w:p w14:paraId="50AE2CA2" w14:textId="173BD076" w:rsidR="0097257A" w:rsidRPr="0010750B" w:rsidRDefault="0097257A" w:rsidP="005A40CD">
            <w:pPr>
              <w:tabs>
                <w:tab w:val="left" w:pos="6663"/>
              </w:tabs>
              <w:jc w:val="both"/>
              <w:rPr>
                <w:sz w:val="22"/>
                <w:szCs w:val="22"/>
              </w:rPr>
            </w:pPr>
          </w:p>
        </w:tc>
        <w:tc>
          <w:tcPr>
            <w:tcW w:w="3995" w:type="dxa"/>
            <w:tcBorders>
              <w:left w:val="single" w:sz="6" w:space="0" w:color="000000"/>
              <w:bottom w:val="single" w:sz="4" w:space="0" w:color="auto"/>
              <w:right w:val="single" w:sz="6" w:space="0" w:color="000000"/>
            </w:tcBorders>
          </w:tcPr>
          <w:p w14:paraId="7CE18CFA" w14:textId="0757976C" w:rsidR="0097257A" w:rsidRPr="0010750B" w:rsidRDefault="0097257A" w:rsidP="00D85F05">
            <w:pPr>
              <w:jc w:val="both"/>
              <w:rPr>
                <w:sz w:val="22"/>
                <w:szCs w:val="22"/>
              </w:rPr>
            </w:pPr>
            <w:r w:rsidRPr="0010750B">
              <w:rPr>
                <w:sz w:val="22"/>
                <w:szCs w:val="22"/>
              </w:rPr>
              <w:lastRenderedPageBreak/>
              <w:t xml:space="preserve">Projekta 1. panta ceturtajā daļā paredzēto grozījumu likuma 4. panta ceturtajā daļā par līguma darbības termiņu nepieciešams papildus izvērtēt un precizēt vai no projekta izslēgt. Vēršam uzmanību, ka līgums par dienestu Zemessardzē ir publisko tiesību līgums (skatīt Latvijas Republikas Augstākās tiesas Administratīvo lietu departamenta 2014. gada 9. decembra spriedumu lietā SKA – 559/2014). Projekta anotācijā informācija par grozījuma likuma 4. panta ceturtajā daļā būtību un mērķi netiek sniegta. Atbilstoši Valsts pārvaldes iekārtas likumā noteiktajam regulējumam, publiskais līgums izbeidzas, izbeidzoties termiņam, uz kādu tas noslēgts. Ja Aizsardzības ministrija publisko tiesību </w:t>
            </w:r>
            <w:r w:rsidRPr="0010750B">
              <w:rPr>
                <w:sz w:val="22"/>
                <w:szCs w:val="22"/>
              </w:rPr>
              <w:lastRenderedPageBreak/>
              <w:t>līguma pagarināšanai kā speciālo normu vēlas piemērot noklusējuma principu, ko paredz piedāvātais grozījums, par to izvērsts teorētisks pamatojums jāsniedz projekta anotācijā. Papildus norādām, ka šāda veida līgumu slēgšanas un pagarināšanas nosacījumu maiņa nevar notikt bez atbilstoša pārejas regulējuma, jo tas tiešā veidā var skart visus spēkā esošos līgumus par dienestu Zemessardzē.</w:t>
            </w:r>
          </w:p>
          <w:p w14:paraId="44F33604" w14:textId="77777777" w:rsidR="0097257A" w:rsidRPr="0010750B" w:rsidRDefault="0097257A" w:rsidP="0097257A">
            <w:pPr>
              <w:pStyle w:val="ListParagraph"/>
              <w:widowControl w:val="0"/>
              <w:shd w:val="clear" w:color="auto" w:fill="FFFFFF"/>
              <w:spacing w:after="0" w:line="240" w:lineRule="auto"/>
              <w:ind w:left="55"/>
              <w:jc w:val="both"/>
              <w:rPr>
                <w:rFonts w:ascii="Times New Roman" w:hAnsi="Times New Roman"/>
                <w:lang w:eastAsia="lv-LV"/>
              </w:rPr>
            </w:pPr>
          </w:p>
        </w:tc>
        <w:tc>
          <w:tcPr>
            <w:tcW w:w="3543" w:type="dxa"/>
            <w:gridSpan w:val="2"/>
            <w:tcBorders>
              <w:left w:val="single" w:sz="6" w:space="0" w:color="000000"/>
              <w:bottom w:val="single" w:sz="4" w:space="0" w:color="auto"/>
              <w:right w:val="single" w:sz="6" w:space="0" w:color="000000"/>
            </w:tcBorders>
          </w:tcPr>
          <w:p w14:paraId="416C1843" w14:textId="23630390" w:rsidR="0097257A" w:rsidRPr="0010750B" w:rsidRDefault="007341FF" w:rsidP="007341FF">
            <w:pPr>
              <w:pStyle w:val="naisc"/>
              <w:spacing w:before="0" w:after="0"/>
              <w:jc w:val="left"/>
              <w:rPr>
                <w:b/>
                <w:sz w:val="22"/>
                <w:szCs w:val="22"/>
              </w:rPr>
            </w:pPr>
            <w:r w:rsidRPr="0010750B">
              <w:rPr>
                <w:b/>
                <w:sz w:val="22"/>
                <w:szCs w:val="22"/>
              </w:rPr>
              <w:lastRenderedPageBreak/>
              <w:t>Ņemts vērā.</w:t>
            </w:r>
          </w:p>
        </w:tc>
        <w:tc>
          <w:tcPr>
            <w:tcW w:w="2977" w:type="dxa"/>
            <w:tcBorders>
              <w:top w:val="single" w:sz="4" w:space="0" w:color="auto"/>
              <w:left w:val="single" w:sz="4" w:space="0" w:color="auto"/>
              <w:bottom w:val="single" w:sz="4" w:space="0" w:color="auto"/>
            </w:tcBorders>
          </w:tcPr>
          <w:p w14:paraId="22805E9D" w14:textId="77777777" w:rsidR="004A27E8" w:rsidRPr="0010750B" w:rsidRDefault="004A27E8" w:rsidP="004A27E8">
            <w:pPr>
              <w:pStyle w:val="ListParagraph"/>
              <w:tabs>
                <w:tab w:val="left" w:pos="6663"/>
              </w:tabs>
              <w:spacing w:after="0" w:line="240" w:lineRule="auto"/>
              <w:ind w:left="0" w:firstLine="40"/>
              <w:jc w:val="both"/>
              <w:rPr>
                <w:rFonts w:ascii="Times New Roman" w:hAnsi="Times New Roman"/>
              </w:rPr>
            </w:pPr>
          </w:p>
          <w:p w14:paraId="00E5978B" w14:textId="652D4509" w:rsidR="004A27E8" w:rsidRPr="0010750B" w:rsidRDefault="004A27E8" w:rsidP="004A27E8">
            <w:pPr>
              <w:pStyle w:val="ListParagraph"/>
              <w:tabs>
                <w:tab w:val="left" w:pos="6663"/>
              </w:tabs>
              <w:spacing w:after="0" w:line="240" w:lineRule="auto"/>
              <w:ind w:left="0" w:firstLine="40"/>
              <w:jc w:val="both"/>
              <w:rPr>
                <w:rFonts w:ascii="Times New Roman" w:hAnsi="Times New Roman"/>
              </w:rPr>
            </w:pPr>
            <w:r w:rsidRPr="0010750B">
              <w:rPr>
                <w:rFonts w:ascii="Times New Roman" w:hAnsi="Times New Roman"/>
              </w:rPr>
              <w:t xml:space="preserve">Papildināta likumprojekta anotācija, kā arī papildināts likumprojekts ar šādu </w:t>
            </w:r>
            <w:r w:rsidR="0010750B" w:rsidRPr="0010750B">
              <w:rPr>
                <w:rFonts w:ascii="Times New Roman" w:hAnsi="Times New Roman"/>
              </w:rPr>
              <w:t>9</w:t>
            </w:r>
            <w:r w:rsidRPr="0010750B">
              <w:rPr>
                <w:rFonts w:ascii="Times New Roman" w:hAnsi="Times New Roman"/>
              </w:rPr>
              <w:t>. pantu:</w:t>
            </w:r>
          </w:p>
          <w:p w14:paraId="42C3BF55" w14:textId="4CCE250B" w:rsidR="004A27E8" w:rsidRPr="0010750B" w:rsidRDefault="0010750B" w:rsidP="004A27E8">
            <w:pPr>
              <w:pStyle w:val="ListParagraph"/>
              <w:tabs>
                <w:tab w:val="left" w:pos="6663"/>
              </w:tabs>
              <w:spacing w:after="0" w:line="240" w:lineRule="auto"/>
              <w:ind w:left="0" w:firstLine="40"/>
              <w:jc w:val="both"/>
              <w:rPr>
                <w:rFonts w:ascii="Times New Roman" w:hAnsi="Times New Roman"/>
              </w:rPr>
            </w:pPr>
            <w:r w:rsidRPr="0010750B">
              <w:rPr>
                <w:rFonts w:ascii="Times New Roman" w:hAnsi="Times New Roman"/>
              </w:rPr>
              <w:t>“9</w:t>
            </w:r>
            <w:r w:rsidR="004A27E8" w:rsidRPr="0010750B">
              <w:rPr>
                <w:rFonts w:ascii="Times New Roman" w:hAnsi="Times New Roman"/>
              </w:rPr>
              <w:t>.</w:t>
            </w:r>
            <w:r w:rsidR="00254890" w:rsidRPr="0010750B">
              <w:rPr>
                <w:rFonts w:ascii="Times New Roman" w:hAnsi="Times New Roman"/>
              </w:rPr>
              <w:t xml:space="preserve"> </w:t>
            </w:r>
            <w:r w:rsidR="004A27E8" w:rsidRPr="0010750B">
              <w:rPr>
                <w:rFonts w:ascii="Times New Roman" w:hAnsi="Times New Roman"/>
              </w:rPr>
              <w:t>Papildināt pārejas noteikumus ar 16. punktu šādā redakcijā:</w:t>
            </w:r>
          </w:p>
          <w:p w14:paraId="6A8FE855" w14:textId="77777777" w:rsidR="004A27E8" w:rsidRPr="0010750B" w:rsidRDefault="004A27E8" w:rsidP="004A27E8">
            <w:pPr>
              <w:pStyle w:val="ListParagraph"/>
              <w:tabs>
                <w:tab w:val="left" w:pos="6663"/>
              </w:tabs>
              <w:spacing w:after="0" w:line="240" w:lineRule="auto"/>
              <w:ind w:left="0" w:firstLine="40"/>
              <w:jc w:val="both"/>
              <w:rPr>
                <w:rFonts w:ascii="Times New Roman" w:hAnsi="Times New Roman"/>
              </w:rPr>
            </w:pPr>
            <w:r w:rsidRPr="0010750B">
              <w:rPr>
                <w:rFonts w:ascii="Times New Roman" w:hAnsi="Times New Roman"/>
              </w:rPr>
              <w:t>“16. Šā likuma 4. panta ceturtās daļas nosacījumi par līguma par dienestu Zemessardzē pagarināšanu noklusējuma procedūras ietvaros stājas spēkā 2021. gada 1. janvārī.”</w:t>
            </w:r>
          </w:p>
          <w:p w14:paraId="6AEB8FE3" w14:textId="77777777" w:rsidR="0097257A" w:rsidRPr="0010750B" w:rsidRDefault="0097257A" w:rsidP="004A27E8">
            <w:pPr>
              <w:tabs>
                <w:tab w:val="left" w:pos="567"/>
                <w:tab w:val="left" w:pos="6663"/>
              </w:tabs>
              <w:ind w:firstLine="40"/>
              <w:jc w:val="both"/>
              <w:rPr>
                <w:sz w:val="22"/>
                <w:szCs w:val="22"/>
              </w:rPr>
            </w:pPr>
          </w:p>
        </w:tc>
      </w:tr>
      <w:tr w:rsidR="00067657" w:rsidRPr="0010750B" w14:paraId="53A73B7F" w14:textId="77777777" w:rsidTr="009B5906">
        <w:tc>
          <w:tcPr>
            <w:tcW w:w="708" w:type="dxa"/>
            <w:tcBorders>
              <w:left w:val="single" w:sz="6" w:space="0" w:color="000000"/>
              <w:bottom w:val="single" w:sz="4" w:space="0" w:color="auto"/>
              <w:right w:val="single" w:sz="6" w:space="0" w:color="000000"/>
            </w:tcBorders>
          </w:tcPr>
          <w:p w14:paraId="5CC23D2B" w14:textId="4993231E" w:rsidR="006F5968" w:rsidRPr="0010750B" w:rsidRDefault="006F5968" w:rsidP="003B71E0">
            <w:pPr>
              <w:pStyle w:val="naisc"/>
              <w:spacing w:before="0" w:after="0"/>
              <w:ind w:firstLine="720"/>
              <w:rPr>
                <w:sz w:val="22"/>
                <w:szCs w:val="22"/>
              </w:rPr>
            </w:pPr>
          </w:p>
          <w:p w14:paraId="2CB71762" w14:textId="43CA78E9" w:rsidR="00067657" w:rsidRPr="0010750B" w:rsidRDefault="006F5968" w:rsidP="006F5968">
            <w:pPr>
              <w:rPr>
                <w:sz w:val="22"/>
                <w:szCs w:val="22"/>
              </w:rPr>
            </w:pPr>
            <w:r w:rsidRPr="0010750B">
              <w:rPr>
                <w:sz w:val="22"/>
                <w:szCs w:val="22"/>
              </w:rPr>
              <w:t>5.</w:t>
            </w:r>
          </w:p>
        </w:tc>
        <w:tc>
          <w:tcPr>
            <w:tcW w:w="3086" w:type="dxa"/>
            <w:gridSpan w:val="2"/>
            <w:tcBorders>
              <w:left w:val="single" w:sz="6" w:space="0" w:color="000000"/>
              <w:bottom w:val="single" w:sz="4" w:space="0" w:color="auto"/>
              <w:right w:val="single" w:sz="6" w:space="0" w:color="000000"/>
            </w:tcBorders>
          </w:tcPr>
          <w:p w14:paraId="2B858669" w14:textId="77777777" w:rsidR="00067657" w:rsidRPr="0010750B" w:rsidRDefault="00067657" w:rsidP="00067657">
            <w:pPr>
              <w:jc w:val="both"/>
              <w:rPr>
                <w:sz w:val="22"/>
                <w:szCs w:val="22"/>
              </w:rPr>
            </w:pPr>
            <w:r w:rsidRPr="0010750B">
              <w:rPr>
                <w:sz w:val="22"/>
                <w:szCs w:val="22"/>
              </w:rPr>
              <w:t>1. 4. pantā:</w:t>
            </w:r>
          </w:p>
          <w:p w14:paraId="3C824508" w14:textId="77777777" w:rsidR="00067657" w:rsidRPr="0010750B" w:rsidRDefault="00067657" w:rsidP="00067657">
            <w:pPr>
              <w:jc w:val="both"/>
              <w:rPr>
                <w:sz w:val="22"/>
                <w:szCs w:val="22"/>
              </w:rPr>
            </w:pPr>
            <w:r w:rsidRPr="0010750B">
              <w:rPr>
                <w:sz w:val="22"/>
                <w:szCs w:val="22"/>
              </w:rPr>
              <w:t>(..)</w:t>
            </w:r>
          </w:p>
          <w:p w14:paraId="6C9F2A68" w14:textId="77777777" w:rsidR="00067657" w:rsidRPr="0010750B" w:rsidRDefault="00067657" w:rsidP="00067657">
            <w:pPr>
              <w:jc w:val="both"/>
              <w:rPr>
                <w:sz w:val="22"/>
                <w:szCs w:val="22"/>
              </w:rPr>
            </w:pPr>
            <w:r w:rsidRPr="0010750B">
              <w:rPr>
                <w:sz w:val="22"/>
                <w:szCs w:val="22"/>
              </w:rPr>
              <w:t>papildināt ar sesto daļu šādā redakcijā:</w:t>
            </w:r>
          </w:p>
          <w:p w14:paraId="22B187A5" w14:textId="312AC434" w:rsidR="00067657" w:rsidRPr="0010750B" w:rsidRDefault="00067657" w:rsidP="00067657">
            <w:pPr>
              <w:jc w:val="both"/>
              <w:rPr>
                <w:sz w:val="22"/>
                <w:szCs w:val="22"/>
              </w:rPr>
            </w:pPr>
            <w:r w:rsidRPr="0010750B">
              <w:rPr>
                <w:sz w:val="22"/>
                <w:szCs w:val="22"/>
              </w:rPr>
              <w:t xml:space="preserve">“(6) Zemessargi tiek ieskaitīti aktīvajā dienestā Ministru kabineta lēmuma par zemessargu mobilizāciju pieņemšanas, izņēmuma stāvokļa izsludināšanas vai kara laika iestāšanās gadījumā.  Izņēmuma stāvokļa izsludināšanas vai zemessargu mobilizācijas gadījumā aktīvajā dienestā var ieskaitīt atsevišķus zemessargus, nosakot paaugstinātas gatavības režīmu pārējiem. Kārtību, kādā zemessargus ieskaita aktīvajā dienestā zemessargu mobilizācijas, izņēmuma stāvokļa izsludināšanas vai kara laika iestāšanās gadījumā un kārtību kādā nosaka paaugstinātas gatavības režīmu </w:t>
            </w:r>
            <w:r w:rsidRPr="0010750B">
              <w:rPr>
                <w:sz w:val="22"/>
                <w:szCs w:val="22"/>
              </w:rPr>
              <w:lastRenderedPageBreak/>
              <w:t>Zemessardzes vienībām izņēmuma stāvokļa izsludināšanas gadījumā, nosaka aizsardzības ministrs.”</w:t>
            </w:r>
          </w:p>
        </w:tc>
        <w:tc>
          <w:tcPr>
            <w:tcW w:w="3995" w:type="dxa"/>
            <w:tcBorders>
              <w:left w:val="single" w:sz="6" w:space="0" w:color="000000"/>
              <w:bottom w:val="single" w:sz="4" w:space="0" w:color="auto"/>
              <w:right w:val="single" w:sz="6" w:space="0" w:color="000000"/>
            </w:tcBorders>
          </w:tcPr>
          <w:p w14:paraId="0FAD836F" w14:textId="2EBCB3D6" w:rsidR="00067657" w:rsidRPr="0010750B" w:rsidRDefault="008748A1" w:rsidP="00D85F05">
            <w:pPr>
              <w:jc w:val="both"/>
              <w:rPr>
                <w:sz w:val="22"/>
                <w:szCs w:val="22"/>
              </w:rPr>
            </w:pPr>
            <w:bookmarkStart w:id="1" w:name="OLE_LINK12"/>
            <w:bookmarkStart w:id="2" w:name="OLE_LINK18"/>
            <w:r w:rsidRPr="0010750B">
              <w:rPr>
                <w:sz w:val="22"/>
                <w:szCs w:val="22"/>
              </w:rPr>
              <w:lastRenderedPageBreak/>
              <w:t>Projekta 1. panta piektajā daļā paredzēto jauno likuma 4. panta sesto daļu</w:t>
            </w:r>
            <w:bookmarkEnd w:id="1"/>
            <w:bookmarkEnd w:id="2"/>
            <w:r w:rsidRPr="0010750B">
              <w:rPr>
                <w:sz w:val="22"/>
                <w:szCs w:val="22"/>
              </w:rPr>
              <w:t xml:space="preserve">, kas šobrīd ir izteikts informatīva teksta veidā, piedāvājam papildus izvērtēt un no projekta izslēgt. Vēršam uzmanību, ka mobilizācijas izpildes institūcijas darbosies Ministru kabineta rīkojumā noteiktajā apjomā, proti, var būt vispārējā vai daļējā mobilizācija saskaņā ar Mobilizācijas likumu vai zemessargu mobilizācija uz 72 stundām saskaņā ar Nacionālās drošības likumu. Tieslietu ministrijas ieskatā Ministru kabineta rīkojumā par zemessargu mobilizāciju daļēji var noteikt arī tās kārtību, tādēļ aizsardzības ministra iekšējā normatīvā akta izdošana par to nebūtu jānosaka ar likumu. Papildus norādām, ka Valsts pārvaldes iekārtas likuma 71. panta pirmās daļas 2. punkts paredz, ka Ministru kabinets, Ministru kabineta loceklis, atvasinātas publiskas personas orgāns vai iestādes vadītājs izdod iekšējos normatīvos aktus pats pēc savas iniciatīvas savas kompetences jautājumos, proti, iekšējā normatīvā akta tiesības nav jānosaka ar </w:t>
            </w:r>
            <w:r w:rsidRPr="0010750B">
              <w:rPr>
                <w:sz w:val="22"/>
                <w:szCs w:val="22"/>
              </w:rPr>
              <w:lastRenderedPageBreak/>
              <w:t>likumu. Tādējādi projekta 1. panta piektajā daļā paredzētajai likuma 4. panta sestajai daļai nav juridiskās slodzes.</w:t>
            </w:r>
          </w:p>
        </w:tc>
        <w:tc>
          <w:tcPr>
            <w:tcW w:w="3543" w:type="dxa"/>
            <w:gridSpan w:val="2"/>
            <w:tcBorders>
              <w:left w:val="single" w:sz="6" w:space="0" w:color="000000"/>
              <w:bottom w:val="single" w:sz="4" w:space="0" w:color="auto"/>
              <w:right w:val="single" w:sz="6" w:space="0" w:color="000000"/>
            </w:tcBorders>
          </w:tcPr>
          <w:p w14:paraId="3A45C486" w14:textId="77777777" w:rsidR="00067657" w:rsidRPr="0010750B" w:rsidRDefault="00E25354" w:rsidP="00067657">
            <w:pPr>
              <w:pStyle w:val="naisc"/>
              <w:spacing w:before="0" w:after="0"/>
              <w:jc w:val="left"/>
              <w:rPr>
                <w:b/>
                <w:sz w:val="22"/>
                <w:szCs w:val="22"/>
              </w:rPr>
            </w:pPr>
            <w:r w:rsidRPr="0010750B">
              <w:rPr>
                <w:b/>
                <w:sz w:val="22"/>
                <w:szCs w:val="22"/>
              </w:rPr>
              <w:lastRenderedPageBreak/>
              <w:t>Ņemts vērā.</w:t>
            </w:r>
          </w:p>
          <w:p w14:paraId="0E97FF89" w14:textId="5D9ADD17" w:rsidR="00E25354" w:rsidRPr="0010750B" w:rsidRDefault="00E25354" w:rsidP="0006751F">
            <w:pPr>
              <w:pStyle w:val="naisc"/>
              <w:spacing w:before="0" w:after="0"/>
              <w:jc w:val="both"/>
              <w:rPr>
                <w:sz w:val="22"/>
                <w:szCs w:val="22"/>
              </w:rPr>
            </w:pPr>
            <w:r w:rsidRPr="0010750B">
              <w:rPr>
                <w:sz w:val="22"/>
                <w:szCs w:val="22"/>
              </w:rPr>
              <w:t xml:space="preserve">Ievērojot Tieslietu ministrijas Krimināllikuma darba grupas 1. jūlija sanāksmē izteiktos </w:t>
            </w:r>
            <w:r w:rsidR="00E13048" w:rsidRPr="0010750B">
              <w:rPr>
                <w:sz w:val="22"/>
                <w:szCs w:val="22"/>
              </w:rPr>
              <w:t>iebildumus</w:t>
            </w:r>
            <w:r w:rsidRPr="0010750B">
              <w:rPr>
                <w:sz w:val="22"/>
                <w:szCs w:val="22"/>
              </w:rPr>
              <w:t xml:space="preserve">, sestā daļa tiks precizēta un tiek plānots, ka tā tiks virzīta kopā ar </w:t>
            </w:r>
            <w:r w:rsidR="005B110A" w:rsidRPr="0010750B">
              <w:rPr>
                <w:sz w:val="22"/>
                <w:szCs w:val="22"/>
              </w:rPr>
              <w:t xml:space="preserve">attiecīgo </w:t>
            </w:r>
            <w:r w:rsidRPr="0010750B">
              <w:rPr>
                <w:sz w:val="22"/>
                <w:szCs w:val="22"/>
              </w:rPr>
              <w:t xml:space="preserve">grozījumu Nacionālās drošības likumā. </w:t>
            </w:r>
          </w:p>
        </w:tc>
        <w:tc>
          <w:tcPr>
            <w:tcW w:w="2977" w:type="dxa"/>
            <w:tcBorders>
              <w:top w:val="single" w:sz="4" w:space="0" w:color="auto"/>
              <w:left w:val="single" w:sz="4" w:space="0" w:color="auto"/>
              <w:bottom w:val="single" w:sz="4" w:space="0" w:color="auto"/>
            </w:tcBorders>
          </w:tcPr>
          <w:p w14:paraId="7832E5CF" w14:textId="03E7D145" w:rsidR="00067657" w:rsidRPr="0010750B" w:rsidRDefault="0010750B" w:rsidP="00EE395E">
            <w:pPr>
              <w:pStyle w:val="ListParagraph"/>
              <w:tabs>
                <w:tab w:val="left" w:pos="6663"/>
              </w:tabs>
              <w:spacing w:after="0" w:line="240" w:lineRule="auto"/>
              <w:ind w:left="0" w:firstLine="40"/>
              <w:jc w:val="both"/>
              <w:rPr>
                <w:rFonts w:ascii="Times New Roman" w:hAnsi="Times New Roman"/>
              </w:rPr>
            </w:pPr>
            <w:r w:rsidRPr="0010750B">
              <w:rPr>
                <w:rFonts w:ascii="Times New Roman" w:hAnsi="Times New Roman"/>
              </w:rPr>
              <w:t>Izslēgts</w:t>
            </w:r>
            <w:r w:rsidR="00E25354" w:rsidRPr="0010750B">
              <w:rPr>
                <w:rFonts w:ascii="Times New Roman" w:hAnsi="Times New Roman"/>
              </w:rPr>
              <w:t xml:space="preserve"> ierosinājums papildināt 4. pantu ar sesto daļu.</w:t>
            </w:r>
          </w:p>
        </w:tc>
      </w:tr>
      <w:tr w:rsidR="00E219DB" w:rsidRPr="0010750B" w14:paraId="17622C78" w14:textId="77777777" w:rsidTr="009B5906">
        <w:tc>
          <w:tcPr>
            <w:tcW w:w="708" w:type="dxa"/>
            <w:tcBorders>
              <w:left w:val="single" w:sz="6" w:space="0" w:color="000000"/>
              <w:bottom w:val="single" w:sz="4" w:space="0" w:color="auto"/>
              <w:right w:val="single" w:sz="6" w:space="0" w:color="000000"/>
            </w:tcBorders>
          </w:tcPr>
          <w:p w14:paraId="4A380727" w14:textId="202C9FE5" w:rsidR="00E219DB" w:rsidRPr="0010750B" w:rsidRDefault="00E219DB" w:rsidP="003B71E0">
            <w:pPr>
              <w:pStyle w:val="naisc"/>
              <w:spacing w:before="0" w:after="0"/>
              <w:ind w:firstLine="720"/>
              <w:rPr>
                <w:sz w:val="22"/>
                <w:szCs w:val="22"/>
              </w:rPr>
            </w:pPr>
          </w:p>
          <w:p w14:paraId="6AFEC8CA" w14:textId="7E9258A1" w:rsidR="00E219DB" w:rsidRPr="0010750B" w:rsidRDefault="006F5968" w:rsidP="00E219DB">
            <w:pPr>
              <w:rPr>
                <w:sz w:val="22"/>
                <w:szCs w:val="22"/>
              </w:rPr>
            </w:pPr>
            <w:r w:rsidRPr="0010750B">
              <w:rPr>
                <w:sz w:val="22"/>
                <w:szCs w:val="22"/>
              </w:rPr>
              <w:t>6.</w:t>
            </w:r>
          </w:p>
        </w:tc>
        <w:tc>
          <w:tcPr>
            <w:tcW w:w="3086" w:type="dxa"/>
            <w:gridSpan w:val="2"/>
            <w:tcBorders>
              <w:left w:val="single" w:sz="6" w:space="0" w:color="000000"/>
              <w:bottom w:val="single" w:sz="4" w:space="0" w:color="auto"/>
              <w:right w:val="single" w:sz="6" w:space="0" w:color="000000"/>
            </w:tcBorders>
          </w:tcPr>
          <w:p w14:paraId="38DA6F76" w14:textId="77777777" w:rsidR="00FE690E" w:rsidRPr="0010750B" w:rsidRDefault="00FE690E" w:rsidP="00FE690E">
            <w:pPr>
              <w:tabs>
                <w:tab w:val="left" w:pos="316"/>
                <w:tab w:val="left" w:pos="567"/>
                <w:tab w:val="left" w:pos="6663"/>
              </w:tabs>
              <w:jc w:val="both"/>
              <w:rPr>
                <w:sz w:val="22"/>
                <w:szCs w:val="22"/>
              </w:rPr>
            </w:pPr>
            <w:r w:rsidRPr="0010750B">
              <w:rPr>
                <w:sz w:val="22"/>
                <w:szCs w:val="22"/>
              </w:rPr>
              <w:t>2. Papildināt likumu ar 4.ˡ pantu šādā redakcijā:</w:t>
            </w:r>
          </w:p>
          <w:p w14:paraId="2EF2D663" w14:textId="77777777" w:rsidR="00FE690E" w:rsidRPr="0010750B" w:rsidRDefault="00FE690E" w:rsidP="00FE690E">
            <w:pPr>
              <w:pStyle w:val="tv213"/>
              <w:tabs>
                <w:tab w:val="left" w:pos="316"/>
                <w:tab w:val="left" w:pos="567"/>
              </w:tabs>
              <w:spacing w:before="0" w:beforeAutospacing="0" w:after="0" w:afterAutospacing="0"/>
              <w:jc w:val="both"/>
              <w:rPr>
                <w:b/>
                <w:bCs/>
                <w:sz w:val="22"/>
                <w:szCs w:val="22"/>
              </w:rPr>
            </w:pPr>
            <w:r w:rsidRPr="0010750B">
              <w:rPr>
                <w:b/>
                <w:bCs/>
                <w:sz w:val="22"/>
                <w:szCs w:val="22"/>
              </w:rPr>
              <w:t>“4.</w:t>
            </w:r>
            <w:r w:rsidRPr="0010750B">
              <w:rPr>
                <w:b/>
                <w:bCs/>
                <w:sz w:val="22"/>
                <w:szCs w:val="22"/>
                <w:vertAlign w:val="superscript"/>
              </w:rPr>
              <w:t xml:space="preserve">1 </w:t>
            </w:r>
            <w:r w:rsidRPr="0010750B">
              <w:rPr>
                <w:b/>
                <w:bCs/>
                <w:sz w:val="22"/>
                <w:szCs w:val="22"/>
              </w:rPr>
              <w:t xml:space="preserve">pants. Izņēmumi no zemessargu mobilizācijas noteikumiem </w:t>
            </w:r>
          </w:p>
          <w:p w14:paraId="3517699C" w14:textId="77777777" w:rsidR="00FE690E" w:rsidRPr="0010750B" w:rsidRDefault="00FE690E" w:rsidP="00FE690E">
            <w:pPr>
              <w:tabs>
                <w:tab w:val="left" w:pos="316"/>
                <w:tab w:val="left" w:pos="567"/>
                <w:tab w:val="left" w:pos="6663"/>
              </w:tabs>
              <w:jc w:val="both"/>
              <w:rPr>
                <w:bCs/>
                <w:sz w:val="22"/>
                <w:szCs w:val="22"/>
              </w:rPr>
            </w:pPr>
            <w:r w:rsidRPr="0010750B">
              <w:rPr>
                <w:bCs/>
                <w:sz w:val="22"/>
                <w:szCs w:val="22"/>
              </w:rPr>
              <w:t>(1) Šā likuma 4. panta sestās daļas noteikumus neattiecina uz šādām personām:</w:t>
            </w:r>
          </w:p>
          <w:p w14:paraId="5E3B50C0" w14:textId="77777777" w:rsidR="00FE690E" w:rsidRPr="0010750B" w:rsidRDefault="00FE690E" w:rsidP="00FE690E">
            <w:pPr>
              <w:tabs>
                <w:tab w:val="left" w:pos="316"/>
                <w:tab w:val="left" w:pos="567"/>
                <w:tab w:val="left" w:pos="6663"/>
              </w:tabs>
              <w:jc w:val="both"/>
              <w:rPr>
                <w:color w:val="000000"/>
                <w:sz w:val="22"/>
                <w:szCs w:val="22"/>
              </w:rPr>
            </w:pPr>
            <w:r w:rsidRPr="0010750B">
              <w:rPr>
                <w:color w:val="000000"/>
                <w:sz w:val="22"/>
                <w:szCs w:val="22"/>
              </w:rPr>
              <w:t>1) Valsts prezidents un Valsts prezidenta kancelejas amatpersonas;</w:t>
            </w:r>
          </w:p>
          <w:p w14:paraId="2495AFBE" w14:textId="77777777" w:rsidR="00FE690E" w:rsidRPr="0010750B" w:rsidRDefault="00FE690E" w:rsidP="00FE690E">
            <w:pPr>
              <w:tabs>
                <w:tab w:val="left" w:pos="316"/>
                <w:tab w:val="left" w:pos="567"/>
                <w:tab w:val="left" w:pos="6663"/>
              </w:tabs>
              <w:jc w:val="both"/>
              <w:rPr>
                <w:color w:val="000000"/>
                <w:sz w:val="22"/>
                <w:szCs w:val="22"/>
              </w:rPr>
            </w:pPr>
            <w:r w:rsidRPr="0010750B">
              <w:rPr>
                <w:color w:val="000000"/>
                <w:sz w:val="22"/>
                <w:szCs w:val="22"/>
              </w:rPr>
              <w:t>2) Saeimas deputāts;</w:t>
            </w:r>
          </w:p>
          <w:p w14:paraId="1D83C545" w14:textId="77777777" w:rsidR="00FE690E" w:rsidRPr="0010750B" w:rsidRDefault="00FE690E" w:rsidP="00FE690E">
            <w:pPr>
              <w:tabs>
                <w:tab w:val="left" w:pos="316"/>
                <w:tab w:val="left" w:pos="567"/>
                <w:tab w:val="left" w:pos="6663"/>
              </w:tabs>
              <w:jc w:val="both"/>
              <w:rPr>
                <w:color w:val="000000"/>
                <w:sz w:val="22"/>
                <w:szCs w:val="22"/>
              </w:rPr>
            </w:pPr>
            <w:r w:rsidRPr="0010750B">
              <w:rPr>
                <w:color w:val="000000"/>
                <w:sz w:val="22"/>
                <w:szCs w:val="22"/>
              </w:rPr>
              <w:t>3) Eiropas Parlamenta deputāts;</w:t>
            </w:r>
          </w:p>
          <w:p w14:paraId="6333B936" w14:textId="77777777" w:rsidR="00FE690E" w:rsidRPr="0010750B" w:rsidRDefault="00FE690E" w:rsidP="00FE690E">
            <w:pPr>
              <w:tabs>
                <w:tab w:val="left" w:pos="316"/>
                <w:tab w:val="left" w:pos="567"/>
                <w:tab w:val="left" w:pos="6663"/>
              </w:tabs>
              <w:jc w:val="both"/>
              <w:rPr>
                <w:color w:val="000000"/>
                <w:sz w:val="22"/>
                <w:szCs w:val="22"/>
              </w:rPr>
            </w:pPr>
            <w:r w:rsidRPr="0010750B">
              <w:rPr>
                <w:color w:val="000000"/>
                <w:sz w:val="22"/>
                <w:szCs w:val="22"/>
              </w:rPr>
              <w:t>4) Eiropas Savienības komisārs;</w:t>
            </w:r>
          </w:p>
          <w:p w14:paraId="525541F4" w14:textId="77777777" w:rsidR="00FE690E" w:rsidRPr="0010750B" w:rsidRDefault="00FE690E" w:rsidP="00FE690E">
            <w:pPr>
              <w:tabs>
                <w:tab w:val="left" w:pos="316"/>
                <w:tab w:val="left" w:pos="567"/>
                <w:tab w:val="left" w:pos="6663"/>
              </w:tabs>
              <w:jc w:val="both"/>
              <w:rPr>
                <w:color w:val="000000"/>
                <w:sz w:val="22"/>
                <w:szCs w:val="22"/>
              </w:rPr>
            </w:pPr>
            <w:r w:rsidRPr="0010750B">
              <w:rPr>
                <w:color w:val="000000"/>
                <w:sz w:val="22"/>
                <w:szCs w:val="22"/>
              </w:rPr>
              <w:t>5) Ministru kabineta loceklis;</w:t>
            </w:r>
          </w:p>
          <w:p w14:paraId="2BD018B7" w14:textId="77777777" w:rsidR="00FE690E" w:rsidRPr="0010750B" w:rsidRDefault="00FE690E" w:rsidP="00FE690E">
            <w:pPr>
              <w:tabs>
                <w:tab w:val="left" w:pos="316"/>
                <w:tab w:val="left" w:pos="567"/>
                <w:tab w:val="left" w:pos="6663"/>
              </w:tabs>
              <w:jc w:val="both"/>
              <w:rPr>
                <w:color w:val="000000"/>
                <w:sz w:val="22"/>
                <w:szCs w:val="22"/>
              </w:rPr>
            </w:pPr>
            <w:r w:rsidRPr="0010750B">
              <w:rPr>
                <w:color w:val="000000"/>
                <w:sz w:val="22"/>
                <w:szCs w:val="22"/>
              </w:rPr>
              <w:t>6) Valsts sekretārs;</w:t>
            </w:r>
          </w:p>
          <w:p w14:paraId="6950ED9C" w14:textId="77777777" w:rsidR="00FE690E" w:rsidRPr="0010750B" w:rsidRDefault="00FE690E" w:rsidP="00FE690E">
            <w:pPr>
              <w:tabs>
                <w:tab w:val="left" w:pos="316"/>
                <w:tab w:val="left" w:pos="567"/>
                <w:tab w:val="left" w:pos="6663"/>
              </w:tabs>
              <w:jc w:val="both"/>
              <w:rPr>
                <w:color w:val="000000"/>
                <w:sz w:val="22"/>
                <w:szCs w:val="22"/>
              </w:rPr>
            </w:pPr>
            <w:r w:rsidRPr="0010750B">
              <w:rPr>
                <w:color w:val="000000"/>
                <w:sz w:val="22"/>
                <w:szCs w:val="22"/>
              </w:rPr>
              <w:t>7) Valsts kancelejas direktors;</w:t>
            </w:r>
          </w:p>
          <w:p w14:paraId="60B85E4D" w14:textId="77777777" w:rsidR="00FE690E" w:rsidRPr="0010750B" w:rsidRDefault="00FE690E" w:rsidP="00FE690E">
            <w:pPr>
              <w:tabs>
                <w:tab w:val="left" w:pos="316"/>
                <w:tab w:val="left" w:pos="567"/>
                <w:tab w:val="left" w:pos="6663"/>
              </w:tabs>
              <w:jc w:val="both"/>
              <w:rPr>
                <w:color w:val="000000"/>
                <w:sz w:val="22"/>
                <w:szCs w:val="22"/>
              </w:rPr>
            </w:pPr>
            <w:r w:rsidRPr="0010750B">
              <w:rPr>
                <w:color w:val="000000"/>
                <w:sz w:val="22"/>
                <w:szCs w:val="22"/>
              </w:rPr>
              <w:t>8) Tiesībsargs;</w:t>
            </w:r>
          </w:p>
          <w:p w14:paraId="1C0687A4" w14:textId="77777777" w:rsidR="00FE690E" w:rsidRPr="0010750B" w:rsidRDefault="00FE690E" w:rsidP="00FE690E">
            <w:pPr>
              <w:tabs>
                <w:tab w:val="left" w:pos="316"/>
                <w:tab w:val="left" w:pos="567"/>
                <w:tab w:val="left" w:pos="6663"/>
              </w:tabs>
              <w:jc w:val="both"/>
              <w:rPr>
                <w:color w:val="000000"/>
                <w:sz w:val="22"/>
                <w:szCs w:val="22"/>
              </w:rPr>
            </w:pPr>
            <w:r w:rsidRPr="0010750B">
              <w:rPr>
                <w:color w:val="000000"/>
                <w:sz w:val="22"/>
                <w:szCs w:val="22"/>
              </w:rPr>
              <w:t>9) Valsts kontrolieris;</w:t>
            </w:r>
          </w:p>
          <w:p w14:paraId="418E65FC" w14:textId="77777777" w:rsidR="00FE690E" w:rsidRPr="0010750B" w:rsidRDefault="00FE690E" w:rsidP="00FE690E">
            <w:pPr>
              <w:tabs>
                <w:tab w:val="left" w:pos="316"/>
                <w:tab w:val="left" w:pos="567"/>
                <w:tab w:val="left" w:pos="6663"/>
              </w:tabs>
              <w:jc w:val="both"/>
              <w:rPr>
                <w:color w:val="000000"/>
                <w:sz w:val="22"/>
                <w:szCs w:val="22"/>
              </w:rPr>
            </w:pPr>
            <w:r w:rsidRPr="0010750B">
              <w:rPr>
                <w:color w:val="000000"/>
                <w:sz w:val="22"/>
                <w:szCs w:val="22"/>
              </w:rPr>
              <w:t>10) Satversmes tiesas tiesneši un Satversmes tiesas priekšsēdētājs;</w:t>
            </w:r>
          </w:p>
          <w:p w14:paraId="0EEB525C" w14:textId="77777777" w:rsidR="00FE690E" w:rsidRPr="0010750B" w:rsidRDefault="00FE690E" w:rsidP="00FE690E">
            <w:pPr>
              <w:tabs>
                <w:tab w:val="left" w:pos="316"/>
                <w:tab w:val="left" w:pos="567"/>
                <w:tab w:val="left" w:pos="6663"/>
              </w:tabs>
              <w:jc w:val="both"/>
              <w:rPr>
                <w:color w:val="000000"/>
                <w:sz w:val="22"/>
                <w:szCs w:val="22"/>
              </w:rPr>
            </w:pPr>
            <w:r w:rsidRPr="0010750B">
              <w:rPr>
                <w:color w:val="000000"/>
                <w:sz w:val="22"/>
                <w:szCs w:val="22"/>
              </w:rPr>
              <w:t>11) Augstākās tiesas tiesneši un Augstākās tiesas priekšsēdētājs;</w:t>
            </w:r>
          </w:p>
          <w:p w14:paraId="74C356C8" w14:textId="77777777" w:rsidR="00FE690E" w:rsidRPr="0010750B" w:rsidRDefault="00FE690E" w:rsidP="00FE690E">
            <w:pPr>
              <w:tabs>
                <w:tab w:val="left" w:pos="316"/>
                <w:tab w:val="left" w:pos="567"/>
                <w:tab w:val="left" w:pos="6663"/>
              </w:tabs>
              <w:jc w:val="both"/>
              <w:rPr>
                <w:color w:val="000000"/>
                <w:sz w:val="22"/>
                <w:szCs w:val="22"/>
              </w:rPr>
            </w:pPr>
            <w:r w:rsidRPr="0010750B">
              <w:rPr>
                <w:color w:val="000000"/>
                <w:sz w:val="22"/>
                <w:szCs w:val="22"/>
              </w:rPr>
              <w:t>12) Rajonu (pilsētu) tiesas priekšsēdētājs;</w:t>
            </w:r>
          </w:p>
          <w:p w14:paraId="04E51BD0" w14:textId="77777777" w:rsidR="00FE690E" w:rsidRPr="0010750B" w:rsidRDefault="00FE690E" w:rsidP="00FE690E">
            <w:pPr>
              <w:tabs>
                <w:tab w:val="left" w:pos="316"/>
                <w:tab w:val="left" w:pos="567"/>
                <w:tab w:val="left" w:pos="6663"/>
              </w:tabs>
              <w:jc w:val="both"/>
              <w:rPr>
                <w:color w:val="000000"/>
                <w:sz w:val="22"/>
                <w:szCs w:val="22"/>
              </w:rPr>
            </w:pPr>
            <w:r w:rsidRPr="0010750B">
              <w:rPr>
                <w:color w:val="000000"/>
                <w:sz w:val="22"/>
                <w:szCs w:val="22"/>
              </w:rPr>
              <w:t>13) Apgabaltiesas priekšsēdētājs;</w:t>
            </w:r>
          </w:p>
          <w:p w14:paraId="6468B66E" w14:textId="77777777" w:rsidR="00FE690E" w:rsidRPr="0010750B" w:rsidRDefault="00FE690E" w:rsidP="00FE690E">
            <w:pPr>
              <w:tabs>
                <w:tab w:val="left" w:pos="316"/>
                <w:tab w:val="left" w:pos="567"/>
                <w:tab w:val="left" w:pos="6663"/>
              </w:tabs>
              <w:jc w:val="both"/>
              <w:rPr>
                <w:color w:val="000000" w:themeColor="text1"/>
                <w:sz w:val="22"/>
                <w:szCs w:val="22"/>
              </w:rPr>
            </w:pPr>
            <w:r w:rsidRPr="0010750B">
              <w:rPr>
                <w:color w:val="000000"/>
                <w:sz w:val="22"/>
                <w:szCs w:val="22"/>
              </w:rPr>
              <w:t xml:space="preserve">14) Latvijas Bankas prezidents, Latvijas Bankas prezidenta vietnieks un Latvijas Bankas padomes </w:t>
            </w:r>
            <w:r w:rsidRPr="0010750B">
              <w:rPr>
                <w:color w:val="000000" w:themeColor="text1"/>
                <w:sz w:val="22"/>
                <w:szCs w:val="22"/>
              </w:rPr>
              <w:t>locekļi;</w:t>
            </w:r>
          </w:p>
          <w:p w14:paraId="202B78D3" w14:textId="77777777" w:rsidR="00FE690E" w:rsidRPr="0010750B" w:rsidRDefault="00FE690E" w:rsidP="00FE690E">
            <w:pPr>
              <w:tabs>
                <w:tab w:val="left" w:pos="316"/>
                <w:tab w:val="left" w:pos="567"/>
                <w:tab w:val="left" w:pos="6663"/>
              </w:tabs>
              <w:jc w:val="both"/>
              <w:rPr>
                <w:color w:val="000000" w:themeColor="text1"/>
                <w:sz w:val="22"/>
                <w:szCs w:val="22"/>
              </w:rPr>
            </w:pPr>
            <w:r w:rsidRPr="0010750B">
              <w:rPr>
                <w:color w:val="000000" w:themeColor="text1"/>
                <w:sz w:val="22"/>
                <w:szCs w:val="22"/>
              </w:rPr>
              <w:t>15) Ģenerālprokurors;</w:t>
            </w:r>
          </w:p>
          <w:p w14:paraId="3EC6E87B" w14:textId="77777777" w:rsidR="00FE690E" w:rsidRPr="0010750B" w:rsidRDefault="00FE690E" w:rsidP="00FE690E">
            <w:pPr>
              <w:tabs>
                <w:tab w:val="left" w:pos="316"/>
                <w:tab w:val="left" w:pos="567"/>
                <w:tab w:val="left" w:pos="6663"/>
              </w:tabs>
              <w:jc w:val="both"/>
              <w:rPr>
                <w:color w:val="000000"/>
                <w:sz w:val="22"/>
                <w:szCs w:val="22"/>
              </w:rPr>
            </w:pPr>
            <w:r w:rsidRPr="0010750B">
              <w:rPr>
                <w:color w:val="000000"/>
                <w:sz w:val="22"/>
                <w:szCs w:val="22"/>
              </w:rPr>
              <w:lastRenderedPageBreak/>
              <w:t>16) Finanšu un kapitāla tirgus komisijas priekšsēdētājs;</w:t>
            </w:r>
          </w:p>
          <w:p w14:paraId="6FD18881" w14:textId="77777777" w:rsidR="00FE690E" w:rsidRPr="0010750B" w:rsidRDefault="00FE690E" w:rsidP="00FE690E">
            <w:pPr>
              <w:tabs>
                <w:tab w:val="left" w:pos="316"/>
                <w:tab w:val="left" w:pos="567"/>
                <w:tab w:val="left" w:pos="6663"/>
              </w:tabs>
              <w:jc w:val="both"/>
              <w:rPr>
                <w:color w:val="000000"/>
                <w:sz w:val="22"/>
                <w:szCs w:val="22"/>
              </w:rPr>
            </w:pPr>
            <w:r w:rsidRPr="0010750B">
              <w:rPr>
                <w:color w:val="000000"/>
                <w:sz w:val="22"/>
                <w:szCs w:val="22"/>
              </w:rPr>
              <w:t xml:space="preserve">17) Nacionālā elektronisko plašsaziņas līdzekļu padomes vadītājs; </w:t>
            </w:r>
          </w:p>
          <w:p w14:paraId="546EA430" w14:textId="77777777" w:rsidR="00FE690E" w:rsidRPr="0010750B" w:rsidRDefault="00FE690E" w:rsidP="00FE690E">
            <w:pPr>
              <w:tabs>
                <w:tab w:val="left" w:pos="316"/>
                <w:tab w:val="left" w:pos="567"/>
                <w:tab w:val="left" w:pos="6663"/>
              </w:tabs>
              <w:jc w:val="both"/>
              <w:rPr>
                <w:color w:val="000000"/>
                <w:sz w:val="22"/>
                <w:szCs w:val="22"/>
              </w:rPr>
            </w:pPr>
            <w:r w:rsidRPr="0010750B">
              <w:rPr>
                <w:color w:val="000000"/>
                <w:sz w:val="22"/>
                <w:szCs w:val="22"/>
              </w:rPr>
              <w:t>18) Valsts ieņēmumu dienesta ģenerāldirektors;</w:t>
            </w:r>
          </w:p>
          <w:p w14:paraId="339DB1DC" w14:textId="77777777" w:rsidR="00FE690E" w:rsidRPr="0010750B" w:rsidRDefault="00FE690E" w:rsidP="00FE690E">
            <w:pPr>
              <w:tabs>
                <w:tab w:val="left" w:pos="316"/>
                <w:tab w:val="left" w:pos="567"/>
                <w:tab w:val="left" w:pos="6663"/>
              </w:tabs>
              <w:jc w:val="both"/>
              <w:rPr>
                <w:color w:val="000000" w:themeColor="text1"/>
                <w:sz w:val="22"/>
                <w:szCs w:val="22"/>
              </w:rPr>
            </w:pPr>
            <w:r w:rsidRPr="0010750B">
              <w:rPr>
                <w:color w:val="000000"/>
                <w:sz w:val="22"/>
                <w:szCs w:val="22"/>
              </w:rPr>
              <w:t xml:space="preserve">19) Valsts kases </w:t>
            </w:r>
            <w:r w:rsidRPr="0010750B">
              <w:rPr>
                <w:color w:val="000000" w:themeColor="text1"/>
                <w:sz w:val="22"/>
                <w:szCs w:val="22"/>
              </w:rPr>
              <w:t xml:space="preserve">pārvaldnieks; </w:t>
            </w:r>
          </w:p>
          <w:p w14:paraId="43BD1864" w14:textId="77777777" w:rsidR="00FE690E" w:rsidRPr="0010750B" w:rsidRDefault="00FE690E" w:rsidP="00FE690E">
            <w:pPr>
              <w:tabs>
                <w:tab w:val="left" w:pos="316"/>
                <w:tab w:val="left" w:pos="567"/>
                <w:tab w:val="left" w:pos="6663"/>
              </w:tabs>
              <w:jc w:val="both"/>
              <w:rPr>
                <w:color w:val="000000" w:themeColor="text1"/>
                <w:sz w:val="22"/>
                <w:szCs w:val="22"/>
              </w:rPr>
            </w:pPr>
            <w:r w:rsidRPr="0010750B">
              <w:rPr>
                <w:color w:val="000000" w:themeColor="text1"/>
                <w:sz w:val="22"/>
                <w:szCs w:val="22"/>
              </w:rPr>
              <w:t>20) Latvijas Republikas diplomātisko un konsulāro pārstāvniecību ārvalstīs darbinieks;</w:t>
            </w:r>
          </w:p>
          <w:p w14:paraId="485D9B81" w14:textId="77777777" w:rsidR="00FE690E" w:rsidRPr="0010750B" w:rsidRDefault="00FE690E" w:rsidP="00FE690E">
            <w:pPr>
              <w:tabs>
                <w:tab w:val="left" w:pos="316"/>
                <w:tab w:val="left" w:pos="567"/>
                <w:tab w:val="left" w:pos="6663"/>
              </w:tabs>
              <w:jc w:val="both"/>
              <w:rPr>
                <w:color w:val="000000" w:themeColor="text1"/>
                <w:sz w:val="22"/>
                <w:szCs w:val="22"/>
              </w:rPr>
            </w:pPr>
            <w:r w:rsidRPr="0010750B">
              <w:rPr>
                <w:color w:val="000000" w:themeColor="text1"/>
                <w:sz w:val="22"/>
                <w:szCs w:val="22"/>
              </w:rPr>
              <w:t>21) Pašvaldības deputāts;</w:t>
            </w:r>
          </w:p>
          <w:p w14:paraId="4A238246" w14:textId="77777777" w:rsidR="00FE690E" w:rsidRPr="0010750B" w:rsidRDefault="00FE690E" w:rsidP="00FE690E">
            <w:pPr>
              <w:tabs>
                <w:tab w:val="left" w:pos="316"/>
                <w:tab w:val="left" w:pos="567"/>
                <w:tab w:val="left" w:pos="6663"/>
              </w:tabs>
              <w:jc w:val="both"/>
              <w:rPr>
                <w:color w:val="000000" w:themeColor="text1"/>
                <w:sz w:val="22"/>
                <w:szCs w:val="22"/>
              </w:rPr>
            </w:pPr>
            <w:r w:rsidRPr="0010750B">
              <w:rPr>
                <w:color w:val="000000" w:themeColor="text1"/>
                <w:sz w:val="22"/>
                <w:szCs w:val="22"/>
              </w:rPr>
              <w:t>22) Pašvaldības izpilddirektors;</w:t>
            </w:r>
          </w:p>
          <w:p w14:paraId="4F498C2C" w14:textId="77777777" w:rsidR="00FE690E" w:rsidRPr="0010750B" w:rsidRDefault="00FE690E" w:rsidP="00FE690E">
            <w:pPr>
              <w:tabs>
                <w:tab w:val="left" w:pos="316"/>
                <w:tab w:val="left" w:pos="567"/>
                <w:tab w:val="left" w:pos="6663"/>
              </w:tabs>
              <w:jc w:val="both"/>
              <w:rPr>
                <w:color w:val="000000" w:themeColor="text1"/>
                <w:sz w:val="22"/>
                <w:szCs w:val="22"/>
              </w:rPr>
            </w:pPr>
            <w:r w:rsidRPr="0010750B">
              <w:rPr>
                <w:color w:val="000000" w:themeColor="text1"/>
                <w:sz w:val="22"/>
                <w:szCs w:val="22"/>
              </w:rPr>
              <w:t xml:space="preserve">23) Iekšlietu ministrijas sistēmas iestāžu un Ieslodzījuma vietu pārvaldes amatpersona ar speciālajām dienesta pakāpēm un darbinieks; </w:t>
            </w:r>
          </w:p>
          <w:p w14:paraId="53935E88" w14:textId="77777777" w:rsidR="00FE690E" w:rsidRPr="0010750B" w:rsidRDefault="00FE690E" w:rsidP="00FE690E">
            <w:pPr>
              <w:tabs>
                <w:tab w:val="left" w:pos="316"/>
                <w:tab w:val="left" w:pos="567"/>
                <w:tab w:val="left" w:pos="6663"/>
              </w:tabs>
              <w:jc w:val="both"/>
              <w:rPr>
                <w:color w:val="000000" w:themeColor="text1"/>
                <w:sz w:val="22"/>
                <w:szCs w:val="22"/>
              </w:rPr>
            </w:pPr>
            <w:r w:rsidRPr="0010750B">
              <w:rPr>
                <w:color w:val="000000" w:themeColor="text1"/>
                <w:sz w:val="22"/>
                <w:szCs w:val="22"/>
              </w:rPr>
              <w:t>24) Valsts drošības iestāžu amatpersona un darbinieks;</w:t>
            </w:r>
          </w:p>
          <w:p w14:paraId="579E6C7C" w14:textId="77777777" w:rsidR="00FE690E" w:rsidRPr="0010750B" w:rsidRDefault="00FE690E" w:rsidP="00FE690E">
            <w:pPr>
              <w:tabs>
                <w:tab w:val="left" w:pos="316"/>
                <w:tab w:val="left" w:pos="567"/>
                <w:tab w:val="left" w:pos="6663"/>
              </w:tabs>
              <w:jc w:val="both"/>
              <w:rPr>
                <w:color w:val="000000" w:themeColor="text1"/>
                <w:sz w:val="22"/>
                <w:szCs w:val="22"/>
              </w:rPr>
            </w:pPr>
            <w:r w:rsidRPr="0010750B">
              <w:rPr>
                <w:color w:val="000000" w:themeColor="text1"/>
                <w:sz w:val="22"/>
                <w:szCs w:val="22"/>
              </w:rPr>
              <w:t>25) Pašvaldības policijas darbinieks;</w:t>
            </w:r>
          </w:p>
          <w:p w14:paraId="73B4AC28" w14:textId="77777777" w:rsidR="00FE690E" w:rsidRPr="0010750B" w:rsidRDefault="00FE690E" w:rsidP="00FE690E">
            <w:pPr>
              <w:tabs>
                <w:tab w:val="left" w:pos="316"/>
                <w:tab w:val="left" w:pos="567"/>
                <w:tab w:val="left" w:pos="6663"/>
              </w:tabs>
              <w:jc w:val="both"/>
              <w:rPr>
                <w:color w:val="000000" w:themeColor="text1"/>
                <w:sz w:val="22"/>
                <w:szCs w:val="22"/>
              </w:rPr>
            </w:pPr>
            <w:r w:rsidRPr="0010750B">
              <w:rPr>
                <w:color w:val="000000" w:themeColor="text1"/>
                <w:sz w:val="22"/>
                <w:szCs w:val="22"/>
              </w:rPr>
              <w:t>26) Ostas policijas darbinieks;</w:t>
            </w:r>
          </w:p>
          <w:p w14:paraId="753D75EF" w14:textId="77777777" w:rsidR="00FE690E" w:rsidRPr="0010750B" w:rsidRDefault="00FE690E" w:rsidP="00FE690E">
            <w:pPr>
              <w:tabs>
                <w:tab w:val="left" w:pos="316"/>
                <w:tab w:val="left" w:pos="567"/>
                <w:tab w:val="left" w:pos="6663"/>
              </w:tabs>
              <w:jc w:val="both"/>
              <w:rPr>
                <w:color w:val="000000" w:themeColor="text1"/>
                <w:sz w:val="22"/>
                <w:szCs w:val="22"/>
              </w:rPr>
            </w:pPr>
            <w:r w:rsidRPr="0010750B">
              <w:rPr>
                <w:color w:val="000000" w:themeColor="text1"/>
                <w:sz w:val="22"/>
                <w:szCs w:val="22"/>
              </w:rPr>
              <w:t>27) Sabiedrisko pakalpojumu regulēšanas komisijas padomes priekšsēdētājs un padomes locekļi;</w:t>
            </w:r>
          </w:p>
          <w:p w14:paraId="51E25852" w14:textId="77777777" w:rsidR="00FE690E" w:rsidRPr="0010750B" w:rsidRDefault="00FE690E" w:rsidP="00FE690E">
            <w:pPr>
              <w:tabs>
                <w:tab w:val="left" w:pos="316"/>
                <w:tab w:val="left" w:pos="567"/>
                <w:tab w:val="left" w:pos="6663"/>
              </w:tabs>
              <w:jc w:val="both"/>
              <w:rPr>
                <w:color w:val="000000" w:themeColor="text1"/>
                <w:sz w:val="22"/>
                <w:szCs w:val="22"/>
              </w:rPr>
            </w:pPr>
            <w:r w:rsidRPr="0010750B">
              <w:rPr>
                <w:color w:val="000000" w:themeColor="text1"/>
                <w:sz w:val="22"/>
                <w:szCs w:val="22"/>
              </w:rPr>
              <w:t>28) Karatiesu tiesneši;</w:t>
            </w:r>
          </w:p>
          <w:p w14:paraId="73631D6C" w14:textId="77777777" w:rsidR="00FE690E" w:rsidRPr="0010750B" w:rsidRDefault="00FE690E" w:rsidP="00FE690E">
            <w:pPr>
              <w:tabs>
                <w:tab w:val="left" w:pos="316"/>
                <w:tab w:val="left" w:pos="567"/>
                <w:tab w:val="left" w:pos="6663"/>
              </w:tabs>
              <w:jc w:val="both"/>
              <w:rPr>
                <w:color w:val="000000" w:themeColor="text1"/>
                <w:sz w:val="22"/>
                <w:szCs w:val="22"/>
              </w:rPr>
            </w:pPr>
            <w:r w:rsidRPr="0010750B">
              <w:rPr>
                <w:color w:val="000000" w:themeColor="text1"/>
                <w:sz w:val="22"/>
                <w:szCs w:val="22"/>
              </w:rPr>
              <w:t>29) Prokurori, kas norīkoti darbam karatiesās;</w:t>
            </w:r>
          </w:p>
          <w:p w14:paraId="3C6CBE0F" w14:textId="77777777" w:rsidR="00FE690E" w:rsidRPr="0010750B" w:rsidRDefault="00FE690E" w:rsidP="00FE690E">
            <w:pPr>
              <w:tabs>
                <w:tab w:val="left" w:pos="316"/>
                <w:tab w:val="left" w:pos="567"/>
                <w:tab w:val="left" w:pos="6663"/>
              </w:tabs>
              <w:jc w:val="both"/>
              <w:rPr>
                <w:color w:val="000000"/>
                <w:sz w:val="22"/>
                <w:szCs w:val="22"/>
              </w:rPr>
            </w:pPr>
            <w:r w:rsidRPr="0010750B">
              <w:rPr>
                <w:color w:val="000000"/>
                <w:sz w:val="22"/>
                <w:szCs w:val="22"/>
              </w:rPr>
              <w:t xml:space="preserve">30) Advokāti, kas norīkoti darbam karatiesās. </w:t>
            </w:r>
          </w:p>
          <w:p w14:paraId="32C408D0" w14:textId="77777777" w:rsidR="00FE690E" w:rsidRPr="0010750B" w:rsidRDefault="00FE690E" w:rsidP="00FE690E">
            <w:pPr>
              <w:tabs>
                <w:tab w:val="left" w:pos="316"/>
                <w:tab w:val="left" w:pos="567"/>
                <w:tab w:val="left" w:pos="6663"/>
              </w:tabs>
              <w:jc w:val="both"/>
              <w:rPr>
                <w:color w:val="000000"/>
                <w:sz w:val="22"/>
                <w:szCs w:val="22"/>
              </w:rPr>
            </w:pPr>
            <w:r w:rsidRPr="0010750B">
              <w:rPr>
                <w:color w:val="000000"/>
                <w:sz w:val="22"/>
                <w:szCs w:val="22"/>
              </w:rPr>
              <w:t xml:space="preserve">31) Cita Ministru kabineta noteikta valsts un pašvaldības institūcijas amatpersona, </w:t>
            </w:r>
            <w:r w:rsidRPr="0010750B">
              <w:rPr>
                <w:color w:val="000000"/>
                <w:sz w:val="22"/>
                <w:szCs w:val="22"/>
              </w:rPr>
              <w:lastRenderedPageBreak/>
              <w:t>darbinieks vai persona, kura atrodas darba tiesiskajās attiecībās ar personām, kas nodrošina kritiskās infrastruktūras vai kritisko finanšu nozares pakalpojumu darbības nepārtrauktību.</w:t>
            </w:r>
          </w:p>
          <w:p w14:paraId="2592D25B" w14:textId="77777777" w:rsidR="00FE690E" w:rsidRPr="0010750B" w:rsidRDefault="00FE690E" w:rsidP="00B14552">
            <w:pPr>
              <w:tabs>
                <w:tab w:val="left" w:pos="316"/>
              </w:tabs>
              <w:jc w:val="both"/>
              <w:rPr>
                <w:sz w:val="22"/>
                <w:szCs w:val="22"/>
              </w:rPr>
            </w:pPr>
            <w:r w:rsidRPr="0010750B">
              <w:rPr>
                <w:sz w:val="22"/>
                <w:szCs w:val="22"/>
              </w:rPr>
              <w:t>(2) Ministru kabinets nosaka kārtību, kādā piemēro izņēmumus no noteikumiem par zemessargu ieskaitīšanu aktīvajā dienestā šī panta pirmās daļas 31. punktā minētajām personām, kā arī kārtību, kādā Zemessardzi informē par šī panta pirmajā daļā minētajām personām.</w:t>
            </w:r>
          </w:p>
          <w:p w14:paraId="62773DD4" w14:textId="3AE80AE6" w:rsidR="00E219DB" w:rsidRPr="0010750B" w:rsidRDefault="00B14552" w:rsidP="00B14552">
            <w:pPr>
              <w:jc w:val="both"/>
              <w:rPr>
                <w:sz w:val="22"/>
                <w:szCs w:val="22"/>
              </w:rPr>
            </w:pPr>
            <w:r w:rsidRPr="0010750B">
              <w:rPr>
                <w:sz w:val="22"/>
                <w:szCs w:val="22"/>
              </w:rPr>
              <w:t>(3) Ministru kabinets atkarībā no valsts apdraudējuma veida, tā intensitātes un rakstura var lemt par izņēmumu attiecināšanu uz citām šā panta pirmajā daļā neminētajām personām.</w:t>
            </w:r>
          </w:p>
        </w:tc>
        <w:tc>
          <w:tcPr>
            <w:tcW w:w="3995" w:type="dxa"/>
            <w:tcBorders>
              <w:left w:val="single" w:sz="6" w:space="0" w:color="000000"/>
              <w:bottom w:val="single" w:sz="4" w:space="0" w:color="auto"/>
              <w:right w:val="single" w:sz="6" w:space="0" w:color="000000"/>
            </w:tcBorders>
          </w:tcPr>
          <w:p w14:paraId="138BE5FB" w14:textId="4D570860" w:rsidR="00E219DB" w:rsidRPr="0010750B" w:rsidRDefault="00E219DB" w:rsidP="00D85F05">
            <w:pPr>
              <w:jc w:val="both"/>
              <w:rPr>
                <w:sz w:val="22"/>
                <w:szCs w:val="22"/>
              </w:rPr>
            </w:pPr>
            <w:r w:rsidRPr="0010750B">
              <w:rPr>
                <w:sz w:val="22"/>
                <w:szCs w:val="22"/>
              </w:rPr>
              <w:lastRenderedPageBreak/>
              <w:t>Projekta 2. pants paredz papildināt likumu ar jaunu 4.</w:t>
            </w:r>
            <w:r w:rsidRPr="0010750B">
              <w:rPr>
                <w:sz w:val="22"/>
                <w:szCs w:val="22"/>
                <w:vertAlign w:val="superscript"/>
              </w:rPr>
              <w:t>1</w:t>
            </w:r>
            <w:r w:rsidRPr="0010750B">
              <w:rPr>
                <w:sz w:val="22"/>
                <w:szCs w:val="22"/>
              </w:rPr>
              <w:t xml:space="preserve"> pantu, kura pirmajā daļā noteikti izņēmumi dažādu amatpersonu mobilizācijai Zemessardzē. Vēršam uzmanību, ka piedāvātā norma ir pretrunā ar likuma spēkā esošo regulējumu. Likuma 14. panta pirmās daļas 2. punkts šobrīd jau paredz, ka Zemessardzē uzņem Latvijas pilsoņus no 18 līdz 55 gadiem, </w:t>
            </w:r>
            <w:r w:rsidRPr="0010750B">
              <w:rPr>
                <w:sz w:val="22"/>
                <w:szCs w:val="22"/>
                <w:u w:val="single"/>
              </w:rPr>
              <w:t>kuri nepilda profesionālo dienestu vai dienestu</w:t>
            </w:r>
            <w:r w:rsidRPr="0010750B">
              <w:rPr>
                <w:sz w:val="22"/>
                <w:szCs w:val="22"/>
              </w:rPr>
              <w:t xml:space="preserve"> Iekšlietu ministrijas (IeM) sistēmas iestādēs vai Ieslodzījuma vietu pārvaldē, Satversmes aizsardzības birojā, Militārās izlūkošanas un drošības dienestā, pašvaldības policijā, prokuratūrā, Korupcijas novēršanas un apkarošanas birojā, Finanšu policijā, Muitas kriminālpārvaldē vai Latvijas Bankas Aizsardzības pārvaldē. Tādējādi šajā uzskaitījumā esošas amatpersonas nav pamats iekļaut projekta 2. pantā paredzētajā 4.</w:t>
            </w:r>
            <w:r w:rsidRPr="0010750B">
              <w:rPr>
                <w:sz w:val="22"/>
                <w:szCs w:val="22"/>
                <w:vertAlign w:val="superscript"/>
              </w:rPr>
              <w:t>1</w:t>
            </w:r>
            <w:r w:rsidRPr="0010750B">
              <w:rPr>
                <w:sz w:val="22"/>
                <w:szCs w:val="22"/>
              </w:rPr>
              <w:t> panta pirmajā daļā esošajā uzskaitījumā. Papildus norādām, ka likuma 14. panta pirmās daļas 2. punktā nepieciešams aktualizēt institūciju uzskaitījumu, jo Valsts ieņēmumu dienestā ir notikusi struktūrvienību reorganizācija. Nobeigumā vēlamies norādīt, ka minētais regulējums papildus ir jāsaskaņo ar Mobilizācijas likumā paredzēto regulējumu, kurā paredzēts iekļaut mobilizācijas izņēmumu noteiktam personu sarakstam.</w:t>
            </w:r>
          </w:p>
        </w:tc>
        <w:tc>
          <w:tcPr>
            <w:tcW w:w="3543" w:type="dxa"/>
            <w:gridSpan w:val="2"/>
            <w:tcBorders>
              <w:left w:val="single" w:sz="6" w:space="0" w:color="000000"/>
              <w:bottom w:val="single" w:sz="4" w:space="0" w:color="auto"/>
              <w:right w:val="single" w:sz="6" w:space="0" w:color="000000"/>
            </w:tcBorders>
          </w:tcPr>
          <w:p w14:paraId="4C3DF016" w14:textId="77777777" w:rsidR="00E219DB" w:rsidRPr="0010750B" w:rsidRDefault="00FD7539" w:rsidP="007341FF">
            <w:pPr>
              <w:pStyle w:val="naisc"/>
              <w:spacing w:before="0" w:after="0"/>
              <w:jc w:val="left"/>
              <w:rPr>
                <w:b/>
                <w:sz w:val="22"/>
                <w:szCs w:val="22"/>
              </w:rPr>
            </w:pPr>
            <w:r w:rsidRPr="0010750B">
              <w:rPr>
                <w:b/>
                <w:sz w:val="22"/>
                <w:szCs w:val="22"/>
              </w:rPr>
              <w:t>Ņemts vērā.</w:t>
            </w:r>
          </w:p>
          <w:p w14:paraId="79027A3D" w14:textId="7B4C1743" w:rsidR="00E13048" w:rsidRPr="0010750B" w:rsidRDefault="00E13048" w:rsidP="00BA4226">
            <w:pPr>
              <w:pStyle w:val="naisc"/>
              <w:spacing w:before="0" w:after="0"/>
              <w:jc w:val="both"/>
              <w:rPr>
                <w:b/>
                <w:sz w:val="22"/>
                <w:szCs w:val="22"/>
              </w:rPr>
            </w:pPr>
            <w:r w:rsidRPr="0010750B">
              <w:rPr>
                <w:sz w:val="22"/>
                <w:szCs w:val="22"/>
              </w:rPr>
              <w:t xml:space="preserve">Šis grozījums ir saistīts ar grozījumu likuma 4. pantā (4. panta papildināšanu ar sesto daļu). Ievērojot Tieslietu ministrijas Krimināllikuma darba grupas 1. jūlija sanāksmē izteiktos iebildumus, 4. panta sestā daļa tiks precizēta un tiek plānots, ka tā kopā ar </w:t>
            </w:r>
            <w:r w:rsidRPr="0010750B">
              <w:rPr>
                <w:bCs/>
                <w:sz w:val="22"/>
                <w:szCs w:val="22"/>
              </w:rPr>
              <w:t>4.</w:t>
            </w:r>
            <w:r w:rsidRPr="0010750B">
              <w:rPr>
                <w:bCs/>
                <w:sz w:val="22"/>
                <w:szCs w:val="22"/>
                <w:vertAlign w:val="superscript"/>
              </w:rPr>
              <w:t xml:space="preserve">1 </w:t>
            </w:r>
            <w:r w:rsidRPr="0010750B">
              <w:rPr>
                <w:bCs/>
                <w:sz w:val="22"/>
                <w:szCs w:val="22"/>
              </w:rPr>
              <w:t>pantā noteikto izņēmumu sarakstu</w:t>
            </w:r>
            <w:r w:rsidRPr="0010750B">
              <w:rPr>
                <w:sz w:val="22"/>
                <w:szCs w:val="22"/>
              </w:rPr>
              <w:t xml:space="preserve"> tiks virzīta vienlaikus ar attiecīgo grozījumu Nacionālās drošības likumā.</w:t>
            </w:r>
          </w:p>
        </w:tc>
        <w:tc>
          <w:tcPr>
            <w:tcW w:w="2977" w:type="dxa"/>
            <w:tcBorders>
              <w:top w:val="single" w:sz="4" w:space="0" w:color="auto"/>
              <w:left w:val="single" w:sz="4" w:space="0" w:color="auto"/>
              <w:bottom w:val="single" w:sz="4" w:space="0" w:color="auto"/>
            </w:tcBorders>
          </w:tcPr>
          <w:p w14:paraId="6F186EDE" w14:textId="5A5AAC22" w:rsidR="00E219DB" w:rsidRPr="0010750B" w:rsidRDefault="0010750B" w:rsidP="00124E3A">
            <w:pPr>
              <w:ind w:firstLine="181"/>
              <w:jc w:val="both"/>
              <w:rPr>
                <w:sz w:val="22"/>
                <w:szCs w:val="22"/>
              </w:rPr>
            </w:pPr>
            <w:r w:rsidRPr="0010750B">
              <w:rPr>
                <w:sz w:val="22"/>
                <w:szCs w:val="22"/>
              </w:rPr>
              <w:t>Izslēgts</w:t>
            </w:r>
            <w:r w:rsidR="00E13048" w:rsidRPr="0010750B">
              <w:rPr>
                <w:sz w:val="22"/>
                <w:szCs w:val="22"/>
              </w:rPr>
              <w:t xml:space="preserve"> ierosinājums papildināt likumu ar 4.ˡ pantu.</w:t>
            </w:r>
          </w:p>
        </w:tc>
      </w:tr>
      <w:tr w:rsidR="00735EE2" w:rsidRPr="0010750B" w14:paraId="65A985F5" w14:textId="77777777" w:rsidTr="009B5906">
        <w:tc>
          <w:tcPr>
            <w:tcW w:w="708" w:type="dxa"/>
            <w:tcBorders>
              <w:left w:val="single" w:sz="6" w:space="0" w:color="000000"/>
              <w:bottom w:val="single" w:sz="4" w:space="0" w:color="auto"/>
              <w:right w:val="single" w:sz="6" w:space="0" w:color="000000"/>
            </w:tcBorders>
          </w:tcPr>
          <w:p w14:paraId="1565E15D" w14:textId="36DA721C" w:rsidR="00735EE2" w:rsidRPr="0010750B" w:rsidRDefault="00735EE2" w:rsidP="003B71E0">
            <w:pPr>
              <w:pStyle w:val="naisc"/>
              <w:spacing w:before="0" w:after="0"/>
              <w:ind w:firstLine="720"/>
              <w:rPr>
                <w:sz w:val="22"/>
                <w:szCs w:val="22"/>
              </w:rPr>
            </w:pPr>
          </w:p>
          <w:p w14:paraId="7558763C" w14:textId="38795581" w:rsidR="00735EE2" w:rsidRPr="0010750B" w:rsidRDefault="00735EE2" w:rsidP="00735EE2">
            <w:pPr>
              <w:rPr>
                <w:sz w:val="22"/>
                <w:szCs w:val="22"/>
              </w:rPr>
            </w:pPr>
          </w:p>
          <w:p w14:paraId="21D1FD6C" w14:textId="607FBEAA" w:rsidR="00735EE2" w:rsidRPr="0010750B" w:rsidRDefault="006F5968" w:rsidP="00735EE2">
            <w:pPr>
              <w:rPr>
                <w:sz w:val="22"/>
                <w:szCs w:val="22"/>
              </w:rPr>
            </w:pPr>
            <w:r w:rsidRPr="0010750B">
              <w:rPr>
                <w:sz w:val="22"/>
                <w:szCs w:val="22"/>
              </w:rPr>
              <w:t>7.</w:t>
            </w:r>
          </w:p>
        </w:tc>
        <w:tc>
          <w:tcPr>
            <w:tcW w:w="3086" w:type="dxa"/>
            <w:gridSpan w:val="2"/>
            <w:tcBorders>
              <w:left w:val="single" w:sz="6" w:space="0" w:color="000000"/>
              <w:bottom w:val="single" w:sz="4" w:space="0" w:color="auto"/>
              <w:right w:val="single" w:sz="6" w:space="0" w:color="000000"/>
            </w:tcBorders>
          </w:tcPr>
          <w:p w14:paraId="772FD8E1" w14:textId="77777777" w:rsidR="001C32EC" w:rsidRPr="0010750B" w:rsidRDefault="001C32EC" w:rsidP="001C32EC">
            <w:pPr>
              <w:tabs>
                <w:tab w:val="left" w:pos="594"/>
                <w:tab w:val="left" w:pos="6663"/>
              </w:tabs>
              <w:jc w:val="both"/>
              <w:rPr>
                <w:sz w:val="22"/>
                <w:szCs w:val="22"/>
              </w:rPr>
            </w:pPr>
            <w:r w:rsidRPr="0010750B">
              <w:rPr>
                <w:sz w:val="22"/>
                <w:szCs w:val="22"/>
              </w:rPr>
              <w:t xml:space="preserve">4. Izteikt 14. panta pirmās daļas ievaddaļu šādā redakcijā: “Zemessardzē uz brīvprātības pamata var uzņemt Latvijas pilsoņus vecumā no 18 gadiem līdz attiecīgi šā likuma 28. panta pirmajā daļā noteiktajam vecumam”; </w:t>
            </w:r>
          </w:p>
          <w:p w14:paraId="139FEF41" w14:textId="77777777" w:rsidR="001C32EC" w:rsidRPr="0010750B" w:rsidRDefault="001C32EC" w:rsidP="001C32EC">
            <w:pPr>
              <w:tabs>
                <w:tab w:val="left" w:pos="594"/>
                <w:tab w:val="left" w:pos="6663"/>
              </w:tabs>
              <w:jc w:val="both"/>
              <w:rPr>
                <w:sz w:val="22"/>
                <w:szCs w:val="22"/>
              </w:rPr>
            </w:pPr>
          </w:p>
          <w:p w14:paraId="79AA50D3" w14:textId="77777777" w:rsidR="001C32EC" w:rsidRPr="0010750B" w:rsidRDefault="001C32EC" w:rsidP="001C32EC">
            <w:pPr>
              <w:tabs>
                <w:tab w:val="left" w:pos="594"/>
                <w:tab w:val="left" w:pos="6663"/>
              </w:tabs>
              <w:jc w:val="both"/>
              <w:rPr>
                <w:sz w:val="22"/>
                <w:szCs w:val="22"/>
              </w:rPr>
            </w:pPr>
            <w:r w:rsidRPr="0010750B">
              <w:rPr>
                <w:sz w:val="22"/>
                <w:szCs w:val="22"/>
              </w:rPr>
              <w:t>7. Izteikt 28. panta pirmo daļu šādā redakcijā:</w:t>
            </w:r>
          </w:p>
          <w:p w14:paraId="15EBA20B" w14:textId="77777777" w:rsidR="001C32EC" w:rsidRPr="0010750B" w:rsidRDefault="001C32EC" w:rsidP="001C32EC">
            <w:pPr>
              <w:tabs>
                <w:tab w:val="left" w:pos="594"/>
                <w:tab w:val="left" w:pos="6663"/>
              </w:tabs>
              <w:jc w:val="both"/>
              <w:rPr>
                <w:sz w:val="22"/>
                <w:szCs w:val="22"/>
              </w:rPr>
            </w:pPr>
            <w:r w:rsidRPr="0010750B">
              <w:rPr>
                <w:sz w:val="22"/>
                <w:szCs w:val="22"/>
              </w:rPr>
              <w:t xml:space="preserve">“(1) Maksimālais vecums dienestam Zemessardzē ir 60 gadi, bet zemessargam ar </w:t>
            </w:r>
            <w:r w:rsidRPr="0010750B">
              <w:rPr>
                <w:sz w:val="22"/>
                <w:szCs w:val="22"/>
              </w:rPr>
              <w:lastRenderedPageBreak/>
              <w:t>augstāko virsnieku dienesta pakāpi – 65 gadi.”</w:t>
            </w:r>
          </w:p>
          <w:p w14:paraId="00835D7E" w14:textId="77777777" w:rsidR="00735EE2" w:rsidRPr="0010750B" w:rsidRDefault="00735EE2" w:rsidP="00FE690E">
            <w:pPr>
              <w:tabs>
                <w:tab w:val="left" w:pos="316"/>
                <w:tab w:val="left" w:pos="567"/>
                <w:tab w:val="left" w:pos="6663"/>
              </w:tabs>
              <w:jc w:val="both"/>
              <w:rPr>
                <w:sz w:val="22"/>
                <w:szCs w:val="22"/>
              </w:rPr>
            </w:pPr>
          </w:p>
        </w:tc>
        <w:tc>
          <w:tcPr>
            <w:tcW w:w="3995" w:type="dxa"/>
            <w:tcBorders>
              <w:left w:val="single" w:sz="6" w:space="0" w:color="000000"/>
              <w:bottom w:val="single" w:sz="4" w:space="0" w:color="auto"/>
              <w:right w:val="single" w:sz="6" w:space="0" w:color="000000"/>
            </w:tcBorders>
          </w:tcPr>
          <w:p w14:paraId="4AA660CC" w14:textId="7408DB97" w:rsidR="00735EE2" w:rsidRPr="0010750B" w:rsidRDefault="00735EE2" w:rsidP="00D85F05">
            <w:pPr>
              <w:jc w:val="both"/>
              <w:rPr>
                <w:sz w:val="22"/>
                <w:szCs w:val="22"/>
              </w:rPr>
            </w:pPr>
            <w:r w:rsidRPr="0010750B">
              <w:rPr>
                <w:sz w:val="22"/>
                <w:szCs w:val="22"/>
              </w:rPr>
              <w:lastRenderedPageBreak/>
              <w:t xml:space="preserve">Projekta 4. pantā paredzēto grozījumu likuma 14. panta pirmās daļas ievaddaļā par uzņemšanu Zemessardzē nepieciešams papildus izvērtēt un precizēt. Vēršam uzmanību, ka tiesiskais regulējums par uzņemšanu un dienestu Zemessardzē ir nodalīts, tādēļ apšaubāma ir lietderība uzņemšanai Zemessardzē līdz grozījumos paredzētajiem 60 gadiem (iekšējā atsauce par likuma 28. pantā noteikto vecumu), jo likuma 4. panta trešā daļa paredz, ka līgums ar zemessargu tiek slēgts uz 5 gadiem. Tādējādi var pieļaut, ka miera laikā vispārēja personu uzņemšana </w:t>
            </w:r>
            <w:r w:rsidRPr="0010750B">
              <w:rPr>
                <w:sz w:val="22"/>
                <w:szCs w:val="22"/>
              </w:rPr>
              <w:lastRenderedPageBreak/>
              <w:t>Zemessardzē uz termiņu, kas ir mazāks par 5 gadiem, būs nelietderīga valsts resursu tērēšana. Proti, ja persona par zemessargu var būt līdz 60 gadu vecumam, tad vispārēja uzņemšana būtu atbalstāma ne vairāk kā līdz 55 gadu vecumam. Papildus norādām, ka 55 gadu vecums kā maksimālais Militārā dienesta likuma 41. pantā, izņemot augstākos virsniekus, ir noteikts karavīru profesionālajam dienestam. Izņēmumu šādā vecumā uzņemšanai Zemessardzē varētu veidot tikai īpaši apmācītām personām, piemēram, atvaļinātiem karavīriem, kuriem ir Zemessardzes uzdevumu veikšanai nepieciešamās zināšanas, prasmes un iemaņas.</w:t>
            </w:r>
          </w:p>
        </w:tc>
        <w:tc>
          <w:tcPr>
            <w:tcW w:w="3543" w:type="dxa"/>
            <w:gridSpan w:val="2"/>
            <w:tcBorders>
              <w:left w:val="single" w:sz="6" w:space="0" w:color="000000"/>
              <w:bottom w:val="single" w:sz="4" w:space="0" w:color="auto"/>
              <w:right w:val="single" w:sz="6" w:space="0" w:color="000000"/>
            </w:tcBorders>
          </w:tcPr>
          <w:p w14:paraId="6BDC4A86" w14:textId="12259557" w:rsidR="00735EE2" w:rsidRPr="0010750B" w:rsidRDefault="000C38B0" w:rsidP="007341FF">
            <w:pPr>
              <w:pStyle w:val="naisc"/>
              <w:spacing w:before="0" w:after="0"/>
              <w:jc w:val="left"/>
              <w:rPr>
                <w:b/>
                <w:sz w:val="22"/>
                <w:szCs w:val="22"/>
              </w:rPr>
            </w:pPr>
            <w:r w:rsidRPr="0010750B">
              <w:rPr>
                <w:b/>
                <w:sz w:val="22"/>
                <w:szCs w:val="22"/>
              </w:rPr>
              <w:lastRenderedPageBreak/>
              <w:t>Ņemts vērā.</w:t>
            </w:r>
          </w:p>
        </w:tc>
        <w:tc>
          <w:tcPr>
            <w:tcW w:w="2977" w:type="dxa"/>
            <w:tcBorders>
              <w:top w:val="single" w:sz="4" w:space="0" w:color="auto"/>
              <w:left w:val="single" w:sz="4" w:space="0" w:color="auto"/>
              <w:bottom w:val="single" w:sz="4" w:space="0" w:color="auto"/>
            </w:tcBorders>
          </w:tcPr>
          <w:p w14:paraId="54EFA4AF" w14:textId="3FFBEC72" w:rsidR="000C38B0" w:rsidRPr="0010750B" w:rsidRDefault="001463FB" w:rsidP="00245B66">
            <w:pPr>
              <w:tabs>
                <w:tab w:val="left" w:pos="301"/>
                <w:tab w:val="left" w:pos="567"/>
                <w:tab w:val="left" w:pos="6663"/>
              </w:tabs>
              <w:jc w:val="both"/>
              <w:rPr>
                <w:sz w:val="22"/>
                <w:szCs w:val="22"/>
              </w:rPr>
            </w:pPr>
            <w:r w:rsidRPr="0010750B">
              <w:rPr>
                <w:sz w:val="22"/>
                <w:szCs w:val="22"/>
              </w:rPr>
              <w:t>Grozījums 4. panta ievaddaļā izslēgts.</w:t>
            </w:r>
          </w:p>
          <w:p w14:paraId="6D05DE1E" w14:textId="77777777" w:rsidR="000C38B0" w:rsidRPr="0010750B" w:rsidRDefault="000C38B0" w:rsidP="00245B66">
            <w:pPr>
              <w:tabs>
                <w:tab w:val="left" w:pos="301"/>
                <w:tab w:val="left" w:pos="567"/>
                <w:tab w:val="left" w:pos="6663"/>
              </w:tabs>
              <w:jc w:val="both"/>
              <w:rPr>
                <w:sz w:val="22"/>
                <w:szCs w:val="22"/>
              </w:rPr>
            </w:pPr>
          </w:p>
          <w:p w14:paraId="058E80F5" w14:textId="40674458" w:rsidR="000C38B0" w:rsidRPr="0010750B" w:rsidRDefault="000C38B0" w:rsidP="00245B66">
            <w:pPr>
              <w:tabs>
                <w:tab w:val="left" w:pos="301"/>
                <w:tab w:val="left" w:pos="567"/>
                <w:tab w:val="left" w:pos="6663"/>
              </w:tabs>
              <w:jc w:val="both"/>
              <w:rPr>
                <w:sz w:val="22"/>
                <w:szCs w:val="22"/>
              </w:rPr>
            </w:pPr>
            <w:r w:rsidRPr="0010750B">
              <w:rPr>
                <w:sz w:val="22"/>
                <w:szCs w:val="22"/>
              </w:rPr>
              <w:t>Precizēta likumprojekta panta redakcija:</w:t>
            </w:r>
          </w:p>
          <w:p w14:paraId="00B7F3FB" w14:textId="67B29699" w:rsidR="00452879" w:rsidRPr="0010750B" w:rsidRDefault="000C38B0" w:rsidP="00245B66">
            <w:pPr>
              <w:tabs>
                <w:tab w:val="left" w:pos="301"/>
                <w:tab w:val="left" w:pos="567"/>
                <w:tab w:val="left" w:pos="6663"/>
              </w:tabs>
              <w:jc w:val="both"/>
              <w:rPr>
                <w:sz w:val="22"/>
                <w:szCs w:val="22"/>
              </w:rPr>
            </w:pPr>
            <w:r w:rsidRPr="0010750B">
              <w:rPr>
                <w:sz w:val="22"/>
                <w:szCs w:val="22"/>
              </w:rPr>
              <w:t>“</w:t>
            </w:r>
            <w:r w:rsidR="001463FB" w:rsidRPr="0010750B">
              <w:rPr>
                <w:sz w:val="22"/>
                <w:szCs w:val="22"/>
              </w:rPr>
              <w:t>4</w:t>
            </w:r>
            <w:r w:rsidR="00452879" w:rsidRPr="0010750B">
              <w:rPr>
                <w:sz w:val="22"/>
                <w:szCs w:val="22"/>
              </w:rPr>
              <w:t>. Izteikt 28. panta pirmo daļu šādā redakcijā:</w:t>
            </w:r>
          </w:p>
          <w:p w14:paraId="2C1783CE" w14:textId="72ABFD6A" w:rsidR="00452879" w:rsidRPr="0010750B" w:rsidRDefault="00452879" w:rsidP="00245B66">
            <w:pPr>
              <w:tabs>
                <w:tab w:val="left" w:pos="301"/>
                <w:tab w:val="left" w:pos="567"/>
                <w:tab w:val="left" w:pos="6663"/>
              </w:tabs>
              <w:jc w:val="both"/>
              <w:rPr>
                <w:sz w:val="22"/>
                <w:szCs w:val="22"/>
              </w:rPr>
            </w:pPr>
            <w:r w:rsidRPr="0010750B">
              <w:rPr>
                <w:sz w:val="22"/>
                <w:szCs w:val="22"/>
              </w:rPr>
              <w:t>“(1) Maksimālais vecums dienestam Zemessardzē ir 6</w:t>
            </w:r>
            <w:r w:rsidR="000C38B0" w:rsidRPr="0010750B">
              <w:rPr>
                <w:sz w:val="22"/>
                <w:szCs w:val="22"/>
              </w:rPr>
              <w:t>0</w:t>
            </w:r>
            <w:r w:rsidRPr="0010750B">
              <w:rPr>
                <w:sz w:val="22"/>
                <w:szCs w:val="22"/>
              </w:rPr>
              <w:t xml:space="preserve"> gadi.”</w:t>
            </w:r>
          </w:p>
          <w:p w14:paraId="76DEB103" w14:textId="77777777" w:rsidR="00C60EFE" w:rsidRPr="0010750B" w:rsidRDefault="00C60EFE" w:rsidP="00C60EFE">
            <w:pPr>
              <w:tabs>
                <w:tab w:val="left" w:pos="567"/>
                <w:tab w:val="left" w:pos="6663"/>
              </w:tabs>
              <w:jc w:val="both"/>
              <w:rPr>
                <w:sz w:val="22"/>
                <w:szCs w:val="22"/>
              </w:rPr>
            </w:pPr>
          </w:p>
          <w:p w14:paraId="7D23E8DE" w14:textId="56D6F88B" w:rsidR="0022087D" w:rsidRPr="0010750B" w:rsidRDefault="00C60EFE" w:rsidP="00C60EFE">
            <w:pPr>
              <w:tabs>
                <w:tab w:val="left" w:pos="567"/>
                <w:tab w:val="left" w:pos="6663"/>
              </w:tabs>
              <w:jc w:val="both"/>
              <w:rPr>
                <w:sz w:val="22"/>
                <w:szCs w:val="22"/>
              </w:rPr>
            </w:pPr>
            <w:r w:rsidRPr="0010750B">
              <w:rPr>
                <w:sz w:val="22"/>
                <w:szCs w:val="22"/>
              </w:rPr>
              <w:t>P</w:t>
            </w:r>
            <w:r w:rsidR="000C38B0" w:rsidRPr="0010750B">
              <w:rPr>
                <w:sz w:val="22"/>
                <w:szCs w:val="22"/>
              </w:rPr>
              <w:t>recizēta</w:t>
            </w:r>
            <w:r w:rsidR="0022087D" w:rsidRPr="0010750B">
              <w:rPr>
                <w:sz w:val="22"/>
                <w:szCs w:val="22"/>
              </w:rPr>
              <w:t xml:space="preserve"> likumprojekta anotācija.</w:t>
            </w:r>
          </w:p>
        </w:tc>
      </w:tr>
      <w:tr w:rsidR="00F13D16" w:rsidRPr="0010750B" w14:paraId="717C88C9" w14:textId="77777777" w:rsidTr="009B5906">
        <w:tc>
          <w:tcPr>
            <w:tcW w:w="708" w:type="dxa"/>
            <w:tcBorders>
              <w:left w:val="single" w:sz="6" w:space="0" w:color="000000"/>
              <w:bottom w:val="single" w:sz="4" w:space="0" w:color="auto"/>
              <w:right w:val="single" w:sz="6" w:space="0" w:color="000000"/>
            </w:tcBorders>
          </w:tcPr>
          <w:p w14:paraId="477B142C" w14:textId="3C32DE7A" w:rsidR="00F13D16" w:rsidRPr="0010750B" w:rsidRDefault="00F13D16" w:rsidP="003B71E0">
            <w:pPr>
              <w:pStyle w:val="naisc"/>
              <w:spacing w:before="0" w:after="0"/>
              <w:ind w:firstLine="720"/>
              <w:rPr>
                <w:sz w:val="22"/>
                <w:szCs w:val="22"/>
              </w:rPr>
            </w:pPr>
          </w:p>
          <w:p w14:paraId="068DB415" w14:textId="249DE681" w:rsidR="00F13D16" w:rsidRPr="0010750B" w:rsidRDefault="00F13D16" w:rsidP="00F13D16">
            <w:pPr>
              <w:rPr>
                <w:sz w:val="22"/>
                <w:szCs w:val="22"/>
              </w:rPr>
            </w:pPr>
          </w:p>
          <w:p w14:paraId="58A0ACBE" w14:textId="17B6BA35" w:rsidR="00F13D16" w:rsidRPr="0010750B" w:rsidRDefault="006F5968" w:rsidP="00F13D16">
            <w:pPr>
              <w:rPr>
                <w:sz w:val="22"/>
                <w:szCs w:val="22"/>
              </w:rPr>
            </w:pPr>
            <w:r w:rsidRPr="0010750B">
              <w:rPr>
                <w:sz w:val="22"/>
                <w:szCs w:val="22"/>
              </w:rPr>
              <w:t>8.</w:t>
            </w:r>
          </w:p>
        </w:tc>
        <w:tc>
          <w:tcPr>
            <w:tcW w:w="3086" w:type="dxa"/>
            <w:gridSpan w:val="2"/>
            <w:tcBorders>
              <w:left w:val="single" w:sz="6" w:space="0" w:color="000000"/>
              <w:bottom w:val="single" w:sz="4" w:space="0" w:color="auto"/>
              <w:right w:val="single" w:sz="6" w:space="0" w:color="000000"/>
            </w:tcBorders>
          </w:tcPr>
          <w:p w14:paraId="4C9356F4" w14:textId="77777777" w:rsidR="004C2F88" w:rsidRPr="0010750B" w:rsidRDefault="004C2F88" w:rsidP="004C2F88">
            <w:pPr>
              <w:tabs>
                <w:tab w:val="left" w:pos="567"/>
                <w:tab w:val="left" w:pos="6663"/>
              </w:tabs>
              <w:jc w:val="both"/>
              <w:rPr>
                <w:sz w:val="22"/>
                <w:szCs w:val="22"/>
              </w:rPr>
            </w:pPr>
            <w:r w:rsidRPr="0010750B">
              <w:rPr>
                <w:sz w:val="22"/>
                <w:szCs w:val="22"/>
              </w:rPr>
              <w:t>5. 17.¹ pantā:</w:t>
            </w:r>
          </w:p>
          <w:p w14:paraId="4B7BB657" w14:textId="77777777" w:rsidR="004C2F88" w:rsidRPr="0010750B" w:rsidRDefault="004C2F88" w:rsidP="004C2F88">
            <w:pPr>
              <w:tabs>
                <w:tab w:val="left" w:pos="567"/>
                <w:tab w:val="left" w:pos="6663"/>
              </w:tabs>
              <w:jc w:val="both"/>
              <w:rPr>
                <w:sz w:val="22"/>
                <w:szCs w:val="22"/>
              </w:rPr>
            </w:pPr>
          </w:p>
          <w:p w14:paraId="640F106E" w14:textId="283E81F9" w:rsidR="004C2F88" w:rsidRPr="0010750B" w:rsidRDefault="009D7E40" w:rsidP="004C2F88">
            <w:pPr>
              <w:tabs>
                <w:tab w:val="left" w:pos="567"/>
                <w:tab w:val="left" w:pos="6663"/>
              </w:tabs>
              <w:jc w:val="both"/>
              <w:rPr>
                <w:sz w:val="22"/>
                <w:szCs w:val="22"/>
              </w:rPr>
            </w:pPr>
            <w:r w:rsidRPr="0010750B">
              <w:rPr>
                <w:sz w:val="22"/>
                <w:szCs w:val="22"/>
              </w:rPr>
              <w:t>(..)</w:t>
            </w:r>
          </w:p>
          <w:p w14:paraId="30F62A39" w14:textId="77777777" w:rsidR="004C2F88" w:rsidRPr="0010750B" w:rsidRDefault="004C2F88" w:rsidP="004C2F88">
            <w:pPr>
              <w:tabs>
                <w:tab w:val="left" w:pos="567"/>
                <w:tab w:val="left" w:pos="6663"/>
              </w:tabs>
              <w:jc w:val="both"/>
              <w:rPr>
                <w:sz w:val="22"/>
                <w:szCs w:val="22"/>
              </w:rPr>
            </w:pPr>
          </w:p>
          <w:p w14:paraId="6EBE9383" w14:textId="77777777" w:rsidR="004C2F88" w:rsidRPr="0010750B" w:rsidRDefault="004C2F88" w:rsidP="004C2F88">
            <w:pPr>
              <w:tabs>
                <w:tab w:val="left" w:pos="567"/>
                <w:tab w:val="left" w:pos="6663"/>
              </w:tabs>
              <w:jc w:val="both"/>
              <w:rPr>
                <w:sz w:val="22"/>
                <w:szCs w:val="22"/>
              </w:rPr>
            </w:pPr>
            <w:r w:rsidRPr="0010750B">
              <w:rPr>
                <w:sz w:val="22"/>
                <w:szCs w:val="22"/>
              </w:rPr>
              <w:t>aizstāt trešajā daļā vārdus “ne ilgāk par pusotru gadu” ar vārdiem “līdz karavīra iecelšanai amatā”.</w:t>
            </w:r>
          </w:p>
          <w:p w14:paraId="202DFB62" w14:textId="77777777" w:rsidR="004C2F88" w:rsidRPr="0010750B" w:rsidRDefault="004C2F88" w:rsidP="004C2F88">
            <w:pPr>
              <w:tabs>
                <w:tab w:val="left" w:pos="567"/>
                <w:tab w:val="left" w:pos="6663"/>
              </w:tabs>
              <w:jc w:val="both"/>
              <w:rPr>
                <w:sz w:val="22"/>
                <w:szCs w:val="22"/>
              </w:rPr>
            </w:pPr>
            <w:r w:rsidRPr="0010750B">
              <w:rPr>
                <w:sz w:val="22"/>
                <w:szCs w:val="22"/>
              </w:rPr>
              <w:t xml:space="preserve"> </w:t>
            </w:r>
          </w:p>
          <w:p w14:paraId="57C1BB11" w14:textId="77777777" w:rsidR="00F13D16" w:rsidRPr="0010750B" w:rsidRDefault="00F13D16" w:rsidP="004C2F88">
            <w:pPr>
              <w:tabs>
                <w:tab w:val="left" w:pos="594"/>
                <w:tab w:val="left" w:pos="6663"/>
              </w:tabs>
              <w:jc w:val="both"/>
              <w:rPr>
                <w:sz w:val="22"/>
                <w:szCs w:val="22"/>
              </w:rPr>
            </w:pPr>
          </w:p>
        </w:tc>
        <w:tc>
          <w:tcPr>
            <w:tcW w:w="3995" w:type="dxa"/>
            <w:tcBorders>
              <w:left w:val="single" w:sz="6" w:space="0" w:color="000000"/>
              <w:bottom w:val="single" w:sz="4" w:space="0" w:color="auto"/>
              <w:right w:val="single" w:sz="6" w:space="0" w:color="000000"/>
            </w:tcBorders>
          </w:tcPr>
          <w:p w14:paraId="70C8E702" w14:textId="77777777" w:rsidR="00F13D16" w:rsidRPr="0010750B" w:rsidRDefault="00F13D16" w:rsidP="00F13D16">
            <w:pPr>
              <w:ind w:firstLine="55"/>
              <w:jc w:val="both"/>
              <w:rPr>
                <w:sz w:val="22"/>
                <w:szCs w:val="22"/>
              </w:rPr>
            </w:pPr>
            <w:r w:rsidRPr="0010750B">
              <w:rPr>
                <w:sz w:val="22"/>
                <w:szCs w:val="22"/>
              </w:rPr>
              <w:t>Projekta 5. panta otrajā daļā paredzēto grozījumu likuma 17.</w:t>
            </w:r>
            <w:r w:rsidRPr="0010750B">
              <w:rPr>
                <w:sz w:val="22"/>
                <w:szCs w:val="22"/>
                <w:vertAlign w:val="superscript"/>
              </w:rPr>
              <w:t>1</w:t>
            </w:r>
            <w:r w:rsidRPr="0010750B">
              <w:rPr>
                <w:sz w:val="22"/>
                <w:szCs w:val="22"/>
              </w:rPr>
              <w:t xml:space="preserve"> panta trešajā daļā piedāvājam papildus izvērtēt un precizēt. Vēršam uzmanību, ka zemessarga tiesības ieņemt karavīra amatu līdz karavīra iecelšanai amatā noteiktas šī panta otrās daļas ievaddaļā, tādēļ atkārtota šāda regulējuma norāde trešajā daļā būs lieka. Ja Aizsardzības ministrija plāno atteikties no zemessargam noteikta termiņa karavīra amata ieņemšanai, piedāvājam projektā paredzēt trešās daļas otrā teikuma izslēgšanu, sniedzot atbilstošu pamatojumu projekta anotācijā. </w:t>
            </w:r>
          </w:p>
          <w:p w14:paraId="3E326846" w14:textId="77777777" w:rsidR="00F13D16" w:rsidRPr="0010750B" w:rsidRDefault="00F13D16" w:rsidP="00F13D16">
            <w:pPr>
              <w:ind w:firstLine="55"/>
              <w:jc w:val="both"/>
              <w:rPr>
                <w:sz w:val="22"/>
                <w:szCs w:val="22"/>
              </w:rPr>
            </w:pPr>
          </w:p>
        </w:tc>
        <w:tc>
          <w:tcPr>
            <w:tcW w:w="3543" w:type="dxa"/>
            <w:gridSpan w:val="2"/>
            <w:tcBorders>
              <w:left w:val="single" w:sz="6" w:space="0" w:color="000000"/>
              <w:bottom w:val="single" w:sz="4" w:space="0" w:color="auto"/>
              <w:right w:val="single" w:sz="6" w:space="0" w:color="000000"/>
            </w:tcBorders>
          </w:tcPr>
          <w:p w14:paraId="2ED70AE4" w14:textId="1BC8D0BC" w:rsidR="00F13D16" w:rsidRPr="0010750B" w:rsidRDefault="00F13D16" w:rsidP="007341FF">
            <w:pPr>
              <w:pStyle w:val="naisc"/>
              <w:spacing w:before="0" w:after="0"/>
              <w:jc w:val="left"/>
              <w:rPr>
                <w:b/>
                <w:sz w:val="22"/>
                <w:szCs w:val="22"/>
              </w:rPr>
            </w:pPr>
            <w:r w:rsidRPr="0010750B">
              <w:rPr>
                <w:b/>
                <w:sz w:val="22"/>
                <w:szCs w:val="22"/>
              </w:rPr>
              <w:t>Ņemts vērā.</w:t>
            </w:r>
          </w:p>
        </w:tc>
        <w:tc>
          <w:tcPr>
            <w:tcW w:w="2977" w:type="dxa"/>
            <w:tcBorders>
              <w:top w:val="single" w:sz="4" w:space="0" w:color="auto"/>
              <w:left w:val="single" w:sz="4" w:space="0" w:color="auto"/>
              <w:bottom w:val="single" w:sz="4" w:space="0" w:color="auto"/>
            </w:tcBorders>
          </w:tcPr>
          <w:p w14:paraId="75C078E9" w14:textId="5384AF94" w:rsidR="008B01A9" w:rsidRPr="0010750B" w:rsidRDefault="007A6B6A" w:rsidP="008B01A9">
            <w:pPr>
              <w:tabs>
                <w:tab w:val="left" w:pos="567"/>
                <w:tab w:val="left" w:pos="6663"/>
              </w:tabs>
              <w:jc w:val="both"/>
              <w:rPr>
                <w:sz w:val="22"/>
                <w:szCs w:val="22"/>
              </w:rPr>
            </w:pPr>
            <w:r w:rsidRPr="0010750B">
              <w:rPr>
                <w:sz w:val="22"/>
                <w:szCs w:val="22"/>
              </w:rPr>
              <w:t>3</w:t>
            </w:r>
            <w:r w:rsidR="008B01A9" w:rsidRPr="0010750B">
              <w:rPr>
                <w:sz w:val="22"/>
                <w:szCs w:val="22"/>
              </w:rPr>
              <w:t>. 17.¹ pantā:</w:t>
            </w:r>
          </w:p>
          <w:p w14:paraId="73EB6D31" w14:textId="77777777" w:rsidR="008B01A9" w:rsidRPr="0010750B" w:rsidRDefault="008B01A9" w:rsidP="008B01A9">
            <w:pPr>
              <w:tabs>
                <w:tab w:val="left" w:pos="567"/>
                <w:tab w:val="left" w:pos="6663"/>
              </w:tabs>
              <w:jc w:val="both"/>
              <w:rPr>
                <w:sz w:val="22"/>
                <w:szCs w:val="22"/>
              </w:rPr>
            </w:pPr>
          </w:p>
          <w:p w14:paraId="29C8D608" w14:textId="5FD44A11" w:rsidR="008B01A9" w:rsidRPr="0010750B" w:rsidRDefault="008B01A9" w:rsidP="008B01A9">
            <w:pPr>
              <w:tabs>
                <w:tab w:val="left" w:pos="567"/>
                <w:tab w:val="left" w:pos="6663"/>
              </w:tabs>
              <w:jc w:val="both"/>
              <w:rPr>
                <w:sz w:val="22"/>
                <w:szCs w:val="22"/>
              </w:rPr>
            </w:pPr>
            <w:r w:rsidRPr="0010750B">
              <w:rPr>
                <w:sz w:val="22"/>
                <w:szCs w:val="22"/>
              </w:rPr>
              <w:t>(..)</w:t>
            </w:r>
          </w:p>
          <w:p w14:paraId="6E2A47A3" w14:textId="77777777" w:rsidR="006D38C3" w:rsidRPr="0010750B" w:rsidRDefault="006D38C3" w:rsidP="008B01A9">
            <w:pPr>
              <w:tabs>
                <w:tab w:val="left" w:pos="567"/>
                <w:tab w:val="left" w:pos="6663"/>
              </w:tabs>
              <w:jc w:val="both"/>
              <w:rPr>
                <w:sz w:val="22"/>
                <w:szCs w:val="22"/>
              </w:rPr>
            </w:pPr>
          </w:p>
          <w:p w14:paraId="1F2CD4BF" w14:textId="77777777" w:rsidR="0058633D" w:rsidRPr="0010750B" w:rsidRDefault="0058633D" w:rsidP="0058633D">
            <w:pPr>
              <w:tabs>
                <w:tab w:val="left" w:pos="6663"/>
              </w:tabs>
              <w:jc w:val="both"/>
              <w:rPr>
                <w:sz w:val="22"/>
                <w:szCs w:val="22"/>
              </w:rPr>
            </w:pPr>
            <w:r w:rsidRPr="0010750B">
              <w:rPr>
                <w:sz w:val="22"/>
                <w:szCs w:val="22"/>
              </w:rPr>
              <w:t>izslēgt trešās daļas otro teikumu.</w:t>
            </w:r>
          </w:p>
          <w:p w14:paraId="0AC98EEB" w14:textId="77777777" w:rsidR="00F13D16" w:rsidRPr="0010750B" w:rsidRDefault="00F13D16" w:rsidP="00245B66">
            <w:pPr>
              <w:pStyle w:val="ListParagraph"/>
              <w:tabs>
                <w:tab w:val="left" w:pos="301"/>
                <w:tab w:val="left" w:pos="567"/>
                <w:tab w:val="left" w:pos="6663"/>
              </w:tabs>
              <w:spacing w:after="0" w:line="240" w:lineRule="auto"/>
              <w:ind w:left="0"/>
              <w:jc w:val="both"/>
              <w:rPr>
                <w:rFonts w:ascii="Times New Roman" w:hAnsi="Times New Roman"/>
              </w:rPr>
            </w:pPr>
          </w:p>
        </w:tc>
      </w:tr>
      <w:tr w:rsidR="00C374B4" w:rsidRPr="0010750B" w14:paraId="4165F2A8" w14:textId="77777777" w:rsidTr="009B5906">
        <w:tc>
          <w:tcPr>
            <w:tcW w:w="708" w:type="dxa"/>
            <w:tcBorders>
              <w:left w:val="single" w:sz="6" w:space="0" w:color="000000"/>
              <w:bottom w:val="single" w:sz="4" w:space="0" w:color="auto"/>
              <w:right w:val="single" w:sz="6" w:space="0" w:color="000000"/>
            </w:tcBorders>
          </w:tcPr>
          <w:p w14:paraId="73DF5E74" w14:textId="00019C0B" w:rsidR="00C374B4" w:rsidRPr="0010750B" w:rsidRDefault="006F5968" w:rsidP="003B71E0">
            <w:pPr>
              <w:pStyle w:val="naisc"/>
              <w:spacing w:before="0" w:after="0"/>
              <w:ind w:firstLine="720"/>
              <w:rPr>
                <w:sz w:val="22"/>
                <w:szCs w:val="22"/>
              </w:rPr>
            </w:pPr>
            <w:r w:rsidRPr="0010750B">
              <w:rPr>
                <w:sz w:val="22"/>
                <w:szCs w:val="22"/>
              </w:rPr>
              <w:t>79.</w:t>
            </w:r>
          </w:p>
        </w:tc>
        <w:tc>
          <w:tcPr>
            <w:tcW w:w="3086" w:type="dxa"/>
            <w:gridSpan w:val="2"/>
            <w:tcBorders>
              <w:left w:val="single" w:sz="6" w:space="0" w:color="000000"/>
              <w:bottom w:val="single" w:sz="4" w:space="0" w:color="auto"/>
              <w:right w:val="single" w:sz="6" w:space="0" w:color="000000"/>
            </w:tcBorders>
          </w:tcPr>
          <w:p w14:paraId="0C510FDB" w14:textId="77777777" w:rsidR="00143792" w:rsidRPr="0010750B" w:rsidRDefault="00143792" w:rsidP="00413D54">
            <w:pPr>
              <w:pStyle w:val="ListParagraph"/>
              <w:tabs>
                <w:tab w:val="left" w:pos="6663"/>
              </w:tabs>
              <w:ind w:left="0" w:firstLine="27"/>
              <w:jc w:val="both"/>
              <w:rPr>
                <w:rFonts w:ascii="Times New Roman" w:hAnsi="Times New Roman"/>
              </w:rPr>
            </w:pPr>
            <w:r w:rsidRPr="0010750B">
              <w:rPr>
                <w:rFonts w:ascii="Times New Roman" w:hAnsi="Times New Roman"/>
              </w:rPr>
              <w:t>10. Papildināt 35. panta pirmo daļu ar 4. punktu šādā redakcijā:</w:t>
            </w:r>
          </w:p>
          <w:p w14:paraId="1CDA01A1" w14:textId="77777777" w:rsidR="00143792" w:rsidRPr="0010750B" w:rsidRDefault="00143792" w:rsidP="00413D54">
            <w:pPr>
              <w:pStyle w:val="ListParagraph"/>
              <w:tabs>
                <w:tab w:val="left" w:pos="6663"/>
              </w:tabs>
              <w:ind w:left="0" w:firstLine="27"/>
              <w:jc w:val="both"/>
              <w:rPr>
                <w:rFonts w:ascii="Times New Roman" w:hAnsi="Times New Roman"/>
              </w:rPr>
            </w:pPr>
            <w:r w:rsidRPr="0010750B">
              <w:rPr>
                <w:rFonts w:ascii="Times New Roman" w:hAnsi="Times New Roman"/>
              </w:rPr>
              <w:lastRenderedPageBreak/>
              <w:t xml:space="preserve">“4) aizsardzības ministra noteiktajā kārtībā piemaksu ne vairāk kā 30 procentu apmērā no zemessargam noteiktās mēnešalgas, </w:t>
            </w:r>
            <w:proofErr w:type="gramStart"/>
            <w:r w:rsidRPr="0010750B">
              <w:rPr>
                <w:rFonts w:ascii="Times New Roman" w:hAnsi="Times New Roman"/>
              </w:rPr>
              <w:t>ja zemessargs, kuram ir attiecīgajam amatam noteiktā izglītība un kvalifikācija, aizvieto prombūtnē esošu zemessargu</w:t>
            </w:r>
            <w:proofErr w:type="gramEnd"/>
            <w:r w:rsidRPr="0010750B">
              <w:rPr>
                <w:rFonts w:ascii="Times New Roman" w:hAnsi="Times New Roman"/>
              </w:rPr>
              <w:t xml:space="preserve"> vai pilda vakanta zemessarga amata pienākumus papildus saviem amata pienākumiem.”</w:t>
            </w:r>
          </w:p>
          <w:p w14:paraId="5B37821F" w14:textId="77777777" w:rsidR="00C374B4" w:rsidRPr="0010750B" w:rsidRDefault="00C374B4" w:rsidP="004C2F88">
            <w:pPr>
              <w:tabs>
                <w:tab w:val="left" w:pos="567"/>
                <w:tab w:val="left" w:pos="6663"/>
              </w:tabs>
              <w:jc w:val="both"/>
              <w:rPr>
                <w:sz w:val="22"/>
                <w:szCs w:val="22"/>
              </w:rPr>
            </w:pPr>
          </w:p>
        </w:tc>
        <w:tc>
          <w:tcPr>
            <w:tcW w:w="3995" w:type="dxa"/>
            <w:tcBorders>
              <w:left w:val="single" w:sz="6" w:space="0" w:color="000000"/>
              <w:bottom w:val="single" w:sz="4" w:space="0" w:color="auto"/>
              <w:right w:val="single" w:sz="6" w:space="0" w:color="000000"/>
            </w:tcBorders>
          </w:tcPr>
          <w:p w14:paraId="7B87D45F" w14:textId="5E238001" w:rsidR="00C374B4" w:rsidRPr="0010750B" w:rsidRDefault="00C374B4" w:rsidP="00317A52">
            <w:pPr>
              <w:ind w:firstLine="55"/>
              <w:jc w:val="both"/>
              <w:rPr>
                <w:sz w:val="22"/>
                <w:szCs w:val="22"/>
              </w:rPr>
            </w:pPr>
            <w:r w:rsidRPr="0010750B">
              <w:rPr>
                <w:sz w:val="22"/>
                <w:szCs w:val="22"/>
              </w:rPr>
              <w:lastRenderedPageBreak/>
              <w:t xml:space="preserve">Projekta 10. pantā paredzēto likuma 35. panta pirmās daļas 4. punktu nepieciešams papildus izvērtēt un redakcionāli precizēt. Vēršam uzmanību, </w:t>
            </w:r>
            <w:r w:rsidRPr="0010750B">
              <w:rPr>
                <w:sz w:val="22"/>
                <w:szCs w:val="22"/>
              </w:rPr>
              <w:lastRenderedPageBreak/>
              <w:t xml:space="preserve">ka likuma 35. pants paredz zemessarga apgādi un sociālās garantijas, nevis vakanto amata vietu ieņemšanas nosacījumus (izglītība, kvalifikācija). Ievērojot minēto, piedāvājam normā atbilstoši pirmās daļas ievaddaļai paredzēt ko “zemessargs ir tiesīgs saņemt” </w:t>
            </w:r>
            <w:proofErr w:type="gramStart"/>
            <w:r w:rsidRPr="0010750B">
              <w:rPr>
                <w:sz w:val="22"/>
                <w:szCs w:val="22"/>
              </w:rPr>
              <w:t>bez papildus nosacījumiem</w:t>
            </w:r>
            <w:proofErr w:type="gramEnd"/>
            <w:r w:rsidRPr="0010750B">
              <w:rPr>
                <w:sz w:val="22"/>
                <w:szCs w:val="22"/>
              </w:rPr>
              <w:t xml:space="preserve">. Vienlaikus piedāvājam izvērtēt “aizsardzības ministra noteikto kārtību”, proti, iekšējā normatīvā akta izdošanas pienākumu atbilstoši Valsts pārvaldes iekārtas likuma 71. panta pirmās daļas 2. punkts paredzētajam, ka Ministru kabinets, Ministru kabineta loceklis, atvasinātas publiskas personas orgāns vai iestādes vadītājs izdod iekšējos normatīvos aktus pats pēc savas iniciatīvas savas kompetences jautājumos. </w:t>
            </w:r>
          </w:p>
        </w:tc>
        <w:tc>
          <w:tcPr>
            <w:tcW w:w="3543" w:type="dxa"/>
            <w:gridSpan w:val="2"/>
            <w:tcBorders>
              <w:left w:val="single" w:sz="6" w:space="0" w:color="000000"/>
              <w:bottom w:val="single" w:sz="4" w:space="0" w:color="auto"/>
              <w:right w:val="single" w:sz="6" w:space="0" w:color="000000"/>
            </w:tcBorders>
          </w:tcPr>
          <w:p w14:paraId="7B7D4862" w14:textId="77777777" w:rsidR="00C374B4" w:rsidRPr="0010750B" w:rsidRDefault="00983B9B" w:rsidP="00AF052A">
            <w:pPr>
              <w:pStyle w:val="naisc"/>
              <w:spacing w:before="0" w:after="0"/>
              <w:jc w:val="left"/>
              <w:rPr>
                <w:b/>
                <w:sz w:val="22"/>
                <w:szCs w:val="22"/>
              </w:rPr>
            </w:pPr>
            <w:r w:rsidRPr="0010750B">
              <w:rPr>
                <w:b/>
                <w:sz w:val="22"/>
                <w:szCs w:val="22"/>
              </w:rPr>
              <w:lastRenderedPageBreak/>
              <w:t>Ņemts vērā.</w:t>
            </w:r>
          </w:p>
          <w:p w14:paraId="24EB3D0B" w14:textId="5AC2B2C2" w:rsidR="00AF052A" w:rsidRPr="0010750B" w:rsidRDefault="00AF052A" w:rsidP="00764685">
            <w:pPr>
              <w:pStyle w:val="naisc"/>
              <w:spacing w:before="0" w:after="0"/>
              <w:jc w:val="both"/>
              <w:rPr>
                <w:sz w:val="22"/>
                <w:szCs w:val="22"/>
              </w:rPr>
            </w:pPr>
            <w:r w:rsidRPr="0010750B">
              <w:rPr>
                <w:sz w:val="22"/>
                <w:szCs w:val="22"/>
              </w:rPr>
              <w:t>Papildus vēršam uzmanību, ka 35. panta nosaukums ir pietiekami plašs</w:t>
            </w:r>
            <w:r w:rsidR="00764685" w:rsidRPr="0010750B">
              <w:rPr>
                <w:sz w:val="22"/>
                <w:szCs w:val="22"/>
              </w:rPr>
              <w:t>. Savukārt</w:t>
            </w:r>
            <w:r w:rsidRPr="0010750B">
              <w:rPr>
                <w:sz w:val="22"/>
                <w:szCs w:val="22"/>
              </w:rPr>
              <w:t xml:space="preserve"> 35. panta pirmās daļas </w:t>
            </w:r>
            <w:r w:rsidRPr="0010750B">
              <w:rPr>
                <w:sz w:val="22"/>
                <w:szCs w:val="22"/>
              </w:rPr>
              <w:lastRenderedPageBreak/>
              <w:t>1.punkts satur algas izmaksāšanas nosac</w:t>
            </w:r>
            <w:r w:rsidR="00764685" w:rsidRPr="0010750B">
              <w:rPr>
                <w:sz w:val="22"/>
                <w:szCs w:val="22"/>
              </w:rPr>
              <w:t xml:space="preserve">ījumus, kas nenonāk pretrunā ar panta nosaukumu. </w:t>
            </w:r>
          </w:p>
        </w:tc>
        <w:tc>
          <w:tcPr>
            <w:tcW w:w="2977" w:type="dxa"/>
            <w:tcBorders>
              <w:top w:val="single" w:sz="4" w:space="0" w:color="auto"/>
              <w:left w:val="single" w:sz="4" w:space="0" w:color="auto"/>
              <w:bottom w:val="single" w:sz="4" w:space="0" w:color="auto"/>
            </w:tcBorders>
          </w:tcPr>
          <w:p w14:paraId="3863DC92" w14:textId="27B14A72" w:rsidR="009756DD" w:rsidRPr="0010750B" w:rsidRDefault="00171254" w:rsidP="00AF052A">
            <w:pPr>
              <w:pStyle w:val="ListParagraph"/>
              <w:tabs>
                <w:tab w:val="left" w:pos="6663"/>
              </w:tabs>
              <w:spacing w:after="0" w:line="240" w:lineRule="auto"/>
              <w:ind w:left="0"/>
              <w:jc w:val="both"/>
              <w:rPr>
                <w:rFonts w:ascii="Times New Roman" w:hAnsi="Times New Roman"/>
              </w:rPr>
            </w:pPr>
            <w:r w:rsidRPr="0010750B">
              <w:rPr>
                <w:rFonts w:ascii="Times New Roman" w:hAnsi="Times New Roman"/>
              </w:rPr>
              <w:lastRenderedPageBreak/>
              <w:t>P</w:t>
            </w:r>
            <w:r w:rsidR="009756DD" w:rsidRPr="0010750B">
              <w:rPr>
                <w:rFonts w:ascii="Times New Roman" w:hAnsi="Times New Roman"/>
              </w:rPr>
              <w:t>anta saturs ir pārformulēts:</w:t>
            </w:r>
          </w:p>
          <w:p w14:paraId="790FA42D" w14:textId="3D6DBE0C" w:rsidR="00983B9B" w:rsidRPr="0010750B" w:rsidRDefault="009756DD" w:rsidP="00AF052A">
            <w:pPr>
              <w:pStyle w:val="ListParagraph"/>
              <w:tabs>
                <w:tab w:val="left" w:pos="6663"/>
              </w:tabs>
              <w:spacing w:after="0" w:line="240" w:lineRule="auto"/>
              <w:ind w:left="0"/>
              <w:jc w:val="both"/>
              <w:rPr>
                <w:rFonts w:ascii="Times New Roman" w:hAnsi="Times New Roman"/>
              </w:rPr>
            </w:pPr>
            <w:r w:rsidRPr="0010750B">
              <w:rPr>
                <w:rFonts w:ascii="Times New Roman" w:hAnsi="Times New Roman"/>
              </w:rPr>
              <w:t>“</w:t>
            </w:r>
            <w:r w:rsidR="007A6B6A" w:rsidRPr="0010750B">
              <w:rPr>
                <w:rFonts w:ascii="Times New Roman" w:hAnsi="Times New Roman"/>
              </w:rPr>
              <w:t>7</w:t>
            </w:r>
            <w:r w:rsidR="00983B9B" w:rsidRPr="0010750B">
              <w:rPr>
                <w:rFonts w:ascii="Times New Roman" w:hAnsi="Times New Roman"/>
              </w:rPr>
              <w:t>. Papildināt 35. panta pirmo daļu ar 4. punktu šādā redakcijā:</w:t>
            </w:r>
          </w:p>
          <w:p w14:paraId="681A5612" w14:textId="77777777" w:rsidR="00983B9B" w:rsidRPr="0010750B" w:rsidRDefault="00983B9B" w:rsidP="00AF052A">
            <w:pPr>
              <w:pStyle w:val="ListParagraph"/>
              <w:tabs>
                <w:tab w:val="left" w:pos="6663"/>
              </w:tabs>
              <w:spacing w:after="0" w:line="240" w:lineRule="auto"/>
              <w:ind w:left="0"/>
              <w:jc w:val="both"/>
              <w:rPr>
                <w:rFonts w:ascii="Times New Roman" w:hAnsi="Times New Roman"/>
              </w:rPr>
            </w:pPr>
            <w:r w:rsidRPr="0010750B">
              <w:rPr>
                <w:rFonts w:ascii="Times New Roman" w:hAnsi="Times New Roman"/>
              </w:rPr>
              <w:lastRenderedPageBreak/>
              <w:t>“4) piemaksu ne vairāk kā 30 procentu apmērā no zemessargam noteiktās mēnešalgas par prombūtnē esošā zemessarga aizvietošanu vai vakanta zemessarga amata pienākumu izpildi papildus saviem amata pienākumiem.”</w:t>
            </w:r>
          </w:p>
          <w:p w14:paraId="6F91A4A3" w14:textId="77777777" w:rsidR="00C374B4" w:rsidRPr="0010750B" w:rsidRDefault="00C374B4" w:rsidP="00AF052A">
            <w:pPr>
              <w:tabs>
                <w:tab w:val="left" w:pos="567"/>
                <w:tab w:val="left" w:pos="6663"/>
              </w:tabs>
              <w:jc w:val="both"/>
              <w:rPr>
                <w:sz w:val="22"/>
                <w:szCs w:val="22"/>
              </w:rPr>
            </w:pPr>
          </w:p>
        </w:tc>
      </w:tr>
      <w:tr w:rsidR="007116C7" w:rsidRPr="0010750B" w14:paraId="75DB03D0" w14:textId="77777777" w:rsidTr="00F64C92">
        <w:tblPrEx>
          <w:tblBorders>
            <w:top w:val="none" w:sz="0" w:space="0" w:color="auto"/>
            <w:left w:val="none" w:sz="0" w:space="0" w:color="auto"/>
            <w:bottom w:val="none" w:sz="0" w:space="0" w:color="auto"/>
            <w:right w:val="none" w:sz="0" w:space="0" w:color="auto"/>
          </w:tblBorders>
        </w:tblPrEx>
        <w:trPr>
          <w:gridAfter w:val="2"/>
          <w:wAfter w:w="5420" w:type="dxa"/>
        </w:trPr>
        <w:tc>
          <w:tcPr>
            <w:tcW w:w="3108" w:type="dxa"/>
            <w:gridSpan w:val="2"/>
          </w:tcPr>
          <w:p w14:paraId="21688828" w14:textId="77777777" w:rsidR="00D92D47" w:rsidRPr="0010750B" w:rsidRDefault="00D92D47" w:rsidP="00E74517">
            <w:pPr>
              <w:pStyle w:val="naiskr"/>
              <w:spacing w:before="0" w:after="0"/>
              <w:rPr>
                <w:sz w:val="22"/>
                <w:szCs w:val="22"/>
              </w:rPr>
            </w:pPr>
          </w:p>
          <w:p w14:paraId="423C331C" w14:textId="77777777" w:rsidR="007116C7" w:rsidRPr="0010750B" w:rsidRDefault="007116C7" w:rsidP="00E74517">
            <w:pPr>
              <w:pStyle w:val="naiskr"/>
              <w:spacing w:before="0" w:after="0"/>
              <w:rPr>
                <w:sz w:val="22"/>
                <w:szCs w:val="22"/>
              </w:rPr>
            </w:pPr>
            <w:r w:rsidRPr="0010750B">
              <w:rPr>
                <w:sz w:val="22"/>
                <w:szCs w:val="22"/>
              </w:rPr>
              <w:t>Atbildīgā amatpersona</w:t>
            </w:r>
          </w:p>
        </w:tc>
        <w:tc>
          <w:tcPr>
            <w:tcW w:w="5781" w:type="dxa"/>
            <w:gridSpan w:val="3"/>
          </w:tcPr>
          <w:p w14:paraId="1A818514" w14:textId="77777777" w:rsidR="007116C7" w:rsidRPr="0010750B" w:rsidRDefault="007116C7" w:rsidP="00DB7395">
            <w:pPr>
              <w:pStyle w:val="naiskr"/>
              <w:spacing w:before="0" w:after="0"/>
              <w:ind w:firstLine="720"/>
              <w:rPr>
                <w:sz w:val="22"/>
                <w:szCs w:val="22"/>
              </w:rPr>
            </w:pPr>
            <w:r w:rsidRPr="0010750B">
              <w:rPr>
                <w:sz w:val="22"/>
                <w:szCs w:val="22"/>
              </w:rPr>
              <w:t>  </w:t>
            </w:r>
          </w:p>
        </w:tc>
      </w:tr>
      <w:tr w:rsidR="007116C7" w:rsidRPr="0010750B" w14:paraId="3F49EE76" w14:textId="77777777" w:rsidTr="00F64C92">
        <w:tblPrEx>
          <w:tblBorders>
            <w:top w:val="none" w:sz="0" w:space="0" w:color="auto"/>
            <w:left w:val="none" w:sz="0" w:space="0" w:color="auto"/>
            <w:bottom w:val="none" w:sz="0" w:space="0" w:color="auto"/>
            <w:right w:val="none" w:sz="0" w:space="0" w:color="auto"/>
          </w:tblBorders>
        </w:tblPrEx>
        <w:trPr>
          <w:gridAfter w:val="2"/>
          <w:wAfter w:w="5420" w:type="dxa"/>
        </w:trPr>
        <w:tc>
          <w:tcPr>
            <w:tcW w:w="3108" w:type="dxa"/>
            <w:gridSpan w:val="2"/>
          </w:tcPr>
          <w:p w14:paraId="6E2E4190" w14:textId="77777777" w:rsidR="007116C7" w:rsidRPr="0010750B" w:rsidRDefault="007116C7" w:rsidP="00DB7395">
            <w:pPr>
              <w:pStyle w:val="naiskr"/>
              <w:spacing w:before="0" w:after="0"/>
              <w:ind w:firstLine="720"/>
              <w:rPr>
                <w:sz w:val="22"/>
                <w:szCs w:val="22"/>
              </w:rPr>
            </w:pPr>
          </w:p>
        </w:tc>
        <w:tc>
          <w:tcPr>
            <w:tcW w:w="5781" w:type="dxa"/>
            <w:gridSpan w:val="3"/>
            <w:tcBorders>
              <w:top w:val="single" w:sz="6" w:space="0" w:color="000000"/>
            </w:tcBorders>
          </w:tcPr>
          <w:p w14:paraId="7F962D04" w14:textId="77777777" w:rsidR="007116C7" w:rsidRPr="0010750B" w:rsidRDefault="007116C7" w:rsidP="00D64FB0">
            <w:pPr>
              <w:pStyle w:val="naisc"/>
              <w:spacing w:before="0" w:after="0"/>
              <w:ind w:firstLine="720"/>
              <w:rPr>
                <w:sz w:val="22"/>
                <w:szCs w:val="22"/>
              </w:rPr>
            </w:pPr>
            <w:r w:rsidRPr="0010750B">
              <w:rPr>
                <w:sz w:val="22"/>
                <w:szCs w:val="22"/>
              </w:rPr>
              <w:t>(paraksts</w:t>
            </w:r>
            <w:r w:rsidR="00D64FB0" w:rsidRPr="0010750B">
              <w:rPr>
                <w:sz w:val="22"/>
                <w:szCs w:val="22"/>
              </w:rPr>
              <w:t>*</w:t>
            </w:r>
            <w:r w:rsidRPr="0010750B">
              <w:rPr>
                <w:sz w:val="22"/>
                <w:szCs w:val="22"/>
              </w:rPr>
              <w:t>)</w:t>
            </w:r>
          </w:p>
        </w:tc>
      </w:tr>
    </w:tbl>
    <w:p w14:paraId="124DF006" w14:textId="77777777" w:rsidR="00457479" w:rsidRPr="0010750B" w:rsidRDefault="00457479" w:rsidP="00457479">
      <w:pPr>
        <w:pStyle w:val="naisf"/>
        <w:spacing w:before="0" w:after="0"/>
        <w:ind w:firstLine="0"/>
        <w:rPr>
          <w:sz w:val="22"/>
          <w:szCs w:val="22"/>
        </w:rPr>
      </w:pPr>
    </w:p>
    <w:p w14:paraId="52FDD0C6" w14:textId="77777777" w:rsidR="00457479" w:rsidRPr="0010750B" w:rsidRDefault="00457479" w:rsidP="00457479">
      <w:pPr>
        <w:pStyle w:val="naisf"/>
        <w:spacing w:before="0" w:after="0"/>
        <w:ind w:firstLine="0"/>
        <w:rPr>
          <w:sz w:val="22"/>
          <w:szCs w:val="22"/>
        </w:rPr>
      </w:pPr>
    </w:p>
    <w:p w14:paraId="6E3F176A" w14:textId="77777777" w:rsidR="00317DC7" w:rsidRPr="0010750B" w:rsidRDefault="00184479" w:rsidP="00DB7395">
      <w:pPr>
        <w:pStyle w:val="naisf"/>
        <w:spacing w:before="0" w:after="0"/>
        <w:ind w:firstLine="720"/>
        <w:rPr>
          <w:sz w:val="22"/>
          <w:szCs w:val="22"/>
        </w:rPr>
      </w:pPr>
      <w:r w:rsidRPr="0010750B">
        <w:rPr>
          <w:sz w:val="22"/>
          <w:szCs w:val="22"/>
        </w:rPr>
        <w:t>Piezīme.</w:t>
      </w:r>
      <w:r w:rsidR="00767BF3" w:rsidRPr="0010750B">
        <w:rPr>
          <w:sz w:val="22"/>
          <w:szCs w:val="22"/>
        </w:rPr>
        <w:t> </w:t>
      </w:r>
      <w:r w:rsidR="00FB6C91" w:rsidRPr="0010750B">
        <w:rPr>
          <w:sz w:val="22"/>
          <w:szCs w:val="22"/>
        </w:rPr>
        <w:t>*</w:t>
      </w:r>
      <w:r w:rsidR="00767BF3" w:rsidRPr="0010750B">
        <w:rPr>
          <w:sz w:val="22"/>
          <w:szCs w:val="22"/>
        </w:rPr>
        <w:t> </w:t>
      </w:r>
      <w:r w:rsidR="00317DC7" w:rsidRPr="0010750B">
        <w:rPr>
          <w:sz w:val="22"/>
          <w:szCs w:val="22"/>
        </w:rPr>
        <w:t xml:space="preserve">Dokumenta rekvizītu </w:t>
      </w:r>
      <w:r w:rsidR="00364BB6" w:rsidRPr="0010750B">
        <w:rPr>
          <w:sz w:val="22"/>
          <w:szCs w:val="22"/>
        </w:rPr>
        <w:t>"</w:t>
      </w:r>
      <w:r w:rsidR="0018210A" w:rsidRPr="0010750B">
        <w:rPr>
          <w:sz w:val="22"/>
          <w:szCs w:val="22"/>
        </w:rPr>
        <w:t>p</w:t>
      </w:r>
      <w:r w:rsidR="00317DC7" w:rsidRPr="0010750B">
        <w:rPr>
          <w:sz w:val="22"/>
          <w:szCs w:val="22"/>
        </w:rPr>
        <w:t>araksts</w:t>
      </w:r>
      <w:r w:rsidR="00364BB6" w:rsidRPr="0010750B">
        <w:rPr>
          <w:sz w:val="22"/>
          <w:szCs w:val="22"/>
        </w:rPr>
        <w:t>"</w:t>
      </w:r>
      <w:r w:rsidR="00317DC7" w:rsidRPr="0010750B">
        <w:rPr>
          <w:sz w:val="22"/>
          <w:szCs w:val="22"/>
        </w:rPr>
        <w:t xml:space="preserve"> neaizpilda, ja elektroniskais dokuments ir </w:t>
      </w:r>
      <w:r w:rsidRPr="0010750B">
        <w:rPr>
          <w:sz w:val="22"/>
          <w:szCs w:val="22"/>
        </w:rPr>
        <w:t>sagatavots</w:t>
      </w:r>
      <w:r w:rsidR="00317DC7" w:rsidRPr="0010750B">
        <w:rPr>
          <w:sz w:val="22"/>
          <w:szCs w:val="22"/>
        </w:rPr>
        <w:t xml:space="preserve"> atbilstoši </w:t>
      </w:r>
      <w:r w:rsidRPr="0010750B">
        <w:rPr>
          <w:sz w:val="22"/>
          <w:szCs w:val="22"/>
        </w:rPr>
        <w:t xml:space="preserve">normatīvajiem aktiem par </w:t>
      </w:r>
      <w:r w:rsidR="00317DC7" w:rsidRPr="0010750B">
        <w:rPr>
          <w:sz w:val="22"/>
          <w:szCs w:val="22"/>
        </w:rPr>
        <w:t>elektronisko dokumentu noformēšan</w:t>
      </w:r>
      <w:r w:rsidRPr="0010750B">
        <w:rPr>
          <w:sz w:val="22"/>
          <w:szCs w:val="22"/>
        </w:rPr>
        <w:t>u.</w:t>
      </w:r>
    </w:p>
    <w:p w14:paraId="05723566" w14:textId="77777777" w:rsidR="004373E1" w:rsidRPr="0010750B" w:rsidRDefault="004373E1" w:rsidP="00457479">
      <w:pPr>
        <w:pStyle w:val="naisf"/>
        <w:spacing w:before="0" w:after="0"/>
        <w:ind w:firstLine="0"/>
        <w:rPr>
          <w:sz w:val="22"/>
          <w:szCs w:val="22"/>
        </w:rPr>
      </w:pPr>
    </w:p>
    <w:p w14:paraId="09772F26" w14:textId="77777777" w:rsidR="00457479" w:rsidRPr="0010750B" w:rsidRDefault="00457479" w:rsidP="00457479">
      <w:pPr>
        <w:pStyle w:val="naisf"/>
        <w:spacing w:before="0" w:after="0"/>
        <w:ind w:firstLine="0"/>
        <w:rPr>
          <w:sz w:val="22"/>
          <w:szCs w:val="22"/>
        </w:rPr>
      </w:pPr>
      <w:r w:rsidRPr="0010750B">
        <w:rPr>
          <w:sz w:val="22"/>
          <w:szCs w:val="22"/>
        </w:rPr>
        <w:t>Vita Upeniece</w:t>
      </w:r>
    </w:p>
    <w:tbl>
      <w:tblPr>
        <w:tblW w:w="0" w:type="auto"/>
        <w:tblLook w:val="00A0" w:firstRow="1" w:lastRow="0" w:firstColumn="1" w:lastColumn="0" w:noHBand="0" w:noVBand="0"/>
      </w:tblPr>
      <w:tblGrid>
        <w:gridCol w:w="8268"/>
      </w:tblGrid>
      <w:tr w:rsidR="008655A2" w:rsidRPr="0010750B" w14:paraId="2889D9A6" w14:textId="77777777">
        <w:tc>
          <w:tcPr>
            <w:tcW w:w="8268" w:type="dxa"/>
            <w:tcBorders>
              <w:top w:val="single" w:sz="4" w:space="0" w:color="000000"/>
            </w:tcBorders>
          </w:tcPr>
          <w:p w14:paraId="3C5874E9" w14:textId="77777777" w:rsidR="008655A2" w:rsidRPr="0010750B" w:rsidRDefault="00184479" w:rsidP="00184479">
            <w:pPr>
              <w:jc w:val="center"/>
              <w:rPr>
                <w:sz w:val="22"/>
                <w:szCs w:val="22"/>
              </w:rPr>
            </w:pPr>
            <w:r w:rsidRPr="0010750B">
              <w:rPr>
                <w:sz w:val="22"/>
                <w:szCs w:val="22"/>
              </w:rPr>
              <w:t>(</w:t>
            </w:r>
            <w:r w:rsidR="008655A2" w:rsidRPr="0010750B">
              <w:rPr>
                <w:sz w:val="22"/>
                <w:szCs w:val="22"/>
              </w:rPr>
              <w:t xml:space="preserve">par projektu atbildīgās amatpersonas </w:t>
            </w:r>
            <w:r w:rsidRPr="0010750B">
              <w:rPr>
                <w:sz w:val="22"/>
                <w:szCs w:val="22"/>
              </w:rPr>
              <w:t xml:space="preserve">vārds un </w:t>
            </w:r>
            <w:r w:rsidR="008655A2" w:rsidRPr="0010750B">
              <w:rPr>
                <w:sz w:val="22"/>
                <w:szCs w:val="22"/>
              </w:rPr>
              <w:t>uzvārds</w:t>
            </w:r>
            <w:r w:rsidRPr="0010750B">
              <w:rPr>
                <w:sz w:val="22"/>
                <w:szCs w:val="22"/>
              </w:rPr>
              <w:t>)</w:t>
            </w:r>
          </w:p>
        </w:tc>
      </w:tr>
      <w:tr w:rsidR="008655A2" w:rsidRPr="0010750B" w14:paraId="3FAD9DE0" w14:textId="77777777">
        <w:tc>
          <w:tcPr>
            <w:tcW w:w="8268" w:type="dxa"/>
            <w:tcBorders>
              <w:bottom w:val="single" w:sz="4" w:space="0" w:color="000000"/>
            </w:tcBorders>
          </w:tcPr>
          <w:p w14:paraId="4B6F8853" w14:textId="77777777" w:rsidR="00457479" w:rsidRPr="0010750B" w:rsidRDefault="00457479" w:rsidP="0036160E">
            <w:pPr>
              <w:rPr>
                <w:sz w:val="22"/>
                <w:szCs w:val="22"/>
              </w:rPr>
            </w:pPr>
          </w:p>
          <w:p w14:paraId="10CDBBE3" w14:textId="77777777" w:rsidR="008655A2" w:rsidRPr="0010750B" w:rsidRDefault="00457479" w:rsidP="0036160E">
            <w:pPr>
              <w:rPr>
                <w:sz w:val="22"/>
                <w:szCs w:val="22"/>
              </w:rPr>
            </w:pPr>
            <w:r w:rsidRPr="0010750B">
              <w:rPr>
                <w:sz w:val="22"/>
                <w:szCs w:val="22"/>
              </w:rPr>
              <w:t>Aizsardzības ministrijas Juridiskā departamenta Tiesību aktu nodaļas vadītāja</w:t>
            </w:r>
          </w:p>
        </w:tc>
      </w:tr>
      <w:tr w:rsidR="008655A2" w:rsidRPr="0010750B" w14:paraId="2CF38054" w14:textId="77777777">
        <w:tc>
          <w:tcPr>
            <w:tcW w:w="8268" w:type="dxa"/>
            <w:tcBorders>
              <w:top w:val="single" w:sz="4" w:space="0" w:color="000000"/>
            </w:tcBorders>
          </w:tcPr>
          <w:p w14:paraId="028E6CE0" w14:textId="77777777" w:rsidR="008655A2" w:rsidRPr="0010750B" w:rsidRDefault="00184479" w:rsidP="00184479">
            <w:pPr>
              <w:jc w:val="center"/>
              <w:rPr>
                <w:sz w:val="22"/>
                <w:szCs w:val="22"/>
              </w:rPr>
            </w:pPr>
            <w:r w:rsidRPr="0010750B">
              <w:rPr>
                <w:sz w:val="22"/>
                <w:szCs w:val="22"/>
              </w:rPr>
              <w:t>(</w:t>
            </w:r>
            <w:r w:rsidR="008655A2" w:rsidRPr="0010750B">
              <w:rPr>
                <w:sz w:val="22"/>
                <w:szCs w:val="22"/>
              </w:rPr>
              <w:t>amats</w:t>
            </w:r>
            <w:r w:rsidRPr="0010750B">
              <w:rPr>
                <w:sz w:val="22"/>
                <w:szCs w:val="22"/>
              </w:rPr>
              <w:t>)</w:t>
            </w:r>
          </w:p>
        </w:tc>
      </w:tr>
      <w:tr w:rsidR="008655A2" w:rsidRPr="0010750B" w14:paraId="47DEDBCE" w14:textId="77777777">
        <w:tc>
          <w:tcPr>
            <w:tcW w:w="8268" w:type="dxa"/>
            <w:tcBorders>
              <w:bottom w:val="single" w:sz="4" w:space="0" w:color="000000"/>
            </w:tcBorders>
          </w:tcPr>
          <w:p w14:paraId="148EDDC7" w14:textId="77777777" w:rsidR="008655A2" w:rsidRPr="0010750B" w:rsidRDefault="00457479" w:rsidP="0036160E">
            <w:pPr>
              <w:rPr>
                <w:sz w:val="22"/>
                <w:szCs w:val="22"/>
              </w:rPr>
            </w:pPr>
            <w:r w:rsidRPr="0010750B">
              <w:rPr>
                <w:sz w:val="22"/>
                <w:szCs w:val="22"/>
              </w:rPr>
              <w:t>67335241</w:t>
            </w:r>
          </w:p>
        </w:tc>
      </w:tr>
      <w:tr w:rsidR="008655A2" w:rsidRPr="0010750B" w14:paraId="54434F86" w14:textId="77777777">
        <w:tc>
          <w:tcPr>
            <w:tcW w:w="8268" w:type="dxa"/>
            <w:tcBorders>
              <w:top w:val="single" w:sz="4" w:space="0" w:color="000000"/>
            </w:tcBorders>
          </w:tcPr>
          <w:p w14:paraId="4BA356BC" w14:textId="77777777" w:rsidR="008655A2" w:rsidRPr="0010750B" w:rsidRDefault="00184479" w:rsidP="00184479">
            <w:pPr>
              <w:jc w:val="center"/>
              <w:rPr>
                <w:sz w:val="22"/>
                <w:szCs w:val="22"/>
              </w:rPr>
            </w:pPr>
            <w:r w:rsidRPr="0010750B">
              <w:rPr>
                <w:sz w:val="22"/>
                <w:szCs w:val="22"/>
              </w:rPr>
              <w:t>(</w:t>
            </w:r>
            <w:r w:rsidR="008655A2" w:rsidRPr="0010750B">
              <w:rPr>
                <w:sz w:val="22"/>
                <w:szCs w:val="22"/>
              </w:rPr>
              <w:t>tālruņa un faksa numurs</w:t>
            </w:r>
            <w:r w:rsidRPr="0010750B">
              <w:rPr>
                <w:sz w:val="22"/>
                <w:szCs w:val="22"/>
              </w:rPr>
              <w:t>)</w:t>
            </w:r>
          </w:p>
        </w:tc>
      </w:tr>
      <w:tr w:rsidR="008655A2" w:rsidRPr="0010750B" w14:paraId="26DEC2BD" w14:textId="77777777">
        <w:tc>
          <w:tcPr>
            <w:tcW w:w="8268" w:type="dxa"/>
            <w:tcBorders>
              <w:bottom w:val="single" w:sz="4" w:space="0" w:color="000000"/>
            </w:tcBorders>
          </w:tcPr>
          <w:p w14:paraId="354EB0BB" w14:textId="77777777" w:rsidR="008655A2" w:rsidRPr="0010750B" w:rsidRDefault="00457479" w:rsidP="0036160E">
            <w:pPr>
              <w:rPr>
                <w:sz w:val="22"/>
                <w:szCs w:val="22"/>
              </w:rPr>
            </w:pPr>
            <w:r w:rsidRPr="0010750B">
              <w:rPr>
                <w:sz w:val="22"/>
                <w:szCs w:val="22"/>
              </w:rPr>
              <w:t>Vita.Upeniece@mod.gov.lv</w:t>
            </w:r>
          </w:p>
        </w:tc>
      </w:tr>
      <w:tr w:rsidR="008655A2" w:rsidRPr="0010750B" w14:paraId="4908E45C" w14:textId="77777777">
        <w:tc>
          <w:tcPr>
            <w:tcW w:w="8268" w:type="dxa"/>
            <w:tcBorders>
              <w:top w:val="single" w:sz="4" w:space="0" w:color="000000"/>
            </w:tcBorders>
          </w:tcPr>
          <w:p w14:paraId="4AE1871B" w14:textId="77777777" w:rsidR="008655A2" w:rsidRPr="0010750B" w:rsidRDefault="00184479" w:rsidP="00184479">
            <w:pPr>
              <w:jc w:val="center"/>
              <w:rPr>
                <w:sz w:val="22"/>
                <w:szCs w:val="22"/>
              </w:rPr>
            </w:pPr>
            <w:r w:rsidRPr="0010750B">
              <w:rPr>
                <w:sz w:val="22"/>
                <w:szCs w:val="22"/>
              </w:rPr>
              <w:t>(</w:t>
            </w:r>
            <w:r w:rsidR="008655A2" w:rsidRPr="0010750B">
              <w:rPr>
                <w:sz w:val="22"/>
                <w:szCs w:val="22"/>
              </w:rPr>
              <w:t>e-pasta adrese</w:t>
            </w:r>
            <w:r w:rsidRPr="0010750B">
              <w:rPr>
                <w:sz w:val="22"/>
                <w:szCs w:val="22"/>
              </w:rPr>
              <w:t>)</w:t>
            </w:r>
          </w:p>
        </w:tc>
      </w:tr>
    </w:tbl>
    <w:p w14:paraId="752D772F" w14:textId="77777777" w:rsidR="007116C7" w:rsidRPr="0010750B" w:rsidRDefault="007116C7" w:rsidP="00015C84">
      <w:pPr>
        <w:pStyle w:val="naisf"/>
        <w:spacing w:before="0" w:after="0"/>
        <w:ind w:firstLine="0"/>
        <w:jc w:val="left"/>
        <w:rPr>
          <w:sz w:val="22"/>
          <w:szCs w:val="22"/>
        </w:rPr>
      </w:pPr>
    </w:p>
    <w:sectPr w:rsidR="007116C7" w:rsidRPr="0010750B" w:rsidSect="00364BB6">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70BFC" w14:textId="77777777" w:rsidR="00AF1B2E" w:rsidRDefault="00AF1B2E">
      <w:r>
        <w:separator/>
      </w:r>
    </w:p>
  </w:endnote>
  <w:endnote w:type="continuationSeparator" w:id="0">
    <w:p w14:paraId="75F41ACE" w14:textId="77777777" w:rsidR="00AF1B2E" w:rsidRDefault="00AF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9A31E" w14:textId="77777777" w:rsidR="00254890" w:rsidRDefault="00254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E0A65" w14:textId="1C1F71F2" w:rsidR="00457479" w:rsidRPr="00015C84" w:rsidRDefault="00457479" w:rsidP="00457479">
    <w:pPr>
      <w:pStyle w:val="Footer"/>
      <w:rPr>
        <w:sz w:val="20"/>
        <w:szCs w:val="20"/>
      </w:rPr>
    </w:pPr>
    <w:r>
      <w:rPr>
        <w:sz w:val="20"/>
        <w:szCs w:val="20"/>
      </w:rPr>
      <w:t>AiM</w:t>
    </w:r>
    <w:r w:rsidRPr="00015C84">
      <w:rPr>
        <w:sz w:val="20"/>
        <w:szCs w:val="20"/>
      </w:rPr>
      <w:t>izz_</w:t>
    </w:r>
    <w:r w:rsidR="0058543D">
      <w:rPr>
        <w:sz w:val="20"/>
        <w:szCs w:val="20"/>
      </w:rPr>
      <w:t>030720</w:t>
    </w:r>
    <w:r w:rsidRPr="00015C84">
      <w:rPr>
        <w:sz w:val="20"/>
        <w:szCs w:val="20"/>
      </w:rPr>
      <w:t>_</w:t>
    </w:r>
    <w:r w:rsidR="000479C5">
      <w:rPr>
        <w:sz w:val="20"/>
        <w:szCs w:val="20"/>
      </w:rPr>
      <w:t>ZSL</w:t>
    </w:r>
  </w:p>
  <w:p w14:paraId="6531B109" w14:textId="77777777" w:rsidR="00561D3C" w:rsidRPr="00457479" w:rsidRDefault="00561D3C" w:rsidP="00457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5864" w14:textId="75A32D50" w:rsidR="006455E7" w:rsidRPr="00015C84" w:rsidRDefault="00457479" w:rsidP="00364BB6">
    <w:pPr>
      <w:pStyle w:val="Footer"/>
      <w:rPr>
        <w:sz w:val="20"/>
        <w:szCs w:val="20"/>
      </w:rPr>
    </w:pPr>
    <w:r>
      <w:rPr>
        <w:sz w:val="20"/>
        <w:szCs w:val="20"/>
      </w:rPr>
      <w:t>AiM</w:t>
    </w:r>
    <w:r w:rsidR="00015C84" w:rsidRPr="00015C84">
      <w:rPr>
        <w:sz w:val="20"/>
        <w:szCs w:val="20"/>
      </w:rPr>
      <w:t>izz_</w:t>
    </w:r>
    <w:r w:rsidR="0058543D">
      <w:rPr>
        <w:sz w:val="20"/>
        <w:szCs w:val="20"/>
      </w:rPr>
      <w:t>0307</w:t>
    </w:r>
    <w:r>
      <w:rPr>
        <w:sz w:val="20"/>
        <w:szCs w:val="20"/>
      </w:rPr>
      <w:t>20</w:t>
    </w:r>
    <w:r w:rsidR="00015C84" w:rsidRPr="00015C84">
      <w:rPr>
        <w:sz w:val="20"/>
        <w:szCs w:val="20"/>
      </w:rPr>
      <w:t>_</w:t>
    </w:r>
    <w:r w:rsidR="008D58CB">
      <w:rPr>
        <w:sz w:val="20"/>
        <w:szCs w:val="20"/>
      </w:rPr>
      <w:t>ZSL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0DD44" w14:textId="77777777" w:rsidR="00AF1B2E" w:rsidRDefault="00AF1B2E">
      <w:r>
        <w:separator/>
      </w:r>
    </w:p>
  </w:footnote>
  <w:footnote w:type="continuationSeparator" w:id="0">
    <w:p w14:paraId="690E931D" w14:textId="77777777" w:rsidR="00AF1B2E" w:rsidRDefault="00AF1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E4CB"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70AD2"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5E543" w14:textId="57F5406F"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39CA">
      <w:rPr>
        <w:rStyle w:val="PageNumber"/>
        <w:noProof/>
      </w:rPr>
      <w:t>12</w:t>
    </w:r>
    <w:r>
      <w:rPr>
        <w:rStyle w:val="PageNumber"/>
      </w:rPr>
      <w:fldChar w:fldCharType="end"/>
    </w:r>
  </w:p>
  <w:p w14:paraId="6D391387" w14:textId="77777777" w:rsidR="006455E7" w:rsidRDefault="00645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297DA" w14:textId="77777777" w:rsidR="00254890" w:rsidRDefault="00254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D5B3E"/>
    <w:multiLevelType w:val="hybridMultilevel"/>
    <w:tmpl w:val="2B90A80E"/>
    <w:lvl w:ilvl="0" w:tplc="0E00985A">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22A3851"/>
    <w:multiLevelType w:val="multilevel"/>
    <w:tmpl w:val="068C6452"/>
    <w:lvl w:ilvl="0">
      <w:start w:val="1"/>
      <w:numFmt w:val="decimal"/>
      <w:lvlText w:val="%1."/>
      <w:lvlJc w:val="left"/>
      <w:pPr>
        <w:ind w:left="1069" w:hanging="360"/>
      </w:pPr>
      <w:rPr>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3BE914FA"/>
    <w:multiLevelType w:val="multilevel"/>
    <w:tmpl w:val="068C6452"/>
    <w:lvl w:ilvl="0">
      <w:start w:val="1"/>
      <w:numFmt w:val="decimal"/>
      <w:lvlText w:val="%1."/>
      <w:lvlJc w:val="left"/>
      <w:pPr>
        <w:ind w:left="1069" w:hanging="360"/>
      </w:pPr>
      <w:rPr>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5E82AE8"/>
    <w:multiLevelType w:val="multilevel"/>
    <w:tmpl w:val="7570ACEA"/>
    <w:lvl w:ilvl="0">
      <w:start w:val="1"/>
      <w:numFmt w:val="decimal"/>
      <w:lvlText w:val="%1."/>
      <w:lvlJc w:val="left"/>
      <w:pPr>
        <w:ind w:left="1069" w:hanging="360"/>
      </w:pPr>
      <w:rPr>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E1D681F"/>
    <w:multiLevelType w:val="hybridMultilevel"/>
    <w:tmpl w:val="E4042A58"/>
    <w:lvl w:ilvl="0" w:tplc="C472CC72">
      <w:start w:val="1"/>
      <w:numFmt w:val="decimal"/>
      <w:lvlText w:val="%1."/>
      <w:lvlJc w:val="left"/>
      <w:pPr>
        <w:ind w:left="1069" w:hanging="360"/>
      </w:pPr>
      <w:rPr>
        <w:rFonts w:ascii="Times New Roman" w:eastAsia="Calibri"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9C06719"/>
    <w:multiLevelType w:val="multilevel"/>
    <w:tmpl w:val="7570ACEA"/>
    <w:lvl w:ilvl="0">
      <w:start w:val="1"/>
      <w:numFmt w:val="decimal"/>
      <w:lvlText w:val="%1."/>
      <w:lvlJc w:val="left"/>
      <w:pPr>
        <w:ind w:left="1069" w:hanging="360"/>
      </w:pPr>
      <w:rPr>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BB9549B"/>
    <w:multiLevelType w:val="hybridMultilevel"/>
    <w:tmpl w:val="4BB023CC"/>
    <w:lvl w:ilvl="0" w:tplc="AC7207B0">
      <w:start w:val="5"/>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FE7DE3"/>
    <w:multiLevelType w:val="multilevel"/>
    <w:tmpl w:val="633C7B0E"/>
    <w:lvl w:ilvl="0">
      <w:start w:val="9"/>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1"/>
  </w:num>
  <w:num w:numId="2">
    <w:abstractNumId w:val="10"/>
  </w:num>
  <w:num w:numId="3">
    <w:abstractNumId w:val="8"/>
  </w:num>
  <w:num w:numId="4">
    <w:abstractNumId w:val="6"/>
  </w:num>
  <w:num w:numId="5">
    <w:abstractNumId w:val="4"/>
  </w:num>
  <w:num w:numId="6">
    <w:abstractNumId w:val="1"/>
  </w:num>
  <w:num w:numId="7">
    <w:abstractNumId w:val="7"/>
  </w:num>
  <w:num w:numId="8">
    <w:abstractNumId w:val="3"/>
  </w:num>
  <w:num w:numId="9">
    <w:abstractNumId w:val="2"/>
  </w:num>
  <w:num w:numId="10">
    <w:abstractNumId w:val="9"/>
  </w:num>
  <w:num w:numId="11">
    <w:abstractNumId w:val="1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103AB"/>
    <w:rsid w:val="0001118D"/>
    <w:rsid w:val="0001131F"/>
    <w:rsid w:val="00011663"/>
    <w:rsid w:val="0001249F"/>
    <w:rsid w:val="000125C0"/>
    <w:rsid w:val="0001270C"/>
    <w:rsid w:val="000136AA"/>
    <w:rsid w:val="00013B4C"/>
    <w:rsid w:val="00013BF6"/>
    <w:rsid w:val="00013C77"/>
    <w:rsid w:val="0001554C"/>
    <w:rsid w:val="00015B94"/>
    <w:rsid w:val="00015C84"/>
    <w:rsid w:val="00015DE5"/>
    <w:rsid w:val="000172E2"/>
    <w:rsid w:val="00017449"/>
    <w:rsid w:val="00020249"/>
    <w:rsid w:val="00021EBC"/>
    <w:rsid w:val="00022338"/>
    <w:rsid w:val="0002296A"/>
    <w:rsid w:val="00022B0F"/>
    <w:rsid w:val="00022B9A"/>
    <w:rsid w:val="00023FD6"/>
    <w:rsid w:val="0002416A"/>
    <w:rsid w:val="00024CCD"/>
    <w:rsid w:val="00024D20"/>
    <w:rsid w:val="000253DB"/>
    <w:rsid w:val="00027747"/>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4796"/>
    <w:rsid w:val="00046075"/>
    <w:rsid w:val="00046CAD"/>
    <w:rsid w:val="00046F5C"/>
    <w:rsid w:val="00047385"/>
    <w:rsid w:val="000479C5"/>
    <w:rsid w:val="00050554"/>
    <w:rsid w:val="00051F9E"/>
    <w:rsid w:val="00053706"/>
    <w:rsid w:val="00053E04"/>
    <w:rsid w:val="00055677"/>
    <w:rsid w:val="000579E6"/>
    <w:rsid w:val="00060E03"/>
    <w:rsid w:val="000641CE"/>
    <w:rsid w:val="00065271"/>
    <w:rsid w:val="00066176"/>
    <w:rsid w:val="0006618D"/>
    <w:rsid w:val="00066885"/>
    <w:rsid w:val="0006694E"/>
    <w:rsid w:val="00066A37"/>
    <w:rsid w:val="00066F05"/>
    <w:rsid w:val="0006751F"/>
    <w:rsid w:val="00067657"/>
    <w:rsid w:val="00067EEE"/>
    <w:rsid w:val="00072628"/>
    <w:rsid w:val="000728ED"/>
    <w:rsid w:val="000733F5"/>
    <w:rsid w:val="000733FF"/>
    <w:rsid w:val="0007577A"/>
    <w:rsid w:val="000774A0"/>
    <w:rsid w:val="000775D0"/>
    <w:rsid w:val="000776B1"/>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099"/>
    <w:rsid w:val="00091F10"/>
    <w:rsid w:val="0009302B"/>
    <w:rsid w:val="00093EC2"/>
    <w:rsid w:val="000958A2"/>
    <w:rsid w:val="000965E7"/>
    <w:rsid w:val="00097518"/>
    <w:rsid w:val="000A0041"/>
    <w:rsid w:val="000A049B"/>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38B0"/>
    <w:rsid w:val="000C498A"/>
    <w:rsid w:val="000C4C16"/>
    <w:rsid w:val="000C56FC"/>
    <w:rsid w:val="000C7907"/>
    <w:rsid w:val="000C7A11"/>
    <w:rsid w:val="000C7F5E"/>
    <w:rsid w:val="000D00AC"/>
    <w:rsid w:val="000D0AED"/>
    <w:rsid w:val="000D2D8A"/>
    <w:rsid w:val="000D3602"/>
    <w:rsid w:val="000D4D89"/>
    <w:rsid w:val="000D6BBD"/>
    <w:rsid w:val="000D7751"/>
    <w:rsid w:val="000D7C23"/>
    <w:rsid w:val="000E0A16"/>
    <w:rsid w:val="000E1BFA"/>
    <w:rsid w:val="000E2142"/>
    <w:rsid w:val="000E21D0"/>
    <w:rsid w:val="000E2A38"/>
    <w:rsid w:val="000E2ACC"/>
    <w:rsid w:val="000E5509"/>
    <w:rsid w:val="000E5574"/>
    <w:rsid w:val="000E585F"/>
    <w:rsid w:val="000E61FD"/>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0F7C7E"/>
    <w:rsid w:val="001011C2"/>
    <w:rsid w:val="001012E3"/>
    <w:rsid w:val="00101EEB"/>
    <w:rsid w:val="001022DD"/>
    <w:rsid w:val="0010375A"/>
    <w:rsid w:val="001038ED"/>
    <w:rsid w:val="001042B0"/>
    <w:rsid w:val="00106B6D"/>
    <w:rsid w:val="00106F4F"/>
    <w:rsid w:val="001071D3"/>
    <w:rsid w:val="0010750B"/>
    <w:rsid w:val="001075A8"/>
    <w:rsid w:val="00110259"/>
    <w:rsid w:val="00110AA9"/>
    <w:rsid w:val="0011254D"/>
    <w:rsid w:val="001139C2"/>
    <w:rsid w:val="00114559"/>
    <w:rsid w:val="00114EA9"/>
    <w:rsid w:val="00115ED0"/>
    <w:rsid w:val="0011683C"/>
    <w:rsid w:val="001179E8"/>
    <w:rsid w:val="0012021B"/>
    <w:rsid w:val="0012222D"/>
    <w:rsid w:val="00124E3A"/>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792"/>
    <w:rsid w:val="00143976"/>
    <w:rsid w:val="00143DAC"/>
    <w:rsid w:val="00144622"/>
    <w:rsid w:val="00144781"/>
    <w:rsid w:val="00144917"/>
    <w:rsid w:val="001463FB"/>
    <w:rsid w:val="0014702D"/>
    <w:rsid w:val="00147596"/>
    <w:rsid w:val="00152718"/>
    <w:rsid w:val="00152C6E"/>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1254"/>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29DD"/>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624"/>
    <w:rsid w:val="001C28FD"/>
    <w:rsid w:val="001C32EC"/>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135C"/>
    <w:rsid w:val="001E21B2"/>
    <w:rsid w:val="001E22E7"/>
    <w:rsid w:val="001E2714"/>
    <w:rsid w:val="001E317C"/>
    <w:rsid w:val="001E398C"/>
    <w:rsid w:val="001E4456"/>
    <w:rsid w:val="001E4DDC"/>
    <w:rsid w:val="001E774F"/>
    <w:rsid w:val="001E7C1D"/>
    <w:rsid w:val="001F073F"/>
    <w:rsid w:val="001F3009"/>
    <w:rsid w:val="001F3358"/>
    <w:rsid w:val="001F35CB"/>
    <w:rsid w:val="001F390F"/>
    <w:rsid w:val="001F4DCE"/>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794"/>
    <w:rsid w:val="00217FF6"/>
    <w:rsid w:val="0022087D"/>
    <w:rsid w:val="00222386"/>
    <w:rsid w:val="00222F51"/>
    <w:rsid w:val="002230E1"/>
    <w:rsid w:val="00223361"/>
    <w:rsid w:val="002244BA"/>
    <w:rsid w:val="002247AA"/>
    <w:rsid w:val="00224DA7"/>
    <w:rsid w:val="002261CB"/>
    <w:rsid w:val="002268BF"/>
    <w:rsid w:val="00227790"/>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B66"/>
    <w:rsid w:val="00245D1D"/>
    <w:rsid w:val="00250EDA"/>
    <w:rsid w:val="00251502"/>
    <w:rsid w:val="002518E8"/>
    <w:rsid w:val="00251C10"/>
    <w:rsid w:val="00252E1E"/>
    <w:rsid w:val="002538BA"/>
    <w:rsid w:val="0025401C"/>
    <w:rsid w:val="0025469D"/>
    <w:rsid w:val="00254890"/>
    <w:rsid w:val="00254FE5"/>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7205"/>
    <w:rsid w:val="00280F00"/>
    <w:rsid w:val="002815D0"/>
    <w:rsid w:val="002820A7"/>
    <w:rsid w:val="00283853"/>
    <w:rsid w:val="00283B82"/>
    <w:rsid w:val="00283E13"/>
    <w:rsid w:val="00284DBE"/>
    <w:rsid w:val="00286478"/>
    <w:rsid w:val="00287EDD"/>
    <w:rsid w:val="0029141B"/>
    <w:rsid w:val="002927D3"/>
    <w:rsid w:val="00294BDE"/>
    <w:rsid w:val="00295DB6"/>
    <w:rsid w:val="0029788B"/>
    <w:rsid w:val="00297918"/>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1E2D"/>
    <w:rsid w:val="002B207F"/>
    <w:rsid w:val="002B26E4"/>
    <w:rsid w:val="002B2A48"/>
    <w:rsid w:val="002B2BEE"/>
    <w:rsid w:val="002B31AD"/>
    <w:rsid w:val="002B3EA7"/>
    <w:rsid w:val="002B4BAE"/>
    <w:rsid w:val="002B538B"/>
    <w:rsid w:val="002B581B"/>
    <w:rsid w:val="002C202D"/>
    <w:rsid w:val="002C2892"/>
    <w:rsid w:val="002C58AB"/>
    <w:rsid w:val="002C6D84"/>
    <w:rsid w:val="002C77B3"/>
    <w:rsid w:val="002C7D21"/>
    <w:rsid w:val="002D1564"/>
    <w:rsid w:val="002D1CA4"/>
    <w:rsid w:val="002D2C09"/>
    <w:rsid w:val="002D2C45"/>
    <w:rsid w:val="002D4231"/>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1B3"/>
    <w:rsid w:val="002F071F"/>
    <w:rsid w:val="002F16D5"/>
    <w:rsid w:val="002F1A90"/>
    <w:rsid w:val="002F1C2F"/>
    <w:rsid w:val="002F386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137"/>
    <w:rsid w:val="00306627"/>
    <w:rsid w:val="003069DD"/>
    <w:rsid w:val="00306CAB"/>
    <w:rsid w:val="0031146F"/>
    <w:rsid w:val="00311795"/>
    <w:rsid w:val="003117B1"/>
    <w:rsid w:val="003117C5"/>
    <w:rsid w:val="00311B70"/>
    <w:rsid w:val="00311CBE"/>
    <w:rsid w:val="00312280"/>
    <w:rsid w:val="00312CD0"/>
    <w:rsid w:val="003139FB"/>
    <w:rsid w:val="0031449F"/>
    <w:rsid w:val="003145A5"/>
    <w:rsid w:val="003148B9"/>
    <w:rsid w:val="00314A2E"/>
    <w:rsid w:val="00315266"/>
    <w:rsid w:val="0031693B"/>
    <w:rsid w:val="003169CE"/>
    <w:rsid w:val="00316CB8"/>
    <w:rsid w:val="00316F0A"/>
    <w:rsid w:val="00317A52"/>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0CB2"/>
    <w:rsid w:val="003443DD"/>
    <w:rsid w:val="00344D5A"/>
    <w:rsid w:val="003462C3"/>
    <w:rsid w:val="00346EB6"/>
    <w:rsid w:val="00347EDB"/>
    <w:rsid w:val="00350206"/>
    <w:rsid w:val="00350797"/>
    <w:rsid w:val="00351A85"/>
    <w:rsid w:val="003522E8"/>
    <w:rsid w:val="00352CD5"/>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6E1B"/>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4FDE"/>
    <w:rsid w:val="003A5CCC"/>
    <w:rsid w:val="003A70FF"/>
    <w:rsid w:val="003A74D2"/>
    <w:rsid w:val="003A756B"/>
    <w:rsid w:val="003A7902"/>
    <w:rsid w:val="003B23D7"/>
    <w:rsid w:val="003B2531"/>
    <w:rsid w:val="003B34CB"/>
    <w:rsid w:val="003B3AB4"/>
    <w:rsid w:val="003B3CA8"/>
    <w:rsid w:val="003B45D5"/>
    <w:rsid w:val="003B52FE"/>
    <w:rsid w:val="003B572A"/>
    <w:rsid w:val="003B6085"/>
    <w:rsid w:val="003B6325"/>
    <w:rsid w:val="003B71E0"/>
    <w:rsid w:val="003B78A4"/>
    <w:rsid w:val="003C144E"/>
    <w:rsid w:val="003C1A07"/>
    <w:rsid w:val="003C1E74"/>
    <w:rsid w:val="003C20A2"/>
    <w:rsid w:val="003C2673"/>
    <w:rsid w:val="003C27A2"/>
    <w:rsid w:val="003C43FE"/>
    <w:rsid w:val="003C567C"/>
    <w:rsid w:val="003C59B8"/>
    <w:rsid w:val="003C6809"/>
    <w:rsid w:val="003C7897"/>
    <w:rsid w:val="003D0937"/>
    <w:rsid w:val="003D119B"/>
    <w:rsid w:val="003D17E6"/>
    <w:rsid w:val="003D1A20"/>
    <w:rsid w:val="003D1AC9"/>
    <w:rsid w:val="003D2AC9"/>
    <w:rsid w:val="003D2CD8"/>
    <w:rsid w:val="003D2E8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3D54"/>
    <w:rsid w:val="00416277"/>
    <w:rsid w:val="00416E24"/>
    <w:rsid w:val="0042063D"/>
    <w:rsid w:val="00422A12"/>
    <w:rsid w:val="00422B23"/>
    <w:rsid w:val="00423A60"/>
    <w:rsid w:val="00426076"/>
    <w:rsid w:val="0042651C"/>
    <w:rsid w:val="00426E9B"/>
    <w:rsid w:val="00427D55"/>
    <w:rsid w:val="0043233C"/>
    <w:rsid w:val="004345A6"/>
    <w:rsid w:val="00435B2F"/>
    <w:rsid w:val="00435E03"/>
    <w:rsid w:val="00436365"/>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1474"/>
    <w:rsid w:val="004520CD"/>
    <w:rsid w:val="00452879"/>
    <w:rsid w:val="00452DF3"/>
    <w:rsid w:val="004534F5"/>
    <w:rsid w:val="00453765"/>
    <w:rsid w:val="00454EC3"/>
    <w:rsid w:val="0045530A"/>
    <w:rsid w:val="004554AE"/>
    <w:rsid w:val="004554C3"/>
    <w:rsid w:val="00455FB6"/>
    <w:rsid w:val="00457197"/>
    <w:rsid w:val="00457479"/>
    <w:rsid w:val="00457555"/>
    <w:rsid w:val="00457971"/>
    <w:rsid w:val="00457DD8"/>
    <w:rsid w:val="004603D0"/>
    <w:rsid w:val="004624AE"/>
    <w:rsid w:val="0046250E"/>
    <w:rsid w:val="00462E9C"/>
    <w:rsid w:val="00464B48"/>
    <w:rsid w:val="00465231"/>
    <w:rsid w:val="004662AD"/>
    <w:rsid w:val="00466516"/>
    <w:rsid w:val="00467336"/>
    <w:rsid w:val="00467B65"/>
    <w:rsid w:val="00471EA5"/>
    <w:rsid w:val="004720C9"/>
    <w:rsid w:val="00472257"/>
    <w:rsid w:val="00472E49"/>
    <w:rsid w:val="004732BB"/>
    <w:rsid w:val="00474C60"/>
    <w:rsid w:val="00475944"/>
    <w:rsid w:val="00475DF0"/>
    <w:rsid w:val="00476525"/>
    <w:rsid w:val="00476892"/>
    <w:rsid w:val="004772E2"/>
    <w:rsid w:val="0047739F"/>
    <w:rsid w:val="004773AC"/>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44E"/>
    <w:rsid w:val="004A084C"/>
    <w:rsid w:val="004A15B3"/>
    <w:rsid w:val="004A1D01"/>
    <w:rsid w:val="004A27E8"/>
    <w:rsid w:val="004A2A54"/>
    <w:rsid w:val="004A2EF3"/>
    <w:rsid w:val="004A3B0D"/>
    <w:rsid w:val="004A40DB"/>
    <w:rsid w:val="004A52F5"/>
    <w:rsid w:val="004A5D3A"/>
    <w:rsid w:val="004A6897"/>
    <w:rsid w:val="004A692B"/>
    <w:rsid w:val="004A6EB6"/>
    <w:rsid w:val="004A794C"/>
    <w:rsid w:val="004B3EC7"/>
    <w:rsid w:val="004B5664"/>
    <w:rsid w:val="004C2107"/>
    <w:rsid w:val="004C2F88"/>
    <w:rsid w:val="004C3304"/>
    <w:rsid w:val="004C5FC6"/>
    <w:rsid w:val="004C6435"/>
    <w:rsid w:val="004C649B"/>
    <w:rsid w:val="004C6587"/>
    <w:rsid w:val="004C7B9C"/>
    <w:rsid w:val="004C7D55"/>
    <w:rsid w:val="004D089A"/>
    <w:rsid w:val="004D3184"/>
    <w:rsid w:val="004D33F6"/>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3F05"/>
    <w:rsid w:val="00504C0C"/>
    <w:rsid w:val="00504E48"/>
    <w:rsid w:val="005070FF"/>
    <w:rsid w:val="0051044E"/>
    <w:rsid w:val="00512BBC"/>
    <w:rsid w:val="005134FB"/>
    <w:rsid w:val="005135FD"/>
    <w:rsid w:val="0051366C"/>
    <w:rsid w:val="00513F4E"/>
    <w:rsid w:val="00515885"/>
    <w:rsid w:val="0051684F"/>
    <w:rsid w:val="00516A92"/>
    <w:rsid w:val="00516B9F"/>
    <w:rsid w:val="00517693"/>
    <w:rsid w:val="005205AB"/>
    <w:rsid w:val="00523378"/>
    <w:rsid w:val="00524658"/>
    <w:rsid w:val="0052550F"/>
    <w:rsid w:val="00526C0F"/>
    <w:rsid w:val="0052702A"/>
    <w:rsid w:val="00530397"/>
    <w:rsid w:val="00530F73"/>
    <w:rsid w:val="00531351"/>
    <w:rsid w:val="00532E7E"/>
    <w:rsid w:val="00533B8E"/>
    <w:rsid w:val="00535417"/>
    <w:rsid w:val="00535833"/>
    <w:rsid w:val="00536D28"/>
    <w:rsid w:val="005372C5"/>
    <w:rsid w:val="00537A26"/>
    <w:rsid w:val="00540E47"/>
    <w:rsid w:val="00543283"/>
    <w:rsid w:val="0054364C"/>
    <w:rsid w:val="00545E9E"/>
    <w:rsid w:val="0054656D"/>
    <w:rsid w:val="00546747"/>
    <w:rsid w:val="00547510"/>
    <w:rsid w:val="00547ECC"/>
    <w:rsid w:val="00551D5A"/>
    <w:rsid w:val="00551EC3"/>
    <w:rsid w:val="00554A44"/>
    <w:rsid w:val="00554C53"/>
    <w:rsid w:val="00554F18"/>
    <w:rsid w:val="00555220"/>
    <w:rsid w:val="005555F0"/>
    <w:rsid w:val="00555739"/>
    <w:rsid w:val="00556C32"/>
    <w:rsid w:val="00556E75"/>
    <w:rsid w:val="00556F2D"/>
    <w:rsid w:val="005570CE"/>
    <w:rsid w:val="0056069A"/>
    <w:rsid w:val="00560C3B"/>
    <w:rsid w:val="00561D3C"/>
    <w:rsid w:val="00561EA1"/>
    <w:rsid w:val="00562799"/>
    <w:rsid w:val="00564804"/>
    <w:rsid w:val="00565598"/>
    <w:rsid w:val="00565B5A"/>
    <w:rsid w:val="00567E8F"/>
    <w:rsid w:val="005702D6"/>
    <w:rsid w:val="00571F37"/>
    <w:rsid w:val="00572588"/>
    <w:rsid w:val="00573A50"/>
    <w:rsid w:val="005746D2"/>
    <w:rsid w:val="00574E8A"/>
    <w:rsid w:val="00577775"/>
    <w:rsid w:val="0058121A"/>
    <w:rsid w:val="00581863"/>
    <w:rsid w:val="00581EA3"/>
    <w:rsid w:val="0058205A"/>
    <w:rsid w:val="0058260B"/>
    <w:rsid w:val="00584D1E"/>
    <w:rsid w:val="0058543D"/>
    <w:rsid w:val="0058633D"/>
    <w:rsid w:val="00586795"/>
    <w:rsid w:val="00586B82"/>
    <w:rsid w:val="00587E13"/>
    <w:rsid w:val="005933AA"/>
    <w:rsid w:val="005940AA"/>
    <w:rsid w:val="00594614"/>
    <w:rsid w:val="00594E10"/>
    <w:rsid w:val="00596306"/>
    <w:rsid w:val="00596487"/>
    <w:rsid w:val="005A0809"/>
    <w:rsid w:val="005A0B91"/>
    <w:rsid w:val="005A1494"/>
    <w:rsid w:val="005A3590"/>
    <w:rsid w:val="005A40CD"/>
    <w:rsid w:val="005A4A1C"/>
    <w:rsid w:val="005A5BD8"/>
    <w:rsid w:val="005A6215"/>
    <w:rsid w:val="005A692A"/>
    <w:rsid w:val="005A6AB8"/>
    <w:rsid w:val="005B110A"/>
    <w:rsid w:val="005B11C2"/>
    <w:rsid w:val="005B180A"/>
    <w:rsid w:val="005B2AC7"/>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EC"/>
    <w:rsid w:val="005D0DFB"/>
    <w:rsid w:val="005D1112"/>
    <w:rsid w:val="005D237C"/>
    <w:rsid w:val="005D25E2"/>
    <w:rsid w:val="005D25FF"/>
    <w:rsid w:val="005D2632"/>
    <w:rsid w:val="005D3843"/>
    <w:rsid w:val="005D38E0"/>
    <w:rsid w:val="005D3F32"/>
    <w:rsid w:val="005D4E3E"/>
    <w:rsid w:val="005D67F7"/>
    <w:rsid w:val="005D767A"/>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0AFD"/>
    <w:rsid w:val="005F0BEA"/>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17C6"/>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A8A"/>
    <w:rsid w:val="00631E19"/>
    <w:rsid w:val="00633E76"/>
    <w:rsid w:val="00633EC9"/>
    <w:rsid w:val="006340F5"/>
    <w:rsid w:val="00634542"/>
    <w:rsid w:val="00635E4D"/>
    <w:rsid w:val="0063620C"/>
    <w:rsid w:val="00637E18"/>
    <w:rsid w:val="0064032E"/>
    <w:rsid w:val="0064038D"/>
    <w:rsid w:val="00641A0B"/>
    <w:rsid w:val="00641CE0"/>
    <w:rsid w:val="00641D5A"/>
    <w:rsid w:val="00641E06"/>
    <w:rsid w:val="00643007"/>
    <w:rsid w:val="006431D0"/>
    <w:rsid w:val="006432C5"/>
    <w:rsid w:val="006433C5"/>
    <w:rsid w:val="00643403"/>
    <w:rsid w:val="006436FA"/>
    <w:rsid w:val="00643852"/>
    <w:rsid w:val="00643C27"/>
    <w:rsid w:val="006455E7"/>
    <w:rsid w:val="00645758"/>
    <w:rsid w:val="006461A1"/>
    <w:rsid w:val="00647422"/>
    <w:rsid w:val="00647E6B"/>
    <w:rsid w:val="00650E84"/>
    <w:rsid w:val="0065198B"/>
    <w:rsid w:val="006525AF"/>
    <w:rsid w:val="0065266A"/>
    <w:rsid w:val="00653F9C"/>
    <w:rsid w:val="00655083"/>
    <w:rsid w:val="00655470"/>
    <w:rsid w:val="00656FEE"/>
    <w:rsid w:val="0065758F"/>
    <w:rsid w:val="00660897"/>
    <w:rsid w:val="00661028"/>
    <w:rsid w:val="006617BD"/>
    <w:rsid w:val="0066194D"/>
    <w:rsid w:val="00662EE2"/>
    <w:rsid w:val="00664695"/>
    <w:rsid w:val="006646F0"/>
    <w:rsid w:val="00664840"/>
    <w:rsid w:val="00664B44"/>
    <w:rsid w:val="006652BF"/>
    <w:rsid w:val="0066630C"/>
    <w:rsid w:val="00667BBD"/>
    <w:rsid w:val="0067046E"/>
    <w:rsid w:val="00670A10"/>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66DB"/>
    <w:rsid w:val="0069722D"/>
    <w:rsid w:val="006A0052"/>
    <w:rsid w:val="006A0A9E"/>
    <w:rsid w:val="006A129D"/>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38C3"/>
    <w:rsid w:val="006D4D79"/>
    <w:rsid w:val="006D4FBD"/>
    <w:rsid w:val="006D5879"/>
    <w:rsid w:val="006D63FD"/>
    <w:rsid w:val="006D65B4"/>
    <w:rsid w:val="006D754A"/>
    <w:rsid w:val="006D7B41"/>
    <w:rsid w:val="006D7B9C"/>
    <w:rsid w:val="006E04C6"/>
    <w:rsid w:val="006E0A65"/>
    <w:rsid w:val="006E1B01"/>
    <w:rsid w:val="006E3E3D"/>
    <w:rsid w:val="006E4836"/>
    <w:rsid w:val="006E4DA7"/>
    <w:rsid w:val="006E5790"/>
    <w:rsid w:val="006E5DDD"/>
    <w:rsid w:val="006E7811"/>
    <w:rsid w:val="006F04DA"/>
    <w:rsid w:val="006F0557"/>
    <w:rsid w:val="006F0EA3"/>
    <w:rsid w:val="006F1B5D"/>
    <w:rsid w:val="006F212B"/>
    <w:rsid w:val="006F37F7"/>
    <w:rsid w:val="006F4A61"/>
    <w:rsid w:val="006F4ADC"/>
    <w:rsid w:val="006F5968"/>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54A9"/>
    <w:rsid w:val="00726730"/>
    <w:rsid w:val="00730598"/>
    <w:rsid w:val="00731398"/>
    <w:rsid w:val="00731C24"/>
    <w:rsid w:val="0073257E"/>
    <w:rsid w:val="00732A32"/>
    <w:rsid w:val="00733066"/>
    <w:rsid w:val="00733469"/>
    <w:rsid w:val="00733539"/>
    <w:rsid w:val="007341FF"/>
    <w:rsid w:val="00735557"/>
    <w:rsid w:val="00735EE2"/>
    <w:rsid w:val="007367E6"/>
    <w:rsid w:val="00736B61"/>
    <w:rsid w:val="00737108"/>
    <w:rsid w:val="007379CE"/>
    <w:rsid w:val="007419A7"/>
    <w:rsid w:val="00741B21"/>
    <w:rsid w:val="00741DD8"/>
    <w:rsid w:val="00741E49"/>
    <w:rsid w:val="0074250D"/>
    <w:rsid w:val="007445E2"/>
    <w:rsid w:val="00744CF7"/>
    <w:rsid w:val="00745496"/>
    <w:rsid w:val="007460DA"/>
    <w:rsid w:val="0074705B"/>
    <w:rsid w:val="007470EC"/>
    <w:rsid w:val="0075020B"/>
    <w:rsid w:val="00751017"/>
    <w:rsid w:val="00751960"/>
    <w:rsid w:val="00751FF6"/>
    <w:rsid w:val="007535C7"/>
    <w:rsid w:val="00756551"/>
    <w:rsid w:val="00757769"/>
    <w:rsid w:val="0075789A"/>
    <w:rsid w:val="0076067E"/>
    <w:rsid w:val="00761BFD"/>
    <w:rsid w:val="00761D5C"/>
    <w:rsid w:val="00761FE5"/>
    <w:rsid w:val="00762476"/>
    <w:rsid w:val="00762A18"/>
    <w:rsid w:val="00763AE2"/>
    <w:rsid w:val="0076467D"/>
    <w:rsid w:val="00764685"/>
    <w:rsid w:val="00766D90"/>
    <w:rsid w:val="00767BF3"/>
    <w:rsid w:val="00767C19"/>
    <w:rsid w:val="00767D4E"/>
    <w:rsid w:val="00771067"/>
    <w:rsid w:val="007722ED"/>
    <w:rsid w:val="00772B7D"/>
    <w:rsid w:val="0077408B"/>
    <w:rsid w:val="00774AF6"/>
    <w:rsid w:val="00774EC8"/>
    <w:rsid w:val="00776781"/>
    <w:rsid w:val="007776CC"/>
    <w:rsid w:val="00777CE9"/>
    <w:rsid w:val="00780D05"/>
    <w:rsid w:val="00780F78"/>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B6A"/>
    <w:rsid w:val="007A6F0F"/>
    <w:rsid w:val="007A708C"/>
    <w:rsid w:val="007A75B5"/>
    <w:rsid w:val="007A7985"/>
    <w:rsid w:val="007A7ABE"/>
    <w:rsid w:val="007A7E85"/>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029"/>
    <w:rsid w:val="007D6315"/>
    <w:rsid w:val="007D6D18"/>
    <w:rsid w:val="007D724A"/>
    <w:rsid w:val="007D75A3"/>
    <w:rsid w:val="007E16E2"/>
    <w:rsid w:val="007E19FE"/>
    <w:rsid w:val="007E1AAC"/>
    <w:rsid w:val="007E3B9C"/>
    <w:rsid w:val="007E4A2F"/>
    <w:rsid w:val="007E5C4A"/>
    <w:rsid w:val="007E6915"/>
    <w:rsid w:val="007E74CA"/>
    <w:rsid w:val="007E7AD3"/>
    <w:rsid w:val="007F0070"/>
    <w:rsid w:val="007F0441"/>
    <w:rsid w:val="007F09F5"/>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0481"/>
    <w:rsid w:val="00812179"/>
    <w:rsid w:val="008124E2"/>
    <w:rsid w:val="00813928"/>
    <w:rsid w:val="00815321"/>
    <w:rsid w:val="008166DB"/>
    <w:rsid w:val="008173E0"/>
    <w:rsid w:val="0081759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AEB"/>
    <w:rsid w:val="00847C1C"/>
    <w:rsid w:val="00847D46"/>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48A1"/>
    <w:rsid w:val="0087621E"/>
    <w:rsid w:val="008767B2"/>
    <w:rsid w:val="00877328"/>
    <w:rsid w:val="0087787A"/>
    <w:rsid w:val="008802F0"/>
    <w:rsid w:val="00880992"/>
    <w:rsid w:val="00881692"/>
    <w:rsid w:val="00883143"/>
    <w:rsid w:val="00884D06"/>
    <w:rsid w:val="00884EC8"/>
    <w:rsid w:val="00885D17"/>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01A9"/>
    <w:rsid w:val="008B16DE"/>
    <w:rsid w:val="008B251F"/>
    <w:rsid w:val="008B2602"/>
    <w:rsid w:val="008B2727"/>
    <w:rsid w:val="008B316B"/>
    <w:rsid w:val="008B4050"/>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3DA1"/>
    <w:rsid w:val="008D45CD"/>
    <w:rsid w:val="008D55F1"/>
    <w:rsid w:val="008D58CB"/>
    <w:rsid w:val="008D5CD7"/>
    <w:rsid w:val="008D718E"/>
    <w:rsid w:val="008D7619"/>
    <w:rsid w:val="008D76CA"/>
    <w:rsid w:val="008E09C5"/>
    <w:rsid w:val="008E0AA7"/>
    <w:rsid w:val="008E2355"/>
    <w:rsid w:val="008E3151"/>
    <w:rsid w:val="008E3386"/>
    <w:rsid w:val="008E5410"/>
    <w:rsid w:val="008E5A3F"/>
    <w:rsid w:val="008E7209"/>
    <w:rsid w:val="008E7448"/>
    <w:rsid w:val="008F07A8"/>
    <w:rsid w:val="008F11BB"/>
    <w:rsid w:val="008F16FF"/>
    <w:rsid w:val="008F182F"/>
    <w:rsid w:val="008F1E95"/>
    <w:rsid w:val="008F2304"/>
    <w:rsid w:val="008F57DD"/>
    <w:rsid w:val="008F5AEE"/>
    <w:rsid w:val="008F6EAA"/>
    <w:rsid w:val="008F7800"/>
    <w:rsid w:val="008F7832"/>
    <w:rsid w:val="008F7BCA"/>
    <w:rsid w:val="00900F4D"/>
    <w:rsid w:val="0090167B"/>
    <w:rsid w:val="00902DEC"/>
    <w:rsid w:val="0090342E"/>
    <w:rsid w:val="00903D3A"/>
    <w:rsid w:val="009044B9"/>
    <w:rsid w:val="009047B1"/>
    <w:rsid w:val="00904C86"/>
    <w:rsid w:val="0090680D"/>
    <w:rsid w:val="009071DB"/>
    <w:rsid w:val="0091045D"/>
    <w:rsid w:val="0091281A"/>
    <w:rsid w:val="00912B24"/>
    <w:rsid w:val="009139B5"/>
    <w:rsid w:val="009139CA"/>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419F"/>
    <w:rsid w:val="009257B0"/>
    <w:rsid w:val="009258BD"/>
    <w:rsid w:val="00925DEB"/>
    <w:rsid w:val="009263C0"/>
    <w:rsid w:val="009302D4"/>
    <w:rsid w:val="009307F2"/>
    <w:rsid w:val="00930CEC"/>
    <w:rsid w:val="00930F4A"/>
    <w:rsid w:val="00932E90"/>
    <w:rsid w:val="0093375E"/>
    <w:rsid w:val="00933BEF"/>
    <w:rsid w:val="0093787E"/>
    <w:rsid w:val="009412CC"/>
    <w:rsid w:val="0094388B"/>
    <w:rsid w:val="00943D09"/>
    <w:rsid w:val="00944826"/>
    <w:rsid w:val="009457A1"/>
    <w:rsid w:val="009458E6"/>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489F"/>
    <w:rsid w:val="00965940"/>
    <w:rsid w:val="00965A4E"/>
    <w:rsid w:val="00966BE5"/>
    <w:rsid w:val="00966EB0"/>
    <w:rsid w:val="00971116"/>
    <w:rsid w:val="0097257A"/>
    <w:rsid w:val="00972752"/>
    <w:rsid w:val="00972E28"/>
    <w:rsid w:val="00973030"/>
    <w:rsid w:val="009733F3"/>
    <w:rsid w:val="009748E4"/>
    <w:rsid w:val="009756DD"/>
    <w:rsid w:val="00975EC7"/>
    <w:rsid w:val="00976D65"/>
    <w:rsid w:val="00977A22"/>
    <w:rsid w:val="00977CE6"/>
    <w:rsid w:val="009807AC"/>
    <w:rsid w:val="00980C18"/>
    <w:rsid w:val="009810E9"/>
    <w:rsid w:val="0098141C"/>
    <w:rsid w:val="00981AA9"/>
    <w:rsid w:val="00981C91"/>
    <w:rsid w:val="00983132"/>
    <w:rsid w:val="0098329C"/>
    <w:rsid w:val="00983314"/>
    <w:rsid w:val="00983B9B"/>
    <w:rsid w:val="00983DF2"/>
    <w:rsid w:val="0098433A"/>
    <w:rsid w:val="00985675"/>
    <w:rsid w:val="00985939"/>
    <w:rsid w:val="0098637F"/>
    <w:rsid w:val="00986A9B"/>
    <w:rsid w:val="00986B9C"/>
    <w:rsid w:val="00987BAB"/>
    <w:rsid w:val="009906BF"/>
    <w:rsid w:val="009913F3"/>
    <w:rsid w:val="00991DA1"/>
    <w:rsid w:val="009927F1"/>
    <w:rsid w:val="009936C4"/>
    <w:rsid w:val="009943A2"/>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3FBD"/>
    <w:rsid w:val="009B4027"/>
    <w:rsid w:val="009B4975"/>
    <w:rsid w:val="009B561F"/>
    <w:rsid w:val="009B5773"/>
    <w:rsid w:val="009B5873"/>
    <w:rsid w:val="009B5906"/>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D7E40"/>
    <w:rsid w:val="009E02DC"/>
    <w:rsid w:val="009E2027"/>
    <w:rsid w:val="009E2040"/>
    <w:rsid w:val="009E49AE"/>
    <w:rsid w:val="009E4DC7"/>
    <w:rsid w:val="009E660A"/>
    <w:rsid w:val="009E6B64"/>
    <w:rsid w:val="009E72E5"/>
    <w:rsid w:val="009F3634"/>
    <w:rsid w:val="009F46C8"/>
    <w:rsid w:val="009F4F2A"/>
    <w:rsid w:val="009F660B"/>
    <w:rsid w:val="009F671E"/>
    <w:rsid w:val="009F7ED1"/>
    <w:rsid w:val="00A0149B"/>
    <w:rsid w:val="00A01607"/>
    <w:rsid w:val="00A018D4"/>
    <w:rsid w:val="00A0290C"/>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BF7"/>
    <w:rsid w:val="00A75E02"/>
    <w:rsid w:val="00A76E79"/>
    <w:rsid w:val="00A7771B"/>
    <w:rsid w:val="00A77B53"/>
    <w:rsid w:val="00A800BD"/>
    <w:rsid w:val="00A811F1"/>
    <w:rsid w:val="00A82887"/>
    <w:rsid w:val="00A83010"/>
    <w:rsid w:val="00A83621"/>
    <w:rsid w:val="00A83BF5"/>
    <w:rsid w:val="00A84CD1"/>
    <w:rsid w:val="00A85E2E"/>
    <w:rsid w:val="00A861F3"/>
    <w:rsid w:val="00A8728F"/>
    <w:rsid w:val="00A8756A"/>
    <w:rsid w:val="00A87F7D"/>
    <w:rsid w:val="00A906B7"/>
    <w:rsid w:val="00A9070E"/>
    <w:rsid w:val="00A92DD4"/>
    <w:rsid w:val="00A93B03"/>
    <w:rsid w:val="00A94D0F"/>
    <w:rsid w:val="00A94F13"/>
    <w:rsid w:val="00A9568C"/>
    <w:rsid w:val="00A95BED"/>
    <w:rsid w:val="00A95EA2"/>
    <w:rsid w:val="00A9787E"/>
    <w:rsid w:val="00A97AF9"/>
    <w:rsid w:val="00AA08E8"/>
    <w:rsid w:val="00AA0DB4"/>
    <w:rsid w:val="00AA11C5"/>
    <w:rsid w:val="00AA17E2"/>
    <w:rsid w:val="00AA1ACC"/>
    <w:rsid w:val="00AA21B7"/>
    <w:rsid w:val="00AA3827"/>
    <w:rsid w:val="00AA382D"/>
    <w:rsid w:val="00AA4A2C"/>
    <w:rsid w:val="00AA5596"/>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6614"/>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052A"/>
    <w:rsid w:val="00AF1B2E"/>
    <w:rsid w:val="00AF2EC7"/>
    <w:rsid w:val="00AF3AC0"/>
    <w:rsid w:val="00AF45EC"/>
    <w:rsid w:val="00AF4F4A"/>
    <w:rsid w:val="00AF5265"/>
    <w:rsid w:val="00B008D0"/>
    <w:rsid w:val="00B00C24"/>
    <w:rsid w:val="00B00F93"/>
    <w:rsid w:val="00B01BBE"/>
    <w:rsid w:val="00B03E4C"/>
    <w:rsid w:val="00B03F92"/>
    <w:rsid w:val="00B055D8"/>
    <w:rsid w:val="00B06CD6"/>
    <w:rsid w:val="00B06EBC"/>
    <w:rsid w:val="00B11D2D"/>
    <w:rsid w:val="00B123F0"/>
    <w:rsid w:val="00B12891"/>
    <w:rsid w:val="00B14156"/>
    <w:rsid w:val="00B14552"/>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4F43"/>
    <w:rsid w:val="00B353B8"/>
    <w:rsid w:val="00B35C56"/>
    <w:rsid w:val="00B36F17"/>
    <w:rsid w:val="00B372ED"/>
    <w:rsid w:val="00B40603"/>
    <w:rsid w:val="00B40AF6"/>
    <w:rsid w:val="00B41071"/>
    <w:rsid w:val="00B425C0"/>
    <w:rsid w:val="00B42C54"/>
    <w:rsid w:val="00B42DB6"/>
    <w:rsid w:val="00B46957"/>
    <w:rsid w:val="00B47B54"/>
    <w:rsid w:val="00B50E99"/>
    <w:rsid w:val="00B51926"/>
    <w:rsid w:val="00B51F9A"/>
    <w:rsid w:val="00B54DA7"/>
    <w:rsid w:val="00B560DE"/>
    <w:rsid w:val="00B600C6"/>
    <w:rsid w:val="00B60167"/>
    <w:rsid w:val="00B60FC0"/>
    <w:rsid w:val="00B61665"/>
    <w:rsid w:val="00B62299"/>
    <w:rsid w:val="00B63528"/>
    <w:rsid w:val="00B63DAF"/>
    <w:rsid w:val="00B63E98"/>
    <w:rsid w:val="00B65754"/>
    <w:rsid w:val="00B661AA"/>
    <w:rsid w:val="00B66242"/>
    <w:rsid w:val="00B670D3"/>
    <w:rsid w:val="00B67958"/>
    <w:rsid w:val="00B701D1"/>
    <w:rsid w:val="00B70262"/>
    <w:rsid w:val="00B716BB"/>
    <w:rsid w:val="00B716FD"/>
    <w:rsid w:val="00B734C2"/>
    <w:rsid w:val="00B73BDA"/>
    <w:rsid w:val="00B74053"/>
    <w:rsid w:val="00B74ECD"/>
    <w:rsid w:val="00B765A0"/>
    <w:rsid w:val="00B76C02"/>
    <w:rsid w:val="00B77BD2"/>
    <w:rsid w:val="00B801A8"/>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4226"/>
    <w:rsid w:val="00BA5493"/>
    <w:rsid w:val="00BA556C"/>
    <w:rsid w:val="00BB0F31"/>
    <w:rsid w:val="00BB15AB"/>
    <w:rsid w:val="00BB189B"/>
    <w:rsid w:val="00BB1D21"/>
    <w:rsid w:val="00BB2E51"/>
    <w:rsid w:val="00BB3812"/>
    <w:rsid w:val="00BB4BEA"/>
    <w:rsid w:val="00BB4C1A"/>
    <w:rsid w:val="00BB50AB"/>
    <w:rsid w:val="00BB6664"/>
    <w:rsid w:val="00BC01FC"/>
    <w:rsid w:val="00BC1F79"/>
    <w:rsid w:val="00BC2201"/>
    <w:rsid w:val="00BC2A25"/>
    <w:rsid w:val="00BC3C7A"/>
    <w:rsid w:val="00BC4703"/>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E4D"/>
    <w:rsid w:val="00C04FD3"/>
    <w:rsid w:val="00C065A2"/>
    <w:rsid w:val="00C07919"/>
    <w:rsid w:val="00C103F9"/>
    <w:rsid w:val="00C104AC"/>
    <w:rsid w:val="00C110E1"/>
    <w:rsid w:val="00C1198F"/>
    <w:rsid w:val="00C11FA1"/>
    <w:rsid w:val="00C12E21"/>
    <w:rsid w:val="00C12E65"/>
    <w:rsid w:val="00C13638"/>
    <w:rsid w:val="00C13C20"/>
    <w:rsid w:val="00C13F74"/>
    <w:rsid w:val="00C146D3"/>
    <w:rsid w:val="00C16BE0"/>
    <w:rsid w:val="00C21C39"/>
    <w:rsid w:val="00C2325C"/>
    <w:rsid w:val="00C239ED"/>
    <w:rsid w:val="00C24304"/>
    <w:rsid w:val="00C24D20"/>
    <w:rsid w:val="00C24D9D"/>
    <w:rsid w:val="00C25CF3"/>
    <w:rsid w:val="00C263E9"/>
    <w:rsid w:val="00C2775A"/>
    <w:rsid w:val="00C3063A"/>
    <w:rsid w:val="00C30BAD"/>
    <w:rsid w:val="00C31E8F"/>
    <w:rsid w:val="00C335DA"/>
    <w:rsid w:val="00C33D3E"/>
    <w:rsid w:val="00C33DEE"/>
    <w:rsid w:val="00C362E0"/>
    <w:rsid w:val="00C36ED4"/>
    <w:rsid w:val="00C374B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2E2"/>
    <w:rsid w:val="00C51566"/>
    <w:rsid w:val="00C516B7"/>
    <w:rsid w:val="00C516C4"/>
    <w:rsid w:val="00C51C1F"/>
    <w:rsid w:val="00C52433"/>
    <w:rsid w:val="00C52D62"/>
    <w:rsid w:val="00C52EA1"/>
    <w:rsid w:val="00C52EF3"/>
    <w:rsid w:val="00C533D4"/>
    <w:rsid w:val="00C53A4C"/>
    <w:rsid w:val="00C5448D"/>
    <w:rsid w:val="00C5477F"/>
    <w:rsid w:val="00C547B7"/>
    <w:rsid w:val="00C5503B"/>
    <w:rsid w:val="00C55A32"/>
    <w:rsid w:val="00C564F2"/>
    <w:rsid w:val="00C56F11"/>
    <w:rsid w:val="00C60EFE"/>
    <w:rsid w:val="00C61F3A"/>
    <w:rsid w:val="00C629CB"/>
    <w:rsid w:val="00C62B75"/>
    <w:rsid w:val="00C657B5"/>
    <w:rsid w:val="00C661E1"/>
    <w:rsid w:val="00C66686"/>
    <w:rsid w:val="00C678C4"/>
    <w:rsid w:val="00C71215"/>
    <w:rsid w:val="00C7216B"/>
    <w:rsid w:val="00C727BE"/>
    <w:rsid w:val="00C732A9"/>
    <w:rsid w:val="00C73448"/>
    <w:rsid w:val="00C73E2E"/>
    <w:rsid w:val="00C743AF"/>
    <w:rsid w:val="00C74546"/>
    <w:rsid w:val="00C748E2"/>
    <w:rsid w:val="00C7776C"/>
    <w:rsid w:val="00C8398D"/>
    <w:rsid w:val="00C84BC2"/>
    <w:rsid w:val="00C85139"/>
    <w:rsid w:val="00C85657"/>
    <w:rsid w:val="00C91C88"/>
    <w:rsid w:val="00C927F6"/>
    <w:rsid w:val="00C9280C"/>
    <w:rsid w:val="00C939C3"/>
    <w:rsid w:val="00C94228"/>
    <w:rsid w:val="00C96D56"/>
    <w:rsid w:val="00C977E6"/>
    <w:rsid w:val="00CA0020"/>
    <w:rsid w:val="00CA0B2E"/>
    <w:rsid w:val="00CA18CA"/>
    <w:rsid w:val="00CA24F7"/>
    <w:rsid w:val="00CA2557"/>
    <w:rsid w:val="00CA5413"/>
    <w:rsid w:val="00CA5674"/>
    <w:rsid w:val="00CA5BDA"/>
    <w:rsid w:val="00CA5C1A"/>
    <w:rsid w:val="00CA633F"/>
    <w:rsid w:val="00CA641E"/>
    <w:rsid w:val="00CA7558"/>
    <w:rsid w:val="00CA768D"/>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910"/>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BEF"/>
    <w:rsid w:val="00CF3C77"/>
    <w:rsid w:val="00CF4598"/>
    <w:rsid w:val="00CF45A2"/>
    <w:rsid w:val="00CF52E7"/>
    <w:rsid w:val="00CF64B5"/>
    <w:rsid w:val="00CF7853"/>
    <w:rsid w:val="00D004ED"/>
    <w:rsid w:val="00D0260F"/>
    <w:rsid w:val="00D03708"/>
    <w:rsid w:val="00D06776"/>
    <w:rsid w:val="00D06E46"/>
    <w:rsid w:val="00D06F95"/>
    <w:rsid w:val="00D10A9A"/>
    <w:rsid w:val="00D1158C"/>
    <w:rsid w:val="00D11600"/>
    <w:rsid w:val="00D119A2"/>
    <w:rsid w:val="00D12E31"/>
    <w:rsid w:val="00D137F9"/>
    <w:rsid w:val="00D14567"/>
    <w:rsid w:val="00D1458C"/>
    <w:rsid w:val="00D15DE2"/>
    <w:rsid w:val="00D1620E"/>
    <w:rsid w:val="00D16749"/>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6215"/>
    <w:rsid w:val="00D67A9F"/>
    <w:rsid w:val="00D67C20"/>
    <w:rsid w:val="00D70C1B"/>
    <w:rsid w:val="00D70E5C"/>
    <w:rsid w:val="00D7146C"/>
    <w:rsid w:val="00D718CD"/>
    <w:rsid w:val="00D72E14"/>
    <w:rsid w:val="00D7416F"/>
    <w:rsid w:val="00D755F2"/>
    <w:rsid w:val="00D7571A"/>
    <w:rsid w:val="00D762AC"/>
    <w:rsid w:val="00D775E7"/>
    <w:rsid w:val="00D77B9E"/>
    <w:rsid w:val="00D81CA9"/>
    <w:rsid w:val="00D839D8"/>
    <w:rsid w:val="00D83F9E"/>
    <w:rsid w:val="00D840C2"/>
    <w:rsid w:val="00D84562"/>
    <w:rsid w:val="00D85C16"/>
    <w:rsid w:val="00D85F05"/>
    <w:rsid w:val="00D86169"/>
    <w:rsid w:val="00D8732E"/>
    <w:rsid w:val="00D91294"/>
    <w:rsid w:val="00D9186A"/>
    <w:rsid w:val="00D92D47"/>
    <w:rsid w:val="00D94213"/>
    <w:rsid w:val="00D94BEB"/>
    <w:rsid w:val="00D94EA5"/>
    <w:rsid w:val="00D95F32"/>
    <w:rsid w:val="00D95F9C"/>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441"/>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65A"/>
    <w:rsid w:val="00DC7BFE"/>
    <w:rsid w:val="00DD08C7"/>
    <w:rsid w:val="00DD1A10"/>
    <w:rsid w:val="00DD1EB0"/>
    <w:rsid w:val="00DD200D"/>
    <w:rsid w:val="00DD2990"/>
    <w:rsid w:val="00DD2FE9"/>
    <w:rsid w:val="00DD3A7E"/>
    <w:rsid w:val="00DD434E"/>
    <w:rsid w:val="00DD4402"/>
    <w:rsid w:val="00DD60D0"/>
    <w:rsid w:val="00DD6200"/>
    <w:rsid w:val="00DD686C"/>
    <w:rsid w:val="00DD6E86"/>
    <w:rsid w:val="00DE0E5D"/>
    <w:rsid w:val="00DE447F"/>
    <w:rsid w:val="00DE4852"/>
    <w:rsid w:val="00DE48F0"/>
    <w:rsid w:val="00DE4A77"/>
    <w:rsid w:val="00DE68EE"/>
    <w:rsid w:val="00DE6D24"/>
    <w:rsid w:val="00DE7285"/>
    <w:rsid w:val="00DE7C40"/>
    <w:rsid w:val="00DF0EA5"/>
    <w:rsid w:val="00DF1857"/>
    <w:rsid w:val="00DF1F1D"/>
    <w:rsid w:val="00DF23A5"/>
    <w:rsid w:val="00DF3D99"/>
    <w:rsid w:val="00DF4C6E"/>
    <w:rsid w:val="00DF6666"/>
    <w:rsid w:val="00DF745E"/>
    <w:rsid w:val="00DF762E"/>
    <w:rsid w:val="00DF7F26"/>
    <w:rsid w:val="00E0044E"/>
    <w:rsid w:val="00E00816"/>
    <w:rsid w:val="00E0239F"/>
    <w:rsid w:val="00E0267B"/>
    <w:rsid w:val="00E04441"/>
    <w:rsid w:val="00E05F03"/>
    <w:rsid w:val="00E06370"/>
    <w:rsid w:val="00E06B7B"/>
    <w:rsid w:val="00E06E20"/>
    <w:rsid w:val="00E07DD9"/>
    <w:rsid w:val="00E102F8"/>
    <w:rsid w:val="00E12FCF"/>
    <w:rsid w:val="00E13048"/>
    <w:rsid w:val="00E13273"/>
    <w:rsid w:val="00E13379"/>
    <w:rsid w:val="00E139EE"/>
    <w:rsid w:val="00E14D83"/>
    <w:rsid w:val="00E14FA6"/>
    <w:rsid w:val="00E15A0D"/>
    <w:rsid w:val="00E16640"/>
    <w:rsid w:val="00E1740F"/>
    <w:rsid w:val="00E200CF"/>
    <w:rsid w:val="00E219DB"/>
    <w:rsid w:val="00E241B0"/>
    <w:rsid w:val="00E24287"/>
    <w:rsid w:val="00E25354"/>
    <w:rsid w:val="00E31367"/>
    <w:rsid w:val="00E3181C"/>
    <w:rsid w:val="00E3193A"/>
    <w:rsid w:val="00E32EF3"/>
    <w:rsid w:val="00E33E21"/>
    <w:rsid w:val="00E34BC4"/>
    <w:rsid w:val="00E3540C"/>
    <w:rsid w:val="00E36187"/>
    <w:rsid w:val="00E36332"/>
    <w:rsid w:val="00E36C9B"/>
    <w:rsid w:val="00E37638"/>
    <w:rsid w:val="00E376EF"/>
    <w:rsid w:val="00E37E9D"/>
    <w:rsid w:val="00E415EB"/>
    <w:rsid w:val="00E4179B"/>
    <w:rsid w:val="00E41B71"/>
    <w:rsid w:val="00E42569"/>
    <w:rsid w:val="00E434A0"/>
    <w:rsid w:val="00E44D30"/>
    <w:rsid w:val="00E451D2"/>
    <w:rsid w:val="00E45276"/>
    <w:rsid w:val="00E4597F"/>
    <w:rsid w:val="00E46CB7"/>
    <w:rsid w:val="00E4723D"/>
    <w:rsid w:val="00E5077C"/>
    <w:rsid w:val="00E50EC8"/>
    <w:rsid w:val="00E5159B"/>
    <w:rsid w:val="00E515C6"/>
    <w:rsid w:val="00E52E0D"/>
    <w:rsid w:val="00E52FE2"/>
    <w:rsid w:val="00E54629"/>
    <w:rsid w:val="00E54715"/>
    <w:rsid w:val="00E5479D"/>
    <w:rsid w:val="00E54D6B"/>
    <w:rsid w:val="00E54E6F"/>
    <w:rsid w:val="00E55338"/>
    <w:rsid w:val="00E569AF"/>
    <w:rsid w:val="00E5774E"/>
    <w:rsid w:val="00E57EEB"/>
    <w:rsid w:val="00E60318"/>
    <w:rsid w:val="00E60BA8"/>
    <w:rsid w:val="00E61B3A"/>
    <w:rsid w:val="00E61E25"/>
    <w:rsid w:val="00E61E28"/>
    <w:rsid w:val="00E628E4"/>
    <w:rsid w:val="00E647F7"/>
    <w:rsid w:val="00E65FF5"/>
    <w:rsid w:val="00E66857"/>
    <w:rsid w:val="00E67556"/>
    <w:rsid w:val="00E7149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3BEB"/>
    <w:rsid w:val="00EB43AD"/>
    <w:rsid w:val="00EB4F08"/>
    <w:rsid w:val="00EC2E07"/>
    <w:rsid w:val="00EC43C7"/>
    <w:rsid w:val="00EC465D"/>
    <w:rsid w:val="00EC534A"/>
    <w:rsid w:val="00EC5C89"/>
    <w:rsid w:val="00EC66D2"/>
    <w:rsid w:val="00EC67E7"/>
    <w:rsid w:val="00ED0A1B"/>
    <w:rsid w:val="00ED21BC"/>
    <w:rsid w:val="00ED2FEC"/>
    <w:rsid w:val="00ED3F67"/>
    <w:rsid w:val="00ED440A"/>
    <w:rsid w:val="00ED7971"/>
    <w:rsid w:val="00EE0748"/>
    <w:rsid w:val="00EE29A0"/>
    <w:rsid w:val="00EE2CEA"/>
    <w:rsid w:val="00EE3365"/>
    <w:rsid w:val="00EE395E"/>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3D16"/>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31A9"/>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0EB5"/>
    <w:rsid w:val="00F612D6"/>
    <w:rsid w:val="00F63400"/>
    <w:rsid w:val="00F636C6"/>
    <w:rsid w:val="00F6433D"/>
    <w:rsid w:val="00F64C92"/>
    <w:rsid w:val="00F6573E"/>
    <w:rsid w:val="00F662EB"/>
    <w:rsid w:val="00F67606"/>
    <w:rsid w:val="00F70327"/>
    <w:rsid w:val="00F70FEF"/>
    <w:rsid w:val="00F7167B"/>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35"/>
    <w:rsid w:val="00FA7144"/>
    <w:rsid w:val="00FA7184"/>
    <w:rsid w:val="00FB18E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48"/>
    <w:rsid w:val="00FC6356"/>
    <w:rsid w:val="00FC7D01"/>
    <w:rsid w:val="00FD0130"/>
    <w:rsid w:val="00FD0373"/>
    <w:rsid w:val="00FD0582"/>
    <w:rsid w:val="00FD0C93"/>
    <w:rsid w:val="00FD1062"/>
    <w:rsid w:val="00FD2589"/>
    <w:rsid w:val="00FD4876"/>
    <w:rsid w:val="00FD52A3"/>
    <w:rsid w:val="00FD68D4"/>
    <w:rsid w:val="00FD7539"/>
    <w:rsid w:val="00FE00D9"/>
    <w:rsid w:val="00FE1186"/>
    <w:rsid w:val="00FE177A"/>
    <w:rsid w:val="00FE240A"/>
    <w:rsid w:val="00FE3E3C"/>
    <w:rsid w:val="00FE43E7"/>
    <w:rsid w:val="00FE4B66"/>
    <w:rsid w:val="00FE4F6E"/>
    <w:rsid w:val="00FE583F"/>
    <w:rsid w:val="00FE5CC4"/>
    <w:rsid w:val="00FE690E"/>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3EF90"/>
  <w15:chartTrackingRefBased/>
  <w15:docId w15:val="{B33196B3-A872-4484-9528-EC4B4E0D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
    <w:name w:val="tv213"/>
    <w:basedOn w:val="Normal"/>
    <w:rsid w:val="00F64C92"/>
    <w:pPr>
      <w:spacing w:before="100" w:beforeAutospacing="1" w:after="100" w:afterAutospacing="1"/>
    </w:pPr>
  </w:style>
  <w:style w:type="character" w:customStyle="1" w:styleId="fontsize2">
    <w:name w:val="fontsize2"/>
    <w:basedOn w:val="DefaultParagraphFont"/>
    <w:rsid w:val="00F71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5087651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3524445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29837-8108-4FAF-86C0-3F40A8B3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12</Pages>
  <Words>2804</Words>
  <Characters>19580</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Vita Upeniece</cp:lastModifiedBy>
  <cp:revision>256</cp:revision>
  <cp:lastPrinted>2020-02-04T07:16:00Z</cp:lastPrinted>
  <dcterms:created xsi:type="dcterms:W3CDTF">2020-01-21T13:31:00Z</dcterms:created>
  <dcterms:modified xsi:type="dcterms:W3CDTF">2020-07-03T12:51:00Z</dcterms:modified>
</cp:coreProperties>
</file>