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3980" w14:textId="77777777" w:rsidR="00B04B24" w:rsidRDefault="00CA1014">
      <w:pPr>
        <w:shd w:val="clear" w:color="auto" w:fill="FFFFFF"/>
        <w:suppressAutoHyphens w:val="0"/>
        <w:jc w:val="right"/>
      </w:pPr>
      <w:r>
        <w:rPr>
          <w:rFonts w:ascii="Times New Roman" w:eastAsia="Times New Roman" w:hAnsi="Times New Roman"/>
          <w:sz w:val="24"/>
          <w:szCs w:val="24"/>
          <w:lang w:eastAsia="lv-LV"/>
        </w:rPr>
        <w:t>1.pielikums</w:t>
      </w:r>
      <w:r>
        <w:rPr>
          <w:rFonts w:ascii="Times New Roman" w:eastAsia="Times New Roman" w:hAnsi="Times New Roman"/>
          <w:sz w:val="24"/>
          <w:szCs w:val="24"/>
          <w:lang w:eastAsia="lv-LV"/>
        </w:rPr>
        <w:br/>
      </w:r>
      <w:r>
        <w:rPr>
          <w:rFonts w:ascii="Times New Roman" w:hAnsi="Times New Roman"/>
          <w:color w:val="41414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Ministru kabineta</w:t>
      </w:r>
      <w:r>
        <w:rPr>
          <w:rFonts w:ascii="Times New Roman" w:hAnsi="Times New Roman"/>
          <w:sz w:val="24"/>
          <w:szCs w:val="24"/>
        </w:rPr>
        <w:br/>
        <w:t>2020.gada ________ noteikumiem Nr.</w:t>
      </w:r>
      <w:bookmarkStart w:id="0" w:name="piel-334140"/>
      <w:bookmarkEnd w:id="0"/>
      <w:r>
        <w:rPr>
          <w:rFonts w:ascii="Times New Roman" w:hAnsi="Times New Roman"/>
          <w:sz w:val="24"/>
          <w:szCs w:val="24"/>
        </w:rPr>
        <w:t>________</w:t>
      </w:r>
    </w:p>
    <w:p w14:paraId="02298CF0" w14:textId="77777777" w:rsidR="00B04B24" w:rsidRDefault="00CA101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442038"/>
      <w:bookmarkStart w:id="2" w:name="n-442038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>Koeficienta k vērtības atkarībā no elektrostacijā uzstādītās elektriskās jaudas</w:t>
      </w:r>
    </w:p>
    <w:p w14:paraId="0F1097D3" w14:textId="77777777" w:rsidR="00B04B24" w:rsidRDefault="00B04B24">
      <w:pPr>
        <w:pStyle w:val="labojumupamats"/>
        <w:shd w:val="clear" w:color="auto" w:fill="FFFFFF"/>
        <w:spacing w:before="45" w:after="0" w:line="248" w:lineRule="atLeast"/>
        <w:ind w:firstLine="300"/>
        <w:jc w:val="center"/>
        <w:rPr>
          <w:i/>
          <w:i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182"/>
        <w:gridCol w:w="1374"/>
      </w:tblGrid>
      <w:tr w:rsidR="00B04B24" w14:paraId="5992496B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9D3BD2" w14:textId="77777777" w:rsidR="00B04B24" w:rsidRDefault="00CA1014">
            <w:pPr>
              <w:pStyle w:val="tvhtml"/>
              <w:spacing w:line="293" w:lineRule="atLeast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0C9A51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Elektrostacijā uzstādītā elektriskā jauda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8E3A6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Koeficienta </w:t>
            </w:r>
            <w:r>
              <w:rPr>
                <w:i/>
                <w:iCs/>
              </w:rPr>
              <w:t>k</w:t>
            </w:r>
            <w:r>
              <w:t> vērtība</w:t>
            </w:r>
          </w:p>
        </w:tc>
      </w:tr>
      <w:tr w:rsidR="00B04B24" w14:paraId="287134AA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78049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15860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Nepārsniedz 0,08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804E9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1,240</w:t>
            </w:r>
          </w:p>
        </w:tc>
      </w:tr>
      <w:tr w:rsidR="00B04B24" w14:paraId="4DF2681D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FE2551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EA59CF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0,08 MW, bet nepārsniedz 0,15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843BAE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1,231</w:t>
            </w:r>
          </w:p>
        </w:tc>
      </w:tr>
      <w:tr w:rsidR="00B04B24" w14:paraId="318222B8" w14:textId="77777777">
        <w:trPr>
          <w:trHeight w:val="405"/>
        </w:trPr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90FB92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10047A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0,15 MW, bet nepārsniedz 0,20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88A080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1,202</w:t>
            </w:r>
          </w:p>
        </w:tc>
      </w:tr>
      <w:tr w:rsidR="00B04B24" w14:paraId="5713260D" w14:textId="77777777">
        <w:trPr>
          <w:trHeight w:val="435"/>
        </w:trPr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ACCF9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66E62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0,20 MW, bet nepārsniedz 0,40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957E17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1,131</w:t>
            </w:r>
          </w:p>
        </w:tc>
      </w:tr>
      <w:tr w:rsidR="00B04B24" w14:paraId="4EF73860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79791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6E5D27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0,40 MW, bet nepārsniedz 0,60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F8AC50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1,086</w:t>
            </w:r>
          </w:p>
        </w:tc>
      </w:tr>
      <w:tr w:rsidR="00B04B24" w14:paraId="6892FD88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3AA75E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3C1F3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0,60 MW, bet nepārsniedz 0,80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A46A69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1,072</w:t>
            </w:r>
          </w:p>
        </w:tc>
      </w:tr>
      <w:tr w:rsidR="00B04B24" w14:paraId="28C84E2E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153DDE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F36A54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0,80 MW, bet nepārsniedz 1,00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2FBF2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1,055</w:t>
            </w:r>
          </w:p>
        </w:tc>
      </w:tr>
      <w:tr w:rsidR="00B04B24" w14:paraId="114C9B5A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6BF754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C2954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1,00 MW, bet nepārsniedz 1,50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CA7739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1,035</w:t>
            </w:r>
          </w:p>
        </w:tc>
      </w:tr>
      <w:tr w:rsidR="00B04B24" w14:paraId="7864C754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F096C6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D503EC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1,50 MW, bet nepārsniedz 2,00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042DFA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1,008</w:t>
            </w:r>
          </w:p>
        </w:tc>
      </w:tr>
      <w:tr w:rsidR="00B04B24" w14:paraId="69BFCA92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3FD6DA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22546B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2,00 MW, bet nepārsniedz 2,50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0D63F0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0,992</w:t>
            </w:r>
          </w:p>
        </w:tc>
      </w:tr>
      <w:tr w:rsidR="00B04B24" w14:paraId="2D20E7E8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CB41D0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A8D5A6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2,50 MW, bet nepārsniedz 3,00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1942B4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0,982</w:t>
            </w:r>
          </w:p>
        </w:tc>
      </w:tr>
      <w:tr w:rsidR="00B04B24" w14:paraId="2F3A183B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6D7410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A8047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3,00 MW, bet nepārsniedz 3,50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E7DDF0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0,974</w:t>
            </w:r>
          </w:p>
        </w:tc>
      </w:tr>
      <w:tr w:rsidR="00B04B24" w14:paraId="5C882E8E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C05351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4939FF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3,50 MW, bet nepārsniedz 10,00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42B0DF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0,965</w:t>
            </w:r>
          </w:p>
        </w:tc>
      </w:tr>
      <w:tr w:rsidR="00B04B24" w14:paraId="44475F8D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6EEBBA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563F3A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10,00 MW, bet nepārsniedz 20,00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442E7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0,950</w:t>
            </w:r>
          </w:p>
        </w:tc>
      </w:tr>
      <w:tr w:rsidR="00B04B24" w14:paraId="1C00D8EB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97094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D094C4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20,00 MW, bet nepārsniedz 40,00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E7E31E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0,920</w:t>
            </w:r>
          </w:p>
        </w:tc>
      </w:tr>
      <w:tr w:rsidR="00B04B24" w14:paraId="4903D999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E7773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896CF0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40,00 MW, bet nepārsniedz 60,00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251E30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0,890</w:t>
            </w:r>
          </w:p>
        </w:tc>
      </w:tr>
      <w:tr w:rsidR="00B04B24" w14:paraId="18760210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FAB55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CB32B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60,00 MW, bet nepārsniedz 80,00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1269E9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0,860</w:t>
            </w:r>
          </w:p>
        </w:tc>
      </w:tr>
      <w:tr w:rsidR="00B04B24" w14:paraId="1869292A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39E161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87F73F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80,00 MW, bet nepārsniedz 100,00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24D76C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0,830</w:t>
            </w:r>
          </w:p>
        </w:tc>
      </w:tr>
      <w:tr w:rsidR="00B04B24" w14:paraId="10A350C8" w14:textId="77777777">
        <w:tc>
          <w:tcPr>
            <w:tcW w:w="7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5CFC50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1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84A8D" w14:textId="77777777" w:rsidR="00B04B24" w:rsidRDefault="00CA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Lielāka par 100,00 MW</w:t>
            </w:r>
          </w:p>
        </w:tc>
        <w:tc>
          <w:tcPr>
            <w:tcW w:w="13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0D3A0" w14:textId="77777777" w:rsidR="00B04B24" w:rsidRDefault="00CA1014">
            <w:pPr>
              <w:pStyle w:val="tvhtml"/>
              <w:spacing w:line="293" w:lineRule="atLeast"/>
              <w:jc w:val="center"/>
            </w:pPr>
            <w:r>
              <w:t>0,800</w:t>
            </w:r>
          </w:p>
        </w:tc>
      </w:tr>
    </w:tbl>
    <w:p w14:paraId="645ED036" w14:textId="77777777" w:rsidR="00B04B24" w:rsidRDefault="00CA1014">
      <w:pPr>
        <w:pStyle w:val="tvhtml"/>
        <w:shd w:val="clear" w:color="auto" w:fill="FFFFFF"/>
        <w:spacing w:line="293" w:lineRule="atLeast"/>
        <w:ind w:firstLine="300"/>
      </w:pPr>
      <w:r>
        <w:t>Piezīme. Elektrostacijā uzstādīto elektrisko jaudu nosaka saskaņā ar elektrostacijas tehnisko dokumentāciju, ievērojot konkrētajā dienā faktiski uzstādīto elektroenerģijas ražošanas iekārtu bruto jaudu.</w:t>
      </w:r>
    </w:p>
    <w:p w14:paraId="2466935E" w14:textId="77777777" w:rsidR="00B04B24" w:rsidRDefault="00B04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E303845" w14:textId="77777777" w:rsidR="00B04B24" w:rsidRDefault="00B04B24"/>
    <w:p w14:paraId="6AEB6E9A" w14:textId="77777777" w:rsidR="00B04B24" w:rsidRDefault="00CA1014">
      <w:pPr>
        <w:tabs>
          <w:tab w:val="right" w:pos="9071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Ministru prezidents                                                                                      A.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K.Kariņš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/>
          <w:sz w:val="24"/>
          <w:szCs w:val="24"/>
          <w:lang w:eastAsia="lv-LV"/>
        </w:rPr>
        <w:br/>
      </w:r>
    </w:p>
    <w:p w14:paraId="64FF0B58" w14:textId="77777777" w:rsidR="00B04B24" w:rsidRDefault="00CA1014">
      <w:pPr>
        <w:tabs>
          <w:tab w:val="right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Ekonomikas ministrs </w:t>
      </w:r>
      <w:r>
        <w:rPr>
          <w:rFonts w:ascii="Times New Roman" w:hAnsi="Times New Roman"/>
          <w:sz w:val="24"/>
          <w:szCs w:val="24"/>
        </w:rPr>
        <w:tab/>
        <w:t>J. Vitenbergs</w:t>
      </w:r>
    </w:p>
    <w:p w14:paraId="2763237C" w14:textId="77777777" w:rsidR="00B04B24" w:rsidRDefault="00B04B2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510D5" w14:textId="77777777" w:rsidR="00B04B24" w:rsidRDefault="00B04B2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38B7A" w14:textId="77777777" w:rsidR="00B04B24" w:rsidRDefault="00B04B2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AA7D5" w14:textId="77777777" w:rsidR="00B04B24" w:rsidRDefault="00CA101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46229986"/>
      <w:r>
        <w:rPr>
          <w:rFonts w:ascii="Times New Roman" w:hAnsi="Times New Roman"/>
          <w:sz w:val="24"/>
          <w:szCs w:val="24"/>
        </w:rPr>
        <w:t>Vīza:</w:t>
      </w:r>
    </w:p>
    <w:p w14:paraId="41C5480E" w14:textId="77777777" w:rsidR="00B04B24" w:rsidRDefault="00CA101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sekretārs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E.Valantis</w:t>
      </w:r>
      <w:bookmarkEnd w:id="3"/>
      <w:proofErr w:type="spellEnd"/>
    </w:p>
    <w:p w14:paraId="486A2B56" w14:textId="77777777" w:rsidR="00B04B24" w:rsidRDefault="00B04B24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D4B73" w14:textId="77777777" w:rsidR="00B04B24" w:rsidRDefault="00B04B24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44004" w14:textId="77777777" w:rsidR="00B04B24" w:rsidRDefault="00B04B24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14:paraId="44E886A3" w14:textId="77777777" w:rsidR="00B04B24" w:rsidRDefault="00B04B24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81E2FF" w14:textId="77777777" w:rsidR="00B04B24" w:rsidRDefault="00CA1014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 Neimanis, 67013249</w:t>
      </w:r>
    </w:p>
    <w:p w14:paraId="3CEE2AED" w14:textId="77777777" w:rsidR="00B04B24" w:rsidRDefault="00CA1014">
      <w:pPr>
        <w:tabs>
          <w:tab w:val="left" w:pos="6237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Aivars </w:t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</w:rPr>
          <w:t>Neimanis@em.gov.lv</w:t>
        </w:r>
      </w:hyperlink>
    </w:p>
    <w:p w14:paraId="17F19B38" w14:textId="77777777" w:rsidR="00B04B24" w:rsidRDefault="00B04B24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DC7402" w14:textId="77777777" w:rsidR="00B04B24" w:rsidRDefault="00CA1014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A.Strīķeris</w:t>
      </w:r>
      <w:proofErr w:type="spellEnd"/>
      <w:r>
        <w:rPr>
          <w:rFonts w:ascii="Times New Roman" w:hAnsi="Times New Roman"/>
          <w:sz w:val="20"/>
          <w:szCs w:val="20"/>
        </w:rPr>
        <w:t>, 67013043</w:t>
      </w:r>
    </w:p>
    <w:p w14:paraId="665B4133" w14:textId="77777777" w:rsidR="00B04B24" w:rsidRDefault="00CA1014">
      <w:pPr>
        <w:tabs>
          <w:tab w:val="right" w:pos="9071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>Alvils.Strikeris@em.gov.lv</w:t>
      </w:r>
      <w:bookmarkStart w:id="4" w:name="_GoBack"/>
      <w:bookmarkEnd w:id="4"/>
    </w:p>
    <w:sectPr w:rsidR="00B04B24" w:rsidSect="00082B52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CDF0" w14:textId="77777777" w:rsidR="00260738" w:rsidRDefault="00CA1014">
      <w:pPr>
        <w:spacing w:after="0" w:line="240" w:lineRule="auto"/>
      </w:pPr>
      <w:r>
        <w:separator/>
      </w:r>
    </w:p>
  </w:endnote>
  <w:endnote w:type="continuationSeparator" w:id="0">
    <w:p w14:paraId="46489AEA" w14:textId="77777777" w:rsidR="00260738" w:rsidRDefault="00CA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B164" w14:textId="1EC02AFB" w:rsidR="00E3015F" w:rsidRPr="00E3015F" w:rsidRDefault="00E3015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82B52">
      <w:rPr>
        <w:rFonts w:ascii="Times New Roman" w:hAnsi="Times New Roman"/>
        <w:noProof/>
        <w:sz w:val="20"/>
        <w:szCs w:val="20"/>
      </w:rPr>
      <w:t>EMnot_280820_atjaun_P1.docx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ADC7" w14:textId="56D661DE" w:rsidR="00082B52" w:rsidRPr="00082B52" w:rsidRDefault="00082B5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EMnot_280820_atjaun_P1.docx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1E83" w14:textId="77777777" w:rsidR="00260738" w:rsidRDefault="00CA10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76CF16" w14:textId="77777777" w:rsidR="00260738" w:rsidRDefault="00CA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001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EE3E9" w14:textId="078767D6" w:rsidR="00082B52" w:rsidRDefault="00082B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81BCD" w14:textId="77777777" w:rsidR="00082B52" w:rsidRDefault="00082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24"/>
    <w:rsid w:val="00082B52"/>
    <w:rsid w:val="00260738"/>
    <w:rsid w:val="00B04B24"/>
    <w:rsid w:val="00CA1014"/>
    <w:rsid w:val="00E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58A7"/>
  <w15:docId w15:val="{66FF53BA-9AD6-43DB-9780-4290DDC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customStyle="1" w:styleId="labojumupamats">
    <w:name w:val="labojumu_pamats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30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5F"/>
  </w:style>
  <w:style w:type="paragraph" w:styleId="Footer">
    <w:name w:val="footer"/>
    <w:basedOn w:val="Normal"/>
    <w:link w:val="FooterChar"/>
    <w:uiPriority w:val="99"/>
    <w:unhideWhenUsed/>
    <w:rsid w:val="00E30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manis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Strīķeris</dc:creator>
  <dc:description/>
  <cp:lastModifiedBy>Aivars Neimanis</cp:lastModifiedBy>
  <cp:revision>4</cp:revision>
  <dcterms:created xsi:type="dcterms:W3CDTF">2020-07-31T07:34:00Z</dcterms:created>
  <dcterms:modified xsi:type="dcterms:W3CDTF">2020-08-28T15:22:00Z</dcterms:modified>
</cp:coreProperties>
</file>