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7E1D0" w14:textId="77777777" w:rsidR="00504821" w:rsidRPr="00504821" w:rsidRDefault="00504821" w:rsidP="00504821">
      <w:pPr>
        <w:tabs>
          <w:tab w:val="left" w:pos="6237"/>
        </w:tabs>
        <w:spacing w:after="0" w:line="240" w:lineRule="auto"/>
        <w:contextualSpacing/>
        <w:rPr>
          <w:rFonts w:ascii="Times New Roman" w:eastAsia="Times New Roman" w:hAnsi="Times New Roman" w:cs="Times New Roman"/>
          <w:sz w:val="28"/>
          <w:szCs w:val="28"/>
          <w:lang w:eastAsia="lv-LV"/>
        </w:rPr>
      </w:pPr>
    </w:p>
    <w:p w14:paraId="4F58F892" w14:textId="64B6E2BD" w:rsidR="00504821" w:rsidRPr="00A81F12" w:rsidRDefault="00504821" w:rsidP="007668DC">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A30319" w:rsidRPr="00A30319">
        <w:rPr>
          <w:rFonts w:ascii="Times New Roman" w:hAnsi="Times New Roman" w:cs="Times New Roman"/>
          <w:sz w:val="28"/>
          <w:szCs w:val="28"/>
        </w:rPr>
        <w:t>2. septembrī</w:t>
      </w:r>
      <w:r w:rsidRPr="00A81F12">
        <w:rPr>
          <w:rFonts w:ascii="Times New Roman" w:hAnsi="Times New Roman"/>
          <w:sz w:val="28"/>
          <w:szCs w:val="28"/>
        </w:rPr>
        <w:tab/>
        <w:t>Noteikumi Nr.</w:t>
      </w:r>
      <w:r w:rsidR="00A30319">
        <w:rPr>
          <w:rFonts w:ascii="Times New Roman" w:hAnsi="Times New Roman"/>
          <w:sz w:val="28"/>
          <w:szCs w:val="28"/>
        </w:rPr>
        <w:t> 561</w:t>
      </w:r>
    </w:p>
    <w:p w14:paraId="2344C70B" w14:textId="34CE0BFF" w:rsidR="00504821" w:rsidRPr="00A81F12" w:rsidRDefault="00504821" w:rsidP="007668DC">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A30319">
        <w:rPr>
          <w:rFonts w:ascii="Times New Roman" w:hAnsi="Times New Roman"/>
          <w:sz w:val="28"/>
          <w:szCs w:val="28"/>
        </w:rPr>
        <w:t> </w:t>
      </w:r>
      <w:bookmarkStart w:id="0" w:name="_GoBack"/>
      <w:bookmarkEnd w:id="0"/>
      <w:r w:rsidR="00A30319">
        <w:rPr>
          <w:rFonts w:ascii="Times New Roman" w:hAnsi="Times New Roman"/>
          <w:sz w:val="28"/>
          <w:szCs w:val="28"/>
        </w:rPr>
        <w:t>51 30</w:t>
      </w:r>
      <w:r w:rsidRPr="00A81F12">
        <w:rPr>
          <w:rFonts w:ascii="Times New Roman" w:hAnsi="Times New Roman"/>
          <w:sz w:val="28"/>
          <w:szCs w:val="28"/>
        </w:rPr>
        <w:t>. §)</w:t>
      </w:r>
    </w:p>
    <w:p w14:paraId="13F0C027" w14:textId="77777777" w:rsidR="007514C4" w:rsidRPr="00504821" w:rsidRDefault="007514C4" w:rsidP="00504821">
      <w:pPr>
        <w:shd w:val="clear" w:color="auto" w:fill="FFFFFF"/>
        <w:spacing w:after="0" w:line="240" w:lineRule="auto"/>
        <w:jc w:val="both"/>
        <w:rPr>
          <w:rFonts w:ascii="Times New Roman" w:eastAsia="Times New Roman" w:hAnsi="Times New Roman" w:cs="Times New Roman"/>
          <w:sz w:val="28"/>
          <w:szCs w:val="28"/>
          <w:lang w:eastAsia="lv-LV"/>
        </w:rPr>
      </w:pPr>
    </w:p>
    <w:p w14:paraId="0F312EB0" w14:textId="43CC6779" w:rsidR="002417E5" w:rsidRPr="00504821" w:rsidRDefault="00290B41" w:rsidP="00504821">
      <w:pPr>
        <w:shd w:val="clear" w:color="auto" w:fill="FFFFFF"/>
        <w:spacing w:after="0" w:line="240" w:lineRule="auto"/>
        <w:jc w:val="center"/>
        <w:rPr>
          <w:rFonts w:ascii="Times New Roman" w:eastAsia="Times New Roman" w:hAnsi="Times New Roman" w:cs="Times New Roman"/>
          <w:b/>
          <w:bCs/>
          <w:sz w:val="28"/>
          <w:szCs w:val="28"/>
          <w:lang w:eastAsia="lv-LV"/>
        </w:rPr>
      </w:pPr>
      <w:r w:rsidRPr="00504821">
        <w:rPr>
          <w:rFonts w:ascii="Times New Roman" w:eastAsia="Times New Roman" w:hAnsi="Times New Roman" w:cs="Times New Roman"/>
          <w:b/>
          <w:sz w:val="28"/>
          <w:szCs w:val="28"/>
          <w:lang w:eastAsia="lv-LV"/>
        </w:rPr>
        <w:t>Noteikumi par elektroenerģijas ražošanu, uzraudzību un cenu noteikšanu, ražojot elektroenerģiju koģenerācijā</w:t>
      </w:r>
    </w:p>
    <w:p w14:paraId="69B81317" w14:textId="77777777" w:rsidR="00504821" w:rsidRDefault="00504821" w:rsidP="00504821">
      <w:pPr>
        <w:shd w:val="clear" w:color="auto" w:fill="FFFFFF"/>
        <w:spacing w:after="0" w:line="240" w:lineRule="auto"/>
        <w:jc w:val="right"/>
        <w:rPr>
          <w:rFonts w:ascii="Times New Roman" w:eastAsia="Times New Roman" w:hAnsi="Times New Roman" w:cs="Times New Roman"/>
          <w:i/>
          <w:iCs/>
          <w:sz w:val="28"/>
          <w:szCs w:val="28"/>
          <w:lang w:eastAsia="lv-LV"/>
        </w:rPr>
      </w:pPr>
    </w:p>
    <w:p w14:paraId="041B7246" w14:textId="3A96248D" w:rsidR="007668DC" w:rsidRDefault="002417E5" w:rsidP="00504821">
      <w:pPr>
        <w:shd w:val="clear" w:color="auto" w:fill="FFFFFF"/>
        <w:spacing w:after="0" w:line="240" w:lineRule="auto"/>
        <w:jc w:val="right"/>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Izdoti saskaņā </w:t>
      </w:r>
      <w:proofErr w:type="gramStart"/>
      <w:r w:rsidRPr="00504821">
        <w:rPr>
          <w:rFonts w:ascii="Times New Roman" w:eastAsia="Times New Roman" w:hAnsi="Times New Roman" w:cs="Times New Roman"/>
          <w:sz w:val="28"/>
          <w:szCs w:val="28"/>
          <w:lang w:eastAsia="lv-LV"/>
        </w:rPr>
        <w:t>ar</w:t>
      </w:r>
      <w:r w:rsidR="007668DC">
        <w:rPr>
          <w:rFonts w:ascii="Times New Roman" w:eastAsia="Times New Roman" w:hAnsi="Times New Roman" w:cs="Times New Roman"/>
          <w:sz w:val="28"/>
          <w:szCs w:val="28"/>
          <w:lang w:eastAsia="lv-LV"/>
        </w:rPr>
        <w:t xml:space="preserve"> </w:t>
      </w:r>
      <w:hyperlink r:id="rId11" w:tgtFrame="_blank" w:history="1">
        <w:r w:rsidRPr="00504821">
          <w:rPr>
            <w:rFonts w:ascii="Times New Roman" w:eastAsia="Times New Roman" w:hAnsi="Times New Roman" w:cs="Times New Roman"/>
            <w:sz w:val="28"/>
            <w:szCs w:val="28"/>
            <w:lang w:eastAsia="lv-LV"/>
          </w:rPr>
          <w:t>Elektroenerģijas tirgus</w:t>
        </w:r>
        <w:proofErr w:type="gramEnd"/>
        <w:r w:rsidRPr="00504821">
          <w:rPr>
            <w:rFonts w:ascii="Times New Roman" w:eastAsia="Times New Roman" w:hAnsi="Times New Roman" w:cs="Times New Roman"/>
            <w:sz w:val="28"/>
            <w:szCs w:val="28"/>
            <w:lang w:eastAsia="lv-LV"/>
          </w:rPr>
          <w:t xml:space="preserve"> likuma</w:t>
        </w:r>
      </w:hyperlink>
    </w:p>
    <w:p w14:paraId="3DCF11AD" w14:textId="77777777" w:rsidR="007668DC" w:rsidRDefault="00A30319" w:rsidP="00504821">
      <w:pPr>
        <w:shd w:val="clear" w:color="auto" w:fill="FFFFFF"/>
        <w:spacing w:after="0" w:line="240" w:lineRule="auto"/>
        <w:jc w:val="right"/>
        <w:rPr>
          <w:rFonts w:ascii="Times New Roman" w:eastAsia="Times New Roman" w:hAnsi="Times New Roman" w:cs="Times New Roman"/>
          <w:sz w:val="28"/>
          <w:szCs w:val="28"/>
          <w:lang w:eastAsia="lv-LV"/>
        </w:rPr>
      </w:pPr>
      <w:hyperlink r:id="rId12" w:anchor="p28" w:tgtFrame="_blank" w:history="1">
        <w:r w:rsidR="002417E5" w:rsidRPr="00504821">
          <w:rPr>
            <w:rFonts w:ascii="Times New Roman" w:eastAsia="Times New Roman" w:hAnsi="Times New Roman" w:cs="Times New Roman"/>
            <w:sz w:val="28"/>
            <w:szCs w:val="28"/>
            <w:lang w:eastAsia="lv-LV"/>
          </w:rPr>
          <w:t>28.</w:t>
        </w:r>
      </w:hyperlink>
      <w:r w:rsidR="002417E5" w:rsidRPr="00504821">
        <w:rPr>
          <w:rFonts w:ascii="Times New Roman" w:eastAsia="Times New Roman" w:hAnsi="Times New Roman" w:cs="Times New Roman"/>
          <w:sz w:val="28"/>
          <w:szCs w:val="28"/>
          <w:lang w:eastAsia="lv-LV"/>
        </w:rPr>
        <w:t> panta otro daļu,</w:t>
      </w:r>
      <w:r w:rsidR="007668DC">
        <w:rPr>
          <w:rFonts w:ascii="Times New Roman" w:eastAsia="Times New Roman" w:hAnsi="Times New Roman" w:cs="Times New Roman"/>
          <w:sz w:val="28"/>
          <w:szCs w:val="28"/>
          <w:lang w:eastAsia="lv-LV"/>
        </w:rPr>
        <w:t xml:space="preserve"> </w:t>
      </w:r>
      <w:hyperlink r:id="rId13" w:anchor="p28.1%C2%A0" w:tgtFrame="_blank" w:history="1">
        <w:r w:rsidR="002417E5" w:rsidRPr="00504821">
          <w:rPr>
            <w:rFonts w:ascii="Times New Roman" w:eastAsia="Times New Roman" w:hAnsi="Times New Roman" w:cs="Times New Roman"/>
            <w:sz w:val="28"/>
            <w:szCs w:val="28"/>
            <w:lang w:eastAsia="lv-LV"/>
          </w:rPr>
          <w:t>28.</w:t>
        </w:r>
        <w:r w:rsidR="002417E5" w:rsidRPr="00504821">
          <w:rPr>
            <w:rFonts w:ascii="Times New Roman" w:eastAsia="Times New Roman" w:hAnsi="Times New Roman" w:cs="Times New Roman"/>
            <w:sz w:val="28"/>
            <w:szCs w:val="28"/>
            <w:vertAlign w:val="superscript"/>
            <w:lang w:eastAsia="lv-LV"/>
          </w:rPr>
          <w:t>1 </w:t>
        </w:r>
        <w:r w:rsidR="002417E5" w:rsidRPr="00504821">
          <w:rPr>
            <w:rFonts w:ascii="Times New Roman" w:eastAsia="Times New Roman" w:hAnsi="Times New Roman" w:cs="Times New Roman"/>
            <w:sz w:val="28"/>
            <w:szCs w:val="28"/>
            <w:lang w:eastAsia="lv-LV"/>
          </w:rPr>
          <w:t>panta</w:t>
        </w:r>
      </w:hyperlink>
      <w:r w:rsidR="002417E5" w:rsidRPr="00504821">
        <w:rPr>
          <w:rFonts w:ascii="Times New Roman" w:eastAsia="Times New Roman" w:hAnsi="Times New Roman" w:cs="Times New Roman"/>
          <w:sz w:val="28"/>
          <w:szCs w:val="28"/>
          <w:lang w:eastAsia="lv-LV"/>
        </w:rPr>
        <w:t> otro daļu,</w:t>
      </w:r>
    </w:p>
    <w:p w14:paraId="695597F4" w14:textId="77777777" w:rsidR="007668DC" w:rsidRDefault="00A30319" w:rsidP="00504821">
      <w:pPr>
        <w:shd w:val="clear" w:color="auto" w:fill="FFFFFF"/>
        <w:spacing w:after="0" w:line="240" w:lineRule="auto"/>
        <w:jc w:val="right"/>
        <w:rPr>
          <w:rFonts w:ascii="Times New Roman" w:eastAsia="Times New Roman" w:hAnsi="Times New Roman" w:cs="Times New Roman"/>
          <w:sz w:val="28"/>
          <w:szCs w:val="28"/>
          <w:lang w:eastAsia="lv-LV"/>
        </w:rPr>
      </w:pPr>
      <w:hyperlink r:id="rId14" w:anchor="p31.1" w:tgtFrame="_blank" w:history="1">
        <w:r w:rsidR="002417E5" w:rsidRPr="00504821">
          <w:rPr>
            <w:rFonts w:ascii="Times New Roman" w:eastAsia="Times New Roman" w:hAnsi="Times New Roman" w:cs="Times New Roman"/>
            <w:sz w:val="28"/>
            <w:szCs w:val="28"/>
            <w:lang w:eastAsia="lv-LV"/>
          </w:rPr>
          <w:t>31.</w:t>
        </w:r>
        <w:r w:rsidR="002417E5" w:rsidRPr="00504821">
          <w:rPr>
            <w:rFonts w:ascii="Times New Roman" w:eastAsia="Times New Roman" w:hAnsi="Times New Roman" w:cs="Times New Roman"/>
            <w:sz w:val="28"/>
            <w:szCs w:val="28"/>
            <w:vertAlign w:val="superscript"/>
            <w:lang w:eastAsia="lv-LV"/>
          </w:rPr>
          <w:t>1</w:t>
        </w:r>
      </w:hyperlink>
      <w:r w:rsidR="002417E5" w:rsidRPr="00504821">
        <w:rPr>
          <w:rFonts w:ascii="Times New Roman" w:eastAsia="Times New Roman" w:hAnsi="Times New Roman" w:cs="Times New Roman"/>
          <w:sz w:val="28"/>
          <w:szCs w:val="28"/>
          <w:lang w:eastAsia="lv-LV"/>
        </w:rPr>
        <w:t> panta devīto daļu</w:t>
      </w:r>
      <w:r w:rsidR="00EB25C7" w:rsidRPr="00504821">
        <w:rPr>
          <w:rFonts w:ascii="Times New Roman" w:eastAsia="Times New Roman" w:hAnsi="Times New Roman" w:cs="Times New Roman"/>
          <w:sz w:val="28"/>
          <w:szCs w:val="28"/>
          <w:lang w:eastAsia="lv-LV"/>
        </w:rPr>
        <w:t>,</w:t>
      </w:r>
      <w:r w:rsidR="002417E5" w:rsidRPr="00504821">
        <w:rPr>
          <w:rFonts w:ascii="Times New Roman" w:eastAsia="Times New Roman" w:hAnsi="Times New Roman" w:cs="Times New Roman"/>
          <w:sz w:val="28"/>
          <w:szCs w:val="28"/>
          <w:lang w:eastAsia="lv-LV"/>
        </w:rPr>
        <w:t> </w:t>
      </w:r>
      <w:hyperlink r:id="rId15" w:anchor="p31.2" w:tgtFrame="_blank" w:history="1">
        <w:r w:rsidR="002417E5" w:rsidRPr="00504821">
          <w:rPr>
            <w:rFonts w:ascii="Times New Roman" w:eastAsia="Times New Roman" w:hAnsi="Times New Roman" w:cs="Times New Roman"/>
            <w:sz w:val="28"/>
            <w:szCs w:val="28"/>
            <w:lang w:eastAsia="lv-LV"/>
          </w:rPr>
          <w:t>31.</w:t>
        </w:r>
        <w:r w:rsidR="002417E5" w:rsidRPr="00504821">
          <w:rPr>
            <w:rFonts w:ascii="Times New Roman" w:eastAsia="Times New Roman" w:hAnsi="Times New Roman" w:cs="Times New Roman"/>
            <w:sz w:val="28"/>
            <w:szCs w:val="28"/>
            <w:vertAlign w:val="superscript"/>
            <w:lang w:eastAsia="lv-LV"/>
          </w:rPr>
          <w:t>2</w:t>
        </w:r>
      </w:hyperlink>
      <w:r w:rsidR="002417E5" w:rsidRPr="00504821">
        <w:rPr>
          <w:rFonts w:ascii="Times New Roman" w:eastAsia="Times New Roman" w:hAnsi="Times New Roman" w:cs="Times New Roman"/>
          <w:sz w:val="28"/>
          <w:szCs w:val="28"/>
          <w:lang w:eastAsia="lv-LV"/>
        </w:rPr>
        <w:t> panta trešo un piekto daļu</w:t>
      </w:r>
    </w:p>
    <w:p w14:paraId="6CD8D64C" w14:textId="36F740C9" w:rsidR="00C56144" w:rsidRPr="00504821" w:rsidRDefault="007668DC" w:rsidP="00504821">
      <w:pPr>
        <w:shd w:val="clear" w:color="auto" w:fill="FFFFFF"/>
        <w:spacing w:after="0" w:line="240" w:lineRule="auto"/>
        <w:jc w:val="right"/>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un</w:t>
      </w:r>
      <w:r w:rsidR="00EB25C7" w:rsidRPr="00504821">
        <w:rPr>
          <w:rFonts w:ascii="Times New Roman" w:eastAsia="Times New Roman" w:hAnsi="Times New Roman" w:cs="Times New Roman"/>
          <w:sz w:val="28"/>
          <w:szCs w:val="28"/>
          <w:lang w:eastAsia="lv-LV"/>
        </w:rPr>
        <w:t xml:space="preserve"> </w:t>
      </w:r>
      <w:bookmarkStart w:id="1" w:name="_Hlk41462189"/>
      <w:r w:rsidR="00EB25C7" w:rsidRPr="00504821">
        <w:rPr>
          <w:rFonts w:ascii="Times New Roman" w:hAnsi="Times New Roman" w:cs="Times New Roman"/>
          <w:sz w:val="28"/>
          <w:szCs w:val="28"/>
        </w:rPr>
        <w:fldChar w:fldCharType="begin"/>
      </w:r>
      <w:r w:rsidR="00EB25C7" w:rsidRPr="00504821">
        <w:rPr>
          <w:rFonts w:ascii="Times New Roman" w:hAnsi="Times New Roman" w:cs="Times New Roman"/>
          <w:sz w:val="28"/>
          <w:szCs w:val="28"/>
        </w:rPr>
        <w:instrText xml:space="preserve"> HYPERLINK "https://m.likumi.lv/ta/id/108834-elektroenergijas-tirgus-likums" \l "p31.2" \t "_blank" </w:instrText>
      </w:r>
      <w:r w:rsidR="00EB25C7" w:rsidRPr="00504821">
        <w:rPr>
          <w:rFonts w:ascii="Times New Roman" w:hAnsi="Times New Roman" w:cs="Times New Roman"/>
          <w:sz w:val="28"/>
          <w:szCs w:val="28"/>
        </w:rPr>
        <w:fldChar w:fldCharType="separate"/>
      </w:r>
      <w:r w:rsidR="00EB25C7" w:rsidRPr="00504821">
        <w:rPr>
          <w:rFonts w:ascii="Times New Roman" w:eastAsia="Times New Roman" w:hAnsi="Times New Roman" w:cs="Times New Roman"/>
          <w:sz w:val="28"/>
          <w:szCs w:val="28"/>
          <w:lang w:eastAsia="lv-LV"/>
        </w:rPr>
        <w:t>31.</w:t>
      </w:r>
      <w:r w:rsidR="00EB25C7" w:rsidRPr="00504821">
        <w:rPr>
          <w:rFonts w:ascii="Times New Roman" w:eastAsia="Times New Roman" w:hAnsi="Times New Roman" w:cs="Times New Roman"/>
          <w:sz w:val="28"/>
          <w:szCs w:val="28"/>
          <w:vertAlign w:val="superscript"/>
          <w:lang w:eastAsia="lv-LV"/>
        </w:rPr>
        <w:t>3</w:t>
      </w:r>
      <w:r w:rsidR="00EB25C7" w:rsidRPr="00504821">
        <w:rPr>
          <w:rFonts w:ascii="Times New Roman" w:eastAsia="Times New Roman" w:hAnsi="Times New Roman" w:cs="Times New Roman"/>
          <w:sz w:val="28"/>
          <w:szCs w:val="28"/>
          <w:vertAlign w:val="superscript"/>
          <w:lang w:eastAsia="lv-LV"/>
        </w:rPr>
        <w:fldChar w:fldCharType="end"/>
      </w:r>
      <w:r w:rsidR="00EB25C7" w:rsidRPr="00504821">
        <w:rPr>
          <w:rFonts w:ascii="Times New Roman" w:eastAsia="Times New Roman" w:hAnsi="Times New Roman" w:cs="Times New Roman"/>
          <w:sz w:val="28"/>
          <w:szCs w:val="28"/>
          <w:lang w:eastAsia="lv-LV"/>
        </w:rPr>
        <w:t> panta trešo daļu</w:t>
      </w:r>
      <w:bookmarkEnd w:id="1"/>
      <w:r w:rsidR="002417E5" w:rsidRPr="00504821">
        <w:rPr>
          <w:rFonts w:ascii="Times New Roman" w:eastAsia="Times New Roman" w:hAnsi="Times New Roman" w:cs="Times New Roman"/>
          <w:sz w:val="28"/>
          <w:szCs w:val="28"/>
          <w:lang w:eastAsia="lv-LV"/>
        </w:rPr>
        <w:br/>
      </w:r>
      <w:bookmarkStart w:id="2" w:name="n1"/>
      <w:bookmarkStart w:id="3" w:name="n-275398"/>
      <w:bookmarkEnd w:id="2"/>
      <w:bookmarkEnd w:id="3"/>
    </w:p>
    <w:p w14:paraId="55A222EF" w14:textId="4A56353D" w:rsidR="002417E5" w:rsidRPr="00504821" w:rsidRDefault="002417E5" w:rsidP="00245EF2">
      <w:pPr>
        <w:pStyle w:val="ListParagraph"/>
        <w:numPr>
          <w:ilvl w:val="0"/>
          <w:numId w:val="17"/>
        </w:numPr>
        <w:shd w:val="clear" w:color="auto" w:fill="FFFFFF"/>
        <w:spacing w:after="0" w:line="240" w:lineRule="auto"/>
        <w:ind w:hanging="371"/>
        <w:jc w:val="center"/>
        <w:rPr>
          <w:rFonts w:ascii="Times New Roman" w:eastAsia="Times New Roman" w:hAnsi="Times New Roman" w:cs="Times New Roman"/>
          <w:b/>
          <w:bCs/>
          <w:sz w:val="28"/>
          <w:szCs w:val="28"/>
          <w:lang w:eastAsia="lv-LV"/>
        </w:rPr>
      </w:pPr>
      <w:r w:rsidRPr="00504821">
        <w:rPr>
          <w:rFonts w:ascii="Times New Roman" w:eastAsia="Times New Roman" w:hAnsi="Times New Roman" w:cs="Times New Roman"/>
          <w:b/>
          <w:bCs/>
          <w:sz w:val="28"/>
          <w:szCs w:val="28"/>
          <w:lang w:eastAsia="lv-LV"/>
        </w:rPr>
        <w:t>Vispārīgie jautājumi</w:t>
      </w:r>
    </w:p>
    <w:p w14:paraId="097E38D0" w14:textId="77777777" w:rsidR="00504821" w:rsidRPr="003D72F7" w:rsidRDefault="00504821" w:rsidP="00504821">
      <w:pPr>
        <w:shd w:val="clear" w:color="auto" w:fill="FFFFFF"/>
        <w:spacing w:after="0" w:line="240" w:lineRule="auto"/>
        <w:ind w:left="360"/>
        <w:rPr>
          <w:rFonts w:ascii="Times New Roman" w:eastAsia="Times New Roman" w:hAnsi="Times New Roman" w:cs="Times New Roman"/>
          <w:b/>
          <w:bCs/>
          <w:sz w:val="24"/>
          <w:szCs w:val="28"/>
          <w:lang w:eastAsia="lv-LV"/>
        </w:rPr>
      </w:pPr>
    </w:p>
    <w:p w14:paraId="48231872" w14:textId="5CA64E8C" w:rsidR="002417E5" w:rsidRPr="00504821" w:rsidRDefault="002417E5"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4" w:name="p1"/>
      <w:bookmarkStart w:id="5" w:name="p-734991"/>
      <w:bookmarkEnd w:id="4"/>
      <w:bookmarkEnd w:id="5"/>
      <w:r w:rsidRPr="00504821">
        <w:rPr>
          <w:rFonts w:ascii="Times New Roman" w:eastAsia="Times New Roman" w:hAnsi="Times New Roman" w:cs="Times New Roman"/>
          <w:sz w:val="28"/>
          <w:szCs w:val="28"/>
          <w:lang w:eastAsia="lv-LV"/>
        </w:rPr>
        <w:t>Noteikumi nosaka:</w:t>
      </w:r>
    </w:p>
    <w:p w14:paraId="7FC7E88B" w14:textId="1BE5FD08" w:rsidR="00037DCC" w:rsidRPr="00504821" w:rsidRDefault="0027487D"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kritērijus, pēc kādiem koģenerācijas stacijas tiek kvalificētas saražotās elektroenerģijas obligātā iepirkuma tiesīb</w:t>
      </w:r>
      <w:r w:rsidR="00570F42" w:rsidRPr="00504821">
        <w:rPr>
          <w:rFonts w:ascii="Times New Roman" w:hAnsi="Times New Roman" w:cs="Times New Roman"/>
          <w:sz w:val="28"/>
          <w:szCs w:val="28"/>
        </w:rPr>
        <w:t>ām</w:t>
      </w:r>
      <w:r w:rsidR="00BA5AD2" w:rsidRPr="00504821">
        <w:rPr>
          <w:rFonts w:ascii="Times New Roman" w:hAnsi="Times New Roman" w:cs="Times New Roman"/>
          <w:sz w:val="28"/>
          <w:szCs w:val="28"/>
        </w:rPr>
        <w:t>;</w:t>
      </w:r>
    </w:p>
    <w:p w14:paraId="037F000C" w14:textId="09770AC0" w:rsidR="00BA5AD2" w:rsidRPr="00504821" w:rsidRDefault="002110EB"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obligātā iepirkuma un tā uzraudzības kārtību;</w:t>
      </w:r>
    </w:p>
    <w:p w14:paraId="25556978" w14:textId="5E573EBC" w:rsidR="002110EB" w:rsidRPr="00504821" w:rsidRDefault="005708AD"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elektroenerģijas cenas noteikšanas kārtību atkarībā no koģenerācijas stacijas elektriskās jaudas un izmantojamā kurināmā;</w:t>
      </w:r>
    </w:p>
    <w:p w14:paraId="70B06777" w14:textId="43455C65" w:rsidR="005708AD" w:rsidRPr="00504821" w:rsidRDefault="00D40600"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obligātā iepirkuma izmaksu segšanas kārtību;</w:t>
      </w:r>
    </w:p>
    <w:p w14:paraId="2588F7AD" w14:textId="042B3A5C" w:rsidR="00D40600" w:rsidRPr="00504821" w:rsidRDefault="009E0643"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kārtību, kādā var atteikties no tiesībām pārdot saražoto elektroenerģiju obligātā iepirkuma ietvaros</w:t>
      </w:r>
      <w:r w:rsidR="008464AB" w:rsidRPr="00504821">
        <w:rPr>
          <w:rFonts w:ascii="Times New Roman" w:hAnsi="Times New Roman" w:cs="Times New Roman"/>
          <w:sz w:val="28"/>
          <w:szCs w:val="28"/>
        </w:rPr>
        <w:t xml:space="preserve"> (turpmāk – obligātā iepirkuma tiesības);</w:t>
      </w:r>
    </w:p>
    <w:p w14:paraId="6D9D6156" w14:textId="23C52A51" w:rsidR="008464AB" w:rsidRPr="00504821" w:rsidRDefault="00605BE2"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kritērijus, pēc kādiem koģenerācijas stacijas tiek kvalificētas tiesību iegūšanai saņemt garantēto maksu par koģenerācijas stacijā uzstādīto elektrisko jaudu</w:t>
      </w:r>
      <w:r w:rsidR="00CC54DE" w:rsidRPr="00504821">
        <w:rPr>
          <w:rFonts w:ascii="Times New Roman" w:hAnsi="Times New Roman" w:cs="Times New Roman"/>
          <w:sz w:val="28"/>
          <w:szCs w:val="28"/>
        </w:rPr>
        <w:t xml:space="preserve"> (turpmāk – garantētās maksas tiesības)</w:t>
      </w:r>
      <w:r w:rsidR="00E50978" w:rsidRPr="00504821">
        <w:rPr>
          <w:rFonts w:ascii="Times New Roman" w:hAnsi="Times New Roman" w:cs="Times New Roman"/>
          <w:sz w:val="28"/>
          <w:szCs w:val="28"/>
        </w:rPr>
        <w:t>;</w:t>
      </w:r>
    </w:p>
    <w:p w14:paraId="4BCABD5B" w14:textId="4BB622BB" w:rsidR="00E50978" w:rsidRPr="00504821" w:rsidRDefault="00D56269" w:rsidP="00504821">
      <w:pPr>
        <w:pStyle w:val="ListParagraph"/>
        <w:numPr>
          <w:ilvl w:val="1"/>
          <w:numId w:val="6"/>
        </w:numPr>
        <w:shd w:val="clear" w:color="auto" w:fill="FFFFFF" w:themeFill="background1"/>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kārtību, kādā nosakāma maksa par uzstādīto elektrisko jaudu atkarībā no ražošanas tehnoloģijas un izmantojamā kurināmā, koģenerācijas stacijas uzstādītās elektriskās jaudas</w:t>
      </w:r>
      <w:r w:rsidR="00CF42DB" w:rsidRPr="00504821">
        <w:rPr>
          <w:rFonts w:ascii="Times New Roman" w:hAnsi="Times New Roman" w:cs="Times New Roman"/>
          <w:sz w:val="28"/>
          <w:szCs w:val="28"/>
        </w:rPr>
        <w:t>,</w:t>
      </w:r>
      <w:r w:rsidR="0017351C" w:rsidRPr="00504821">
        <w:rPr>
          <w:rFonts w:ascii="Times New Roman" w:hAnsi="Times New Roman" w:cs="Times New Roman"/>
          <w:sz w:val="28"/>
          <w:szCs w:val="28"/>
        </w:rPr>
        <w:t xml:space="preserve"> un kārtību, kādā šī maksa veicama</w:t>
      </w:r>
      <w:r w:rsidR="00EC5753" w:rsidRPr="00504821">
        <w:rPr>
          <w:rFonts w:ascii="Times New Roman" w:hAnsi="Times New Roman" w:cs="Times New Roman"/>
          <w:sz w:val="28"/>
          <w:szCs w:val="28"/>
        </w:rPr>
        <w:t>;</w:t>
      </w:r>
    </w:p>
    <w:p w14:paraId="1995D2F7" w14:textId="08CED100" w:rsidR="00EC5753" w:rsidRPr="00504821" w:rsidRDefault="00CF42DB" w:rsidP="00504821">
      <w:pPr>
        <w:pStyle w:val="ListParagraph"/>
        <w:numPr>
          <w:ilvl w:val="1"/>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hAnsi="Times New Roman" w:cs="Times New Roman"/>
          <w:sz w:val="28"/>
          <w:szCs w:val="28"/>
        </w:rPr>
        <w:t>kārtību, kādā var atteikties no tiesībām saņemt garantētu maksu par koģenerācijas stacijā uzstādīto elektrisko jaudu</w:t>
      </w:r>
      <w:r w:rsidR="00276125" w:rsidRPr="00504821">
        <w:rPr>
          <w:rFonts w:ascii="Times New Roman" w:hAnsi="Times New Roman" w:cs="Times New Roman"/>
          <w:sz w:val="28"/>
          <w:szCs w:val="28"/>
        </w:rPr>
        <w:t>;</w:t>
      </w:r>
    </w:p>
    <w:p w14:paraId="6648B4BA" w14:textId="07CAA96F" w:rsidR="00725656" w:rsidRPr="00504821" w:rsidRDefault="00725656" w:rsidP="00504821">
      <w:pPr>
        <w:pStyle w:val="ListParagraph"/>
        <w:numPr>
          <w:ilvl w:val="1"/>
          <w:numId w:val="6"/>
        </w:numPr>
        <w:shd w:val="clear" w:color="auto" w:fill="FFFFFF"/>
        <w:spacing w:after="0" w:line="240" w:lineRule="auto"/>
        <w:ind w:left="0" w:firstLine="709"/>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kārtību, kādā aptur valsts atbalsta izmaksu;</w:t>
      </w:r>
    </w:p>
    <w:p w14:paraId="0E4A2B46" w14:textId="5890CB31" w:rsidR="00725656" w:rsidRPr="00504821" w:rsidRDefault="00725656" w:rsidP="00504821">
      <w:pPr>
        <w:pStyle w:val="ListParagraph"/>
        <w:numPr>
          <w:ilvl w:val="1"/>
          <w:numId w:val="6"/>
        </w:numPr>
        <w:shd w:val="clear" w:color="auto" w:fill="FFFFFF"/>
        <w:spacing w:after="0" w:line="240" w:lineRule="auto"/>
        <w:ind w:left="0" w:firstLine="709"/>
        <w:rPr>
          <w:rFonts w:ascii="Times New Roman" w:eastAsia="Times New Roman" w:hAnsi="Times New Roman" w:cs="Times New Roman"/>
          <w:sz w:val="28"/>
          <w:szCs w:val="28"/>
          <w:lang w:eastAsia="lv-LV"/>
        </w:rPr>
      </w:pPr>
      <w:r w:rsidRPr="00504821">
        <w:rPr>
          <w:rFonts w:ascii="Times New Roman" w:hAnsi="Times New Roman" w:cs="Times New Roman"/>
          <w:sz w:val="28"/>
          <w:szCs w:val="28"/>
        </w:rPr>
        <w:t>pārkāpumus, par kuriem atceļamas</w:t>
      </w:r>
      <w:r w:rsidR="009243AB" w:rsidRPr="00504821">
        <w:rPr>
          <w:rFonts w:ascii="Times New Roman" w:hAnsi="Times New Roman" w:cs="Times New Roman"/>
          <w:sz w:val="28"/>
          <w:szCs w:val="28"/>
        </w:rPr>
        <w:t xml:space="preserve"> obligātā iepirkuma</w:t>
      </w:r>
      <w:r w:rsidRPr="00504821">
        <w:rPr>
          <w:rFonts w:ascii="Times New Roman" w:hAnsi="Times New Roman" w:cs="Times New Roman"/>
          <w:sz w:val="28"/>
          <w:szCs w:val="28"/>
        </w:rPr>
        <w:t xml:space="preserve"> tiesības </w:t>
      </w:r>
      <w:r w:rsidR="009243AB" w:rsidRPr="00504821">
        <w:rPr>
          <w:rFonts w:ascii="Times New Roman" w:hAnsi="Times New Roman" w:cs="Times New Roman"/>
          <w:sz w:val="28"/>
          <w:szCs w:val="28"/>
        </w:rPr>
        <w:t>vai garantētās maksas tiesības</w:t>
      </w:r>
      <w:r w:rsidRPr="00504821">
        <w:rPr>
          <w:rFonts w:ascii="Times New Roman" w:hAnsi="Times New Roman" w:cs="Times New Roman"/>
          <w:sz w:val="28"/>
          <w:szCs w:val="28"/>
        </w:rPr>
        <w:t>, kā arī kārtību, kādā tās atceļamas;</w:t>
      </w:r>
    </w:p>
    <w:p w14:paraId="4E6ADEE4" w14:textId="2106F7DF" w:rsidR="00725656" w:rsidRPr="00504821" w:rsidRDefault="00725656"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shd w:val="clear" w:color="auto" w:fill="FFFFFF"/>
        </w:rPr>
        <w:t>kārtību, kādā Būvniecības valsts kontroles birojs (turpmāk – birojs) pārbauda lietderīgās siltumenerģijas izmantošanu, lai nodrošinātu atbilstību normatīvajos aktos noteiktajiem valsts atbalsta saņemšanas nosacījumiem;</w:t>
      </w:r>
    </w:p>
    <w:p w14:paraId="74F5AF16" w14:textId="406D109D" w:rsidR="00725656" w:rsidRPr="00504821" w:rsidRDefault="00725656"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nosacījumus un metodiku nepamatoti vai nelikumīgi saņemtā valsts atbalsta atgūšanai par elektroenerģijas ražošanu </w:t>
      </w:r>
      <w:r w:rsidR="00967D11" w:rsidRPr="00504821">
        <w:rPr>
          <w:rFonts w:ascii="Times New Roman" w:eastAsia="Times New Roman" w:hAnsi="Times New Roman" w:cs="Times New Roman"/>
          <w:sz w:val="28"/>
          <w:szCs w:val="28"/>
          <w:lang w:eastAsia="lv-LV"/>
        </w:rPr>
        <w:t>koģenerācijā</w:t>
      </w:r>
      <w:r w:rsidR="0041523B" w:rsidRPr="00504821">
        <w:rPr>
          <w:rFonts w:ascii="Times New Roman" w:eastAsia="Times New Roman" w:hAnsi="Times New Roman" w:cs="Times New Roman"/>
          <w:sz w:val="28"/>
          <w:szCs w:val="28"/>
          <w:lang w:eastAsia="lv-LV"/>
        </w:rPr>
        <w:t>.</w:t>
      </w:r>
    </w:p>
    <w:p w14:paraId="144A59AF" w14:textId="77777777" w:rsidR="00845B9A" w:rsidRPr="003D72F7" w:rsidRDefault="00845B9A" w:rsidP="00504821">
      <w:pPr>
        <w:shd w:val="clear" w:color="auto" w:fill="FFFFFF"/>
        <w:spacing w:after="0" w:line="240" w:lineRule="auto"/>
        <w:ind w:firstLine="709"/>
        <w:jc w:val="both"/>
        <w:rPr>
          <w:rFonts w:ascii="Times New Roman" w:eastAsia="Times New Roman" w:hAnsi="Times New Roman" w:cs="Times New Roman"/>
          <w:sz w:val="24"/>
          <w:szCs w:val="28"/>
          <w:lang w:eastAsia="lv-LV"/>
        </w:rPr>
      </w:pPr>
    </w:p>
    <w:p w14:paraId="24CBB00F" w14:textId="11E5ECA8" w:rsidR="006C2FB9" w:rsidRPr="00504821" w:rsidRDefault="0068115B"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6" w:name="p2"/>
      <w:bookmarkStart w:id="7" w:name="p-654290"/>
      <w:bookmarkStart w:id="8" w:name="_Hlk45723668"/>
      <w:bookmarkEnd w:id="6"/>
      <w:bookmarkEnd w:id="7"/>
      <w:r w:rsidRPr="00CF160E">
        <w:rPr>
          <w:rFonts w:ascii="Times New Roman" w:eastAsia="Times New Roman" w:hAnsi="Times New Roman" w:cs="Times New Roman"/>
          <w:sz w:val="28"/>
          <w:szCs w:val="28"/>
          <w:lang w:eastAsia="lv-LV"/>
        </w:rPr>
        <w:lastRenderedPageBreak/>
        <w:t>Šie noteikumi attiecas uz komersantu, kas obligātā iepirkuma tiesības</w:t>
      </w:r>
      <w:r w:rsidR="003D72F7">
        <w:rPr>
          <w:rFonts w:ascii="Times New Roman" w:eastAsia="Times New Roman" w:hAnsi="Times New Roman" w:cs="Times New Roman"/>
          <w:sz w:val="28"/>
          <w:szCs w:val="28"/>
          <w:lang w:eastAsia="lv-LV"/>
        </w:rPr>
        <w:t xml:space="preserve"> vai garantētās maksas </w:t>
      </w:r>
      <w:r w:rsidR="003D72F7" w:rsidRPr="00CF160E">
        <w:rPr>
          <w:rFonts w:ascii="Times New Roman" w:eastAsia="Times New Roman" w:hAnsi="Times New Roman" w:cs="Times New Roman"/>
          <w:sz w:val="28"/>
          <w:szCs w:val="28"/>
          <w:lang w:eastAsia="lv-LV"/>
        </w:rPr>
        <w:t>tiesības</w:t>
      </w:r>
      <w:r w:rsidR="006C2FB9" w:rsidRPr="00504821">
        <w:rPr>
          <w:rFonts w:ascii="Times New Roman" w:eastAsia="Times New Roman" w:hAnsi="Times New Roman" w:cs="Times New Roman"/>
          <w:sz w:val="28"/>
          <w:szCs w:val="28"/>
          <w:lang w:eastAsia="lv-LV"/>
        </w:rPr>
        <w:t>:</w:t>
      </w:r>
    </w:p>
    <w:p w14:paraId="352DECBE" w14:textId="7BB122D3" w:rsidR="006C2FB9" w:rsidRPr="00504821" w:rsidRDefault="006C2FB9"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bookmarkStart w:id="9" w:name="_Ref49152489"/>
      <w:r w:rsidRPr="00504821">
        <w:rPr>
          <w:rFonts w:ascii="Times New Roman" w:eastAsia="Times New Roman" w:hAnsi="Times New Roman" w:cs="Times New Roman"/>
          <w:sz w:val="28"/>
          <w:szCs w:val="28"/>
          <w:lang w:eastAsia="lv-LV"/>
        </w:rPr>
        <w:t xml:space="preserve">ir lūdzis, iesniedzot iesniegumu </w:t>
      </w:r>
      <w:r w:rsidRPr="00504821">
        <w:rPr>
          <w:rFonts w:ascii="Times New Roman" w:hAnsi="Times New Roman" w:cs="Times New Roman"/>
          <w:sz w:val="28"/>
          <w:szCs w:val="28"/>
        </w:rPr>
        <w:t>par obligātā iepirkuma tiesību</w:t>
      </w:r>
      <w:r w:rsidR="00A6721A" w:rsidRPr="00504821">
        <w:rPr>
          <w:rFonts w:ascii="Times New Roman" w:hAnsi="Times New Roman" w:cs="Times New Roman"/>
          <w:sz w:val="28"/>
          <w:szCs w:val="28"/>
        </w:rPr>
        <w:t xml:space="preserve"> vai garantētās maksas tiesību</w:t>
      </w:r>
      <w:r w:rsidRPr="00504821">
        <w:rPr>
          <w:rFonts w:ascii="Times New Roman" w:hAnsi="Times New Roman" w:cs="Times New Roman"/>
          <w:sz w:val="28"/>
          <w:szCs w:val="28"/>
        </w:rPr>
        <w:t xml:space="preserve"> iegūšanu atbilstoši normatīvajam regulējumam, kas bijis spēkā iesnieguma iesniegšanas brīdī</w:t>
      </w:r>
      <w:r w:rsidRPr="00504821">
        <w:rPr>
          <w:rFonts w:ascii="Times New Roman" w:eastAsia="Times New Roman" w:hAnsi="Times New Roman" w:cs="Times New Roman"/>
          <w:sz w:val="28"/>
          <w:szCs w:val="28"/>
          <w:lang w:eastAsia="lv-LV"/>
        </w:rPr>
        <w:t>;</w:t>
      </w:r>
      <w:bookmarkEnd w:id="9"/>
    </w:p>
    <w:p w14:paraId="3DDFFED4" w14:textId="3EF80642" w:rsidR="006C2FB9" w:rsidRPr="00504821" w:rsidRDefault="006C2FB9"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0" w:name="_Ref49151313"/>
      <w:r w:rsidRPr="00504821">
        <w:rPr>
          <w:rFonts w:ascii="Times New Roman" w:eastAsia="Times New Roman" w:hAnsi="Times New Roman" w:cs="Times New Roman"/>
          <w:sz w:val="28"/>
          <w:szCs w:val="28"/>
          <w:lang w:eastAsia="lv-LV"/>
        </w:rPr>
        <w:t>ir ieguvis, ja Ekonomikas ministrija (turpmāk – ministrija) ir pieņēmusi lēmumu par obligātā iepirkuma tiesību</w:t>
      </w:r>
      <w:r w:rsidR="00173F4A" w:rsidRPr="00504821">
        <w:rPr>
          <w:rFonts w:ascii="Times New Roman" w:eastAsia="Times New Roman" w:hAnsi="Times New Roman" w:cs="Times New Roman"/>
          <w:sz w:val="28"/>
          <w:szCs w:val="28"/>
          <w:lang w:eastAsia="lv-LV"/>
        </w:rPr>
        <w:t xml:space="preserve"> vai garantētās maksas tiesību</w:t>
      </w:r>
      <w:r w:rsidRPr="00504821">
        <w:rPr>
          <w:rFonts w:ascii="Times New Roman" w:eastAsia="Times New Roman" w:hAnsi="Times New Roman" w:cs="Times New Roman"/>
          <w:sz w:val="28"/>
          <w:szCs w:val="28"/>
          <w:lang w:eastAsia="lv-LV"/>
        </w:rPr>
        <w:t xml:space="preserve"> piešķiršanu;</w:t>
      </w:r>
      <w:bookmarkEnd w:id="10"/>
    </w:p>
    <w:p w14:paraId="2150F1FD" w14:textId="7C6F1507" w:rsidR="00C56144" w:rsidRPr="00504821" w:rsidRDefault="006C2FB9"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 w:name="_Ref49151399"/>
      <w:r w:rsidRPr="00504821">
        <w:rPr>
          <w:rFonts w:ascii="Times New Roman" w:eastAsia="Times New Roman" w:hAnsi="Times New Roman" w:cs="Times New Roman"/>
          <w:sz w:val="28"/>
          <w:szCs w:val="28"/>
          <w:lang w:eastAsia="lv-LV"/>
        </w:rPr>
        <w:t xml:space="preserve">īsteno, pamatojoties uz līgumu, kas noslēgts starp komersantu un publisko tirgotāju, ņemot vērā šo noteikumu </w:t>
      </w:r>
      <w:r w:rsidR="00E22CC5" w:rsidRPr="00504821">
        <w:rPr>
          <w:rFonts w:ascii="Times New Roman" w:eastAsia="Times New Roman" w:hAnsi="Times New Roman" w:cs="Times New Roman"/>
          <w:sz w:val="28"/>
          <w:szCs w:val="28"/>
          <w:lang w:eastAsia="lv-LV"/>
        </w:rPr>
        <w:fldChar w:fldCharType="begin"/>
      </w:r>
      <w:r w:rsidR="00E22CC5" w:rsidRPr="00504821">
        <w:rPr>
          <w:rFonts w:ascii="Times New Roman" w:eastAsia="Times New Roman" w:hAnsi="Times New Roman" w:cs="Times New Roman"/>
          <w:sz w:val="28"/>
          <w:szCs w:val="28"/>
          <w:lang w:eastAsia="lv-LV"/>
        </w:rPr>
        <w:instrText xml:space="preserve"> REF _Ref49151313 \r \h </w:instrText>
      </w:r>
      <w:r w:rsidR="001659CA" w:rsidRPr="00504821">
        <w:rPr>
          <w:rFonts w:ascii="Times New Roman" w:eastAsia="Times New Roman" w:hAnsi="Times New Roman" w:cs="Times New Roman"/>
          <w:sz w:val="28"/>
          <w:szCs w:val="28"/>
          <w:lang w:eastAsia="lv-LV"/>
        </w:rPr>
        <w:instrText xml:space="preserve"> \* MERGEFORMAT </w:instrText>
      </w:r>
      <w:r w:rsidR="00E22CC5" w:rsidRPr="00504821">
        <w:rPr>
          <w:rFonts w:ascii="Times New Roman" w:eastAsia="Times New Roman" w:hAnsi="Times New Roman" w:cs="Times New Roman"/>
          <w:sz w:val="28"/>
          <w:szCs w:val="28"/>
          <w:lang w:eastAsia="lv-LV"/>
        </w:rPr>
      </w:r>
      <w:r w:rsidR="00E22CC5"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E22CC5" w:rsidRPr="00504821">
        <w:rPr>
          <w:rFonts w:ascii="Times New Roman" w:eastAsia="Times New Roman" w:hAnsi="Times New Roman" w:cs="Times New Roman"/>
          <w:sz w:val="28"/>
          <w:szCs w:val="28"/>
          <w:lang w:eastAsia="lv-LV"/>
        </w:rPr>
        <w:fldChar w:fldCharType="end"/>
      </w:r>
      <w:r w:rsidR="00245EF2">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xml:space="preserve"> apakšpunktā pieņemto lēmumu un tā grozījum</w:t>
      </w:r>
      <w:r w:rsidR="002618B1" w:rsidRPr="00504821">
        <w:rPr>
          <w:rFonts w:ascii="Times New Roman" w:eastAsia="Times New Roman" w:hAnsi="Times New Roman" w:cs="Times New Roman"/>
          <w:sz w:val="28"/>
          <w:szCs w:val="28"/>
          <w:lang w:eastAsia="lv-LV"/>
        </w:rPr>
        <w:t>us</w:t>
      </w:r>
      <w:r w:rsidRPr="00504821">
        <w:rPr>
          <w:rFonts w:ascii="Times New Roman" w:eastAsia="Times New Roman" w:hAnsi="Times New Roman" w:cs="Times New Roman"/>
          <w:sz w:val="28"/>
          <w:szCs w:val="28"/>
          <w:lang w:eastAsia="lv-LV"/>
        </w:rPr>
        <w:t>.</w:t>
      </w:r>
      <w:bookmarkEnd w:id="8"/>
      <w:bookmarkEnd w:id="11"/>
    </w:p>
    <w:p w14:paraId="396029A3" w14:textId="77777777" w:rsidR="00C56144" w:rsidRPr="00504821" w:rsidRDefault="00C56144"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92A2AEE" w14:textId="0C7FEA0B" w:rsidR="002417E5" w:rsidRPr="00504821" w:rsidRDefault="00845B9A"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2" w:name="p2.1"/>
      <w:bookmarkStart w:id="13" w:name="p-734992"/>
      <w:bookmarkEnd w:id="12"/>
      <w:bookmarkEnd w:id="13"/>
      <w:r w:rsidRPr="00504821">
        <w:rPr>
          <w:rFonts w:ascii="Times New Roman" w:eastAsia="Times New Roman" w:hAnsi="Times New Roman" w:cs="Times New Roman"/>
          <w:sz w:val="28"/>
          <w:szCs w:val="28"/>
          <w:lang w:eastAsia="lv-LV"/>
        </w:rPr>
        <w:t>B</w:t>
      </w:r>
      <w:r w:rsidR="002417E5" w:rsidRPr="00504821">
        <w:rPr>
          <w:rFonts w:ascii="Times New Roman" w:eastAsia="Times New Roman" w:hAnsi="Times New Roman" w:cs="Times New Roman"/>
          <w:sz w:val="28"/>
          <w:szCs w:val="28"/>
          <w:lang w:eastAsia="lv-LV"/>
        </w:rPr>
        <w:t xml:space="preserve">irojs organizē to elektroenerģijas ražotāju darbības uzraudzību un kontroli, kuri izmanto obligātā iepirkuma </w:t>
      </w:r>
      <w:r w:rsidR="00D3057C" w:rsidRPr="00504821">
        <w:rPr>
          <w:rFonts w:ascii="Times New Roman" w:eastAsia="Times New Roman" w:hAnsi="Times New Roman" w:cs="Times New Roman"/>
          <w:sz w:val="28"/>
          <w:szCs w:val="28"/>
          <w:lang w:eastAsia="lv-LV"/>
        </w:rPr>
        <w:t xml:space="preserve">tiesības </w:t>
      </w:r>
      <w:r w:rsidR="002417E5" w:rsidRPr="00504821">
        <w:rPr>
          <w:rFonts w:ascii="Times New Roman" w:eastAsia="Times New Roman" w:hAnsi="Times New Roman" w:cs="Times New Roman"/>
          <w:sz w:val="28"/>
          <w:szCs w:val="28"/>
          <w:lang w:eastAsia="lv-LV"/>
        </w:rPr>
        <w:t>vai garantēt</w:t>
      </w:r>
      <w:r w:rsidR="00D3057C" w:rsidRPr="00504821">
        <w:rPr>
          <w:rFonts w:ascii="Times New Roman" w:eastAsia="Times New Roman" w:hAnsi="Times New Roman" w:cs="Times New Roman"/>
          <w:sz w:val="28"/>
          <w:szCs w:val="28"/>
          <w:lang w:eastAsia="lv-LV"/>
        </w:rPr>
        <w:t>ās</w:t>
      </w:r>
      <w:r w:rsidR="002417E5" w:rsidRPr="00504821">
        <w:rPr>
          <w:rFonts w:ascii="Times New Roman" w:eastAsia="Times New Roman" w:hAnsi="Times New Roman" w:cs="Times New Roman"/>
          <w:sz w:val="28"/>
          <w:szCs w:val="28"/>
          <w:lang w:eastAsia="lv-LV"/>
        </w:rPr>
        <w:t xml:space="preserve"> </w:t>
      </w:r>
      <w:r w:rsidR="00D3057C" w:rsidRPr="00504821">
        <w:rPr>
          <w:rFonts w:ascii="Times New Roman" w:eastAsia="Times New Roman" w:hAnsi="Times New Roman" w:cs="Times New Roman"/>
          <w:sz w:val="28"/>
          <w:szCs w:val="28"/>
          <w:lang w:eastAsia="lv-LV"/>
        </w:rPr>
        <w:t>maksas tiesības</w:t>
      </w:r>
      <w:r w:rsidR="002417E5" w:rsidRPr="00504821">
        <w:rPr>
          <w:rFonts w:ascii="Times New Roman" w:eastAsia="Times New Roman" w:hAnsi="Times New Roman" w:cs="Times New Roman"/>
          <w:sz w:val="28"/>
          <w:szCs w:val="28"/>
          <w:lang w:eastAsia="lv-LV"/>
        </w:rPr>
        <w:t xml:space="preserve">. Birojam ir tiesības grozīt vai atcelt </w:t>
      </w:r>
      <w:r w:rsidR="00D3057C" w:rsidRPr="00504821">
        <w:rPr>
          <w:rFonts w:ascii="Times New Roman" w:eastAsia="Times New Roman" w:hAnsi="Times New Roman" w:cs="Times New Roman"/>
          <w:sz w:val="28"/>
          <w:szCs w:val="28"/>
          <w:lang w:eastAsia="lv-LV"/>
        </w:rPr>
        <w:t xml:space="preserve">šo noteikumu </w:t>
      </w:r>
      <w:r w:rsidR="00E22CC5" w:rsidRPr="00504821">
        <w:rPr>
          <w:rFonts w:ascii="Times New Roman" w:eastAsia="Times New Roman" w:hAnsi="Times New Roman" w:cs="Times New Roman"/>
          <w:sz w:val="28"/>
          <w:szCs w:val="28"/>
          <w:lang w:eastAsia="lv-LV"/>
        </w:rPr>
        <w:fldChar w:fldCharType="begin"/>
      </w:r>
      <w:r w:rsidR="00E22CC5" w:rsidRPr="00504821">
        <w:rPr>
          <w:rFonts w:ascii="Times New Roman" w:eastAsia="Times New Roman" w:hAnsi="Times New Roman" w:cs="Times New Roman"/>
          <w:sz w:val="28"/>
          <w:szCs w:val="28"/>
          <w:lang w:eastAsia="lv-LV"/>
        </w:rPr>
        <w:instrText xml:space="preserve"> REF _Ref49151313 \r \h </w:instrText>
      </w:r>
      <w:r w:rsidR="001659CA" w:rsidRPr="00504821">
        <w:rPr>
          <w:rFonts w:ascii="Times New Roman" w:eastAsia="Times New Roman" w:hAnsi="Times New Roman" w:cs="Times New Roman"/>
          <w:sz w:val="28"/>
          <w:szCs w:val="28"/>
          <w:lang w:eastAsia="lv-LV"/>
        </w:rPr>
        <w:instrText xml:space="preserve"> \* MERGEFORMAT </w:instrText>
      </w:r>
      <w:r w:rsidR="00E22CC5" w:rsidRPr="00504821">
        <w:rPr>
          <w:rFonts w:ascii="Times New Roman" w:eastAsia="Times New Roman" w:hAnsi="Times New Roman" w:cs="Times New Roman"/>
          <w:sz w:val="28"/>
          <w:szCs w:val="28"/>
          <w:lang w:eastAsia="lv-LV"/>
        </w:rPr>
      </w:r>
      <w:r w:rsidR="00E22CC5"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E22CC5" w:rsidRPr="00504821">
        <w:rPr>
          <w:rFonts w:ascii="Times New Roman" w:eastAsia="Times New Roman" w:hAnsi="Times New Roman" w:cs="Times New Roman"/>
          <w:sz w:val="28"/>
          <w:szCs w:val="28"/>
          <w:lang w:eastAsia="lv-LV"/>
        </w:rPr>
        <w:fldChar w:fldCharType="end"/>
      </w:r>
      <w:r w:rsidR="007514C4" w:rsidRPr="00504821">
        <w:rPr>
          <w:rFonts w:ascii="Times New Roman" w:eastAsia="Times New Roman" w:hAnsi="Times New Roman" w:cs="Times New Roman"/>
          <w:sz w:val="28"/>
          <w:szCs w:val="28"/>
          <w:lang w:eastAsia="lv-LV"/>
        </w:rPr>
        <w:t>.</w:t>
      </w:r>
      <w:r w:rsidR="00E22CC5" w:rsidRPr="00504821">
        <w:rPr>
          <w:rFonts w:ascii="Times New Roman" w:eastAsia="Times New Roman" w:hAnsi="Times New Roman" w:cs="Times New Roman"/>
          <w:sz w:val="28"/>
          <w:szCs w:val="28"/>
          <w:lang w:eastAsia="lv-LV"/>
        </w:rPr>
        <w:t xml:space="preserve"> </w:t>
      </w:r>
      <w:r w:rsidR="00245EF2" w:rsidRPr="00504821">
        <w:rPr>
          <w:rFonts w:ascii="Times New Roman" w:eastAsia="Times New Roman" w:hAnsi="Times New Roman" w:cs="Times New Roman"/>
          <w:sz w:val="28"/>
          <w:szCs w:val="28"/>
          <w:lang w:eastAsia="lv-LV"/>
        </w:rPr>
        <w:t xml:space="preserve">apakšpunktā </w:t>
      </w:r>
      <w:r w:rsidR="00D3057C" w:rsidRPr="00504821">
        <w:rPr>
          <w:rFonts w:ascii="Times New Roman" w:eastAsia="Times New Roman" w:hAnsi="Times New Roman" w:cs="Times New Roman"/>
          <w:sz w:val="28"/>
          <w:szCs w:val="28"/>
          <w:lang w:eastAsia="lv-LV"/>
        </w:rPr>
        <w:t xml:space="preserve">minēto </w:t>
      </w:r>
      <w:r w:rsidR="002417E5" w:rsidRPr="00504821">
        <w:rPr>
          <w:rFonts w:ascii="Times New Roman" w:eastAsia="Times New Roman" w:hAnsi="Times New Roman" w:cs="Times New Roman"/>
          <w:sz w:val="28"/>
          <w:szCs w:val="28"/>
          <w:lang w:eastAsia="lv-LV"/>
        </w:rPr>
        <w:t xml:space="preserve">lēmumu, kā arī pieņemt lēmumus par valsts atbalsta izmaksas </w:t>
      </w:r>
      <w:r w:rsidR="003A4299" w:rsidRPr="00504821">
        <w:rPr>
          <w:rFonts w:ascii="Times New Roman" w:eastAsia="Times New Roman" w:hAnsi="Times New Roman" w:cs="Times New Roman"/>
          <w:sz w:val="28"/>
          <w:szCs w:val="28"/>
          <w:lang w:eastAsia="lv-LV"/>
        </w:rPr>
        <w:t xml:space="preserve">un obligātā iepirkuma </w:t>
      </w:r>
      <w:r w:rsidR="002417E5" w:rsidRPr="00504821">
        <w:rPr>
          <w:rFonts w:ascii="Times New Roman" w:eastAsia="Times New Roman" w:hAnsi="Times New Roman" w:cs="Times New Roman"/>
          <w:sz w:val="28"/>
          <w:szCs w:val="28"/>
          <w:lang w:eastAsia="lv-LV"/>
        </w:rPr>
        <w:t xml:space="preserve">apturēšanu un nepamatoti vai nelikumīgi saņemtā valsts atbalsta atgūšanu. Birojs, pieņemot lēmumu obligātā iepirkuma </w:t>
      </w:r>
      <w:r w:rsidR="003D72F7">
        <w:rPr>
          <w:rFonts w:ascii="Times New Roman" w:eastAsia="Times New Roman" w:hAnsi="Times New Roman" w:cs="Times New Roman"/>
          <w:sz w:val="28"/>
          <w:szCs w:val="28"/>
          <w:lang w:eastAsia="lv-LV"/>
        </w:rPr>
        <w:t xml:space="preserve">vai garantētās maksas </w:t>
      </w:r>
      <w:r w:rsidR="002417E5" w:rsidRPr="00504821">
        <w:rPr>
          <w:rFonts w:ascii="Times New Roman" w:eastAsia="Times New Roman" w:hAnsi="Times New Roman" w:cs="Times New Roman"/>
          <w:sz w:val="28"/>
          <w:szCs w:val="28"/>
          <w:lang w:eastAsia="lv-LV"/>
        </w:rPr>
        <w:t xml:space="preserve">uzraudzības vai kontroles ietvaros, par to </w:t>
      </w:r>
      <w:r w:rsidR="00404F43" w:rsidRPr="00504821">
        <w:rPr>
          <w:rFonts w:ascii="Times New Roman" w:eastAsia="Times New Roman" w:hAnsi="Times New Roman" w:cs="Times New Roman"/>
          <w:sz w:val="28"/>
          <w:szCs w:val="28"/>
          <w:lang w:eastAsia="lv-LV"/>
        </w:rPr>
        <w:t>nekavējoties</w:t>
      </w:r>
      <w:r w:rsidR="002417E5" w:rsidRPr="00504821">
        <w:rPr>
          <w:rFonts w:ascii="Times New Roman" w:eastAsia="Times New Roman" w:hAnsi="Times New Roman" w:cs="Times New Roman"/>
          <w:sz w:val="28"/>
          <w:szCs w:val="28"/>
          <w:lang w:eastAsia="lv-LV"/>
        </w:rPr>
        <w:t xml:space="preserve"> informē </w:t>
      </w:r>
      <w:r w:rsidR="00C63F79" w:rsidRPr="00504821">
        <w:rPr>
          <w:rFonts w:ascii="Times New Roman" w:eastAsia="Times New Roman" w:hAnsi="Times New Roman" w:cs="Times New Roman"/>
          <w:sz w:val="28"/>
          <w:szCs w:val="28"/>
          <w:lang w:eastAsia="lv-LV"/>
        </w:rPr>
        <w:t xml:space="preserve">elektroenerģijas </w:t>
      </w:r>
      <w:r w:rsidR="002417E5" w:rsidRPr="00504821">
        <w:rPr>
          <w:rFonts w:ascii="Times New Roman" w:eastAsia="Times New Roman" w:hAnsi="Times New Roman" w:cs="Times New Roman"/>
          <w:sz w:val="28"/>
          <w:szCs w:val="28"/>
          <w:lang w:eastAsia="lv-LV"/>
        </w:rPr>
        <w:t>sistēmas operatoru un</w:t>
      </w:r>
      <w:r w:rsidR="008A3766" w:rsidRPr="00504821">
        <w:rPr>
          <w:rFonts w:ascii="Times New Roman" w:eastAsia="Times New Roman" w:hAnsi="Times New Roman" w:cs="Times New Roman"/>
          <w:sz w:val="28"/>
          <w:szCs w:val="28"/>
          <w:lang w:eastAsia="lv-LV"/>
        </w:rPr>
        <w:t xml:space="preserve"> publisko</w:t>
      </w:r>
      <w:r w:rsidR="002417E5" w:rsidRPr="00504821">
        <w:rPr>
          <w:rFonts w:ascii="Times New Roman" w:eastAsia="Times New Roman" w:hAnsi="Times New Roman" w:cs="Times New Roman"/>
          <w:sz w:val="28"/>
          <w:szCs w:val="28"/>
          <w:lang w:eastAsia="lv-LV"/>
        </w:rPr>
        <w:t xml:space="preserve"> tirgotāju.</w:t>
      </w:r>
    </w:p>
    <w:p w14:paraId="2C7C54D5" w14:textId="77777777" w:rsidR="00845B9A" w:rsidRPr="00504821" w:rsidRDefault="00845B9A"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3471A5F" w14:textId="7F2C8930" w:rsidR="00FB2906" w:rsidRPr="00504821" w:rsidRDefault="002B7CA7"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w:t>
      </w:r>
      <w:r w:rsidRPr="00504821" w:rsidDel="00677C31">
        <w:rPr>
          <w:rFonts w:ascii="Times New Roman" w:eastAsia="Times New Roman" w:hAnsi="Times New Roman" w:cs="Times New Roman"/>
          <w:sz w:val="28"/>
          <w:szCs w:val="28"/>
          <w:lang w:eastAsia="lv-LV"/>
        </w:rPr>
        <w:t>ajos noteikumos iekļauto formulu pamatotīb</w:t>
      </w:r>
      <w:r w:rsidR="00764C4B">
        <w:rPr>
          <w:rFonts w:ascii="Times New Roman" w:eastAsia="Times New Roman" w:hAnsi="Times New Roman" w:cs="Times New Roman"/>
          <w:sz w:val="28"/>
          <w:szCs w:val="28"/>
          <w:lang w:eastAsia="lv-LV"/>
        </w:rPr>
        <w:t>u</w:t>
      </w:r>
      <w:r w:rsidRPr="00504821" w:rsidDel="00677C31">
        <w:rPr>
          <w:rFonts w:ascii="Times New Roman" w:eastAsia="Times New Roman" w:hAnsi="Times New Roman" w:cs="Times New Roman"/>
          <w:sz w:val="28"/>
          <w:szCs w:val="28"/>
          <w:lang w:eastAsia="lv-LV"/>
        </w:rPr>
        <w:t xml:space="preserve"> un atbilstīb</w:t>
      </w:r>
      <w:r w:rsidR="00764C4B">
        <w:rPr>
          <w:rFonts w:ascii="Times New Roman" w:eastAsia="Times New Roman" w:hAnsi="Times New Roman" w:cs="Times New Roman"/>
          <w:sz w:val="28"/>
          <w:szCs w:val="28"/>
          <w:lang w:eastAsia="lv-LV"/>
        </w:rPr>
        <w:t>u</w:t>
      </w:r>
      <w:r w:rsidRPr="00504821" w:rsidDel="00677C31">
        <w:rPr>
          <w:rFonts w:ascii="Times New Roman" w:eastAsia="Times New Roman" w:hAnsi="Times New Roman" w:cs="Times New Roman"/>
          <w:sz w:val="28"/>
          <w:szCs w:val="28"/>
          <w:lang w:eastAsia="lv-LV"/>
        </w:rPr>
        <w:t xml:space="preserve"> elektroenerģijas tirgus situācijai </w:t>
      </w:r>
      <w:r w:rsidRPr="00504821">
        <w:rPr>
          <w:rFonts w:ascii="Times New Roman" w:eastAsia="Times New Roman" w:hAnsi="Times New Roman" w:cs="Times New Roman"/>
          <w:sz w:val="28"/>
          <w:szCs w:val="28"/>
          <w:lang w:eastAsia="lv-LV"/>
        </w:rPr>
        <w:t>var pārskatīt</w:t>
      </w:r>
      <w:proofErr w:type="gramStart"/>
      <w:r w:rsidRPr="00504821">
        <w:rPr>
          <w:rFonts w:ascii="Times New Roman" w:eastAsia="Times New Roman" w:hAnsi="Times New Roman" w:cs="Times New Roman"/>
          <w:sz w:val="28"/>
          <w:szCs w:val="28"/>
          <w:lang w:eastAsia="lv-LV"/>
        </w:rPr>
        <w:t xml:space="preserve">, </w:t>
      </w:r>
      <w:r w:rsidRPr="00504821" w:rsidDel="00677C31">
        <w:rPr>
          <w:rFonts w:ascii="Times New Roman" w:eastAsia="Times New Roman" w:hAnsi="Times New Roman" w:cs="Times New Roman"/>
          <w:sz w:val="28"/>
          <w:szCs w:val="28"/>
          <w:lang w:eastAsia="lv-LV"/>
        </w:rPr>
        <w:t xml:space="preserve">un neatbilstības gadījumā normatīvajos aktos noteiktā kārtībā </w:t>
      </w:r>
      <w:r w:rsidRPr="00504821">
        <w:rPr>
          <w:rFonts w:ascii="Times New Roman" w:eastAsia="Times New Roman" w:hAnsi="Times New Roman" w:cs="Times New Roman"/>
          <w:sz w:val="28"/>
          <w:szCs w:val="28"/>
          <w:lang w:eastAsia="lv-LV"/>
        </w:rPr>
        <w:t>grozīt</w:t>
      </w:r>
      <w:proofErr w:type="gramEnd"/>
      <w:r w:rsidR="00215882" w:rsidRPr="00504821">
        <w:rPr>
          <w:rFonts w:ascii="Times New Roman" w:eastAsia="Times New Roman" w:hAnsi="Times New Roman" w:cs="Times New Roman"/>
          <w:sz w:val="28"/>
          <w:szCs w:val="28"/>
          <w:lang w:eastAsia="lv-LV"/>
        </w:rPr>
        <w:t>.</w:t>
      </w:r>
    </w:p>
    <w:p w14:paraId="7162DF0F" w14:textId="77777777" w:rsidR="001C7F6E" w:rsidRPr="00504821" w:rsidRDefault="001C7F6E" w:rsidP="0050482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0C28E945" w14:textId="77777777" w:rsidR="002417E5" w:rsidRPr="00504821" w:rsidRDefault="002417E5" w:rsidP="00504821">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4" w:name="n2"/>
      <w:bookmarkStart w:id="15" w:name="n-275402"/>
      <w:bookmarkEnd w:id="14"/>
      <w:bookmarkEnd w:id="15"/>
      <w:r w:rsidRPr="00504821">
        <w:rPr>
          <w:rFonts w:ascii="Times New Roman" w:eastAsia="Times New Roman" w:hAnsi="Times New Roman" w:cs="Times New Roman"/>
          <w:b/>
          <w:bCs/>
          <w:sz w:val="28"/>
          <w:szCs w:val="28"/>
          <w:lang w:eastAsia="lv-LV"/>
        </w:rPr>
        <w:t xml:space="preserve">II. </w:t>
      </w:r>
      <w:r w:rsidR="005A6C11" w:rsidRPr="00504821">
        <w:rPr>
          <w:rFonts w:ascii="Times New Roman" w:eastAsia="Times New Roman" w:hAnsi="Times New Roman" w:cs="Times New Roman"/>
          <w:b/>
          <w:bCs/>
          <w:sz w:val="28"/>
          <w:szCs w:val="28"/>
          <w:lang w:eastAsia="lv-LV"/>
        </w:rPr>
        <w:t>Nosacījumi</w:t>
      </w:r>
      <w:r w:rsidRPr="00504821">
        <w:rPr>
          <w:rFonts w:ascii="Times New Roman" w:eastAsia="Times New Roman" w:hAnsi="Times New Roman" w:cs="Times New Roman"/>
          <w:b/>
          <w:bCs/>
          <w:sz w:val="28"/>
          <w:szCs w:val="28"/>
          <w:lang w:eastAsia="lv-LV"/>
        </w:rPr>
        <w:t xml:space="preserve"> </w:t>
      </w:r>
      <w:r w:rsidR="00DD6985" w:rsidRPr="00504821">
        <w:rPr>
          <w:rFonts w:ascii="Times New Roman" w:eastAsia="Times New Roman" w:hAnsi="Times New Roman" w:cs="Times New Roman"/>
          <w:b/>
          <w:bCs/>
          <w:sz w:val="28"/>
          <w:szCs w:val="28"/>
          <w:lang w:eastAsia="lv-LV"/>
        </w:rPr>
        <w:t>obligātā iepirkuma tiesību</w:t>
      </w:r>
      <w:r w:rsidR="00FF7620" w:rsidRPr="00504821">
        <w:rPr>
          <w:rFonts w:ascii="Times New Roman" w:eastAsia="Times New Roman" w:hAnsi="Times New Roman" w:cs="Times New Roman"/>
          <w:b/>
          <w:bCs/>
          <w:sz w:val="28"/>
          <w:szCs w:val="28"/>
          <w:lang w:eastAsia="lv-LV"/>
        </w:rPr>
        <w:t xml:space="preserve"> vai garan</w:t>
      </w:r>
      <w:r w:rsidR="00112CBE" w:rsidRPr="00504821">
        <w:rPr>
          <w:rFonts w:ascii="Times New Roman" w:eastAsia="Times New Roman" w:hAnsi="Times New Roman" w:cs="Times New Roman"/>
          <w:b/>
          <w:bCs/>
          <w:sz w:val="28"/>
          <w:szCs w:val="28"/>
          <w:lang w:eastAsia="lv-LV"/>
        </w:rPr>
        <w:t>tētās maksas tiesību izmantošanai</w:t>
      </w:r>
      <w:r w:rsidRPr="00504821">
        <w:rPr>
          <w:rFonts w:ascii="Times New Roman" w:eastAsia="Times New Roman" w:hAnsi="Times New Roman" w:cs="Times New Roman"/>
          <w:b/>
          <w:bCs/>
          <w:sz w:val="28"/>
          <w:szCs w:val="28"/>
          <w:lang w:eastAsia="lv-LV"/>
        </w:rPr>
        <w:t xml:space="preserve"> </w:t>
      </w:r>
    </w:p>
    <w:p w14:paraId="1889A4C1" w14:textId="77777777" w:rsidR="007362AC" w:rsidRPr="00504821" w:rsidRDefault="007362AC" w:rsidP="00504821">
      <w:pPr>
        <w:shd w:val="clear" w:color="auto" w:fill="FFFFFF"/>
        <w:spacing w:after="0" w:line="240" w:lineRule="auto"/>
        <w:jc w:val="center"/>
        <w:rPr>
          <w:rFonts w:ascii="Times New Roman" w:eastAsia="Times New Roman" w:hAnsi="Times New Roman" w:cs="Times New Roman"/>
          <w:b/>
          <w:bCs/>
          <w:sz w:val="28"/>
          <w:szCs w:val="28"/>
          <w:lang w:eastAsia="lv-LV"/>
        </w:rPr>
      </w:pPr>
    </w:p>
    <w:p w14:paraId="73824BCA" w14:textId="5EFA2BC8" w:rsidR="00980D65" w:rsidRPr="00504821" w:rsidRDefault="00980D65"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6" w:name="p3"/>
      <w:bookmarkStart w:id="17" w:name="p-359484"/>
      <w:bookmarkEnd w:id="16"/>
      <w:bookmarkEnd w:id="17"/>
      <w:r w:rsidRPr="00504821">
        <w:rPr>
          <w:rFonts w:ascii="Times New Roman" w:eastAsia="Times New Roman" w:hAnsi="Times New Roman" w:cs="Times New Roman"/>
          <w:sz w:val="28"/>
          <w:szCs w:val="28"/>
          <w:lang w:eastAsia="lv-LV"/>
        </w:rPr>
        <w:t>Pirms</w:t>
      </w:r>
      <w:r w:rsidR="00137716" w:rsidRPr="00504821">
        <w:rPr>
          <w:rFonts w:ascii="Times New Roman" w:eastAsia="Times New Roman" w:hAnsi="Times New Roman" w:cs="Times New Roman"/>
          <w:sz w:val="28"/>
          <w:szCs w:val="28"/>
          <w:lang w:eastAsia="lv-LV"/>
        </w:rPr>
        <w:t xml:space="preserve"> šo noteikumu</w:t>
      </w:r>
      <w:r w:rsidR="00E22CC5" w:rsidRPr="00504821">
        <w:rPr>
          <w:rFonts w:ascii="Times New Roman" w:eastAsia="Times New Roman" w:hAnsi="Times New Roman" w:cs="Times New Roman"/>
          <w:sz w:val="28"/>
          <w:szCs w:val="28"/>
          <w:lang w:eastAsia="lv-LV"/>
        </w:rPr>
        <w:t xml:space="preserve"> </w:t>
      </w:r>
      <w:r w:rsidR="00E22CC5" w:rsidRPr="00504821">
        <w:rPr>
          <w:rFonts w:ascii="Times New Roman" w:eastAsia="Times New Roman" w:hAnsi="Times New Roman" w:cs="Times New Roman"/>
          <w:sz w:val="28"/>
          <w:szCs w:val="28"/>
          <w:lang w:eastAsia="lv-LV"/>
        </w:rPr>
        <w:fldChar w:fldCharType="begin"/>
      </w:r>
      <w:r w:rsidR="00E22CC5" w:rsidRPr="00504821">
        <w:rPr>
          <w:rFonts w:ascii="Times New Roman" w:eastAsia="Times New Roman" w:hAnsi="Times New Roman" w:cs="Times New Roman"/>
          <w:sz w:val="28"/>
          <w:szCs w:val="28"/>
          <w:lang w:eastAsia="lv-LV"/>
        </w:rPr>
        <w:instrText xml:space="preserve"> REF _Ref49151399 \r \h </w:instrText>
      </w:r>
      <w:r w:rsidR="001659CA" w:rsidRPr="00504821">
        <w:rPr>
          <w:rFonts w:ascii="Times New Roman" w:eastAsia="Times New Roman" w:hAnsi="Times New Roman" w:cs="Times New Roman"/>
          <w:sz w:val="28"/>
          <w:szCs w:val="28"/>
          <w:lang w:eastAsia="lv-LV"/>
        </w:rPr>
        <w:instrText xml:space="preserve"> \* MERGEFORMAT </w:instrText>
      </w:r>
      <w:r w:rsidR="00E22CC5" w:rsidRPr="00504821">
        <w:rPr>
          <w:rFonts w:ascii="Times New Roman" w:eastAsia="Times New Roman" w:hAnsi="Times New Roman" w:cs="Times New Roman"/>
          <w:sz w:val="28"/>
          <w:szCs w:val="28"/>
          <w:lang w:eastAsia="lv-LV"/>
        </w:rPr>
      </w:r>
      <w:r w:rsidR="00E22CC5"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E22CC5" w:rsidRPr="00504821">
        <w:rPr>
          <w:rFonts w:ascii="Times New Roman" w:eastAsia="Times New Roman" w:hAnsi="Times New Roman" w:cs="Times New Roman"/>
          <w:sz w:val="28"/>
          <w:szCs w:val="28"/>
          <w:lang w:eastAsia="lv-LV"/>
        </w:rPr>
        <w:fldChar w:fldCharType="end"/>
      </w:r>
      <w:r w:rsidR="007514C4" w:rsidRPr="00504821">
        <w:rPr>
          <w:rFonts w:ascii="Times New Roman" w:eastAsia="Times New Roman" w:hAnsi="Times New Roman" w:cs="Times New Roman"/>
          <w:sz w:val="28"/>
          <w:szCs w:val="28"/>
          <w:lang w:eastAsia="lv-LV"/>
        </w:rPr>
        <w:t>.</w:t>
      </w:r>
      <w:r w:rsidR="007668DC">
        <w:rPr>
          <w:rFonts w:ascii="Times New Roman" w:eastAsia="Times New Roman" w:hAnsi="Times New Roman" w:cs="Times New Roman"/>
          <w:sz w:val="28"/>
          <w:szCs w:val="28"/>
          <w:lang w:eastAsia="lv-LV"/>
        </w:rPr>
        <w:t> </w:t>
      </w:r>
      <w:r w:rsidR="00137716" w:rsidRPr="00504821">
        <w:rPr>
          <w:rFonts w:ascii="Times New Roman" w:eastAsia="Times New Roman" w:hAnsi="Times New Roman" w:cs="Times New Roman"/>
          <w:sz w:val="28"/>
          <w:szCs w:val="28"/>
          <w:lang w:eastAsia="lv-LV"/>
        </w:rPr>
        <w:t>apakšpunktā minētā</w:t>
      </w:r>
      <w:r w:rsidRPr="00504821">
        <w:rPr>
          <w:rFonts w:ascii="Times New Roman" w:eastAsia="Times New Roman" w:hAnsi="Times New Roman" w:cs="Times New Roman"/>
          <w:sz w:val="28"/>
          <w:szCs w:val="28"/>
          <w:lang w:eastAsia="lv-LV"/>
        </w:rPr>
        <w:t xml:space="preserve"> līguma slēgšanas komersants iesniedz</w:t>
      </w:r>
      <w:r w:rsidR="00E51603" w:rsidRPr="00504821">
        <w:rPr>
          <w:rFonts w:ascii="Times New Roman" w:eastAsia="Times New Roman" w:hAnsi="Times New Roman" w:cs="Times New Roman"/>
          <w:sz w:val="28"/>
          <w:szCs w:val="28"/>
          <w:lang w:eastAsia="lv-LV"/>
        </w:rPr>
        <w:t xml:space="preserve"> publiskajam</w:t>
      </w:r>
      <w:r w:rsidRPr="00504821">
        <w:rPr>
          <w:rFonts w:ascii="Times New Roman" w:eastAsia="Times New Roman" w:hAnsi="Times New Roman" w:cs="Times New Roman"/>
          <w:sz w:val="28"/>
          <w:szCs w:val="28"/>
          <w:lang w:eastAsia="lv-LV"/>
        </w:rPr>
        <w:t xml:space="preserve"> tirgotājam vienu šo noteikumu</w:t>
      </w:r>
      <w:r w:rsidR="007668DC">
        <w:rPr>
          <w:rFonts w:ascii="Times New Roman" w:eastAsia="Times New Roman" w:hAnsi="Times New Roman" w:cs="Times New Roman"/>
          <w:sz w:val="28"/>
          <w:szCs w:val="28"/>
          <w:lang w:eastAsia="lv-LV"/>
        </w:rPr>
        <w:t xml:space="preserve"> </w:t>
      </w:r>
      <w:hyperlink r:id="rId16" w:anchor="p20" w:history="1">
        <w:r w:rsidR="00E22CC5" w:rsidRPr="00504821">
          <w:rPr>
            <w:rFonts w:ascii="Times New Roman" w:eastAsia="Times New Roman" w:hAnsi="Times New Roman" w:cs="Times New Roman"/>
            <w:sz w:val="28"/>
            <w:szCs w:val="28"/>
            <w:lang w:eastAsia="lv-LV"/>
          </w:rPr>
          <w:fldChar w:fldCharType="begin"/>
        </w:r>
        <w:r w:rsidR="00E22CC5" w:rsidRPr="00504821">
          <w:rPr>
            <w:rFonts w:ascii="Times New Roman" w:hAnsi="Times New Roman" w:cs="Times New Roman"/>
            <w:sz w:val="28"/>
            <w:szCs w:val="28"/>
          </w:rPr>
          <w:instrText xml:space="preserve"> REF _Ref49151313 \r \h </w:instrText>
        </w:r>
        <w:r w:rsidR="001659CA" w:rsidRPr="00504821">
          <w:rPr>
            <w:rFonts w:ascii="Times New Roman" w:eastAsia="Times New Roman" w:hAnsi="Times New Roman" w:cs="Times New Roman"/>
            <w:sz w:val="28"/>
            <w:szCs w:val="28"/>
            <w:lang w:eastAsia="lv-LV"/>
          </w:rPr>
          <w:instrText xml:space="preserve"> \* MERGEFORMAT </w:instrText>
        </w:r>
        <w:r w:rsidR="00E22CC5" w:rsidRPr="00504821">
          <w:rPr>
            <w:rFonts w:ascii="Times New Roman" w:eastAsia="Times New Roman" w:hAnsi="Times New Roman" w:cs="Times New Roman"/>
            <w:sz w:val="28"/>
            <w:szCs w:val="28"/>
            <w:lang w:eastAsia="lv-LV"/>
          </w:rPr>
        </w:r>
        <w:r w:rsidR="00E22CC5"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2.2</w:t>
        </w:r>
        <w:r w:rsidR="00E22CC5" w:rsidRPr="00504821">
          <w:rPr>
            <w:rFonts w:ascii="Times New Roman" w:eastAsia="Times New Roman" w:hAnsi="Times New Roman" w:cs="Times New Roman"/>
            <w:sz w:val="28"/>
            <w:szCs w:val="28"/>
            <w:lang w:eastAsia="lv-LV"/>
          </w:rPr>
          <w:fldChar w:fldCharType="end"/>
        </w:r>
        <w:r w:rsidR="007514C4" w:rsidRPr="00504821">
          <w:rPr>
            <w:rFonts w:ascii="Times New Roman" w:eastAsia="Times New Roman" w:hAnsi="Times New Roman" w:cs="Times New Roman"/>
            <w:sz w:val="28"/>
            <w:szCs w:val="28"/>
            <w:lang w:eastAsia="lv-LV"/>
          </w:rPr>
          <w:t>.</w:t>
        </w:r>
        <w:r w:rsidR="007668DC">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apakšpunktā</w:t>
        </w:r>
      </w:hyperlink>
      <w:r w:rsidR="007668DC">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minētā lēmuma eksemplāru. </w:t>
      </w:r>
      <w:r w:rsidR="009D56DA" w:rsidRPr="00504821">
        <w:rPr>
          <w:rFonts w:ascii="Times New Roman" w:eastAsia="Times New Roman" w:hAnsi="Times New Roman" w:cs="Times New Roman"/>
          <w:sz w:val="28"/>
          <w:szCs w:val="28"/>
          <w:lang w:eastAsia="lv-LV"/>
        </w:rPr>
        <w:t>P</w:t>
      </w:r>
      <w:r w:rsidRPr="00504821">
        <w:rPr>
          <w:rFonts w:ascii="Times New Roman" w:eastAsia="Times New Roman" w:hAnsi="Times New Roman" w:cs="Times New Roman"/>
          <w:sz w:val="28"/>
          <w:szCs w:val="28"/>
          <w:lang w:eastAsia="lv-LV"/>
        </w:rPr>
        <w:t xml:space="preserve">ar līguma spēkā </w:t>
      </w:r>
      <w:proofErr w:type="gramStart"/>
      <w:r w:rsidRPr="00504821">
        <w:rPr>
          <w:rFonts w:ascii="Times New Roman" w:eastAsia="Times New Roman" w:hAnsi="Times New Roman" w:cs="Times New Roman"/>
          <w:sz w:val="28"/>
          <w:szCs w:val="28"/>
          <w:lang w:eastAsia="lv-LV"/>
        </w:rPr>
        <w:t>stāšan</w:t>
      </w:r>
      <w:r w:rsidR="0066325B" w:rsidRPr="00504821">
        <w:rPr>
          <w:rFonts w:ascii="Times New Roman" w:eastAsia="Times New Roman" w:hAnsi="Times New Roman" w:cs="Times New Roman"/>
          <w:sz w:val="28"/>
          <w:szCs w:val="28"/>
          <w:lang w:eastAsia="lv-LV"/>
        </w:rPr>
        <w:t>ā</w:t>
      </w:r>
      <w:r w:rsidRPr="00504821">
        <w:rPr>
          <w:rFonts w:ascii="Times New Roman" w:eastAsia="Times New Roman" w:hAnsi="Times New Roman" w:cs="Times New Roman"/>
          <w:sz w:val="28"/>
          <w:szCs w:val="28"/>
          <w:lang w:eastAsia="lv-LV"/>
        </w:rPr>
        <w:t>s dienu tiek uzskatīta</w:t>
      </w:r>
      <w:proofErr w:type="gramEnd"/>
      <w:r w:rsidRPr="00504821">
        <w:rPr>
          <w:rFonts w:ascii="Times New Roman" w:eastAsia="Times New Roman" w:hAnsi="Times New Roman" w:cs="Times New Roman"/>
          <w:sz w:val="28"/>
          <w:szCs w:val="28"/>
          <w:lang w:eastAsia="lv-LV"/>
        </w:rPr>
        <w:t xml:space="preserve"> diena, kad </w:t>
      </w:r>
      <w:r w:rsidR="00427F07" w:rsidRPr="00504821">
        <w:rPr>
          <w:rFonts w:ascii="Times New Roman" w:eastAsia="Times New Roman" w:hAnsi="Times New Roman" w:cs="Times New Roman"/>
          <w:sz w:val="28"/>
          <w:szCs w:val="28"/>
          <w:lang w:eastAsia="lv-LV"/>
        </w:rPr>
        <w:t xml:space="preserve">koģenerācijas </w:t>
      </w:r>
      <w:r w:rsidRPr="00504821">
        <w:rPr>
          <w:rFonts w:ascii="Times New Roman" w:eastAsia="Times New Roman" w:hAnsi="Times New Roman" w:cs="Times New Roman"/>
          <w:sz w:val="28"/>
          <w:szCs w:val="28"/>
          <w:lang w:eastAsia="lv-LV"/>
        </w:rPr>
        <w:t>stacija</w:t>
      </w:r>
      <w:r w:rsidR="002A25B2" w:rsidRPr="00504821">
        <w:rPr>
          <w:rFonts w:ascii="Times New Roman" w:eastAsia="Times New Roman" w:hAnsi="Times New Roman" w:cs="Times New Roman"/>
          <w:sz w:val="28"/>
          <w:szCs w:val="28"/>
          <w:lang w:eastAsia="lv-LV"/>
        </w:rPr>
        <w:t xml:space="preserve"> vai šīs </w:t>
      </w:r>
      <w:r w:rsidR="00427F07" w:rsidRPr="00504821">
        <w:rPr>
          <w:rFonts w:ascii="Times New Roman" w:eastAsia="Times New Roman" w:hAnsi="Times New Roman" w:cs="Times New Roman"/>
          <w:sz w:val="28"/>
          <w:szCs w:val="28"/>
          <w:lang w:eastAsia="lv-LV"/>
        </w:rPr>
        <w:t xml:space="preserve">koģenerācijas </w:t>
      </w:r>
      <w:r w:rsidR="002A25B2" w:rsidRPr="00504821">
        <w:rPr>
          <w:rFonts w:ascii="Times New Roman" w:eastAsia="Times New Roman" w:hAnsi="Times New Roman" w:cs="Times New Roman"/>
          <w:sz w:val="28"/>
          <w:szCs w:val="28"/>
          <w:lang w:eastAsia="lv-LV"/>
        </w:rPr>
        <w:t>stacijas</w:t>
      </w:r>
      <w:r w:rsidR="00616645" w:rsidRPr="00504821">
        <w:rPr>
          <w:rFonts w:ascii="Times New Roman" w:eastAsia="Times New Roman" w:hAnsi="Times New Roman" w:cs="Times New Roman"/>
          <w:sz w:val="28"/>
          <w:szCs w:val="28"/>
          <w:lang w:eastAsia="lv-LV"/>
        </w:rPr>
        <w:t xml:space="preserve"> iekārta</w:t>
      </w:r>
      <w:r w:rsidRPr="00504821">
        <w:rPr>
          <w:rFonts w:ascii="Times New Roman" w:eastAsia="Times New Roman" w:hAnsi="Times New Roman" w:cs="Times New Roman"/>
          <w:sz w:val="28"/>
          <w:szCs w:val="28"/>
          <w:lang w:eastAsia="lv-LV"/>
        </w:rPr>
        <w:t xml:space="preserve"> nodota ekspluatācijā un saņemts sistēmas operatora akts par </w:t>
      </w:r>
      <w:r w:rsidR="00427F07" w:rsidRPr="00504821">
        <w:rPr>
          <w:rFonts w:ascii="Times New Roman" w:eastAsia="Times New Roman" w:hAnsi="Times New Roman" w:cs="Times New Roman"/>
          <w:sz w:val="28"/>
          <w:szCs w:val="28"/>
          <w:lang w:eastAsia="lv-LV"/>
        </w:rPr>
        <w:t xml:space="preserve">koģenerācijas </w:t>
      </w:r>
      <w:r w:rsidRPr="00504821">
        <w:rPr>
          <w:rFonts w:ascii="Times New Roman" w:eastAsia="Times New Roman" w:hAnsi="Times New Roman" w:cs="Times New Roman"/>
          <w:sz w:val="28"/>
          <w:szCs w:val="28"/>
          <w:lang w:eastAsia="lv-LV"/>
        </w:rPr>
        <w:t>stacijas</w:t>
      </w:r>
      <w:r w:rsidR="001B6027" w:rsidRPr="00504821">
        <w:rPr>
          <w:rFonts w:ascii="Times New Roman" w:eastAsia="Times New Roman" w:hAnsi="Times New Roman" w:cs="Times New Roman"/>
          <w:sz w:val="28"/>
          <w:szCs w:val="28"/>
          <w:lang w:eastAsia="lv-LV"/>
        </w:rPr>
        <w:t xml:space="preserve"> vai </w:t>
      </w:r>
      <w:r w:rsidR="00751FF5" w:rsidRPr="00504821">
        <w:rPr>
          <w:rFonts w:ascii="Times New Roman" w:eastAsia="Times New Roman" w:hAnsi="Times New Roman" w:cs="Times New Roman"/>
          <w:sz w:val="28"/>
          <w:szCs w:val="28"/>
          <w:lang w:eastAsia="lv-LV"/>
        </w:rPr>
        <w:t xml:space="preserve">šīs </w:t>
      </w:r>
      <w:r w:rsidR="00427F07" w:rsidRPr="00504821">
        <w:rPr>
          <w:rFonts w:ascii="Times New Roman" w:eastAsia="Times New Roman" w:hAnsi="Times New Roman" w:cs="Times New Roman"/>
          <w:sz w:val="28"/>
          <w:szCs w:val="28"/>
          <w:lang w:eastAsia="lv-LV"/>
        </w:rPr>
        <w:t xml:space="preserve">koģenerācijas </w:t>
      </w:r>
      <w:r w:rsidR="00751FF5" w:rsidRPr="00504821">
        <w:rPr>
          <w:rFonts w:ascii="Times New Roman" w:eastAsia="Times New Roman" w:hAnsi="Times New Roman" w:cs="Times New Roman"/>
          <w:sz w:val="28"/>
          <w:szCs w:val="28"/>
          <w:lang w:eastAsia="lv-LV"/>
        </w:rPr>
        <w:t>stacijas iekārt</w:t>
      </w:r>
      <w:r w:rsidR="00E2734B" w:rsidRPr="00504821">
        <w:rPr>
          <w:rFonts w:ascii="Times New Roman" w:eastAsia="Times New Roman" w:hAnsi="Times New Roman" w:cs="Times New Roman"/>
          <w:sz w:val="28"/>
          <w:szCs w:val="28"/>
          <w:lang w:eastAsia="lv-LV"/>
        </w:rPr>
        <w:t>as</w:t>
      </w:r>
      <w:r w:rsidRPr="00504821">
        <w:rPr>
          <w:rFonts w:ascii="Times New Roman" w:eastAsia="Times New Roman" w:hAnsi="Times New Roman" w:cs="Times New Roman"/>
          <w:sz w:val="28"/>
          <w:szCs w:val="28"/>
          <w:lang w:eastAsia="lv-LV"/>
        </w:rPr>
        <w:t xml:space="preserve"> atzīšanu par derīgu paralēlam darbam ar sistēmu.</w:t>
      </w:r>
    </w:p>
    <w:p w14:paraId="68A26FC1" w14:textId="77777777" w:rsidR="00B22B12" w:rsidRPr="00504821" w:rsidRDefault="00B22B12"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AA62431" w14:textId="78F1F7CA" w:rsidR="004D1E04" w:rsidRPr="00504821" w:rsidRDefault="00EC6352"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w:t>
      </w:r>
      <w:r w:rsidR="004D1E04" w:rsidRPr="00504821">
        <w:rPr>
          <w:rFonts w:ascii="Times New Roman" w:eastAsia="Times New Roman" w:hAnsi="Times New Roman" w:cs="Times New Roman"/>
          <w:sz w:val="28"/>
          <w:szCs w:val="28"/>
          <w:lang w:eastAsia="lv-LV"/>
        </w:rPr>
        <w:t>oģenerācijas stacijas koģenerācijas iekārtas vai vairāku koģenerācijas iekārtu summārā (bruto) elektriskā jauda tiek noteikta saskaņā ar koģenerācijas stacijas tehnisko dokumentāciju.</w:t>
      </w:r>
    </w:p>
    <w:p w14:paraId="12C746EB" w14:textId="77777777" w:rsidR="00AD736F" w:rsidRPr="00504821" w:rsidRDefault="00AD736F"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1F8540E" w14:textId="45D008C4" w:rsidR="002417E5" w:rsidRPr="00504821" w:rsidRDefault="00835D57" w:rsidP="007668DC">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18" w:name="p4"/>
      <w:bookmarkStart w:id="19" w:name="p-627370"/>
      <w:bookmarkEnd w:id="18"/>
      <w:bookmarkEnd w:id="19"/>
      <w:r w:rsidRPr="00504821">
        <w:rPr>
          <w:rFonts w:ascii="Times New Roman" w:eastAsia="Times New Roman" w:hAnsi="Times New Roman" w:cs="Times New Roman"/>
          <w:sz w:val="28"/>
          <w:szCs w:val="28"/>
          <w:lang w:eastAsia="lv-LV"/>
        </w:rPr>
        <w:t>Komersants, kuram ir obligātā iepirkuma tiesības, nodrošina, ka tā koģenerācijas stacija</w:t>
      </w:r>
      <w:r w:rsidR="002417E5" w:rsidRPr="00504821">
        <w:rPr>
          <w:rFonts w:ascii="Times New Roman" w:eastAsia="Times New Roman" w:hAnsi="Times New Roman" w:cs="Times New Roman"/>
          <w:sz w:val="28"/>
          <w:szCs w:val="28"/>
          <w:lang w:eastAsia="lv-LV"/>
        </w:rPr>
        <w:t xml:space="preserve"> vienlaikus ražo elektroenerģiju un siltumenerģiju, izmantojot vienu vai vairākas šādas ražošanas tehnoloģijas:</w:t>
      </w:r>
    </w:p>
    <w:p w14:paraId="2EBD56C8" w14:textId="355B5711"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0" w:name="_Ref49153249"/>
      <w:r w:rsidRPr="00504821">
        <w:rPr>
          <w:rFonts w:ascii="Times New Roman" w:eastAsia="Times New Roman" w:hAnsi="Times New Roman" w:cs="Times New Roman"/>
          <w:sz w:val="28"/>
          <w:szCs w:val="28"/>
          <w:lang w:eastAsia="lv-LV"/>
        </w:rPr>
        <w:t>kombinētā cikla gāzes turbīna ar siltuma utilizāciju;</w:t>
      </w:r>
      <w:bookmarkEnd w:id="20"/>
    </w:p>
    <w:p w14:paraId="30B70B41" w14:textId="0C27E645"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1" w:name="_Ref49153266"/>
      <w:r w:rsidRPr="00504821">
        <w:rPr>
          <w:rFonts w:ascii="Times New Roman" w:eastAsia="Times New Roman" w:hAnsi="Times New Roman" w:cs="Times New Roman"/>
          <w:sz w:val="28"/>
          <w:szCs w:val="28"/>
          <w:lang w:eastAsia="lv-LV"/>
        </w:rPr>
        <w:t xml:space="preserve">tvaika kondensācijas turbīna ar termofikācijas </w:t>
      </w:r>
      <w:proofErr w:type="spellStart"/>
      <w:r w:rsidRPr="00504821">
        <w:rPr>
          <w:rFonts w:ascii="Times New Roman" w:eastAsia="Times New Roman" w:hAnsi="Times New Roman" w:cs="Times New Roman"/>
          <w:sz w:val="28"/>
          <w:szCs w:val="28"/>
          <w:lang w:eastAsia="lv-LV"/>
        </w:rPr>
        <w:t>nozartvaiku</w:t>
      </w:r>
      <w:proofErr w:type="spellEnd"/>
      <w:r w:rsidRPr="00504821">
        <w:rPr>
          <w:rFonts w:ascii="Times New Roman" w:eastAsia="Times New Roman" w:hAnsi="Times New Roman" w:cs="Times New Roman"/>
          <w:sz w:val="28"/>
          <w:szCs w:val="28"/>
          <w:lang w:eastAsia="lv-LV"/>
        </w:rPr>
        <w:t>;</w:t>
      </w:r>
      <w:bookmarkEnd w:id="21"/>
    </w:p>
    <w:p w14:paraId="793789DC" w14:textId="71B9964B"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2" w:name="_Ref49153328"/>
      <w:r w:rsidRPr="00504821">
        <w:rPr>
          <w:rFonts w:ascii="Times New Roman" w:eastAsia="Times New Roman" w:hAnsi="Times New Roman" w:cs="Times New Roman"/>
          <w:sz w:val="28"/>
          <w:szCs w:val="28"/>
          <w:lang w:eastAsia="lv-LV"/>
        </w:rPr>
        <w:lastRenderedPageBreak/>
        <w:t>tvaika pretspiediena turbīna;</w:t>
      </w:r>
      <w:bookmarkEnd w:id="22"/>
    </w:p>
    <w:p w14:paraId="62B0C78A" w14:textId="77C7A20B"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3" w:name="_Ref49153343"/>
      <w:r w:rsidRPr="00504821">
        <w:rPr>
          <w:rFonts w:ascii="Times New Roman" w:eastAsia="Times New Roman" w:hAnsi="Times New Roman" w:cs="Times New Roman"/>
          <w:sz w:val="28"/>
          <w:szCs w:val="28"/>
          <w:lang w:eastAsia="lv-LV"/>
        </w:rPr>
        <w:t>gāzes turbīna ar siltuma utilizāciju;</w:t>
      </w:r>
      <w:bookmarkEnd w:id="23"/>
      <w:r w:rsidR="00A04E06" w:rsidRPr="00504821">
        <w:rPr>
          <w:rFonts w:ascii="Times New Roman" w:eastAsia="Times New Roman" w:hAnsi="Times New Roman" w:cs="Times New Roman"/>
          <w:sz w:val="28"/>
          <w:szCs w:val="28"/>
          <w:lang w:eastAsia="lv-LV"/>
        </w:rPr>
        <w:t xml:space="preserve"> </w:t>
      </w:r>
    </w:p>
    <w:p w14:paraId="32E3D479" w14:textId="40A0884A"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4" w:name="_Ref49153354"/>
      <w:r w:rsidRPr="00504821">
        <w:rPr>
          <w:rFonts w:ascii="Times New Roman" w:eastAsia="Times New Roman" w:hAnsi="Times New Roman" w:cs="Times New Roman"/>
          <w:sz w:val="28"/>
          <w:szCs w:val="28"/>
          <w:lang w:eastAsia="lv-LV"/>
        </w:rPr>
        <w:t>iekšdedzes dzinējs;</w:t>
      </w:r>
      <w:bookmarkEnd w:id="24"/>
    </w:p>
    <w:p w14:paraId="695AE98A" w14:textId="6999684E"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5" w:name="_Ref49153365"/>
      <w:proofErr w:type="spellStart"/>
      <w:r w:rsidRPr="00504821">
        <w:rPr>
          <w:rFonts w:ascii="Times New Roman" w:eastAsia="Times New Roman" w:hAnsi="Times New Roman" w:cs="Times New Roman"/>
          <w:sz w:val="28"/>
          <w:szCs w:val="28"/>
          <w:lang w:eastAsia="lv-LV"/>
        </w:rPr>
        <w:t>mikroturbīnas</w:t>
      </w:r>
      <w:proofErr w:type="spellEnd"/>
      <w:r w:rsidRPr="00504821">
        <w:rPr>
          <w:rFonts w:ascii="Times New Roman" w:eastAsia="Times New Roman" w:hAnsi="Times New Roman" w:cs="Times New Roman"/>
          <w:sz w:val="28"/>
          <w:szCs w:val="28"/>
          <w:lang w:eastAsia="lv-LV"/>
        </w:rPr>
        <w:t>;</w:t>
      </w:r>
      <w:bookmarkEnd w:id="25"/>
    </w:p>
    <w:p w14:paraId="5FBE4D30" w14:textId="3D4367FB" w:rsidR="002417E5" w:rsidRPr="00504821" w:rsidRDefault="002417E5" w:rsidP="00504821">
      <w:pPr>
        <w:pStyle w:val="ListParagraph"/>
        <w:numPr>
          <w:ilvl w:val="1"/>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lv-LV"/>
        </w:rPr>
      </w:pPr>
      <w:bookmarkStart w:id="26" w:name="_Ref49153381"/>
      <w:proofErr w:type="spellStart"/>
      <w:r w:rsidRPr="00504821">
        <w:rPr>
          <w:rFonts w:ascii="Times New Roman" w:eastAsia="Times New Roman" w:hAnsi="Times New Roman" w:cs="Times New Roman"/>
          <w:sz w:val="28"/>
          <w:szCs w:val="28"/>
          <w:lang w:eastAsia="lv-LV"/>
        </w:rPr>
        <w:t>St</w:t>
      </w:r>
      <w:r w:rsidR="078FE8E5" w:rsidRPr="00504821">
        <w:rPr>
          <w:rFonts w:ascii="Times New Roman" w:eastAsia="Times New Roman" w:hAnsi="Times New Roman" w:cs="Times New Roman"/>
          <w:sz w:val="28"/>
          <w:szCs w:val="28"/>
          <w:lang w:eastAsia="lv-LV"/>
        </w:rPr>
        <w:t>i</w:t>
      </w:r>
      <w:r w:rsidRPr="00504821">
        <w:rPr>
          <w:rFonts w:ascii="Times New Roman" w:eastAsia="Times New Roman" w:hAnsi="Times New Roman" w:cs="Times New Roman"/>
          <w:sz w:val="28"/>
          <w:szCs w:val="28"/>
          <w:lang w:eastAsia="lv-LV"/>
        </w:rPr>
        <w:t>rlinga</w:t>
      </w:r>
      <w:proofErr w:type="spellEnd"/>
      <w:r w:rsidRPr="00504821">
        <w:rPr>
          <w:rFonts w:ascii="Times New Roman" w:eastAsia="Times New Roman" w:hAnsi="Times New Roman" w:cs="Times New Roman"/>
          <w:sz w:val="28"/>
          <w:szCs w:val="28"/>
          <w:lang w:eastAsia="lv-LV"/>
        </w:rPr>
        <w:t xml:space="preserve"> dzinēji;</w:t>
      </w:r>
      <w:bookmarkEnd w:id="26"/>
    </w:p>
    <w:p w14:paraId="22A42685" w14:textId="5DF8D462"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7" w:name="_Ref49153390"/>
      <w:r w:rsidRPr="00504821">
        <w:rPr>
          <w:rFonts w:ascii="Times New Roman" w:eastAsia="Times New Roman" w:hAnsi="Times New Roman" w:cs="Times New Roman"/>
          <w:sz w:val="28"/>
          <w:szCs w:val="28"/>
          <w:lang w:eastAsia="lv-LV"/>
        </w:rPr>
        <w:t>kurināmā elementi;</w:t>
      </w:r>
      <w:bookmarkEnd w:id="27"/>
    </w:p>
    <w:p w14:paraId="0E668E5E" w14:textId="2DF8A964"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8" w:name="_Ref49153399"/>
      <w:r w:rsidRPr="00504821">
        <w:rPr>
          <w:rFonts w:ascii="Times New Roman" w:eastAsia="Times New Roman" w:hAnsi="Times New Roman" w:cs="Times New Roman"/>
          <w:sz w:val="28"/>
          <w:szCs w:val="28"/>
          <w:lang w:eastAsia="lv-LV"/>
        </w:rPr>
        <w:t>tvaika dzinēji;</w:t>
      </w:r>
      <w:bookmarkEnd w:id="28"/>
    </w:p>
    <w:p w14:paraId="0F705BA8" w14:textId="3787297C"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9" w:name="_Ref49153408"/>
      <w:r w:rsidRPr="00504821">
        <w:rPr>
          <w:rFonts w:ascii="Times New Roman" w:eastAsia="Times New Roman" w:hAnsi="Times New Roman" w:cs="Times New Roman"/>
          <w:sz w:val="28"/>
          <w:szCs w:val="28"/>
          <w:lang w:eastAsia="lv-LV"/>
        </w:rPr>
        <w:t xml:space="preserve">organiskais </w:t>
      </w:r>
      <w:proofErr w:type="spellStart"/>
      <w:r w:rsidRPr="00504821">
        <w:rPr>
          <w:rFonts w:ascii="Times New Roman" w:eastAsia="Times New Roman" w:hAnsi="Times New Roman" w:cs="Times New Roman"/>
          <w:sz w:val="28"/>
          <w:szCs w:val="28"/>
          <w:lang w:eastAsia="lv-LV"/>
        </w:rPr>
        <w:t>Renkina</w:t>
      </w:r>
      <w:proofErr w:type="spellEnd"/>
      <w:r w:rsidRPr="00504821">
        <w:rPr>
          <w:rFonts w:ascii="Times New Roman" w:eastAsia="Times New Roman" w:hAnsi="Times New Roman" w:cs="Times New Roman"/>
          <w:sz w:val="28"/>
          <w:szCs w:val="28"/>
          <w:lang w:eastAsia="lv-LV"/>
        </w:rPr>
        <w:t xml:space="preserve"> cikls;</w:t>
      </w:r>
      <w:bookmarkEnd w:id="29"/>
    </w:p>
    <w:p w14:paraId="6478F5A6" w14:textId="58ED2B9B"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30" w:name="_Ref49153421"/>
      <w:r w:rsidRPr="00504821">
        <w:rPr>
          <w:rFonts w:ascii="Times New Roman" w:eastAsia="Times New Roman" w:hAnsi="Times New Roman" w:cs="Times New Roman"/>
          <w:sz w:val="28"/>
          <w:szCs w:val="28"/>
          <w:lang w:eastAsia="lv-LV"/>
        </w:rPr>
        <w:t>citas tehnoloģijas vai to kombinācijas, ja, tās izmantojot, vienlaikus iespējams ražot elektroenerģiju un siltumenerģiju.</w:t>
      </w:r>
      <w:bookmarkEnd w:id="30"/>
    </w:p>
    <w:p w14:paraId="0F74D54C" w14:textId="77777777" w:rsidR="008F29B7" w:rsidRPr="00504821" w:rsidRDefault="008F29B7" w:rsidP="00504821">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p>
    <w:p w14:paraId="10277EFB" w14:textId="18DC2271" w:rsidR="00166571" w:rsidRPr="00504821" w:rsidRDefault="00DA48B4" w:rsidP="002521B0">
      <w:pPr>
        <w:pStyle w:val="CommentText"/>
        <w:numPr>
          <w:ilvl w:val="0"/>
          <w:numId w:val="6"/>
        </w:numPr>
        <w:tabs>
          <w:tab w:val="left" w:pos="993"/>
        </w:tabs>
        <w:spacing w:after="0"/>
        <w:ind w:left="0" w:firstLine="709"/>
        <w:jc w:val="both"/>
        <w:rPr>
          <w:rFonts w:ascii="Times New Roman" w:hAnsi="Times New Roman" w:cs="Times New Roman"/>
          <w:sz w:val="28"/>
          <w:szCs w:val="28"/>
        </w:rPr>
      </w:pPr>
      <w:bookmarkStart w:id="31" w:name="_Ref49152384"/>
      <w:r w:rsidRPr="00504821">
        <w:rPr>
          <w:rFonts w:ascii="Times New Roman" w:hAnsi="Times New Roman" w:cs="Times New Roman"/>
          <w:sz w:val="28"/>
          <w:szCs w:val="28"/>
          <w:shd w:val="clear" w:color="auto" w:fill="FFFFFF"/>
        </w:rPr>
        <w:t>Koģenerācijas stacija atbilst efektivitātes kritērijiem, ja aprēķinātais primāro energoresursu ietaupījums ir</w:t>
      </w:r>
      <w:r w:rsidR="007F4DBD" w:rsidRPr="00504821">
        <w:rPr>
          <w:rFonts w:ascii="Times New Roman" w:hAnsi="Times New Roman" w:cs="Times New Roman"/>
          <w:sz w:val="28"/>
          <w:szCs w:val="28"/>
          <w:shd w:val="clear" w:color="auto" w:fill="FFFFFF"/>
        </w:rPr>
        <w:t>:</w:t>
      </w:r>
      <w:bookmarkEnd w:id="31"/>
    </w:p>
    <w:p w14:paraId="563F29C4" w14:textId="11FE55C6" w:rsidR="00166571" w:rsidRPr="00504821" w:rsidRDefault="0016657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lielāks par 1 % koģenerācijas stacijai, kurā uzstādītā elektroenerģijas ražošanas jauda nav lielāka par vienu megavatu;</w:t>
      </w:r>
    </w:p>
    <w:p w14:paraId="50322216" w14:textId="652D3A09" w:rsidR="00166571" w:rsidRPr="00504821" w:rsidRDefault="0016657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ne mazāks par 10 % pārējām koģenerācijas stacijām.</w:t>
      </w:r>
    </w:p>
    <w:p w14:paraId="2E5296B0" w14:textId="77777777" w:rsidR="00166571" w:rsidRPr="00504821" w:rsidRDefault="00166571"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7CA54C5" w14:textId="13185273" w:rsidR="002417E5" w:rsidRPr="00504821" w:rsidRDefault="002417E5" w:rsidP="002521B0">
      <w:pPr>
        <w:pStyle w:val="ListParagraph"/>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lv-LV"/>
        </w:rPr>
      </w:pPr>
      <w:bookmarkStart w:id="32" w:name="p5"/>
      <w:bookmarkStart w:id="33" w:name="p-275406"/>
      <w:bookmarkStart w:id="34" w:name="_Ref49152161"/>
      <w:bookmarkEnd w:id="32"/>
      <w:bookmarkEnd w:id="33"/>
      <w:r w:rsidRPr="00504821">
        <w:rPr>
          <w:rFonts w:ascii="Times New Roman" w:eastAsia="Times New Roman" w:hAnsi="Times New Roman" w:cs="Times New Roman"/>
          <w:sz w:val="28"/>
          <w:szCs w:val="28"/>
          <w:lang w:eastAsia="lv-LV"/>
        </w:rPr>
        <w:t>Lai noteiktu koģenerācijas stacijas efektivitāti, aprēķina primāro energoresursu ietaupījumu, ko iegūst, koģenerācijas stacijai ražojot enerģiju koģenerācijā (PEI). Aprēķiniem izmanto šādu formulu:</w:t>
      </w:r>
      <w:bookmarkEnd w:id="34"/>
    </w:p>
    <w:p w14:paraId="7822B09A" w14:textId="77777777" w:rsidR="002417E5" w:rsidRPr="00504821" w:rsidRDefault="002417E5" w:rsidP="002521B0">
      <w:pPr>
        <w:shd w:val="clear" w:color="auto" w:fill="FFFFFF"/>
        <w:spacing w:after="0" w:line="240" w:lineRule="auto"/>
        <w:ind w:firstLine="709"/>
        <w:jc w:val="center"/>
        <w:rPr>
          <w:rFonts w:ascii="Times New Roman" w:eastAsia="Times New Roman" w:hAnsi="Times New Roman" w:cs="Times New Roman"/>
          <w:sz w:val="28"/>
          <w:szCs w:val="28"/>
          <w:lang w:eastAsia="lv-LV"/>
        </w:rPr>
      </w:pPr>
      <w:r w:rsidRPr="00504821">
        <w:rPr>
          <w:rFonts w:ascii="Times New Roman" w:hAnsi="Times New Roman" w:cs="Times New Roman"/>
          <w:noProof/>
          <w:sz w:val="28"/>
          <w:szCs w:val="28"/>
        </w:rPr>
        <w:drawing>
          <wp:inline distT="0" distB="0" distL="0" distR="0" wp14:anchorId="13486326" wp14:editId="6FE75821">
            <wp:extent cx="2806700" cy="1104900"/>
            <wp:effectExtent l="0" t="0" r="0" b="0"/>
            <wp:docPr id="2355995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7">
                      <a:extLst>
                        <a:ext uri="{28A0092B-C50C-407E-A947-70E740481C1C}">
                          <a14:useLocalDpi xmlns:a14="http://schemas.microsoft.com/office/drawing/2010/main" val="0"/>
                        </a:ext>
                      </a:extLst>
                    </a:blip>
                    <a:stretch>
                      <a:fillRect/>
                    </a:stretch>
                  </pic:blipFill>
                  <pic:spPr>
                    <a:xfrm>
                      <a:off x="0" y="0"/>
                      <a:ext cx="2806700" cy="1104900"/>
                    </a:xfrm>
                    <a:prstGeom prst="rect">
                      <a:avLst/>
                    </a:prstGeom>
                  </pic:spPr>
                </pic:pic>
              </a:graphicData>
            </a:graphic>
          </wp:inline>
        </w:drawing>
      </w:r>
    </w:p>
    <w:p w14:paraId="65DDF622" w14:textId="31ED39CE"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bdr w:val="none" w:sz="0" w:space="0" w:color="auto" w:frame="1"/>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bdr w:val="none" w:sz="0" w:space="0" w:color="auto" w:frame="1"/>
          <w:vertAlign w:val="superscript"/>
          <w:lang w:eastAsia="lv-LV"/>
        </w:rPr>
        <w:t>CHP</w:t>
      </w:r>
      <w:proofErr w:type="spellEnd"/>
      <w:r w:rsidRPr="00504821">
        <w:rPr>
          <w:rFonts w:ascii="Times New Roman" w:eastAsia="Times New Roman" w:hAnsi="Times New Roman" w:cs="Times New Roman"/>
          <w:sz w:val="28"/>
          <w:szCs w:val="28"/>
          <w:lang w:eastAsia="lv-LV"/>
        </w:rPr>
        <w:t> – koģenerācijas stacijā uzstādīto koģenerācijas iekārtu elektriskais lietderības koeficients noteiktā laikposmā, ko aprēķina, izmantojot šo noteikumu</w:t>
      </w:r>
      <w:r w:rsidR="005D5CFD" w:rsidRPr="00504821">
        <w:rPr>
          <w:rFonts w:ascii="Times New Roman" w:eastAsia="Times New Roman" w:hAnsi="Times New Roman" w:cs="Times New Roman"/>
          <w:sz w:val="28"/>
          <w:szCs w:val="28"/>
          <w:lang w:eastAsia="lv-LV"/>
        </w:rPr>
        <w:t xml:space="preserve"> </w:t>
      </w:r>
      <w:r w:rsidR="005D5CFD" w:rsidRPr="00504821">
        <w:rPr>
          <w:rFonts w:ascii="Times New Roman" w:eastAsia="Times New Roman" w:hAnsi="Times New Roman" w:cs="Times New Roman"/>
          <w:sz w:val="28"/>
          <w:szCs w:val="28"/>
          <w:lang w:eastAsia="lv-LV"/>
        </w:rPr>
        <w:fldChar w:fldCharType="begin"/>
      </w:r>
      <w:r w:rsidR="005D5CFD" w:rsidRPr="00504821">
        <w:rPr>
          <w:rFonts w:ascii="Times New Roman" w:eastAsia="Times New Roman" w:hAnsi="Times New Roman" w:cs="Times New Roman"/>
          <w:sz w:val="28"/>
          <w:szCs w:val="28"/>
          <w:lang w:eastAsia="lv-LV"/>
        </w:rPr>
        <w:instrText xml:space="preserve"> REF _Ref49151709 \r \h </w:instrText>
      </w:r>
      <w:r w:rsidR="001659CA" w:rsidRPr="00504821">
        <w:rPr>
          <w:rFonts w:ascii="Times New Roman" w:eastAsia="Times New Roman" w:hAnsi="Times New Roman" w:cs="Times New Roman"/>
          <w:sz w:val="28"/>
          <w:szCs w:val="28"/>
          <w:lang w:eastAsia="lv-LV"/>
        </w:rPr>
        <w:instrText xml:space="preserve"> \* MERGEFORMAT </w:instrText>
      </w:r>
      <w:r w:rsidR="005D5CFD" w:rsidRPr="00504821">
        <w:rPr>
          <w:rFonts w:ascii="Times New Roman" w:eastAsia="Times New Roman" w:hAnsi="Times New Roman" w:cs="Times New Roman"/>
          <w:sz w:val="28"/>
          <w:szCs w:val="28"/>
          <w:lang w:eastAsia="lv-LV"/>
        </w:rPr>
      </w:r>
      <w:r w:rsidR="005D5CF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10</w:t>
      </w:r>
      <w:r w:rsidR="005D5CFD" w:rsidRPr="00504821">
        <w:rPr>
          <w:rFonts w:ascii="Times New Roman" w:eastAsia="Times New Roman" w:hAnsi="Times New Roman" w:cs="Times New Roman"/>
          <w:sz w:val="28"/>
          <w:szCs w:val="28"/>
          <w:lang w:eastAsia="lv-LV"/>
        </w:rPr>
        <w:fldChar w:fldCharType="end"/>
      </w:r>
      <w:r w:rsidR="00245EF2">
        <w:rPr>
          <w:rFonts w:ascii="Times New Roman" w:eastAsia="Times New Roman" w:hAnsi="Times New Roman" w:cs="Times New Roman"/>
          <w:sz w:val="28"/>
          <w:szCs w:val="28"/>
          <w:lang w:eastAsia="lv-LV"/>
        </w:rPr>
        <w:t>.</w:t>
      </w:r>
      <w:r w:rsidR="00A6106E" w:rsidRPr="00504821">
        <w:rPr>
          <w:rFonts w:ascii="Times New Roman" w:eastAsia="Times New Roman" w:hAnsi="Times New Roman" w:cs="Times New Roman"/>
          <w:sz w:val="28"/>
          <w:szCs w:val="28"/>
          <w:lang w:eastAsia="lv-LV"/>
        </w:rPr>
        <w:t xml:space="preserve"> </w:t>
      </w:r>
      <w:hyperlink r:id="rId18" w:anchor="p7" w:history="1">
        <w:r w:rsidRPr="00504821">
          <w:rPr>
            <w:rFonts w:ascii="Times New Roman" w:eastAsia="Times New Roman" w:hAnsi="Times New Roman" w:cs="Times New Roman"/>
            <w:sz w:val="28"/>
            <w:szCs w:val="28"/>
            <w:lang w:eastAsia="lv-LV"/>
          </w:rPr>
          <w:t>punktā</w:t>
        </w:r>
      </w:hyperlink>
      <w:r w:rsidRPr="00504821">
        <w:rPr>
          <w:rFonts w:ascii="Times New Roman" w:eastAsia="Times New Roman" w:hAnsi="Times New Roman" w:cs="Times New Roman"/>
          <w:sz w:val="28"/>
          <w:szCs w:val="28"/>
          <w:lang w:eastAsia="lv-LV"/>
        </w:rPr>
        <w:t> minēto formulu;</w:t>
      </w:r>
    </w:p>
    <w:p w14:paraId="0F386FAA" w14:textId="526AB1A4"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bdr w:val="none" w:sz="0" w:space="0" w:color="auto" w:frame="1"/>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th</w:t>
      </w:r>
      <w:r w:rsidRPr="00504821">
        <w:rPr>
          <w:rFonts w:ascii="Times New Roman" w:eastAsia="Times New Roman" w:hAnsi="Times New Roman" w:cs="Times New Roman"/>
          <w:i/>
          <w:iCs/>
          <w:sz w:val="28"/>
          <w:szCs w:val="28"/>
          <w:bdr w:val="none" w:sz="0" w:space="0" w:color="auto" w:frame="1"/>
          <w:vertAlign w:val="superscript"/>
          <w:lang w:eastAsia="lv-LV"/>
        </w:rPr>
        <w:t>CHP</w:t>
      </w:r>
      <w:proofErr w:type="spellEnd"/>
      <w:r w:rsidRPr="00504821">
        <w:rPr>
          <w:rFonts w:ascii="Times New Roman" w:eastAsia="Times New Roman" w:hAnsi="Times New Roman" w:cs="Times New Roman"/>
          <w:sz w:val="28"/>
          <w:szCs w:val="28"/>
          <w:lang w:eastAsia="lv-LV"/>
        </w:rPr>
        <w:t> – koģenerācijas stacijā uzstādīto koģenerācijas iekārtu siltuma lietderības koeficients noteiktā laikposmā, ko aprēķina, izmantojot šo noteikumu</w:t>
      </w:r>
      <w:r w:rsidR="005D5CFD" w:rsidRPr="00504821">
        <w:rPr>
          <w:rFonts w:ascii="Times New Roman" w:eastAsia="Times New Roman" w:hAnsi="Times New Roman" w:cs="Times New Roman"/>
          <w:sz w:val="28"/>
          <w:szCs w:val="28"/>
          <w:lang w:eastAsia="lv-LV"/>
        </w:rPr>
        <w:t xml:space="preserve"> </w:t>
      </w:r>
      <w:r w:rsidR="005D5CFD" w:rsidRPr="00504821">
        <w:rPr>
          <w:rFonts w:ascii="Times New Roman" w:eastAsia="Times New Roman" w:hAnsi="Times New Roman" w:cs="Times New Roman"/>
          <w:sz w:val="28"/>
          <w:szCs w:val="28"/>
          <w:lang w:eastAsia="lv-LV"/>
        </w:rPr>
        <w:fldChar w:fldCharType="begin"/>
      </w:r>
      <w:r w:rsidR="005D5CFD" w:rsidRPr="00504821">
        <w:rPr>
          <w:rFonts w:ascii="Times New Roman" w:eastAsia="Times New Roman" w:hAnsi="Times New Roman" w:cs="Times New Roman"/>
          <w:sz w:val="28"/>
          <w:szCs w:val="28"/>
          <w:lang w:eastAsia="lv-LV"/>
        </w:rPr>
        <w:instrText xml:space="preserve"> REF _Ref49151734 \r \h </w:instrText>
      </w:r>
      <w:r w:rsidR="001659CA" w:rsidRPr="00504821">
        <w:rPr>
          <w:rFonts w:ascii="Times New Roman" w:eastAsia="Times New Roman" w:hAnsi="Times New Roman" w:cs="Times New Roman"/>
          <w:sz w:val="28"/>
          <w:szCs w:val="28"/>
          <w:lang w:eastAsia="lv-LV"/>
        </w:rPr>
        <w:instrText xml:space="preserve"> \* MERGEFORMAT </w:instrText>
      </w:r>
      <w:r w:rsidR="005D5CFD" w:rsidRPr="00504821">
        <w:rPr>
          <w:rFonts w:ascii="Times New Roman" w:eastAsia="Times New Roman" w:hAnsi="Times New Roman" w:cs="Times New Roman"/>
          <w:sz w:val="28"/>
          <w:szCs w:val="28"/>
          <w:lang w:eastAsia="lv-LV"/>
        </w:rPr>
      </w:r>
      <w:r w:rsidR="005D5CF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11</w:t>
      </w:r>
      <w:r w:rsidR="005D5CFD" w:rsidRPr="00504821">
        <w:rPr>
          <w:rFonts w:ascii="Times New Roman" w:eastAsia="Times New Roman" w:hAnsi="Times New Roman" w:cs="Times New Roman"/>
          <w:sz w:val="28"/>
          <w:szCs w:val="28"/>
          <w:lang w:eastAsia="lv-LV"/>
        </w:rPr>
        <w:fldChar w:fldCharType="end"/>
      </w:r>
      <w:r w:rsidR="00245EF2">
        <w:rPr>
          <w:rFonts w:ascii="Times New Roman" w:eastAsia="Times New Roman" w:hAnsi="Times New Roman" w:cs="Times New Roman"/>
          <w:sz w:val="28"/>
          <w:szCs w:val="28"/>
          <w:lang w:eastAsia="lv-LV"/>
        </w:rPr>
        <w:t>.</w:t>
      </w:r>
      <w:r w:rsidR="00A6106E" w:rsidRPr="00504821">
        <w:rPr>
          <w:rFonts w:ascii="Times New Roman" w:eastAsia="Times New Roman" w:hAnsi="Times New Roman" w:cs="Times New Roman"/>
          <w:sz w:val="28"/>
          <w:szCs w:val="28"/>
          <w:lang w:eastAsia="lv-LV"/>
        </w:rPr>
        <w:t xml:space="preserve"> </w:t>
      </w:r>
      <w:hyperlink r:id="rId19" w:anchor="p8" w:history="1">
        <w:r w:rsidRPr="00504821">
          <w:rPr>
            <w:rFonts w:ascii="Times New Roman" w:eastAsia="Times New Roman" w:hAnsi="Times New Roman" w:cs="Times New Roman"/>
            <w:sz w:val="28"/>
            <w:szCs w:val="28"/>
            <w:lang w:eastAsia="lv-LV"/>
          </w:rPr>
          <w:t>punktā</w:t>
        </w:r>
      </w:hyperlink>
      <w:r w:rsidRPr="00504821">
        <w:rPr>
          <w:rFonts w:ascii="Times New Roman" w:eastAsia="Times New Roman" w:hAnsi="Times New Roman" w:cs="Times New Roman"/>
          <w:sz w:val="28"/>
          <w:szCs w:val="28"/>
          <w:lang w:eastAsia="lv-LV"/>
        </w:rPr>
        <w:t> minēto formulu;</w:t>
      </w:r>
    </w:p>
    <w:p w14:paraId="03208329" w14:textId="4ABAAC4E"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bdr w:val="none" w:sz="0" w:space="0" w:color="auto" w:frame="1"/>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th</w:t>
      </w:r>
      <w:r w:rsidRPr="00504821">
        <w:rPr>
          <w:rFonts w:ascii="Times New Roman" w:eastAsia="Times New Roman" w:hAnsi="Times New Roman" w:cs="Times New Roman"/>
          <w:i/>
          <w:iCs/>
          <w:sz w:val="28"/>
          <w:szCs w:val="28"/>
          <w:bdr w:val="none" w:sz="0" w:space="0" w:color="auto" w:frame="1"/>
          <w:vertAlign w:val="superscript"/>
          <w:lang w:eastAsia="lv-LV"/>
        </w:rPr>
        <w:t>ref</w:t>
      </w:r>
      <w:proofErr w:type="spellEnd"/>
      <w:r w:rsidRPr="00504821">
        <w:rPr>
          <w:rFonts w:ascii="Times New Roman" w:eastAsia="Times New Roman" w:hAnsi="Times New Roman" w:cs="Times New Roman"/>
          <w:sz w:val="28"/>
          <w:szCs w:val="28"/>
          <w:lang w:eastAsia="lv-LV"/>
        </w:rPr>
        <w:t> – lietderības koeficients atsevišķai siltumenerģijas ražošanai atkarībā no izmantotā kurināmā veida (</w:t>
      </w:r>
      <w:hyperlink r:id="rId20" w:anchor="piel1" w:history="1">
        <w:r w:rsidRPr="00504821">
          <w:rPr>
            <w:rFonts w:ascii="Times New Roman" w:eastAsia="Times New Roman" w:hAnsi="Times New Roman" w:cs="Times New Roman"/>
            <w:sz w:val="28"/>
            <w:szCs w:val="28"/>
            <w:lang w:eastAsia="lv-LV"/>
          </w:rPr>
          <w:t>1.</w:t>
        </w:r>
        <w:r w:rsidR="00245EF2">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pielikums</w:t>
        </w:r>
      </w:hyperlink>
      <w:r w:rsidRPr="00504821">
        <w:rPr>
          <w:rFonts w:ascii="Times New Roman" w:eastAsia="Times New Roman" w:hAnsi="Times New Roman" w:cs="Times New Roman"/>
          <w:sz w:val="28"/>
          <w:szCs w:val="28"/>
          <w:lang w:eastAsia="lv-LV"/>
        </w:rPr>
        <w:t>);</w:t>
      </w:r>
    </w:p>
    <w:p w14:paraId="11546A6E" w14:textId="522D6471"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bdr w:val="none" w:sz="0" w:space="0" w:color="auto" w:frame="1"/>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bdr w:val="none" w:sz="0" w:space="0" w:color="auto" w:frame="1"/>
          <w:vertAlign w:val="superscript"/>
          <w:lang w:eastAsia="lv-LV"/>
        </w:rPr>
        <w:t>ref</w:t>
      </w:r>
      <w:proofErr w:type="spellEnd"/>
      <w:r w:rsidRPr="00504821">
        <w:rPr>
          <w:rFonts w:ascii="Times New Roman" w:eastAsia="Times New Roman" w:hAnsi="Times New Roman" w:cs="Times New Roman"/>
          <w:sz w:val="28"/>
          <w:szCs w:val="28"/>
          <w:lang w:eastAsia="lv-LV"/>
        </w:rPr>
        <w:t> – lietderības koeficients atsevišķai elektroenerģijas ražošanai atkarībā no izmantotā kurināmā veida (ja koģenerācijas stacijā izmanto koksnes kurināmo vai biogāzi, pieņem </w:t>
      </w:r>
      <w:proofErr w:type="spellStart"/>
      <w:r w:rsidRPr="00504821">
        <w:rPr>
          <w:rFonts w:ascii="Times New Roman" w:eastAsia="Times New Roman" w:hAnsi="Times New Roman" w:cs="Times New Roman"/>
          <w:i/>
          <w:iCs/>
          <w:sz w:val="28"/>
          <w:szCs w:val="28"/>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vertAlign w:val="superscript"/>
          <w:lang w:eastAsia="lv-LV"/>
        </w:rPr>
        <w:t>ref</w:t>
      </w:r>
      <w:proofErr w:type="spellEnd"/>
      <w:r w:rsidRPr="00504821">
        <w:rPr>
          <w:rFonts w:ascii="Times New Roman" w:eastAsia="Times New Roman" w:hAnsi="Times New Roman" w:cs="Times New Roman"/>
          <w:i/>
          <w:iCs/>
          <w:sz w:val="28"/>
          <w:szCs w:val="28"/>
          <w:lang w:eastAsia="lv-LV"/>
        </w:rPr>
        <w:t xml:space="preserve"> = </w:t>
      </w:r>
      <w:proofErr w:type="spellStart"/>
      <w:r w:rsidRPr="00504821">
        <w:rPr>
          <w:rFonts w:ascii="Times New Roman" w:eastAsia="Times New Roman" w:hAnsi="Times New Roman" w:cs="Times New Roman"/>
          <w:i/>
          <w:iCs/>
          <w:sz w:val="28"/>
          <w:szCs w:val="28"/>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vertAlign w:val="superscript"/>
          <w:lang w:eastAsia="lv-LV"/>
        </w:rPr>
        <w:t>harm</w:t>
      </w:r>
      <w:proofErr w:type="spellEnd"/>
      <w:r w:rsidRPr="00504821">
        <w:rPr>
          <w:rFonts w:ascii="Times New Roman" w:eastAsia="Times New Roman" w:hAnsi="Times New Roman" w:cs="Times New Roman"/>
          <w:sz w:val="28"/>
          <w:szCs w:val="28"/>
          <w:lang w:eastAsia="lv-LV"/>
        </w:rPr>
        <w:t>), ko aprēķina, izmantojot šādu formulu:</w:t>
      </w:r>
    </w:p>
    <w:p w14:paraId="327336F7" w14:textId="77777777" w:rsidR="00E22CC5" w:rsidRPr="00504821" w:rsidRDefault="00E22CC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E83A9B8" w14:textId="09107B80" w:rsidR="002417E5" w:rsidRPr="00504821" w:rsidRDefault="002417E5" w:rsidP="00504821">
      <w:pPr>
        <w:pStyle w:val="ListParagraph"/>
        <w:shd w:val="clear" w:color="auto" w:fill="FFFFFF"/>
        <w:spacing w:after="0" w:line="240" w:lineRule="auto"/>
        <w:ind w:left="661"/>
        <w:jc w:val="center"/>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vertAlign w:val="superscript"/>
          <w:lang w:eastAsia="lv-LV"/>
        </w:rPr>
        <w:t>ref</w:t>
      </w:r>
      <w:proofErr w:type="spellEnd"/>
      <w:r w:rsidRPr="00504821">
        <w:rPr>
          <w:rFonts w:ascii="Times New Roman" w:eastAsia="Times New Roman" w:hAnsi="Times New Roman" w:cs="Times New Roman"/>
          <w:i/>
          <w:iCs/>
          <w:sz w:val="28"/>
          <w:szCs w:val="28"/>
          <w:lang w:eastAsia="lv-LV"/>
        </w:rPr>
        <w:t> = </w:t>
      </w:r>
      <w:proofErr w:type="spellStart"/>
      <w:r w:rsidRPr="00504821">
        <w:rPr>
          <w:rFonts w:ascii="Times New Roman" w:eastAsia="Times New Roman" w:hAnsi="Times New Roman" w:cs="Times New Roman"/>
          <w:i/>
          <w:iCs/>
          <w:sz w:val="28"/>
          <w:szCs w:val="28"/>
          <w:bdr w:val="none" w:sz="0" w:space="0" w:color="auto" w:frame="1"/>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bdr w:val="none" w:sz="0" w:space="0" w:color="auto" w:frame="1"/>
          <w:vertAlign w:val="superscript"/>
          <w:lang w:eastAsia="lv-LV"/>
        </w:rPr>
        <w:t>harm</w:t>
      </w:r>
      <w:proofErr w:type="spellEnd"/>
      <w:r w:rsidRPr="00504821">
        <w:rPr>
          <w:rFonts w:ascii="Times New Roman" w:eastAsia="Times New Roman" w:hAnsi="Times New Roman" w:cs="Times New Roman"/>
          <w:sz w:val="28"/>
          <w:szCs w:val="28"/>
          <w:lang w:eastAsia="lv-LV"/>
        </w:rPr>
        <w:t> × (</w:t>
      </w:r>
      <w:proofErr w:type="spellStart"/>
      <w:r w:rsidRPr="00504821">
        <w:rPr>
          <w:rFonts w:ascii="Times New Roman" w:eastAsia="Times New Roman" w:hAnsi="Times New Roman" w:cs="Times New Roman"/>
          <w:i/>
          <w:iCs/>
          <w:sz w:val="28"/>
          <w:szCs w:val="28"/>
          <w:lang w:eastAsia="lv-LV"/>
        </w:rPr>
        <w:t>e</w:t>
      </w:r>
      <w:r w:rsidRPr="00504821">
        <w:rPr>
          <w:rFonts w:ascii="Times New Roman" w:eastAsia="Times New Roman" w:hAnsi="Times New Roman" w:cs="Times New Roman"/>
          <w:i/>
          <w:iCs/>
          <w:sz w:val="28"/>
          <w:szCs w:val="28"/>
          <w:bdr w:val="none" w:sz="0" w:space="0" w:color="auto" w:frame="1"/>
          <w:vertAlign w:val="subscript"/>
          <w:lang w:eastAsia="lv-LV"/>
        </w:rPr>
        <w:t>pašp</w:t>
      </w:r>
      <w:proofErr w:type="spellEnd"/>
      <w:r w:rsidRPr="00504821">
        <w:rPr>
          <w:rFonts w:ascii="Times New Roman" w:eastAsia="Times New Roman" w:hAnsi="Times New Roman" w:cs="Times New Roman"/>
          <w:sz w:val="28"/>
          <w:szCs w:val="28"/>
          <w:lang w:eastAsia="lv-LV"/>
        </w:rPr>
        <w:t> × </w:t>
      </w:r>
      <w:proofErr w:type="spellStart"/>
      <w:r w:rsidRPr="00504821">
        <w:rPr>
          <w:rFonts w:ascii="Times New Roman" w:eastAsia="Times New Roman" w:hAnsi="Times New Roman" w:cs="Times New Roman"/>
          <w:i/>
          <w:iCs/>
          <w:sz w:val="28"/>
          <w:szCs w:val="28"/>
          <w:lang w:eastAsia="lv-LV"/>
        </w:rPr>
        <w:t>z</w:t>
      </w:r>
      <w:r w:rsidRPr="00504821">
        <w:rPr>
          <w:rFonts w:ascii="Times New Roman" w:eastAsia="Times New Roman" w:hAnsi="Times New Roman" w:cs="Times New Roman"/>
          <w:i/>
          <w:iCs/>
          <w:sz w:val="28"/>
          <w:szCs w:val="28"/>
          <w:bdr w:val="none" w:sz="0" w:space="0" w:color="auto" w:frame="1"/>
          <w:vertAlign w:val="subscript"/>
          <w:lang w:eastAsia="lv-LV"/>
        </w:rPr>
        <w:t>pašp</w:t>
      </w:r>
      <w:proofErr w:type="spellEnd"/>
      <w:r w:rsidRPr="00504821">
        <w:rPr>
          <w:rFonts w:ascii="Times New Roman" w:eastAsia="Times New Roman" w:hAnsi="Times New Roman" w:cs="Times New Roman"/>
          <w:sz w:val="28"/>
          <w:szCs w:val="28"/>
          <w:lang w:eastAsia="lv-LV"/>
        </w:rPr>
        <w:t> + (</w:t>
      </w:r>
      <w:proofErr w:type="gramStart"/>
      <w:r w:rsidRPr="00504821">
        <w:rPr>
          <w:rFonts w:ascii="Times New Roman" w:eastAsia="Times New Roman" w:hAnsi="Times New Roman" w:cs="Times New Roman"/>
          <w:sz w:val="28"/>
          <w:szCs w:val="28"/>
          <w:lang w:eastAsia="lv-LV"/>
        </w:rPr>
        <w:t>1– </w:t>
      </w:r>
      <w:proofErr w:type="spellStart"/>
      <w:r w:rsidRPr="00504821">
        <w:rPr>
          <w:rFonts w:ascii="Times New Roman" w:eastAsia="Times New Roman" w:hAnsi="Times New Roman" w:cs="Times New Roman"/>
          <w:i/>
          <w:iCs/>
          <w:sz w:val="28"/>
          <w:szCs w:val="28"/>
          <w:lang w:eastAsia="lv-LV"/>
        </w:rPr>
        <w:t>e</w:t>
      </w:r>
      <w:r w:rsidRPr="00504821">
        <w:rPr>
          <w:rFonts w:ascii="Times New Roman" w:eastAsia="Times New Roman" w:hAnsi="Times New Roman" w:cs="Times New Roman"/>
          <w:i/>
          <w:iCs/>
          <w:sz w:val="28"/>
          <w:szCs w:val="28"/>
          <w:bdr w:val="none" w:sz="0" w:space="0" w:color="auto" w:frame="1"/>
          <w:vertAlign w:val="subscript"/>
          <w:lang w:eastAsia="lv-LV"/>
        </w:rPr>
        <w:t>p</w:t>
      </w:r>
      <w:proofErr w:type="gramEnd"/>
      <w:r w:rsidRPr="00504821">
        <w:rPr>
          <w:rFonts w:ascii="Times New Roman" w:eastAsia="Times New Roman" w:hAnsi="Times New Roman" w:cs="Times New Roman"/>
          <w:i/>
          <w:iCs/>
          <w:sz w:val="28"/>
          <w:szCs w:val="28"/>
          <w:bdr w:val="none" w:sz="0" w:space="0" w:color="auto" w:frame="1"/>
          <w:vertAlign w:val="subscript"/>
          <w:lang w:eastAsia="lv-LV"/>
        </w:rPr>
        <w:t>ašp</w:t>
      </w:r>
      <w:proofErr w:type="spellEnd"/>
      <w:r w:rsidRPr="00504821">
        <w:rPr>
          <w:rFonts w:ascii="Times New Roman" w:eastAsia="Times New Roman" w:hAnsi="Times New Roman" w:cs="Times New Roman"/>
          <w:sz w:val="28"/>
          <w:szCs w:val="28"/>
          <w:lang w:eastAsia="lv-LV"/>
        </w:rPr>
        <w:t>) × </w:t>
      </w:r>
      <w:proofErr w:type="spellStart"/>
      <w:r w:rsidRPr="00504821">
        <w:rPr>
          <w:rFonts w:ascii="Times New Roman" w:eastAsia="Times New Roman" w:hAnsi="Times New Roman" w:cs="Times New Roman"/>
          <w:i/>
          <w:iCs/>
          <w:sz w:val="28"/>
          <w:szCs w:val="28"/>
          <w:lang w:eastAsia="lv-LV"/>
        </w:rPr>
        <w:t>z</w:t>
      </w:r>
      <w:r w:rsidRPr="00504821">
        <w:rPr>
          <w:rFonts w:ascii="Times New Roman" w:eastAsia="Times New Roman" w:hAnsi="Times New Roman" w:cs="Times New Roman"/>
          <w:i/>
          <w:iCs/>
          <w:sz w:val="28"/>
          <w:szCs w:val="28"/>
          <w:bdr w:val="none" w:sz="0" w:space="0" w:color="auto" w:frame="1"/>
          <w:vertAlign w:val="subscript"/>
          <w:lang w:eastAsia="lv-LV"/>
        </w:rPr>
        <w:t>nod</w:t>
      </w:r>
      <w:proofErr w:type="spellEnd"/>
      <w:r w:rsidRPr="00504821">
        <w:rPr>
          <w:rFonts w:ascii="Times New Roman" w:eastAsia="Times New Roman" w:hAnsi="Times New Roman" w:cs="Times New Roman"/>
          <w:sz w:val="28"/>
          <w:szCs w:val="28"/>
          <w:lang w:eastAsia="lv-LV"/>
        </w:rPr>
        <w:t>), kur</w:t>
      </w:r>
    </w:p>
    <w:p w14:paraId="585E81D7" w14:textId="77777777" w:rsidR="00E22CC5" w:rsidRPr="00504821" w:rsidRDefault="00E22CC5" w:rsidP="002521B0">
      <w:pPr>
        <w:pStyle w:val="ListParagraph"/>
        <w:shd w:val="clear" w:color="auto" w:fill="FFFFFF"/>
        <w:spacing w:after="0" w:line="240" w:lineRule="auto"/>
        <w:ind w:left="0" w:firstLine="709"/>
        <w:jc w:val="center"/>
        <w:rPr>
          <w:rFonts w:ascii="Times New Roman" w:eastAsia="Times New Roman" w:hAnsi="Times New Roman" w:cs="Times New Roman"/>
          <w:sz w:val="28"/>
          <w:szCs w:val="28"/>
          <w:lang w:eastAsia="lv-LV"/>
        </w:rPr>
      </w:pPr>
    </w:p>
    <w:p w14:paraId="4C12EBAF" w14:textId="767113BC"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bdr w:val="none" w:sz="0" w:space="0" w:color="auto" w:frame="1"/>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bdr w:val="none" w:sz="0" w:space="0" w:color="auto" w:frame="1"/>
          <w:vertAlign w:val="superscript"/>
          <w:lang w:eastAsia="lv-LV"/>
        </w:rPr>
        <w:t>harm</w:t>
      </w:r>
      <w:proofErr w:type="spellEnd"/>
      <w:r w:rsidRPr="00504821">
        <w:rPr>
          <w:rFonts w:ascii="Times New Roman" w:eastAsia="Times New Roman" w:hAnsi="Times New Roman" w:cs="Times New Roman"/>
          <w:sz w:val="28"/>
          <w:szCs w:val="28"/>
          <w:lang w:eastAsia="lv-LV"/>
        </w:rPr>
        <w:t> – harmonizētais lietderības koeficients ar klimata korekciju atsevišķai elektroenerģijas ražošanai atkarībā no izmantotā kurināmā un gada, kad koģenerācijas stacija nodota ekspluatācijā (</w:t>
      </w:r>
      <w:hyperlink r:id="rId21" w:anchor="piel1" w:history="1">
        <w:r w:rsidRPr="00504821">
          <w:rPr>
            <w:rFonts w:ascii="Times New Roman" w:eastAsia="Times New Roman" w:hAnsi="Times New Roman" w:cs="Times New Roman"/>
            <w:sz w:val="28"/>
            <w:szCs w:val="28"/>
            <w:lang w:eastAsia="lv-LV"/>
          </w:rPr>
          <w:t>1.</w:t>
        </w:r>
        <w:r w:rsidR="00245EF2">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pielikums</w:t>
        </w:r>
      </w:hyperlink>
      <w:r w:rsidRPr="00504821">
        <w:rPr>
          <w:rFonts w:ascii="Times New Roman" w:eastAsia="Times New Roman" w:hAnsi="Times New Roman" w:cs="Times New Roman"/>
          <w:sz w:val="28"/>
          <w:szCs w:val="28"/>
          <w:lang w:eastAsia="lv-LV"/>
        </w:rPr>
        <w:t>);</w:t>
      </w:r>
    </w:p>
    <w:p w14:paraId="0CE86B86" w14:textId="2E4900F4"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lastRenderedPageBreak/>
        <w:t>e</w:t>
      </w:r>
      <w:r w:rsidRPr="00504821">
        <w:rPr>
          <w:rFonts w:ascii="Times New Roman" w:eastAsia="Times New Roman" w:hAnsi="Times New Roman" w:cs="Times New Roman"/>
          <w:i/>
          <w:iCs/>
          <w:sz w:val="28"/>
          <w:szCs w:val="28"/>
          <w:bdr w:val="none" w:sz="0" w:space="0" w:color="auto" w:frame="1"/>
          <w:vertAlign w:val="subscript"/>
          <w:lang w:eastAsia="lv-LV"/>
        </w:rPr>
        <w:t>pašp</w:t>
      </w:r>
      <w:proofErr w:type="spellEnd"/>
      <w:r w:rsidRPr="00504821">
        <w:rPr>
          <w:rFonts w:ascii="Times New Roman" w:eastAsia="Times New Roman" w:hAnsi="Times New Roman" w:cs="Times New Roman"/>
          <w:sz w:val="28"/>
          <w:szCs w:val="28"/>
          <w:lang w:eastAsia="lv-LV"/>
        </w:rPr>
        <w:t> – koģenerācijas stacijas paš</w:t>
      </w:r>
      <w:r w:rsidRPr="00504821">
        <w:rPr>
          <w:rFonts w:ascii="Times New Roman" w:eastAsia="Times New Roman" w:hAnsi="Times New Roman" w:cs="Times New Roman"/>
          <w:sz w:val="28"/>
          <w:szCs w:val="28"/>
          <w:lang w:eastAsia="lv-LV"/>
        </w:rPr>
        <w:softHyphen/>
        <w:t>patēriņa koeficients, ko aprēķina, dalot koģenerācijas stacijas gadā patērēto elektroenerģijas apjomu ar koģenerācijas stacijas gadā saražotās elektroenerģijas apjomu;</w:t>
      </w:r>
    </w:p>
    <w:p w14:paraId="4B71AA14" w14:textId="6B0F069C"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z</w:t>
      </w:r>
      <w:r w:rsidRPr="00504821">
        <w:rPr>
          <w:rFonts w:ascii="Times New Roman" w:eastAsia="Times New Roman" w:hAnsi="Times New Roman" w:cs="Times New Roman"/>
          <w:i/>
          <w:iCs/>
          <w:sz w:val="28"/>
          <w:szCs w:val="28"/>
          <w:bdr w:val="none" w:sz="0" w:space="0" w:color="auto" w:frame="1"/>
          <w:vertAlign w:val="subscript"/>
          <w:lang w:eastAsia="lv-LV"/>
        </w:rPr>
        <w:t>pašp</w:t>
      </w:r>
      <w:proofErr w:type="spellEnd"/>
      <w:r w:rsidRPr="00504821">
        <w:rPr>
          <w:rFonts w:ascii="Times New Roman" w:eastAsia="Times New Roman" w:hAnsi="Times New Roman" w:cs="Times New Roman"/>
          <w:sz w:val="28"/>
          <w:szCs w:val="28"/>
          <w:lang w:eastAsia="lv-LV"/>
        </w:rPr>
        <w:t> – korekcijas koeficients novērstajiem tīkla zudumiem attiecībā uz elektroenerģiju, kas patērēta koģenerācijas stacijā (</w:t>
      </w:r>
      <w:hyperlink r:id="rId22" w:anchor="piel2" w:history="1">
        <w:r w:rsidRPr="00504821">
          <w:rPr>
            <w:rFonts w:ascii="Times New Roman" w:eastAsia="Times New Roman" w:hAnsi="Times New Roman" w:cs="Times New Roman"/>
            <w:sz w:val="28"/>
            <w:szCs w:val="28"/>
            <w:lang w:eastAsia="lv-LV"/>
          </w:rPr>
          <w:t>2.</w:t>
        </w:r>
        <w:r w:rsidR="00245EF2">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pielikums</w:t>
        </w:r>
      </w:hyperlink>
      <w:r w:rsidRPr="00504821">
        <w:rPr>
          <w:rFonts w:ascii="Times New Roman" w:eastAsia="Times New Roman" w:hAnsi="Times New Roman" w:cs="Times New Roman"/>
          <w:sz w:val="28"/>
          <w:szCs w:val="28"/>
          <w:lang w:eastAsia="lv-LV"/>
        </w:rPr>
        <w:t>);</w:t>
      </w:r>
    </w:p>
    <w:p w14:paraId="62969628" w14:textId="3A7D7D7E"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z</w:t>
      </w:r>
      <w:r w:rsidRPr="00504821">
        <w:rPr>
          <w:rFonts w:ascii="Times New Roman" w:eastAsia="Times New Roman" w:hAnsi="Times New Roman" w:cs="Times New Roman"/>
          <w:i/>
          <w:iCs/>
          <w:sz w:val="28"/>
          <w:szCs w:val="28"/>
          <w:bdr w:val="none" w:sz="0" w:space="0" w:color="auto" w:frame="1"/>
          <w:vertAlign w:val="subscript"/>
          <w:lang w:eastAsia="lv-LV"/>
        </w:rPr>
        <w:t>nod</w:t>
      </w:r>
      <w:proofErr w:type="spellEnd"/>
      <w:r w:rsidRPr="00504821">
        <w:rPr>
          <w:rFonts w:ascii="Times New Roman" w:eastAsia="Times New Roman" w:hAnsi="Times New Roman" w:cs="Times New Roman"/>
          <w:sz w:val="28"/>
          <w:szCs w:val="28"/>
          <w:lang w:eastAsia="lv-LV"/>
        </w:rPr>
        <w:t> – korekcijas koeficients novērstajiem tīkla zudumiem attiecībā uz elektroenerģiju, kas nodota tīklā (</w:t>
      </w:r>
      <w:hyperlink r:id="rId23" w:anchor="piel2" w:history="1">
        <w:r w:rsidRPr="00504821">
          <w:rPr>
            <w:rFonts w:ascii="Times New Roman" w:eastAsia="Times New Roman" w:hAnsi="Times New Roman" w:cs="Times New Roman"/>
            <w:sz w:val="28"/>
            <w:szCs w:val="28"/>
            <w:lang w:eastAsia="lv-LV"/>
          </w:rPr>
          <w:t>2.</w:t>
        </w:r>
        <w:r w:rsidR="00245EF2">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pielikums</w:t>
        </w:r>
      </w:hyperlink>
      <w:r w:rsidRPr="00504821">
        <w:rPr>
          <w:rFonts w:ascii="Times New Roman" w:eastAsia="Times New Roman" w:hAnsi="Times New Roman" w:cs="Times New Roman"/>
          <w:sz w:val="28"/>
          <w:szCs w:val="28"/>
          <w:lang w:eastAsia="lv-LV"/>
        </w:rPr>
        <w:t>).</w:t>
      </w:r>
    </w:p>
    <w:p w14:paraId="3E6948A9" w14:textId="77777777" w:rsidR="00E22CC5" w:rsidRPr="00504821" w:rsidRDefault="00E22CC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460B7504" w14:textId="245476E5" w:rsidR="002417E5" w:rsidRPr="00504821" w:rsidRDefault="002417E5" w:rsidP="002521B0">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35" w:name="p6"/>
      <w:bookmarkStart w:id="36" w:name="p-275412"/>
      <w:bookmarkStart w:id="37" w:name="p7"/>
      <w:bookmarkStart w:id="38" w:name="p-275413"/>
      <w:bookmarkStart w:id="39" w:name="_Ref49151709"/>
      <w:bookmarkEnd w:id="35"/>
      <w:bookmarkEnd w:id="36"/>
      <w:bookmarkEnd w:id="37"/>
      <w:bookmarkEnd w:id="38"/>
      <w:r w:rsidRPr="00504821">
        <w:rPr>
          <w:rFonts w:ascii="Times New Roman" w:eastAsia="Times New Roman" w:hAnsi="Times New Roman" w:cs="Times New Roman"/>
          <w:sz w:val="28"/>
          <w:szCs w:val="28"/>
          <w:lang w:eastAsia="lv-LV"/>
        </w:rPr>
        <w:t>Koģenerācijas stacijā uzstādīto koģenerācijas iekārtu elektrisko lietderības koeficientu noteiktā laikposmā, kas nav mazāks par četriem mēnešiem, aprēķina, izmantojot šādu formulu:</w:t>
      </w:r>
      <w:bookmarkEnd w:id="39"/>
    </w:p>
    <w:tbl>
      <w:tblPr>
        <w:tblW w:w="0" w:type="auto"/>
        <w:jc w:val="center"/>
        <w:tblCellMar>
          <w:top w:w="15" w:type="dxa"/>
          <w:left w:w="15" w:type="dxa"/>
          <w:bottom w:w="15" w:type="dxa"/>
          <w:right w:w="15" w:type="dxa"/>
        </w:tblCellMar>
        <w:tblLook w:val="04A0" w:firstRow="1" w:lastRow="0" w:firstColumn="1" w:lastColumn="0" w:noHBand="0" w:noVBand="1"/>
      </w:tblPr>
      <w:tblGrid>
        <w:gridCol w:w="1627"/>
        <w:gridCol w:w="1271"/>
        <w:gridCol w:w="1253"/>
      </w:tblGrid>
      <w:tr w:rsidR="00C56144" w:rsidRPr="00504821" w14:paraId="59AE212D" w14:textId="77777777" w:rsidTr="002417E5">
        <w:trPr>
          <w:jc w:val="center"/>
        </w:trPr>
        <w:tc>
          <w:tcPr>
            <w:tcW w:w="0" w:type="auto"/>
            <w:vMerge w:val="restart"/>
            <w:tcBorders>
              <w:top w:val="nil"/>
              <w:left w:val="nil"/>
              <w:bottom w:val="nil"/>
              <w:right w:val="nil"/>
            </w:tcBorders>
            <w:noWrap/>
            <w:vAlign w:val="center"/>
            <w:hideMark/>
          </w:tcPr>
          <w:p w14:paraId="4094F74A" w14:textId="77777777" w:rsidR="002417E5" w:rsidRPr="00504821" w:rsidRDefault="002417E5" w:rsidP="00504821">
            <w:pPr>
              <w:pStyle w:val="ListParagraph"/>
              <w:spacing w:after="0" w:line="240" w:lineRule="auto"/>
              <w:ind w:left="0" w:firstLine="709"/>
              <w:jc w:val="center"/>
              <w:rPr>
                <w:rFonts w:ascii="Times New Roman" w:eastAsia="Times New Roman" w:hAnsi="Times New Roman" w:cs="Times New Roman"/>
                <w:i/>
                <w:iCs/>
                <w:sz w:val="28"/>
                <w:szCs w:val="28"/>
                <w:lang w:eastAsia="lv-LV"/>
              </w:rPr>
            </w:pPr>
            <w:proofErr w:type="spellStart"/>
            <w:r w:rsidRPr="00504821">
              <w:rPr>
                <w:rFonts w:ascii="Times New Roman" w:eastAsia="Times New Roman" w:hAnsi="Times New Roman" w:cs="Times New Roman"/>
                <w:i/>
                <w:iCs/>
                <w:sz w:val="28"/>
                <w:szCs w:val="28"/>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el</w:t>
            </w:r>
            <w:r w:rsidRPr="00504821">
              <w:rPr>
                <w:rFonts w:ascii="Times New Roman" w:eastAsia="Times New Roman" w:hAnsi="Times New Roman" w:cs="Times New Roman"/>
                <w:i/>
                <w:iCs/>
                <w:sz w:val="28"/>
                <w:szCs w:val="28"/>
                <w:vertAlign w:val="superscript"/>
                <w:lang w:eastAsia="lv-LV"/>
              </w:rPr>
              <w:t>CHP</w:t>
            </w:r>
            <w:proofErr w:type="spellEnd"/>
            <w:r w:rsidRPr="00504821">
              <w:rPr>
                <w:rFonts w:ascii="Times New Roman" w:eastAsia="Times New Roman" w:hAnsi="Times New Roman" w:cs="Times New Roman"/>
                <w:i/>
                <w:iCs/>
                <w:sz w:val="28"/>
                <w:szCs w:val="28"/>
                <w:lang w:eastAsia="lv-LV"/>
              </w:rPr>
              <w:t> =</w:t>
            </w:r>
          </w:p>
        </w:tc>
        <w:tc>
          <w:tcPr>
            <w:tcW w:w="0" w:type="auto"/>
            <w:tcBorders>
              <w:top w:val="nil"/>
              <w:left w:val="nil"/>
              <w:bottom w:val="single" w:sz="6" w:space="0" w:color="000000"/>
              <w:right w:val="nil"/>
            </w:tcBorders>
            <w:noWrap/>
            <w:vAlign w:val="center"/>
            <w:hideMark/>
          </w:tcPr>
          <w:p w14:paraId="2DDFADBF" w14:textId="77777777" w:rsidR="002417E5" w:rsidRPr="00504821" w:rsidRDefault="002417E5" w:rsidP="00504821">
            <w:pPr>
              <w:spacing w:after="0" w:line="240" w:lineRule="auto"/>
              <w:ind w:firstLine="709"/>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E</w:t>
            </w:r>
            <w:r w:rsidRPr="00504821">
              <w:rPr>
                <w:rFonts w:ascii="Times New Roman" w:eastAsia="Times New Roman" w:hAnsi="Times New Roman" w:cs="Times New Roman"/>
                <w:i/>
                <w:iCs/>
                <w:sz w:val="28"/>
                <w:szCs w:val="28"/>
                <w:vertAlign w:val="superscript"/>
                <w:lang w:eastAsia="lv-LV"/>
              </w:rPr>
              <w:t>CHP</w:t>
            </w:r>
          </w:p>
        </w:tc>
        <w:tc>
          <w:tcPr>
            <w:tcW w:w="0" w:type="auto"/>
            <w:vMerge w:val="restart"/>
            <w:tcBorders>
              <w:top w:val="nil"/>
              <w:left w:val="nil"/>
              <w:bottom w:val="nil"/>
              <w:right w:val="nil"/>
            </w:tcBorders>
            <w:noWrap/>
            <w:vAlign w:val="center"/>
            <w:hideMark/>
          </w:tcPr>
          <w:p w14:paraId="79194662" w14:textId="77777777" w:rsidR="002417E5" w:rsidRPr="00504821" w:rsidRDefault="002417E5" w:rsidP="00504821">
            <w:pPr>
              <w:spacing w:after="0" w:line="240" w:lineRule="auto"/>
              <w:ind w:firstLine="709"/>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 kur</w:t>
            </w:r>
          </w:p>
        </w:tc>
      </w:tr>
      <w:tr w:rsidR="00C56144" w:rsidRPr="00504821" w14:paraId="007E6190" w14:textId="77777777" w:rsidTr="002417E5">
        <w:trPr>
          <w:jc w:val="center"/>
        </w:trPr>
        <w:tc>
          <w:tcPr>
            <w:tcW w:w="0" w:type="auto"/>
            <w:vMerge/>
            <w:tcBorders>
              <w:top w:val="nil"/>
              <w:left w:val="nil"/>
              <w:bottom w:val="nil"/>
              <w:right w:val="nil"/>
            </w:tcBorders>
            <w:vAlign w:val="center"/>
            <w:hideMark/>
          </w:tcPr>
          <w:p w14:paraId="083B93B1" w14:textId="77777777" w:rsidR="002417E5" w:rsidRPr="00504821" w:rsidRDefault="002417E5" w:rsidP="00504821">
            <w:pPr>
              <w:pStyle w:val="ListParagraph"/>
              <w:numPr>
                <w:ilvl w:val="0"/>
                <w:numId w:val="8"/>
              </w:numPr>
              <w:spacing w:after="0" w:line="240" w:lineRule="auto"/>
              <w:ind w:left="0" w:firstLine="709"/>
              <w:rPr>
                <w:rFonts w:ascii="Times New Roman" w:eastAsia="Times New Roman" w:hAnsi="Times New Roman" w:cs="Times New Roman"/>
                <w:i/>
                <w:iCs/>
                <w:sz w:val="28"/>
                <w:szCs w:val="28"/>
                <w:lang w:eastAsia="lv-LV"/>
              </w:rPr>
            </w:pPr>
            <w:bookmarkStart w:id="40" w:name="_Ref49152426"/>
          </w:p>
        </w:tc>
        <w:bookmarkEnd w:id="40"/>
        <w:tc>
          <w:tcPr>
            <w:tcW w:w="0" w:type="auto"/>
            <w:tcBorders>
              <w:top w:val="nil"/>
              <w:left w:val="nil"/>
              <w:bottom w:val="nil"/>
              <w:right w:val="nil"/>
            </w:tcBorders>
            <w:noWrap/>
            <w:vAlign w:val="center"/>
            <w:hideMark/>
          </w:tcPr>
          <w:p w14:paraId="709DA6B1" w14:textId="3A2CC125" w:rsidR="002417E5" w:rsidRPr="00504821" w:rsidRDefault="005D5CFD" w:rsidP="00504821">
            <w:pPr>
              <w:spacing w:after="0" w:line="240" w:lineRule="auto"/>
              <w:ind w:firstLine="709"/>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 xml:space="preserve">  </w:t>
            </w:r>
            <w:r w:rsidR="002417E5" w:rsidRPr="00504821">
              <w:rPr>
                <w:rFonts w:ascii="Times New Roman" w:eastAsia="Times New Roman" w:hAnsi="Times New Roman" w:cs="Times New Roman"/>
                <w:i/>
                <w:iCs/>
                <w:sz w:val="28"/>
                <w:szCs w:val="28"/>
                <w:lang w:eastAsia="lv-LV"/>
              </w:rPr>
              <w:t>B</w:t>
            </w:r>
          </w:p>
        </w:tc>
        <w:tc>
          <w:tcPr>
            <w:tcW w:w="0" w:type="auto"/>
            <w:vMerge/>
            <w:tcBorders>
              <w:top w:val="nil"/>
              <w:left w:val="nil"/>
              <w:bottom w:val="nil"/>
              <w:right w:val="nil"/>
            </w:tcBorders>
            <w:vAlign w:val="center"/>
            <w:hideMark/>
          </w:tcPr>
          <w:p w14:paraId="6B10D9BF" w14:textId="77777777" w:rsidR="002417E5" w:rsidRPr="00504821" w:rsidRDefault="002417E5" w:rsidP="00504821">
            <w:pPr>
              <w:pStyle w:val="ListParagraph"/>
              <w:numPr>
                <w:ilvl w:val="0"/>
                <w:numId w:val="8"/>
              </w:numPr>
              <w:spacing w:after="0" w:line="240" w:lineRule="auto"/>
              <w:ind w:left="0" w:firstLine="709"/>
              <w:rPr>
                <w:rFonts w:ascii="Times New Roman" w:eastAsia="Times New Roman" w:hAnsi="Times New Roman" w:cs="Times New Roman"/>
                <w:i/>
                <w:iCs/>
                <w:sz w:val="28"/>
                <w:szCs w:val="28"/>
                <w:lang w:eastAsia="lv-LV"/>
              </w:rPr>
            </w:pPr>
          </w:p>
        </w:tc>
      </w:tr>
    </w:tbl>
    <w:p w14:paraId="0B717774" w14:textId="2CE6F555" w:rsidR="002417E5" w:rsidRPr="00504821" w:rsidRDefault="002417E5" w:rsidP="0050482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bdr w:val="none" w:sz="0" w:space="0" w:color="auto" w:frame="1"/>
          <w:lang w:eastAsia="lv-LV"/>
        </w:rPr>
        <w:t>E</w:t>
      </w:r>
      <w:r w:rsidRPr="00504821">
        <w:rPr>
          <w:rFonts w:ascii="Times New Roman" w:eastAsia="Times New Roman" w:hAnsi="Times New Roman" w:cs="Times New Roman"/>
          <w:i/>
          <w:iCs/>
          <w:sz w:val="28"/>
          <w:szCs w:val="28"/>
          <w:bdr w:val="none" w:sz="0" w:space="0" w:color="auto" w:frame="1"/>
          <w:vertAlign w:val="superscript"/>
          <w:lang w:eastAsia="lv-LV"/>
        </w:rPr>
        <w:t>CHP</w:t>
      </w:r>
      <w:r w:rsidRPr="00504821">
        <w:rPr>
          <w:rFonts w:ascii="Times New Roman" w:eastAsia="Times New Roman" w:hAnsi="Times New Roman" w:cs="Times New Roman"/>
          <w:sz w:val="28"/>
          <w:szCs w:val="28"/>
          <w:lang w:eastAsia="lv-LV"/>
        </w:rPr>
        <w:t> – koģenerācijas stacijā uzstādīto koģenerācijas iekārtu saražotais elektroenerģijas daudzums attiecīgajā laikposmā, kas nav mazāks par četriem mēnešiem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B006214" w14:textId="681545F2" w:rsidR="002417E5" w:rsidRPr="00504821" w:rsidRDefault="002417E5" w:rsidP="0050482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B</w:t>
      </w:r>
      <w:r w:rsidRPr="00504821">
        <w:rPr>
          <w:rFonts w:ascii="Times New Roman" w:eastAsia="Times New Roman" w:hAnsi="Times New Roman" w:cs="Times New Roman"/>
          <w:sz w:val="28"/>
          <w:szCs w:val="28"/>
          <w:lang w:eastAsia="lv-LV"/>
        </w:rPr>
        <w:t> – kopējais kurināmā daudzums, kas patērēts elektroenerģijas un lietderīgās siltumenerģijas ražošanai koģenerācijas stacijā uzstādītajās koģenerācijas iekārtās attiecīgajā laikposmā, kas nav mazāks par četriem mēnešiem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3294ADB" w14:textId="77777777" w:rsidR="00E22CC5" w:rsidRPr="00504821" w:rsidRDefault="00E22CC5" w:rsidP="00504821">
      <w:pPr>
        <w:pStyle w:val="ListParagraph"/>
        <w:shd w:val="clear" w:color="auto" w:fill="FFFFFF"/>
        <w:spacing w:after="0" w:line="240" w:lineRule="auto"/>
        <w:ind w:left="661"/>
        <w:jc w:val="both"/>
        <w:rPr>
          <w:rFonts w:ascii="Times New Roman" w:eastAsia="Times New Roman" w:hAnsi="Times New Roman" w:cs="Times New Roman"/>
          <w:sz w:val="28"/>
          <w:szCs w:val="28"/>
          <w:lang w:eastAsia="lv-LV"/>
        </w:rPr>
      </w:pPr>
    </w:p>
    <w:p w14:paraId="78BF5C70" w14:textId="40218EC9" w:rsidR="002417E5" w:rsidRPr="00504821" w:rsidRDefault="002417E5" w:rsidP="002521B0">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41" w:name="p8"/>
      <w:bookmarkStart w:id="42" w:name="p-275420"/>
      <w:bookmarkStart w:id="43" w:name="_Ref49151734"/>
      <w:bookmarkEnd w:id="41"/>
      <w:bookmarkEnd w:id="42"/>
      <w:r w:rsidRPr="00504821">
        <w:rPr>
          <w:rFonts w:ascii="Times New Roman" w:eastAsia="Times New Roman" w:hAnsi="Times New Roman" w:cs="Times New Roman"/>
          <w:sz w:val="28"/>
          <w:szCs w:val="28"/>
          <w:lang w:eastAsia="lv-LV"/>
        </w:rPr>
        <w:t>Koģenerācijas stacijas uzstādīto koģenerācijas iekārtu siltuma lietderības koeficientu noteiktā laikposmā, kas nav mazāks par četriem mēnešiem, aprēķina, izmantojot šādu formulu:</w:t>
      </w:r>
      <w:bookmarkEnd w:id="43"/>
    </w:p>
    <w:tbl>
      <w:tblPr>
        <w:tblW w:w="0" w:type="auto"/>
        <w:jc w:val="center"/>
        <w:tblCellMar>
          <w:top w:w="15" w:type="dxa"/>
          <w:left w:w="15" w:type="dxa"/>
          <w:bottom w:w="15" w:type="dxa"/>
          <w:right w:w="15" w:type="dxa"/>
        </w:tblCellMar>
        <w:tblLook w:val="04A0" w:firstRow="1" w:lastRow="0" w:firstColumn="1" w:lastColumn="0" w:noHBand="0" w:noVBand="1"/>
      </w:tblPr>
      <w:tblGrid>
        <w:gridCol w:w="1589"/>
        <w:gridCol w:w="593"/>
        <w:gridCol w:w="544"/>
      </w:tblGrid>
      <w:tr w:rsidR="00C56144" w:rsidRPr="00504821" w14:paraId="16E5DC91" w14:textId="77777777" w:rsidTr="002417E5">
        <w:trPr>
          <w:jc w:val="center"/>
        </w:trPr>
        <w:tc>
          <w:tcPr>
            <w:tcW w:w="0" w:type="auto"/>
            <w:vMerge w:val="restart"/>
            <w:tcBorders>
              <w:top w:val="nil"/>
              <w:left w:val="nil"/>
              <w:bottom w:val="nil"/>
              <w:right w:val="nil"/>
            </w:tcBorders>
            <w:noWrap/>
            <w:vAlign w:val="center"/>
            <w:hideMark/>
          </w:tcPr>
          <w:p w14:paraId="604A1B9A" w14:textId="77777777" w:rsidR="002417E5" w:rsidRPr="00504821" w:rsidRDefault="002417E5" w:rsidP="00504821">
            <w:pPr>
              <w:pStyle w:val="ListParagraph"/>
              <w:spacing w:after="0" w:line="240" w:lineRule="auto"/>
              <w:ind w:left="661"/>
              <w:jc w:val="center"/>
              <w:rPr>
                <w:rFonts w:ascii="Times New Roman" w:eastAsia="Times New Roman" w:hAnsi="Times New Roman" w:cs="Times New Roman"/>
                <w:i/>
                <w:iCs/>
                <w:sz w:val="28"/>
                <w:szCs w:val="28"/>
                <w:lang w:eastAsia="lv-LV"/>
              </w:rPr>
            </w:pPr>
            <w:proofErr w:type="spellStart"/>
            <w:r w:rsidRPr="00504821">
              <w:rPr>
                <w:rFonts w:ascii="Times New Roman" w:eastAsia="Times New Roman" w:hAnsi="Times New Roman" w:cs="Times New Roman"/>
                <w:i/>
                <w:iCs/>
                <w:sz w:val="28"/>
                <w:szCs w:val="28"/>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th</w:t>
            </w:r>
            <w:r w:rsidRPr="00504821">
              <w:rPr>
                <w:rFonts w:ascii="Times New Roman" w:eastAsia="Times New Roman" w:hAnsi="Times New Roman" w:cs="Times New Roman"/>
                <w:i/>
                <w:iCs/>
                <w:sz w:val="28"/>
                <w:szCs w:val="28"/>
                <w:vertAlign w:val="superscript"/>
                <w:lang w:eastAsia="lv-LV"/>
              </w:rPr>
              <w:t>CHP</w:t>
            </w:r>
            <w:proofErr w:type="spellEnd"/>
            <w:r w:rsidRPr="00504821">
              <w:rPr>
                <w:rFonts w:ascii="Times New Roman" w:eastAsia="Times New Roman" w:hAnsi="Times New Roman" w:cs="Times New Roman"/>
                <w:i/>
                <w:iCs/>
                <w:sz w:val="28"/>
                <w:szCs w:val="28"/>
                <w:lang w:eastAsia="lv-LV"/>
              </w:rPr>
              <w:t> =</w:t>
            </w:r>
          </w:p>
        </w:tc>
        <w:tc>
          <w:tcPr>
            <w:tcW w:w="0" w:type="auto"/>
            <w:tcBorders>
              <w:top w:val="nil"/>
              <w:left w:val="nil"/>
              <w:bottom w:val="single" w:sz="6" w:space="0" w:color="000000"/>
              <w:right w:val="nil"/>
            </w:tcBorders>
            <w:noWrap/>
            <w:vAlign w:val="center"/>
            <w:hideMark/>
          </w:tcPr>
          <w:p w14:paraId="1611BC30" w14:textId="77777777" w:rsidR="002417E5" w:rsidRPr="00504821" w:rsidRDefault="002417E5" w:rsidP="00504821">
            <w:pPr>
              <w:spacing w:after="0" w:line="240" w:lineRule="auto"/>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Q</w:t>
            </w:r>
            <w:r w:rsidRPr="00504821">
              <w:rPr>
                <w:rFonts w:ascii="Times New Roman" w:eastAsia="Times New Roman" w:hAnsi="Times New Roman" w:cs="Times New Roman"/>
                <w:i/>
                <w:iCs/>
                <w:sz w:val="28"/>
                <w:szCs w:val="28"/>
                <w:vertAlign w:val="superscript"/>
                <w:lang w:eastAsia="lv-LV"/>
              </w:rPr>
              <w:t>CHP</w:t>
            </w:r>
          </w:p>
        </w:tc>
        <w:tc>
          <w:tcPr>
            <w:tcW w:w="0" w:type="auto"/>
            <w:vMerge w:val="restart"/>
            <w:tcBorders>
              <w:top w:val="nil"/>
              <w:left w:val="nil"/>
              <w:bottom w:val="nil"/>
              <w:right w:val="nil"/>
            </w:tcBorders>
            <w:noWrap/>
            <w:vAlign w:val="center"/>
            <w:hideMark/>
          </w:tcPr>
          <w:p w14:paraId="416D3DBA" w14:textId="77777777" w:rsidR="002417E5" w:rsidRPr="00504821" w:rsidRDefault="002417E5" w:rsidP="00504821">
            <w:pPr>
              <w:spacing w:after="0" w:line="240" w:lineRule="auto"/>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 kur</w:t>
            </w:r>
          </w:p>
        </w:tc>
      </w:tr>
      <w:tr w:rsidR="00C56144" w:rsidRPr="00504821" w14:paraId="24B8C6A4" w14:textId="77777777" w:rsidTr="002417E5">
        <w:trPr>
          <w:jc w:val="center"/>
        </w:trPr>
        <w:tc>
          <w:tcPr>
            <w:tcW w:w="0" w:type="auto"/>
            <w:vMerge/>
            <w:tcBorders>
              <w:top w:val="nil"/>
              <w:left w:val="nil"/>
              <w:bottom w:val="nil"/>
              <w:right w:val="nil"/>
            </w:tcBorders>
            <w:vAlign w:val="center"/>
            <w:hideMark/>
          </w:tcPr>
          <w:p w14:paraId="0B4B71E8" w14:textId="77777777" w:rsidR="002417E5" w:rsidRPr="00504821" w:rsidRDefault="002417E5" w:rsidP="00504821">
            <w:pPr>
              <w:pStyle w:val="ListParagraph"/>
              <w:numPr>
                <w:ilvl w:val="0"/>
                <w:numId w:val="8"/>
              </w:numPr>
              <w:spacing w:after="0" w:line="240" w:lineRule="auto"/>
              <w:rPr>
                <w:rFonts w:ascii="Times New Roman" w:eastAsia="Times New Roman" w:hAnsi="Times New Roman" w:cs="Times New Roman"/>
                <w:i/>
                <w:iCs/>
                <w:sz w:val="28"/>
                <w:szCs w:val="28"/>
                <w:lang w:eastAsia="lv-LV"/>
              </w:rPr>
            </w:pPr>
          </w:p>
        </w:tc>
        <w:tc>
          <w:tcPr>
            <w:tcW w:w="0" w:type="auto"/>
            <w:tcBorders>
              <w:top w:val="nil"/>
              <w:left w:val="nil"/>
              <w:bottom w:val="nil"/>
              <w:right w:val="nil"/>
            </w:tcBorders>
            <w:noWrap/>
            <w:vAlign w:val="center"/>
            <w:hideMark/>
          </w:tcPr>
          <w:p w14:paraId="685D92D7" w14:textId="0B6249C6" w:rsidR="002417E5" w:rsidRPr="00504821" w:rsidRDefault="005D5CFD" w:rsidP="00504821">
            <w:pPr>
              <w:spacing w:after="0" w:line="240" w:lineRule="auto"/>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 xml:space="preserve"> </w:t>
            </w:r>
            <w:r w:rsidR="002417E5" w:rsidRPr="00504821">
              <w:rPr>
                <w:rFonts w:ascii="Times New Roman" w:eastAsia="Times New Roman" w:hAnsi="Times New Roman" w:cs="Times New Roman"/>
                <w:i/>
                <w:iCs/>
                <w:sz w:val="28"/>
                <w:szCs w:val="28"/>
                <w:lang w:eastAsia="lv-LV"/>
              </w:rPr>
              <w:t>B</w:t>
            </w:r>
          </w:p>
        </w:tc>
        <w:tc>
          <w:tcPr>
            <w:tcW w:w="0" w:type="auto"/>
            <w:vMerge/>
            <w:tcBorders>
              <w:top w:val="nil"/>
              <w:left w:val="nil"/>
              <w:bottom w:val="nil"/>
              <w:right w:val="nil"/>
            </w:tcBorders>
            <w:vAlign w:val="center"/>
            <w:hideMark/>
          </w:tcPr>
          <w:p w14:paraId="68D73FD5" w14:textId="77777777" w:rsidR="002417E5" w:rsidRPr="00504821" w:rsidRDefault="002417E5" w:rsidP="00504821">
            <w:pPr>
              <w:pStyle w:val="ListParagraph"/>
              <w:numPr>
                <w:ilvl w:val="0"/>
                <w:numId w:val="8"/>
              </w:numPr>
              <w:spacing w:after="0" w:line="240" w:lineRule="auto"/>
              <w:rPr>
                <w:rFonts w:ascii="Times New Roman" w:eastAsia="Times New Roman" w:hAnsi="Times New Roman" w:cs="Times New Roman"/>
                <w:i/>
                <w:iCs/>
                <w:sz w:val="28"/>
                <w:szCs w:val="28"/>
                <w:lang w:eastAsia="lv-LV"/>
              </w:rPr>
            </w:pPr>
          </w:p>
        </w:tc>
      </w:tr>
    </w:tbl>
    <w:p w14:paraId="5FA94982" w14:textId="3FBCF1BF"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bdr w:val="none" w:sz="0" w:space="0" w:color="auto" w:frame="1"/>
          <w:lang w:eastAsia="lv-LV"/>
        </w:rPr>
        <w:t>Q</w:t>
      </w:r>
      <w:r w:rsidRPr="00504821">
        <w:rPr>
          <w:rFonts w:ascii="Times New Roman" w:eastAsia="Times New Roman" w:hAnsi="Times New Roman" w:cs="Times New Roman"/>
          <w:i/>
          <w:iCs/>
          <w:sz w:val="28"/>
          <w:szCs w:val="28"/>
          <w:bdr w:val="none" w:sz="0" w:space="0" w:color="auto" w:frame="1"/>
          <w:vertAlign w:val="superscript"/>
          <w:lang w:eastAsia="lv-LV"/>
        </w:rPr>
        <w:t>CHP</w:t>
      </w:r>
      <w:r w:rsidRPr="00504821">
        <w:rPr>
          <w:rFonts w:ascii="Times New Roman" w:eastAsia="Times New Roman" w:hAnsi="Times New Roman" w:cs="Times New Roman"/>
          <w:sz w:val="28"/>
          <w:szCs w:val="28"/>
          <w:lang w:eastAsia="lv-LV"/>
        </w:rPr>
        <w:t> – koģenerācijas stacijā uzstādīto koģenerācijas iekārtu saražotais lietderīgās siltumenerģijas daudzums attiecīgajā laikposmā, kas nav mazāks par četriem mēnešiem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7C75E873" w14:textId="79418BDE" w:rsidR="002417E5" w:rsidRPr="00504821" w:rsidRDefault="002417E5" w:rsidP="002521B0">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B</w:t>
      </w:r>
      <w:r w:rsidRPr="00504821">
        <w:rPr>
          <w:rFonts w:ascii="Times New Roman" w:eastAsia="Times New Roman" w:hAnsi="Times New Roman" w:cs="Times New Roman"/>
          <w:sz w:val="28"/>
          <w:szCs w:val="28"/>
          <w:lang w:eastAsia="lv-LV"/>
        </w:rPr>
        <w:t> – kopējais kurināmā daudzums, kas patērēts elektroenerģijas un lietderīgās siltumenerģijas ražošanai koģenerācijas stacijā uzstādītajās koģenerācijas iekārtās attiecīgajā laikposmā, kas nav mazāks par četriem mēnešiem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629FB17E" w14:textId="77777777" w:rsidR="005D5CFD" w:rsidRPr="00504821" w:rsidRDefault="005D5CFD" w:rsidP="00504821">
      <w:pPr>
        <w:pStyle w:val="ListParagraph"/>
        <w:shd w:val="clear" w:color="auto" w:fill="FFFFFF"/>
        <w:spacing w:after="0" w:line="240" w:lineRule="auto"/>
        <w:ind w:left="661"/>
        <w:jc w:val="both"/>
        <w:rPr>
          <w:rFonts w:ascii="Times New Roman" w:eastAsia="Times New Roman" w:hAnsi="Times New Roman" w:cs="Times New Roman"/>
          <w:sz w:val="28"/>
          <w:szCs w:val="28"/>
          <w:lang w:eastAsia="lv-LV"/>
        </w:rPr>
      </w:pPr>
    </w:p>
    <w:p w14:paraId="52637704" w14:textId="14970911" w:rsidR="002417E5" w:rsidRPr="00504821" w:rsidRDefault="0059418B" w:rsidP="002521B0">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44" w:name="p9"/>
      <w:bookmarkStart w:id="45" w:name="p-275430"/>
      <w:bookmarkEnd w:id="44"/>
      <w:bookmarkEnd w:id="45"/>
      <w:r w:rsidRPr="00504821">
        <w:rPr>
          <w:rFonts w:ascii="Times New Roman" w:eastAsia="Times New Roman" w:hAnsi="Times New Roman" w:cs="Times New Roman"/>
          <w:sz w:val="28"/>
          <w:szCs w:val="28"/>
          <w:lang w:eastAsia="lv-LV"/>
        </w:rPr>
        <w:t xml:space="preserve">Komersants, kuram ir </w:t>
      </w:r>
      <w:r w:rsidR="00E12813" w:rsidRPr="00504821">
        <w:rPr>
          <w:rFonts w:ascii="Times New Roman" w:eastAsia="Times New Roman" w:hAnsi="Times New Roman" w:cs="Times New Roman"/>
          <w:sz w:val="28"/>
          <w:szCs w:val="28"/>
          <w:lang w:eastAsia="lv-LV"/>
        </w:rPr>
        <w:t>garantētās maksas</w:t>
      </w:r>
      <w:r w:rsidRPr="00504821">
        <w:rPr>
          <w:rFonts w:ascii="Times New Roman" w:eastAsia="Times New Roman" w:hAnsi="Times New Roman" w:cs="Times New Roman"/>
          <w:sz w:val="28"/>
          <w:szCs w:val="28"/>
          <w:lang w:eastAsia="lv-LV"/>
        </w:rPr>
        <w:t xml:space="preserve"> t</w:t>
      </w:r>
      <w:r w:rsidR="00835D57" w:rsidRPr="00504821">
        <w:rPr>
          <w:rFonts w:ascii="Times New Roman" w:eastAsia="Times New Roman" w:hAnsi="Times New Roman" w:cs="Times New Roman"/>
          <w:sz w:val="28"/>
          <w:szCs w:val="28"/>
          <w:lang w:eastAsia="lv-LV"/>
        </w:rPr>
        <w:t>ie</w:t>
      </w:r>
      <w:r w:rsidRPr="00504821">
        <w:rPr>
          <w:rFonts w:ascii="Times New Roman" w:eastAsia="Times New Roman" w:hAnsi="Times New Roman" w:cs="Times New Roman"/>
          <w:sz w:val="28"/>
          <w:szCs w:val="28"/>
          <w:lang w:eastAsia="lv-LV"/>
        </w:rPr>
        <w:t>sības,</w:t>
      </w:r>
      <w:r w:rsidR="002417E5" w:rsidRPr="00504821">
        <w:rPr>
          <w:rFonts w:ascii="Times New Roman" w:eastAsia="Times New Roman" w:hAnsi="Times New Roman" w:cs="Times New Roman"/>
          <w:sz w:val="28"/>
          <w:szCs w:val="28"/>
          <w:lang w:eastAsia="lv-LV"/>
        </w:rPr>
        <w:t xml:space="preserve"> </w:t>
      </w:r>
      <w:r w:rsidR="00F1376E" w:rsidRPr="00504821">
        <w:rPr>
          <w:rFonts w:ascii="Times New Roman" w:eastAsia="Times New Roman" w:hAnsi="Times New Roman" w:cs="Times New Roman"/>
          <w:sz w:val="28"/>
          <w:szCs w:val="28"/>
          <w:lang w:eastAsia="lv-LV"/>
        </w:rPr>
        <w:t xml:space="preserve">nodrošina, ka </w:t>
      </w:r>
      <w:r w:rsidR="002417E5" w:rsidRPr="00504821">
        <w:rPr>
          <w:rFonts w:ascii="Times New Roman" w:eastAsia="Times New Roman" w:hAnsi="Times New Roman" w:cs="Times New Roman"/>
          <w:sz w:val="28"/>
          <w:szCs w:val="28"/>
          <w:lang w:eastAsia="lv-LV"/>
        </w:rPr>
        <w:t xml:space="preserve">koģenerācijas stacija vai atsevišķa šīs elektrostacijas koģenerācijas iekārta ar uzstādīto elektrisko jaudu 20 </w:t>
      </w:r>
      <w:r w:rsidR="00121C5C" w:rsidRPr="00504821">
        <w:rPr>
          <w:rFonts w:ascii="Times New Roman" w:eastAsia="Times New Roman" w:hAnsi="Times New Roman" w:cs="Times New Roman"/>
          <w:sz w:val="28"/>
          <w:szCs w:val="28"/>
          <w:lang w:eastAsia="lv-LV"/>
        </w:rPr>
        <w:t xml:space="preserve">MW </w:t>
      </w:r>
      <w:r w:rsidR="002417E5" w:rsidRPr="00504821">
        <w:rPr>
          <w:rFonts w:ascii="Times New Roman" w:eastAsia="Times New Roman" w:hAnsi="Times New Roman" w:cs="Times New Roman"/>
          <w:sz w:val="28"/>
          <w:szCs w:val="28"/>
          <w:lang w:eastAsia="lv-LV"/>
        </w:rPr>
        <w:t>un vairāk</w:t>
      </w:r>
      <w:r w:rsidR="00F82F6A" w:rsidRPr="00504821">
        <w:rPr>
          <w:rFonts w:ascii="Times New Roman" w:eastAsia="Times New Roman" w:hAnsi="Times New Roman" w:cs="Times New Roman"/>
          <w:sz w:val="28"/>
          <w:szCs w:val="28"/>
          <w:lang w:eastAsia="lv-LV"/>
        </w:rPr>
        <w:t xml:space="preserve"> </w:t>
      </w:r>
      <w:r w:rsidR="002417E5" w:rsidRPr="00504821">
        <w:rPr>
          <w:rFonts w:ascii="Times New Roman" w:eastAsia="Times New Roman" w:hAnsi="Times New Roman" w:cs="Times New Roman"/>
          <w:sz w:val="28"/>
          <w:szCs w:val="28"/>
          <w:lang w:eastAsia="lv-LV"/>
        </w:rPr>
        <w:t>vienlaikus ražo elektroenerģiju un lietderīgo siltumenerģiju, izmantojot vienu vai vairākas šādas ražošanas tehnoloģijas:</w:t>
      </w:r>
    </w:p>
    <w:p w14:paraId="4CD9BC61" w14:textId="5AC0E894"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kombinētā cikla gāzes turbīna ar siltuma utilizāciju;</w:t>
      </w:r>
    </w:p>
    <w:p w14:paraId="581CAC9B" w14:textId="35A7664F"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tvaika kondensācijas turbīna ar termofikācijas </w:t>
      </w:r>
      <w:proofErr w:type="spellStart"/>
      <w:r w:rsidRPr="00504821">
        <w:rPr>
          <w:rFonts w:ascii="Times New Roman" w:eastAsia="Times New Roman" w:hAnsi="Times New Roman" w:cs="Times New Roman"/>
          <w:sz w:val="28"/>
          <w:szCs w:val="28"/>
          <w:lang w:eastAsia="lv-LV"/>
        </w:rPr>
        <w:t>nozartvaiku</w:t>
      </w:r>
      <w:proofErr w:type="spellEnd"/>
      <w:r w:rsidRPr="00504821">
        <w:rPr>
          <w:rFonts w:ascii="Times New Roman" w:eastAsia="Times New Roman" w:hAnsi="Times New Roman" w:cs="Times New Roman"/>
          <w:sz w:val="28"/>
          <w:szCs w:val="28"/>
          <w:lang w:eastAsia="lv-LV"/>
        </w:rPr>
        <w:t>;</w:t>
      </w:r>
    </w:p>
    <w:p w14:paraId="5F168834" w14:textId="720CB7CB"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tvaika pretspiediena turbīna;</w:t>
      </w:r>
    </w:p>
    <w:p w14:paraId="7E74212E" w14:textId="6CF3D171"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gāzes turbīna ar siltuma utilizāciju;</w:t>
      </w:r>
    </w:p>
    <w:p w14:paraId="4829F04D" w14:textId="60B6CF10"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lastRenderedPageBreak/>
        <w:t>citas tehnoloģijas vai to kombinācijas, ja, tās izmantojot, vienlaikus iespējams ražot elektroenerģiju un lietderīgo siltumenerģiju.</w:t>
      </w:r>
    </w:p>
    <w:p w14:paraId="0BF486ED" w14:textId="77777777" w:rsidR="00835D57" w:rsidRPr="00504821" w:rsidRDefault="00835D57"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EE8FA7B" w14:textId="7CADDA34" w:rsidR="002417E5" w:rsidRPr="00504821" w:rsidRDefault="00835D57" w:rsidP="00842AEA">
      <w:pPr>
        <w:pStyle w:val="ListParagraph"/>
        <w:numPr>
          <w:ilvl w:val="0"/>
          <w:numId w:val="6"/>
        </w:numPr>
        <w:shd w:val="clear" w:color="auto" w:fill="FFFFFF" w:themeFill="background1"/>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46" w:name="p10"/>
      <w:bookmarkStart w:id="47" w:name="p-734993"/>
      <w:bookmarkStart w:id="48" w:name="_Ref49152397"/>
      <w:bookmarkEnd w:id="46"/>
      <w:bookmarkEnd w:id="47"/>
      <w:r w:rsidRPr="00504821">
        <w:rPr>
          <w:rFonts w:ascii="Times New Roman" w:eastAsia="Times New Roman" w:hAnsi="Times New Roman" w:cs="Times New Roman"/>
          <w:sz w:val="28"/>
          <w:szCs w:val="28"/>
          <w:lang w:eastAsia="lv-LV"/>
        </w:rPr>
        <w:t xml:space="preserve">Komersants, kuram ir </w:t>
      </w:r>
      <w:r w:rsidR="00760FA0" w:rsidRPr="00504821">
        <w:rPr>
          <w:rFonts w:ascii="Times New Roman" w:eastAsia="Times New Roman" w:hAnsi="Times New Roman" w:cs="Times New Roman"/>
          <w:sz w:val="28"/>
          <w:szCs w:val="28"/>
          <w:lang w:eastAsia="lv-LV"/>
        </w:rPr>
        <w:t xml:space="preserve">garantētās </w:t>
      </w:r>
      <w:r w:rsidR="79EC502A" w:rsidRPr="00504821">
        <w:rPr>
          <w:rFonts w:ascii="Times New Roman" w:eastAsia="Times New Roman" w:hAnsi="Times New Roman" w:cs="Times New Roman"/>
          <w:sz w:val="28"/>
          <w:szCs w:val="28"/>
          <w:lang w:eastAsia="lv-LV"/>
        </w:rPr>
        <w:t>mak</w:t>
      </w:r>
      <w:r w:rsidR="2C4336F4" w:rsidRPr="00504821">
        <w:rPr>
          <w:rFonts w:ascii="Times New Roman" w:eastAsia="Times New Roman" w:hAnsi="Times New Roman" w:cs="Times New Roman"/>
          <w:sz w:val="28"/>
          <w:szCs w:val="28"/>
          <w:lang w:eastAsia="lv-LV"/>
        </w:rPr>
        <w:t>s</w:t>
      </w:r>
      <w:r w:rsidR="79EC502A" w:rsidRPr="00504821">
        <w:rPr>
          <w:rFonts w:ascii="Times New Roman" w:eastAsia="Times New Roman" w:hAnsi="Times New Roman" w:cs="Times New Roman"/>
          <w:sz w:val="28"/>
          <w:szCs w:val="28"/>
          <w:lang w:eastAsia="lv-LV"/>
        </w:rPr>
        <w:t>as</w:t>
      </w:r>
      <w:r w:rsidRPr="00504821">
        <w:rPr>
          <w:rFonts w:ascii="Times New Roman" w:eastAsia="Times New Roman" w:hAnsi="Times New Roman" w:cs="Times New Roman"/>
          <w:sz w:val="28"/>
          <w:szCs w:val="28"/>
          <w:lang w:eastAsia="lv-LV"/>
        </w:rPr>
        <w:t xml:space="preserve"> tiesības, saņem maksu par koģenerācijas stacijā vai atsevišķā elektrostacijas koģenerācijas iekārtā uzstādīto elektrisko jaudu</w:t>
      </w:r>
      <w:r w:rsidR="002417E5" w:rsidRPr="00504821">
        <w:rPr>
          <w:rFonts w:ascii="Times New Roman" w:eastAsia="Times New Roman" w:hAnsi="Times New Roman" w:cs="Times New Roman"/>
          <w:sz w:val="28"/>
          <w:szCs w:val="28"/>
          <w:lang w:eastAsia="lv-LV"/>
        </w:rPr>
        <w:t>, ja ir izpildīti šādi kritēriji:</w:t>
      </w:r>
      <w:bookmarkEnd w:id="48"/>
    </w:p>
    <w:p w14:paraId="0ADE05FF" w14:textId="13493F06"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stacijas vai atsevišķas šīs elektrostacijas koģenerācijas iekārtas primāro resursu ietaupījums, kas aprēķināts atbilstoši šo noteikumu</w:t>
      </w:r>
      <w:r w:rsidR="00245EF2">
        <w:rPr>
          <w:rFonts w:ascii="Times New Roman" w:eastAsia="Times New Roman" w:hAnsi="Times New Roman" w:cs="Times New Roman"/>
          <w:sz w:val="28"/>
          <w:szCs w:val="28"/>
          <w:lang w:eastAsia="lv-LV"/>
        </w:rPr>
        <w:t xml:space="preserve"> </w:t>
      </w:r>
      <w:hyperlink r:id="rId24" w:anchor="p6" w:history="1">
        <w:r w:rsidR="005D5CFD" w:rsidRPr="00504821">
          <w:rPr>
            <w:rFonts w:ascii="Times New Roman" w:hAnsi="Times New Roman" w:cs="Times New Roman"/>
            <w:sz w:val="28"/>
            <w:szCs w:val="28"/>
          </w:rPr>
          <w:fldChar w:fldCharType="begin"/>
        </w:r>
        <w:r w:rsidR="005D5CFD" w:rsidRPr="00504821">
          <w:rPr>
            <w:rFonts w:ascii="Times New Roman" w:hAnsi="Times New Roman" w:cs="Times New Roman"/>
            <w:sz w:val="28"/>
            <w:szCs w:val="28"/>
          </w:rPr>
          <w:instrText xml:space="preserve"> REF _Ref49152161 \r \h </w:instrText>
        </w:r>
        <w:r w:rsidR="001659CA" w:rsidRPr="00504821">
          <w:rPr>
            <w:rFonts w:ascii="Times New Roman" w:hAnsi="Times New Roman" w:cs="Times New Roman"/>
            <w:sz w:val="28"/>
            <w:szCs w:val="28"/>
          </w:rPr>
          <w:instrText xml:space="preserve"> \* MERGEFORMAT </w:instrText>
        </w:r>
        <w:r w:rsidR="005D5CFD" w:rsidRPr="00504821">
          <w:rPr>
            <w:rFonts w:ascii="Times New Roman" w:hAnsi="Times New Roman" w:cs="Times New Roman"/>
            <w:sz w:val="28"/>
            <w:szCs w:val="28"/>
          </w:rPr>
        </w:r>
        <w:r w:rsidR="005D5CF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9</w:t>
        </w:r>
        <w:r w:rsidR="005D5CFD" w:rsidRPr="00504821">
          <w:rPr>
            <w:rFonts w:ascii="Times New Roman" w:hAnsi="Times New Roman" w:cs="Times New Roman"/>
            <w:sz w:val="28"/>
            <w:szCs w:val="28"/>
          </w:rPr>
          <w:fldChar w:fldCharType="end"/>
        </w:r>
        <w:r w:rsidR="00764C4B">
          <w:rPr>
            <w:rFonts w:ascii="Times New Roman" w:hAnsi="Times New Roman" w:cs="Times New Roman"/>
            <w:sz w:val="28"/>
            <w:szCs w:val="28"/>
          </w:rPr>
          <w:t>.</w:t>
        </w:r>
        <w:r w:rsidR="00245EF2">
          <w:rPr>
            <w:rFonts w:ascii="Times New Roman" w:hAnsi="Times New Roman" w:cs="Times New Roman"/>
            <w:sz w:val="28"/>
            <w:szCs w:val="28"/>
          </w:rPr>
          <w:t> </w:t>
        </w:r>
        <w:r w:rsidRPr="00504821">
          <w:rPr>
            <w:rFonts w:ascii="Times New Roman" w:eastAsia="Times New Roman" w:hAnsi="Times New Roman" w:cs="Times New Roman"/>
            <w:sz w:val="28"/>
            <w:szCs w:val="28"/>
            <w:lang w:eastAsia="lv-LV"/>
          </w:rPr>
          <w:t>punktam</w:t>
        </w:r>
      </w:hyperlink>
      <w:r w:rsidRPr="00504821">
        <w:rPr>
          <w:rFonts w:ascii="Times New Roman" w:eastAsia="Times New Roman" w:hAnsi="Times New Roman" w:cs="Times New Roman"/>
          <w:sz w:val="28"/>
          <w:szCs w:val="28"/>
          <w:lang w:eastAsia="lv-LV"/>
        </w:rPr>
        <w:t>, ir ne mazāks par 10 %;</w:t>
      </w:r>
    </w:p>
    <w:p w14:paraId="0298BBCA" w14:textId="689A804E"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stacijas vai atsevišķas šīs elektrostacijas koģenerācijas iekārtas uzstādītās elektriskās jaudas izmantošanas stundu skaits gadā (T</w:t>
      </w:r>
      <w:r w:rsidRPr="00504821">
        <w:rPr>
          <w:rFonts w:ascii="Times New Roman" w:eastAsia="Times New Roman" w:hAnsi="Times New Roman" w:cs="Times New Roman"/>
          <w:sz w:val="28"/>
          <w:szCs w:val="28"/>
          <w:vertAlign w:val="subscript"/>
          <w:lang w:eastAsia="lv-LV"/>
        </w:rPr>
        <w:t>MAX</w:t>
      </w:r>
      <w:r w:rsidRPr="00504821">
        <w:rPr>
          <w:rFonts w:ascii="Times New Roman" w:eastAsia="Times New Roman" w:hAnsi="Times New Roman" w:cs="Times New Roman"/>
          <w:sz w:val="28"/>
          <w:szCs w:val="28"/>
          <w:lang w:eastAsia="lv-LV"/>
        </w:rPr>
        <w:t xml:space="preserve">) pārsniedz 3000 stundu. Vienā siltumapgādes sistēmas operatora licences zonā esošām vienam komersantam piederošām koģenerācijas stacijām, kas pieslēgtas elektroenerģijas pārvades sistēmai un iekļautas </w:t>
      </w:r>
      <w:proofErr w:type="spellStart"/>
      <w:r w:rsidRPr="00504821">
        <w:rPr>
          <w:rFonts w:ascii="Times New Roman" w:eastAsia="Times New Roman" w:hAnsi="Times New Roman" w:cs="Times New Roman"/>
          <w:sz w:val="28"/>
          <w:szCs w:val="28"/>
          <w:lang w:eastAsia="lv-LV"/>
        </w:rPr>
        <w:t>dispečervadības</w:t>
      </w:r>
      <w:proofErr w:type="spellEnd"/>
      <w:r w:rsidRPr="00504821">
        <w:rPr>
          <w:rFonts w:ascii="Times New Roman" w:eastAsia="Times New Roman" w:hAnsi="Times New Roman" w:cs="Times New Roman"/>
          <w:sz w:val="28"/>
          <w:szCs w:val="28"/>
          <w:lang w:eastAsia="lv-LV"/>
        </w:rPr>
        <w:t xml:space="preserve"> grafikā, uzstādītās elektriskās jaudas izmantošanas stundu skaitu gadā nosaka, summējot kopā. Komersants rakstiski informē biroju par atbilstību šajā punktā minētajiem nosacījumiem.</w:t>
      </w:r>
    </w:p>
    <w:p w14:paraId="3868F80B" w14:textId="77777777" w:rsidR="00A76D08" w:rsidRPr="00504821" w:rsidRDefault="00A76D08" w:rsidP="00504821">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p>
    <w:p w14:paraId="2E0098AA" w14:textId="00C0B874" w:rsidR="002417E5" w:rsidRPr="00504821" w:rsidRDefault="002417E5"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49" w:name="p11"/>
      <w:bookmarkStart w:id="50" w:name="p-275432"/>
      <w:bookmarkEnd w:id="49"/>
      <w:bookmarkEnd w:id="50"/>
      <w:r w:rsidRPr="00504821">
        <w:rPr>
          <w:rFonts w:ascii="Times New Roman" w:eastAsia="Times New Roman" w:hAnsi="Times New Roman" w:cs="Times New Roman"/>
          <w:sz w:val="28"/>
          <w:szCs w:val="28"/>
          <w:lang w:eastAsia="lv-LV"/>
        </w:rPr>
        <w:t>Lai noteiktu koģenerācijas stacijas vai atsevišķas šīs elektrostacijas koģenerācijas iekārtas uzstādītās elektriskās jaudas izmantošanas stundu skaitu gadā, izmanto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1510"/>
        <w:gridCol w:w="202"/>
        <w:gridCol w:w="544"/>
      </w:tblGrid>
      <w:tr w:rsidR="00C56144" w:rsidRPr="00504821" w14:paraId="1F14CDB8" w14:textId="77777777" w:rsidTr="002417E5">
        <w:trPr>
          <w:jc w:val="center"/>
        </w:trPr>
        <w:tc>
          <w:tcPr>
            <w:tcW w:w="0" w:type="auto"/>
            <w:vMerge w:val="restart"/>
            <w:tcBorders>
              <w:top w:val="nil"/>
              <w:left w:val="nil"/>
              <w:bottom w:val="nil"/>
              <w:right w:val="nil"/>
            </w:tcBorders>
            <w:noWrap/>
            <w:vAlign w:val="center"/>
            <w:hideMark/>
          </w:tcPr>
          <w:p w14:paraId="67ED73FE" w14:textId="77777777" w:rsidR="002417E5" w:rsidRPr="00504821" w:rsidRDefault="002417E5" w:rsidP="00504821">
            <w:pPr>
              <w:pStyle w:val="ListParagraph"/>
              <w:spacing w:after="0" w:line="240" w:lineRule="auto"/>
              <w:ind w:left="661"/>
              <w:jc w:val="center"/>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T</w:t>
            </w:r>
            <w:r w:rsidRPr="00504821">
              <w:rPr>
                <w:rFonts w:ascii="Times New Roman" w:eastAsia="Times New Roman" w:hAnsi="Times New Roman" w:cs="Times New Roman"/>
                <w:sz w:val="28"/>
                <w:szCs w:val="28"/>
                <w:bdr w:val="none" w:sz="0" w:space="0" w:color="auto" w:frame="1"/>
                <w:vertAlign w:val="subscript"/>
                <w:lang w:eastAsia="lv-LV"/>
              </w:rPr>
              <w:t>MAX</w:t>
            </w:r>
            <w:r w:rsidRPr="00504821">
              <w:rPr>
                <w:rFonts w:ascii="Times New Roman" w:eastAsia="Times New Roman" w:hAnsi="Times New Roman" w:cs="Times New Roman"/>
                <w:sz w:val="28"/>
                <w:szCs w:val="28"/>
                <w:lang w:eastAsia="lv-LV"/>
              </w:rPr>
              <w:t> =</w:t>
            </w:r>
          </w:p>
        </w:tc>
        <w:tc>
          <w:tcPr>
            <w:tcW w:w="0" w:type="auto"/>
            <w:tcBorders>
              <w:top w:val="nil"/>
              <w:left w:val="nil"/>
              <w:bottom w:val="single" w:sz="6" w:space="0" w:color="000000"/>
              <w:right w:val="nil"/>
            </w:tcBorders>
            <w:noWrap/>
            <w:vAlign w:val="center"/>
            <w:hideMark/>
          </w:tcPr>
          <w:p w14:paraId="1B87C6FE" w14:textId="77777777" w:rsidR="002417E5" w:rsidRPr="00504821" w:rsidRDefault="002417E5" w:rsidP="00504821">
            <w:pPr>
              <w:spacing w:after="0" w:line="240" w:lineRule="auto"/>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E</w:t>
            </w:r>
          </w:p>
        </w:tc>
        <w:tc>
          <w:tcPr>
            <w:tcW w:w="0" w:type="auto"/>
            <w:vMerge w:val="restart"/>
            <w:tcBorders>
              <w:top w:val="nil"/>
              <w:left w:val="nil"/>
              <w:bottom w:val="nil"/>
              <w:right w:val="nil"/>
            </w:tcBorders>
            <w:noWrap/>
            <w:vAlign w:val="center"/>
            <w:hideMark/>
          </w:tcPr>
          <w:p w14:paraId="42E9D172" w14:textId="77777777" w:rsidR="002417E5" w:rsidRPr="00504821" w:rsidRDefault="002417E5" w:rsidP="00504821">
            <w:pPr>
              <w:spacing w:after="0" w:line="240" w:lineRule="auto"/>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kur</w:t>
            </w:r>
          </w:p>
        </w:tc>
      </w:tr>
      <w:tr w:rsidR="00C56144" w:rsidRPr="00504821" w14:paraId="1FB9F10D" w14:textId="77777777" w:rsidTr="002417E5">
        <w:trPr>
          <w:jc w:val="center"/>
        </w:trPr>
        <w:tc>
          <w:tcPr>
            <w:tcW w:w="0" w:type="auto"/>
            <w:vMerge/>
            <w:tcBorders>
              <w:top w:val="nil"/>
              <w:left w:val="nil"/>
              <w:bottom w:val="nil"/>
              <w:right w:val="nil"/>
            </w:tcBorders>
            <w:vAlign w:val="center"/>
            <w:hideMark/>
          </w:tcPr>
          <w:p w14:paraId="7C24D45F" w14:textId="77777777" w:rsidR="002417E5" w:rsidRPr="00504821" w:rsidRDefault="002417E5" w:rsidP="00504821">
            <w:pPr>
              <w:pStyle w:val="ListParagraph"/>
              <w:numPr>
                <w:ilvl w:val="0"/>
                <w:numId w:val="6"/>
              </w:numPr>
              <w:spacing w:after="0" w:line="240" w:lineRule="auto"/>
              <w:rPr>
                <w:rFonts w:ascii="Times New Roman" w:eastAsia="Times New Roman" w:hAnsi="Times New Roman" w:cs="Times New Roman"/>
                <w:sz w:val="28"/>
                <w:szCs w:val="28"/>
                <w:lang w:eastAsia="lv-LV"/>
              </w:rPr>
            </w:pPr>
          </w:p>
        </w:tc>
        <w:tc>
          <w:tcPr>
            <w:tcW w:w="0" w:type="auto"/>
            <w:tcBorders>
              <w:top w:val="nil"/>
              <w:left w:val="nil"/>
              <w:bottom w:val="nil"/>
              <w:right w:val="nil"/>
            </w:tcBorders>
            <w:noWrap/>
            <w:vAlign w:val="center"/>
            <w:hideMark/>
          </w:tcPr>
          <w:p w14:paraId="2BF43A1F" w14:textId="77777777" w:rsidR="002417E5" w:rsidRPr="00504821" w:rsidRDefault="002417E5" w:rsidP="00504821">
            <w:pPr>
              <w:spacing w:after="0" w:line="240" w:lineRule="auto"/>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P</w:t>
            </w:r>
          </w:p>
        </w:tc>
        <w:tc>
          <w:tcPr>
            <w:tcW w:w="0" w:type="auto"/>
            <w:vMerge/>
            <w:tcBorders>
              <w:top w:val="nil"/>
              <w:left w:val="nil"/>
              <w:bottom w:val="nil"/>
              <w:right w:val="nil"/>
            </w:tcBorders>
            <w:vAlign w:val="center"/>
            <w:hideMark/>
          </w:tcPr>
          <w:p w14:paraId="5366899B" w14:textId="77777777" w:rsidR="002417E5" w:rsidRPr="00504821" w:rsidRDefault="002417E5" w:rsidP="00504821">
            <w:pPr>
              <w:pStyle w:val="ListParagraph"/>
              <w:numPr>
                <w:ilvl w:val="0"/>
                <w:numId w:val="6"/>
              </w:numPr>
              <w:spacing w:after="0" w:line="240" w:lineRule="auto"/>
              <w:rPr>
                <w:rFonts w:ascii="Times New Roman" w:eastAsia="Times New Roman" w:hAnsi="Times New Roman" w:cs="Times New Roman"/>
                <w:sz w:val="28"/>
                <w:szCs w:val="28"/>
                <w:lang w:eastAsia="lv-LV"/>
              </w:rPr>
            </w:pPr>
          </w:p>
        </w:tc>
      </w:tr>
    </w:tbl>
    <w:p w14:paraId="25EBA346" w14:textId="77777777" w:rsidR="0074602D" w:rsidRPr="0074602D" w:rsidRDefault="0074602D" w:rsidP="00842AEA">
      <w:pPr>
        <w:pStyle w:val="ListParagraph"/>
        <w:shd w:val="clear" w:color="auto" w:fill="FFFFFF"/>
        <w:spacing w:after="0" w:line="240" w:lineRule="auto"/>
        <w:ind w:left="0" w:firstLine="709"/>
        <w:jc w:val="both"/>
        <w:rPr>
          <w:rFonts w:ascii="Times New Roman" w:eastAsia="Times New Roman" w:hAnsi="Times New Roman" w:cs="Times New Roman"/>
          <w:sz w:val="18"/>
          <w:szCs w:val="18"/>
          <w:lang w:eastAsia="lv-LV"/>
        </w:rPr>
      </w:pPr>
    </w:p>
    <w:p w14:paraId="3B614F39" w14:textId="23EF1454" w:rsidR="002417E5" w:rsidRPr="00504821" w:rsidRDefault="002417E5" w:rsidP="00842AE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E – koģenerācijas stacijā vai atsevišķā šīs elektrostacijas koģenerācijas iekārtā saražotais elektroenerģijas daudzums gadā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F290CD5" w14:textId="77EB804A" w:rsidR="002417E5" w:rsidRPr="00504821" w:rsidRDefault="002417E5" w:rsidP="00842AE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P</w:t>
      </w:r>
      <w:r w:rsidRPr="00504821">
        <w:rPr>
          <w:rFonts w:ascii="Times New Roman" w:eastAsia="Times New Roman" w:hAnsi="Times New Roman" w:cs="Times New Roman"/>
          <w:sz w:val="28"/>
          <w:szCs w:val="28"/>
          <w:lang w:eastAsia="lv-LV"/>
        </w:rPr>
        <w:t> – elektrostacijas uzstādītā elektriskā jauda, kas atbilst koģenerācijas stacijā uzstādīto elektroenerģijas ražošanas iekārtu izgatavotāja noteikto bruto jaudu summai (MW).</w:t>
      </w:r>
    </w:p>
    <w:p w14:paraId="04DE1A07" w14:textId="77777777" w:rsidR="00A76D08" w:rsidRPr="00504821" w:rsidRDefault="00A76D08" w:rsidP="00842AEA">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51" w:name="p12"/>
      <w:bookmarkStart w:id="52" w:name="p-275434"/>
      <w:bookmarkEnd w:id="51"/>
      <w:bookmarkEnd w:id="52"/>
    </w:p>
    <w:p w14:paraId="57993F6E" w14:textId="42EE1D21" w:rsidR="002417E5" w:rsidRPr="00504821" w:rsidRDefault="00496230"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53" w:name="p13"/>
      <w:bookmarkStart w:id="54" w:name="p-275435"/>
      <w:bookmarkEnd w:id="53"/>
      <w:bookmarkEnd w:id="54"/>
      <w:r w:rsidRPr="00504821">
        <w:rPr>
          <w:rFonts w:ascii="Times New Roman" w:eastAsia="Times New Roman" w:hAnsi="Times New Roman" w:cs="Times New Roman"/>
          <w:sz w:val="28"/>
          <w:szCs w:val="28"/>
          <w:lang w:eastAsia="lv-LV"/>
        </w:rPr>
        <w:t xml:space="preserve">Komersants, </w:t>
      </w:r>
      <w:bookmarkStart w:id="55" w:name="_Hlk45010597"/>
      <w:r w:rsidRPr="00504821">
        <w:rPr>
          <w:rFonts w:ascii="Times New Roman" w:eastAsia="Times New Roman" w:hAnsi="Times New Roman" w:cs="Times New Roman"/>
          <w:sz w:val="28"/>
          <w:szCs w:val="28"/>
          <w:lang w:eastAsia="lv-LV"/>
        </w:rPr>
        <w:t>kuram ir obligātā iepirkuma tiesības</w:t>
      </w:r>
      <w:r w:rsidR="00760FA0" w:rsidRPr="00504821">
        <w:rPr>
          <w:rFonts w:ascii="Times New Roman" w:eastAsia="Times New Roman" w:hAnsi="Times New Roman" w:cs="Times New Roman"/>
          <w:sz w:val="28"/>
          <w:szCs w:val="28"/>
          <w:lang w:eastAsia="lv-LV"/>
        </w:rPr>
        <w:t xml:space="preserve"> vai garantētās maksas tiesības</w:t>
      </w:r>
      <w:bookmarkEnd w:id="55"/>
      <w:r w:rsidR="00760FA0" w:rsidRPr="00504821">
        <w:rPr>
          <w:rFonts w:ascii="Times New Roman" w:eastAsia="Times New Roman" w:hAnsi="Times New Roman" w:cs="Times New Roman"/>
          <w:sz w:val="28"/>
          <w:szCs w:val="28"/>
          <w:lang w:eastAsia="lv-LV"/>
        </w:rPr>
        <w:t xml:space="preserve"> un kurš vēlas</w:t>
      </w:r>
      <w:r w:rsidR="002417E5"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main</w:t>
      </w:r>
      <w:r w:rsidR="00760FA0" w:rsidRPr="00504821">
        <w:rPr>
          <w:rFonts w:ascii="Times New Roman" w:eastAsia="Times New Roman" w:hAnsi="Times New Roman" w:cs="Times New Roman"/>
          <w:sz w:val="28"/>
          <w:szCs w:val="28"/>
          <w:lang w:eastAsia="lv-LV"/>
        </w:rPr>
        <w:t>ī</w:t>
      </w:r>
      <w:r w:rsidRPr="00504821">
        <w:rPr>
          <w:rFonts w:ascii="Times New Roman" w:eastAsia="Times New Roman" w:hAnsi="Times New Roman" w:cs="Times New Roman"/>
          <w:sz w:val="28"/>
          <w:szCs w:val="28"/>
          <w:lang w:eastAsia="lv-LV"/>
        </w:rPr>
        <w:t>t uzstādīt</w:t>
      </w:r>
      <w:r w:rsidR="00760FA0" w:rsidRPr="00504821">
        <w:rPr>
          <w:rFonts w:ascii="Times New Roman" w:eastAsia="Times New Roman" w:hAnsi="Times New Roman" w:cs="Times New Roman"/>
          <w:sz w:val="28"/>
          <w:szCs w:val="28"/>
          <w:lang w:eastAsia="lv-LV"/>
        </w:rPr>
        <w:t>ās</w:t>
      </w:r>
      <w:r w:rsidRPr="00504821">
        <w:rPr>
          <w:rFonts w:ascii="Times New Roman" w:eastAsia="Times New Roman" w:hAnsi="Times New Roman" w:cs="Times New Roman"/>
          <w:sz w:val="28"/>
          <w:szCs w:val="28"/>
          <w:lang w:eastAsia="lv-LV"/>
        </w:rPr>
        <w:t xml:space="preserve"> jaudas</w:t>
      </w:r>
      <w:r w:rsidR="00760FA0" w:rsidRPr="00504821">
        <w:rPr>
          <w:rFonts w:ascii="Times New Roman" w:eastAsia="Times New Roman" w:hAnsi="Times New Roman" w:cs="Times New Roman"/>
          <w:sz w:val="28"/>
          <w:szCs w:val="28"/>
          <w:lang w:eastAsia="lv-LV"/>
        </w:rPr>
        <w:t xml:space="preserve"> apmēru</w:t>
      </w:r>
      <w:r w:rsidRPr="00504821">
        <w:rPr>
          <w:rFonts w:ascii="Times New Roman" w:eastAsia="Times New Roman" w:hAnsi="Times New Roman" w:cs="Times New Roman"/>
          <w:sz w:val="28"/>
          <w:szCs w:val="28"/>
          <w:lang w:eastAsia="lv-LV"/>
        </w:rPr>
        <w:t xml:space="preserve">, iesniedz </w:t>
      </w:r>
      <w:r w:rsidR="002417E5" w:rsidRPr="00504821">
        <w:rPr>
          <w:rFonts w:ascii="Times New Roman" w:eastAsia="Times New Roman" w:hAnsi="Times New Roman" w:cs="Times New Roman"/>
          <w:sz w:val="28"/>
          <w:szCs w:val="28"/>
          <w:lang w:eastAsia="lv-LV"/>
        </w:rPr>
        <w:t xml:space="preserve">iesniegumu </w:t>
      </w:r>
      <w:r w:rsidRPr="00504821">
        <w:rPr>
          <w:rFonts w:ascii="Times New Roman" w:eastAsia="Times New Roman" w:hAnsi="Times New Roman" w:cs="Times New Roman"/>
          <w:sz w:val="28"/>
          <w:szCs w:val="28"/>
          <w:lang w:eastAsia="lv-LV"/>
        </w:rPr>
        <w:t xml:space="preserve">par atbilstības </w:t>
      </w:r>
      <w:r w:rsidR="00842AEA" w:rsidRPr="00504821">
        <w:rPr>
          <w:rFonts w:ascii="Times New Roman" w:eastAsia="Times New Roman" w:hAnsi="Times New Roman" w:cs="Times New Roman"/>
          <w:sz w:val="28"/>
          <w:szCs w:val="28"/>
          <w:lang w:eastAsia="lv-LV"/>
        </w:rPr>
        <w:t xml:space="preserve">novērtējumu </w:t>
      </w:r>
      <w:r w:rsidRPr="00504821">
        <w:rPr>
          <w:rFonts w:ascii="Times New Roman" w:eastAsia="Times New Roman" w:hAnsi="Times New Roman" w:cs="Times New Roman"/>
          <w:sz w:val="28"/>
          <w:szCs w:val="28"/>
          <w:lang w:eastAsia="lv-LV"/>
        </w:rPr>
        <w:t>šo noteikumu</w:t>
      </w:r>
      <w:r w:rsidR="00245EF2">
        <w:rPr>
          <w:rFonts w:ascii="Times New Roman" w:eastAsia="Times New Roman" w:hAnsi="Times New Roman" w:cs="Times New Roman"/>
          <w:sz w:val="28"/>
          <w:szCs w:val="28"/>
          <w:lang w:eastAsia="lv-LV"/>
        </w:rPr>
        <w:t xml:space="preserve"> </w:t>
      </w:r>
      <w:hyperlink r:id="rId25" w:anchor="p6" w:history="1">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hAnsi="Times New Roman" w:cs="Times New Roman"/>
            <w:sz w:val="28"/>
            <w:szCs w:val="28"/>
          </w:rPr>
          <w:instrText xml:space="preserve"> REF _Ref49152384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8</w:t>
        </w:r>
        <w:r w:rsidR="00A6106E" w:rsidRPr="00504821">
          <w:rPr>
            <w:rFonts w:ascii="Times New Roman" w:eastAsia="Times New Roman" w:hAnsi="Times New Roman" w:cs="Times New Roman"/>
            <w:sz w:val="28"/>
            <w:szCs w:val="28"/>
            <w:lang w:eastAsia="lv-LV"/>
          </w:rPr>
          <w:fldChar w:fldCharType="end"/>
        </w:r>
      </w:hyperlink>
      <w:r w:rsidR="00245EF2">
        <w:rPr>
          <w:rFonts w:ascii="Times New Roman" w:eastAsia="Times New Roman" w:hAnsi="Times New Roman" w:cs="Times New Roman"/>
          <w:sz w:val="28"/>
          <w:szCs w:val="28"/>
          <w:lang w:eastAsia="lv-LV"/>
        </w:rPr>
        <w:t>.</w:t>
      </w:r>
      <w:r w:rsidR="00A6106E"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vai </w:t>
      </w:r>
      <w:hyperlink r:id="rId26" w:anchor="p10" w:history="1">
        <w:r w:rsidR="00A6106E" w:rsidRPr="00504821">
          <w:rPr>
            <w:rFonts w:ascii="Times New Roman" w:hAnsi="Times New Roman" w:cs="Times New Roman"/>
            <w:sz w:val="28"/>
            <w:szCs w:val="28"/>
          </w:rPr>
          <w:fldChar w:fldCharType="begin"/>
        </w:r>
        <w:r w:rsidR="00A6106E" w:rsidRPr="00504821">
          <w:rPr>
            <w:rFonts w:ascii="Times New Roman" w:hAnsi="Times New Roman" w:cs="Times New Roman"/>
            <w:sz w:val="28"/>
            <w:szCs w:val="28"/>
          </w:rPr>
          <w:instrText xml:space="preserve"> REF _Ref49152397 \r \h </w:instrText>
        </w:r>
        <w:r w:rsidR="001659CA" w:rsidRPr="00504821">
          <w:rPr>
            <w:rFonts w:ascii="Times New Roman" w:hAnsi="Times New Roman" w:cs="Times New Roman"/>
            <w:sz w:val="28"/>
            <w:szCs w:val="28"/>
          </w:rPr>
          <w:instrText xml:space="preserve"> \* MERGEFORMAT </w:instrText>
        </w:r>
        <w:r w:rsidR="00A6106E" w:rsidRPr="00504821">
          <w:rPr>
            <w:rFonts w:ascii="Times New Roman" w:hAnsi="Times New Roman" w:cs="Times New Roman"/>
            <w:sz w:val="28"/>
            <w:szCs w:val="28"/>
          </w:rPr>
        </w:r>
        <w:r w:rsidR="00A610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13</w:t>
        </w:r>
        <w:r w:rsidR="00A6106E" w:rsidRPr="00504821">
          <w:rPr>
            <w:rFonts w:ascii="Times New Roman" w:hAnsi="Times New Roman" w:cs="Times New Roman"/>
            <w:sz w:val="28"/>
            <w:szCs w:val="28"/>
          </w:rPr>
          <w:fldChar w:fldCharType="end"/>
        </w:r>
        <w:r w:rsidR="00245EF2">
          <w:rPr>
            <w:rFonts w:ascii="Times New Roman" w:hAnsi="Times New Roman" w:cs="Times New Roman"/>
            <w:sz w:val="28"/>
            <w:szCs w:val="28"/>
          </w:rPr>
          <w:t>.</w:t>
        </w:r>
        <w:r w:rsidR="00A6106E" w:rsidRPr="00504821">
          <w:rPr>
            <w:rFonts w:ascii="Times New Roman" w:hAnsi="Times New Roman" w:cs="Times New Roman"/>
            <w:sz w:val="28"/>
            <w:szCs w:val="28"/>
          </w:rPr>
          <w:t xml:space="preserve"> </w:t>
        </w:r>
        <w:r w:rsidRPr="00504821">
          <w:rPr>
            <w:rFonts w:ascii="Times New Roman" w:eastAsia="Times New Roman" w:hAnsi="Times New Roman" w:cs="Times New Roman"/>
            <w:sz w:val="28"/>
            <w:szCs w:val="28"/>
            <w:lang w:eastAsia="lv-LV"/>
          </w:rPr>
          <w:t>punktā</w:t>
        </w:r>
      </w:hyperlink>
      <w:r w:rsidR="00842AEA">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minētajiem efektivitātes kritērijiem </w:t>
      </w:r>
      <w:r w:rsidR="002417E5" w:rsidRPr="00504821">
        <w:rPr>
          <w:rFonts w:ascii="Times New Roman" w:eastAsia="Times New Roman" w:hAnsi="Times New Roman" w:cs="Times New Roman"/>
          <w:sz w:val="28"/>
          <w:szCs w:val="28"/>
          <w:lang w:eastAsia="lv-LV"/>
        </w:rPr>
        <w:t>pēc uzstādītās jaudas izmaiņām.</w:t>
      </w:r>
      <w:r w:rsidR="00A6106E" w:rsidRPr="00504821">
        <w:rPr>
          <w:rFonts w:ascii="Times New Roman" w:eastAsia="Times New Roman" w:hAnsi="Times New Roman" w:cs="Times New Roman"/>
          <w:sz w:val="28"/>
          <w:szCs w:val="28"/>
          <w:lang w:eastAsia="lv-LV"/>
        </w:rPr>
        <w:t xml:space="preserve"> </w:t>
      </w:r>
    </w:p>
    <w:p w14:paraId="2D234457" w14:textId="77777777" w:rsidR="00C05D6A" w:rsidRPr="00504821" w:rsidRDefault="00C05D6A"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56" w:name="p14"/>
      <w:bookmarkStart w:id="57" w:name="p-621569"/>
      <w:bookmarkEnd w:id="56"/>
      <w:bookmarkEnd w:id="57"/>
    </w:p>
    <w:p w14:paraId="3D018E3B" w14:textId="39340A44" w:rsidR="00FB2511" w:rsidRPr="00504821" w:rsidRDefault="00C05D6A"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Komersants, </w:t>
      </w:r>
      <w:r w:rsidR="00635788" w:rsidRPr="00504821">
        <w:rPr>
          <w:rFonts w:ascii="Times New Roman" w:eastAsia="Times New Roman" w:hAnsi="Times New Roman" w:cs="Times New Roman"/>
          <w:sz w:val="28"/>
          <w:szCs w:val="28"/>
          <w:lang w:eastAsia="lv-LV"/>
        </w:rPr>
        <w:t xml:space="preserve">kuram ir obligātā iepirkuma tiesības </w:t>
      </w:r>
      <w:r w:rsidR="00A05847" w:rsidRPr="00504821">
        <w:rPr>
          <w:rFonts w:ascii="Times New Roman" w:eastAsia="Times New Roman" w:hAnsi="Times New Roman" w:cs="Times New Roman"/>
          <w:sz w:val="28"/>
          <w:szCs w:val="28"/>
          <w:lang w:eastAsia="lv-LV"/>
        </w:rPr>
        <w:t xml:space="preserve">vai garantētās maksas tiesības un </w:t>
      </w:r>
      <w:r w:rsidRPr="00504821">
        <w:rPr>
          <w:rFonts w:ascii="Times New Roman" w:eastAsia="Times New Roman" w:hAnsi="Times New Roman" w:cs="Times New Roman"/>
          <w:sz w:val="28"/>
          <w:szCs w:val="28"/>
          <w:lang w:eastAsia="lv-LV"/>
        </w:rPr>
        <w:t>kurš</w:t>
      </w:r>
      <w:r w:rsidR="00C173CE" w:rsidRPr="00504821">
        <w:rPr>
          <w:rFonts w:ascii="Times New Roman" w:eastAsia="Times New Roman" w:hAnsi="Times New Roman" w:cs="Times New Roman"/>
          <w:sz w:val="28"/>
          <w:szCs w:val="28"/>
          <w:lang w:eastAsia="lv-LV"/>
        </w:rPr>
        <w:t xml:space="preserve"> koģenerācijas stacijā</w:t>
      </w:r>
      <w:r w:rsidRPr="00504821">
        <w:rPr>
          <w:rFonts w:ascii="Times New Roman" w:eastAsia="Times New Roman" w:hAnsi="Times New Roman" w:cs="Times New Roman"/>
          <w:sz w:val="28"/>
          <w:szCs w:val="28"/>
          <w:lang w:eastAsia="lv-LV"/>
        </w:rPr>
        <w:t xml:space="preserve"> elektroenerģijas ražošanai izmanto cieto biomasu, var lūgt birojam atļauju pilnībā vai daļēji aizstāt šo noteikumu</w:t>
      </w:r>
      <w:r w:rsidR="00842AEA">
        <w:rPr>
          <w:rFonts w:ascii="Times New Roman" w:eastAsia="Times New Roman" w:hAnsi="Times New Roman" w:cs="Times New Roman"/>
          <w:sz w:val="28"/>
          <w:szCs w:val="28"/>
          <w:lang w:eastAsia="lv-LV"/>
        </w:rPr>
        <w:t xml:space="preserve"> </w:t>
      </w:r>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eastAsia="Times New Roman" w:hAnsi="Times New Roman" w:cs="Times New Roman"/>
          <w:sz w:val="28"/>
          <w:szCs w:val="28"/>
          <w:lang w:eastAsia="lv-LV"/>
        </w:rPr>
        <w:instrText xml:space="preserve"> REF _Ref49152489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2.1</w:t>
      </w:r>
      <w:r w:rsidR="00A6106E" w:rsidRPr="00504821">
        <w:rPr>
          <w:rFonts w:ascii="Times New Roman" w:eastAsia="Times New Roman" w:hAnsi="Times New Roman" w:cs="Times New Roman"/>
          <w:sz w:val="28"/>
          <w:szCs w:val="28"/>
          <w:lang w:eastAsia="lv-LV"/>
        </w:rPr>
        <w:fldChar w:fldCharType="end"/>
      </w:r>
      <w:r w:rsidR="007514C4"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w:t>
      </w:r>
      <w:r w:rsidR="008D4A8E" w:rsidRPr="00504821">
        <w:rPr>
          <w:rFonts w:ascii="Times New Roman" w:eastAsia="Times New Roman" w:hAnsi="Times New Roman" w:cs="Times New Roman"/>
          <w:sz w:val="28"/>
          <w:szCs w:val="28"/>
          <w:lang w:eastAsia="lv-LV"/>
        </w:rPr>
        <w:t>apakš</w:t>
      </w:r>
      <w:r w:rsidRPr="00504821">
        <w:rPr>
          <w:rFonts w:ascii="Times New Roman" w:eastAsia="Times New Roman" w:hAnsi="Times New Roman" w:cs="Times New Roman"/>
          <w:sz w:val="28"/>
          <w:szCs w:val="28"/>
          <w:lang w:eastAsia="lv-LV"/>
        </w:rPr>
        <w:t xml:space="preserve">punktā minētajā iesniegumā norādīto cietās biomasas kurināmo ar citu cietās biomasas kurināmo. </w:t>
      </w:r>
      <w:r w:rsidR="00FB2511" w:rsidRPr="00504821">
        <w:rPr>
          <w:rFonts w:ascii="Times New Roman" w:eastAsia="Times New Roman" w:hAnsi="Times New Roman" w:cs="Times New Roman"/>
          <w:sz w:val="28"/>
          <w:szCs w:val="28"/>
          <w:lang w:eastAsia="lv-LV"/>
        </w:rPr>
        <w:t>Šādā gadījumā komersants iesniedz birojā iesniegumu, kurā norāda informāciju par iecerēto cietās biomasas kurināmā aizstāšanu, pamatojot kurināmā aizstāšanu. Birojs pēc iesnieguma saņemšanas izvērtē iesniegumā norādītā cietās biomasas kurināmā atbilstību šo noteikumu prasībām. Ja komersanta iesniegumā norādīt</w:t>
      </w:r>
      <w:r w:rsidR="00842AEA">
        <w:rPr>
          <w:rFonts w:ascii="Times New Roman" w:eastAsia="Times New Roman" w:hAnsi="Times New Roman" w:cs="Times New Roman"/>
          <w:sz w:val="28"/>
          <w:szCs w:val="28"/>
          <w:lang w:eastAsia="lv-LV"/>
        </w:rPr>
        <w:t>ais</w:t>
      </w:r>
      <w:r w:rsidR="00FB2511" w:rsidRPr="00504821">
        <w:rPr>
          <w:rFonts w:ascii="Times New Roman" w:eastAsia="Times New Roman" w:hAnsi="Times New Roman" w:cs="Times New Roman"/>
          <w:sz w:val="28"/>
          <w:szCs w:val="28"/>
          <w:lang w:eastAsia="lv-LV"/>
        </w:rPr>
        <w:t xml:space="preserve"> cietās biomasas kurināmais atbilst </w:t>
      </w:r>
      <w:r w:rsidR="00FB2511" w:rsidRPr="00504821">
        <w:rPr>
          <w:rFonts w:ascii="Times New Roman" w:eastAsia="Times New Roman" w:hAnsi="Times New Roman" w:cs="Times New Roman"/>
          <w:sz w:val="28"/>
          <w:szCs w:val="28"/>
          <w:lang w:eastAsia="lv-LV"/>
        </w:rPr>
        <w:lastRenderedPageBreak/>
        <w:t>minētajām prasībām, birojs pieņem lēmumu, ar kuru groza šo noteikumu</w:t>
      </w:r>
      <w:r w:rsidR="00A6106E" w:rsidRPr="00504821">
        <w:rPr>
          <w:rFonts w:ascii="Times New Roman" w:eastAsia="Times New Roman" w:hAnsi="Times New Roman" w:cs="Times New Roman"/>
          <w:sz w:val="28"/>
          <w:szCs w:val="28"/>
          <w:lang w:eastAsia="lv-LV"/>
        </w:rPr>
        <w:t xml:space="preserve"> </w:t>
      </w:r>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eastAsia="Times New Roman" w:hAnsi="Times New Roman" w:cs="Times New Roman"/>
          <w:sz w:val="28"/>
          <w:szCs w:val="28"/>
          <w:lang w:eastAsia="lv-LV"/>
        </w:rPr>
        <w:instrText xml:space="preserve"> REF _Ref49151313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A6106E" w:rsidRPr="00504821">
        <w:rPr>
          <w:rFonts w:ascii="Times New Roman" w:eastAsia="Times New Roman" w:hAnsi="Times New Roman" w:cs="Times New Roman"/>
          <w:sz w:val="28"/>
          <w:szCs w:val="28"/>
          <w:lang w:eastAsia="lv-LV"/>
        </w:rPr>
        <w:fldChar w:fldCharType="end"/>
      </w:r>
      <w:r w:rsidR="007514C4" w:rsidRPr="00504821">
        <w:rPr>
          <w:rFonts w:ascii="Times New Roman" w:eastAsia="Times New Roman" w:hAnsi="Times New Roman" w:cs="Times New Roman"/>
          <w:sz w:val="28"/>
          <w:szCs w:val="28"/>
          <w:lang w:eastAsia="lv-LV"/>
        </w:rPr>
        <w:t>.</w:t>
      </w:r>
      <w:r w:rsidR="00842AEA">
        <w:rPr>
          <w:rFonts w:ascii="Times New Roman" w:eastAsia="Times New Roman" w:hAnsi="Times New Roman" w:cs="Times New Roman"/>
          <w:sz w:val="28"/>
          <w:szCs w:val="28"/>
          <w:lang w:eastAsia="lv-LV"/>
        </w:rPr>
        <w:t> </w:t>
      </w:r>
      <w:r w:rsidR="00FB2511" w:rsidRPr="00504821">
        <w:rPr>
          <w:rFonts w:ascii="Times New Roman" w:eastAsia="Times New Roman" w:hAnsi="Times New Roman" w:cs="Times New Roman"/>
          <w:sz w:val="28"/>
          <w:szCs w:val="28"/>
          <w:lang w:eastAsia="lv-LV"/>
        </w:rPr>
        <w:t>apakšpunktā minēto lēmumu, nosakot cietās biomasas kurināmā veida maiņu.</w:t>
      </w:r>
    </w:p>
    <w:p w14:paraId="7FBA31FD" w14:textId="77777777" w:rsidR="0046565A" w:rsidRPr="00504821" w:rsidRDefault="0046565A" w:rsidP="00504821">
      <w:pPr>
        <w:shd w:val="clear" w:color="auto" w:fill="FFFFFF"/>
        <w:spacing w:after="0" w:line="240" w:lineRule="auto"/>
        <w:ind w:firstLine="300"/>
        <w:jc w:val="both"/>
        <w:rPr>
          <w:rFonts w:ascii="Times New Roman" w:hAnsi="Times New Roman" w:cs="Times New Roman"/>
          <w:sz w:val="28"/>
          <w:szCs w:val="28"/>
        </w:rPr>
      </w:pPr>
    </w:p>
    <w:p w14:paraId="5AD1B809" w14:textId="77777777" w:rsidR="002417E5" w:rsidRPr="00504821" w:rsidRDefault="002417E5" w:rsidP="00504821">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8" w:name="n3"/>
      <w:bookmarkStart w:id="59" w:name="n-275446"/>
      <w:bookmarkEnd w:id="58"/>
      <w:bookmarkEnd w:id="59"/>
      <w:r w:rsidRPr="00504821">
        <w:rPr>
          <w:rFonts w:ascii="Times New Roman" w:eastAsia="Times New Roman" w:hAnsi="Times New Roman" w:cs="Times New Roman"/>
          <w:b/>
          <w:bCs/>
          <w:sz w:val="28"/>
          <w:szCs w:val="28"/>
          <w:lang w:eastAsia="lv-LV"/>
        </w:rPr>
        <w:t>III. Obligātā iepirkuma</w:t>
      </w:r>
      <w:r w:rsidR="002D57DE" w:rsidRPr="00504821">
        <w:rPr>
          <w:rFonts w:ascii="Times New Roman" w:eastAsia="Times New Roman" w:hAnsi="Times New Roman" w:cs="Times New Roman"/>
          <w:b/>
          <w:bCs/>
          <w:sz w:val="28"/>
          <w:szCs w:val="28"/>
          <w:lang w:eastAsia="lv-LV"/>
        </w:rPr>
        <w:t xml:space="preserve"> tiesību</w:t>
      </w:r>
      <w:r w:rsidRPr="00504821">
        <w:rPr>
          <w:rFonts w:ascii="Times New Roman" w:eastAsia="Times New Roman" w:hAnsi="Times New Roman" w:cs="Times New Roman"/>
          <w:b/>
          <w:bCs/>
          <w:sz w:val="28"/>
          <w:szCs w:val="28"/>
          <w:lang w:eastAsia="lv-LV"/>
        </w:rPr>
        <w:t xml:space="preserve"> un garantētās maksas </w:t>
      </w:r>
      <w:r w:rsidR="002D57DE" w:rsidRPr="00504821">
        <w:rPr>
          <w:rFonts w:ascii="Times New Roman" w:eastAsia="Times New Roman" w:hAnsi="Times New Roman" w:cs="Times New Roman"/>
          <w:b/>
          <w:bCs/>
          <w:sz w:val="28"/>
          <w:szCs w:val="28"/>
          <w:lang w:eastAsia="lv-LV"/>
        </w:rPr>
        <w:t>tiesību</w:t>
      </w:r>
      <w:r w:rsidRPr="00504821">
        <w:rPr>
          <w:rFonts w:ascii="Times New Roman" w:eastAsia="Times New Roman" w:hAnsi="Times New Roman" w:cs="Times New Roman"/>
          <w:b/>
          <w:bCs/>
          <w:sz w:val="28"/>
          <w:szCs w:val="28"/>
          <w:lang w:eastAsia="lv-LV"/>
        </w:rPr>
        <w:t xml:space="preserve"> īstenošana </w:t>
      </w:r>
    </w:p>
    <w:p w14:paraId="3A8E1620" w14:textId="77777777" w:rsidR="00DC2B04" w:rsidRPr="00504821" w:rsidRDefault="00DC2B04" w:rsidP="00504821">
      <w:pPr>
        <w:shd w:val="clear" w:color="auto" w:fill="FFFFFF"/>
        <w:spacing w:after="0" w:line="240" w:lineRule="auto"/>
        <w:jc w:val="center"/>
        <w:rPr>
          <w:rFonts w:ascii="Times New Roman" w:eastAsia="Times New Roman" w:hAnsi="Times New Roman" w:cs="Times New Roman"/>
          <w:b/>
          <w:bCs/>
          <w:sz w:val="28"/>
          <w:szCs w:val="28"/>
          <w:lang w:eastAsia="lv-LV"/>
        </w:rPr>
      </w:pPr>
    </w:p>
    <w:p w14:paraId="77F38FD4" w14:textId="2A53D57F" w:rsidR="00E9316C" w:rsidRPr="00504821" w:rsidRDefault="00E9316C"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Komersantam ir </w:t>
      </w:r>
      <w:proofErr w:type="gramStart"/>
      <w:r w:rsidRPr="00504821">
        <w:rPr>
          <w:rFonts w:ascii="Times New Roman" w:eastAsia="Times New Roman" w:hAnsi="Times New Roman" w:cs="Times New Roman"/>
          <w:sz w:val="28"/>
          <w:szCs w:val="28"/>
          <w:lang w:eastAsia="lv-LV"/>
        </w:rPr>
        <w:t>obligātā iepirkuma tiesības par tādu elektroenerģijas apjomu, par kādu pieņemts šo noteikumu</w:t>
      </w:r>
      <w:proofErr w:type="gramEnd"/>
      <w:r w:rsidR="00A6106E" w:rsidRPr="00504821">
        <w:rPr>
          <w:rFonts w:ascii="Times New Roman" w:eastAsia="Times New Roman" w:hAnsi="Times New Roman" w:cs="Times New Roman"/>
          <w:sz w:val="28"/>
          <w:szCs w:val="28"/>
          <w:lang w:eastAsia="lv-LV"/>
        </w:rPr>
        <w:t xml:space="preserve"> </w:t>
      </w:r>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eastAsia="Times New Roman" w:hAnsi="Times New Roman" w:cs="Times New Roman"/>
          <w:sz w:val="28"/>
          <w:szCs w:val="28"/>
          <w:lang w:eastAsia="lv-LV"/>
        </w:rPr>
        <w:instrText xml:space="preserve"> REF _Ref49151313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A6106E" w:rsidRPr="00504821">
        <w:rPr>
          <w:rFonts w:ascii="Times New Roman" w:eastAsia="Times New Roman" w:hAnsi="Times New Roman" w:cs="Times New Roman"/>
          <w:sz w:val="28"/>
          <w:szCs w:val="28"/>
          <w:lang w:eastAsia="lv-LV"/>
        </w:rPr>
        <w:fldChar w:fldCharType="end"/>
      </w:r>
      <w:r w:rsidR="007514C4" w:rsidRPr="00504821">
        <w:rPr>
          <w:rFonts w:ascii="Times New Roman" w:eastAsia="Times New Roman" w:hAnsi="Times New Roman" w:cs="Times New Roman"/>
          <w:sz w:val="28"/>
          <w:szCs w:val="28"/>
          <w:lang w:eastAsia="lv-LV"/>
        </w:rPr>
        <w:t>.</w:t>
      </w:r>
      <w:r w:rsidR="00A6106E"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apakšpunktā minētais lēmums vai lēmums, ar kuru </w:t>
      </w:r>
      <w:r w:rsidR="00764C4B">
        <w:rPr>
          <w:rFonts w:ascii="Times New Roman" w:eastAsia="Times New Roman" w:hAnsi="Times New Roman" w:cs="Times New Roman"/>
          <w:sz w:val="28"/>
          <w:szCs w:val="28"/>
          <w:lang w:eastAsia="lv-LV"/>
        </w:rPr>
        <w:t>attiecīgais</w:t>
      </w:r>
      <w:r w:rsidRPr="00504821">
        <w:rPr>
          <w:rFonts w:ascii="Times New Roman" w:eastAsia="Times New Roman" w:hAnsi="Times New Roman" w:cs="Times New Roman"/>
          <w:sz w:val="28"/>
          <w:szCs w:val="28"/>
          <w:lang w:eastAsia="lv-LV"/>
        </w:rPr>
        <w:t xml:space="preserve"> lēmums</w:t>
      </w:r>
      <w:r w:rsidR="00764C4B" w:rsidRPr="00764C4B">
        <w:rPr>
          <w:rFonts w:ascii="Times New Roman" w:eastAsia="Times New Roman" w:hAnsi="Times New Roman" w:cs="Times New Roman"/>
          <w:sz w:val="28"/>
          <w:szCs w:val="28"/>
          <w:lang w:eastAsia="lv-LV"/>
        </w:rPr>
        <w:t xml:space="preserve"> </w:t>
      </w:r>
      <w:r w:rsidR="00764C4B" w:rsidRPr="00504821">
        <w:rPr>
          <w:rFonts w:ascii="Times New Roman" w:eastAsia="Times New Roman" w:hAnsi="Times New Roman" w:cs="Times New Roman"/>
          <w:sz w:val="28"/>
          <w:szCs w:val="28"/>
          <w:lang w:eastAsia="lv-LV"/>
        </w:rPr>
        <w:t>grozīts</w:t>
      </w:r>
      <w:r w:rsidRPr="00504821">
        <w:rPr>
          <w:rFonts w:ascii="Times New Roman" w:eastAsia="Times New Roman" w:hAnsi="Times New Roman" w:cs="Times New Roman"/>
          <w:sz w:val="28"/>
          <w:szCs w:val="28"/>
          <w:lang w:eastAsia="lv-LV"/>
        </w:rPr>
        <w:t>.</w:t>
      </w:r>
    </w:p>
    <w:p w14:paraId="6C4220B1" w14:textId="77777777" w:rsidR="004E2CAF" w:rsidRPr="00504821" w:rsidRDefault="004E2CAF"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2EDEE81" w14:textId="60E38F80" w:rsidR="00F06B79" w:rsidRPr="00504821" w:rsidRDefault="00F06B79"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Komersanta iegūtās obligātā iepirkuma tiesība</w:t>
      </w:r>
      <w:r w:rsidR="00AD2C9A" w:rsidRPr="00504821">
        <w:rPr>
          <w:rFonts w:ascii="Times New Roman" w:eastAsia="Times New Roman" w:hAnsi="Times New Roman" w:cs="Times New Roman"/>
          <w:sz w:val="28"/>
          <w:szCs w:val="28"/>
          <w:lang w:eastAsia="lv-LV"/>
        </w:rPr>
        <w:t>s vai garantētās maksa</w:t>
      </w:r>
      <w:r w:rsidRPr="00504821">
        <w:rPr>
          <w:rFonts w:ascii="Times New Roman" w:eastAsia="Times New Roman" w:hAnsi="Times New Roman" w:cs="Times New Roman"/>
          <w:sz w:val="28"/>
          <w:szCs w:val="28"/>
          <w:lang w:eastAsia="lv-LV"/>
        </w:rPr>
        <w:t xml:space="preserve">s </w:t>
      </w:r>
      <w:r w:rsidR="004B2D79" w:rsidRPr="00504821">
        <w:rPr>
          <w:rFonts w:ascii="Times New Roman" w:eastAsia="Times New Roman" w:hAnsi="Times New Roman" w:cs="Times New Roman"/>
          <w:sz w:val="28"/>
          <w:szCs w:val="28"/>
          <w:lang w:eastAsia="lv-LV"/>
        </w:rPr>
        <w:t xml:space="preserve">tiesības </w:t>
      </w:r>
      <w:r w:rsidRPr="00504821">
        <w:rPr>
          <w:rFonts w:ascii="Times New Roman" w:eastAsia="Times New Roman" w:hAnsi="Times New Roman" w:cs="Times New Roman"/>
          <w:sz w:val="28"/>
          <w:szCs w:val="28"/>
          <w:lang w:eastAsia="lv-LV"/>
        </w:rPr>
        <w:t>nav nododamas citai personai, pārdodamas, dāvināmas vai kā citādi atsavināmas.</w:t>
      </w:r>
    </w:p>
    <w:p w14:paraId="48702FFE" w14:textId="77777777" w:rsidR="00F06B79" w:rsidRPr="00504821" w:rsidRDefault="00F06B79" w:rsidP="00504821">
      <w:pPr>
        <w:shd w:val="clear" w:color="auto" w:fill="FFFFFF" w:themeFill="background1"/>
        <w:spacing w:after="0" w:line="240" w:lineRule="auto"/>
        <w:ind w:firstLine="709"/>
        <w:jc w:val="both"/>
        <w:rPr>
          <w:rFonts w:ascii="Times New Roman" w:eastAsia="Times New Roman" w:hAnsi="Times New Roman" w:cs="Times New Roman"/>
          <w:i/>
          <w:iCs/>
          <w:sz w:val="28"/>
          <w:szCs w:val="28"/>
          <w:lang w:eastAsia="lv-LV"/>
        </w:rPr>
      </w:pPr>
    </w:p>
    <w:p w14:paraId="508760F4" w14:textId="238F6100" w:rsidR="008835F8" w:rsidRPr="00504821" w:rsidRDefault="008835F8" w:rsidP="00842AEA">
      <w:pPr>
        <w:pStyle w:val="ListParagraph"/>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60" w:name="_Ref49152607"/>
      <w:r w:rsidRPr="00504821">
        <w:rPr>
          <w:rFonts w:ascii="Times New Roman" w:hAnsi="Times New Roman" w:cs="Times New Roman"/>
          <w:sz w:val="28"/>
          <w:szCs w:val="28"/>
        </w:rPr>
        <w:t>Komersants ir tiesīgs atteikties no obligātā iepirkuma tiesībām vai garantētās maksas tiesībām, iesniedzot birojā attiecīgu iesniegumu. Birojs mēneša laikā pēc iesnieguma saņemšanas pieņem lēmumu par obligātā iepirkuma tiesību atcelšanu.</w:t>
      </w:r>
      <w:bookmarkEnd w:id="60"/>
    </w:p>
    <w:p w14:paraId="749F4FCC" w14:textId="77777777" w:rsidR="008835F8" w:rsidRPr="00504821" w:rsidRDefault="008835F8"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1" w:name="p-333994"/>
      <w:bookmarkEnd w:id="61"/>
    </w:p>
    <w:p w14:paraId="1EC5392D" w14:textId="3926E630" w:rsidR="008835F8" w:rsidRPr="00504821" w:rsidRDefault="008941AB"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Publiskais tirgotājs pārtrauc</w:t>
      </w:r>
      <w:r w:rsidRPr="00504821" w:rsidDel="00E03A90">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elektroenerģijas iepirkšanu obligātā iepirkuma ietvaros </w:t>
      </w:r>
      <w:r w:rsidR="008C0488" w:rsidRPr="00504821">
        <w:rPr>
          <w:rFonts w:ascii="Times New Roman" w:eastAsia="Times New Roman" w:hAnsi="Times New Roman" w:cs="Times New Roman"/>
          <w:sz w:val="28"/>
          <w:szCs w:val="28"/>
          <w:lang w:eastAsia="lv-LV"/>
        </w:rPr>
        <w:t xml:space="preserve">vai </w:t>
      </w:r>
      <w:r w:rsidR="00F96731" w:rsidRPr="00504821">
        <w:rPr>
          <w:rFonts w:ascii="Times New Roman" w:eastAsia="Times New Roman" w:hAnsi="Times New Roman" w:cs="Times New Roman"/>
          <w:sz w:val="28"/>
          <w:szCs w:val="28"/>
          <w:lang w:eastAsia="lv-LV"/>
        </w:rPr>
        <w:t xml:space="preserve">maksājumus par uzstādīto jaudu </w:t>
      </w:r>
      <w:r w:rsidRPr="00504821">
        <w:rPr>
          <w:rFonts w:ascii="Times New Roman" w:eastAsia="Times New Roman" w:hAnsi="Times New Roman" w:cs="Times New Roman"/>
          <w:sz w:val="28"/>
          <w:szCs w:val="28"/>
          <w:lang w:eastAsia="lv-LV"/>
        </w:rPr>
        <w:t>no dienas, kad saskaņā ar šo noteikumu</w:t>
      </w:r>
      <w:r w:rsidR="00A6106E" w:rsidRPr="00504821">
        <w:rPr>
          <w:rFonts w:ascii="Times New Roman" w:eastAsia="Times New Roman" w:hAnsi="Times New Roman" w:cs="Times New Roman"/>
          <w:sz w:val="28"/>
          <w:szCs w:val="28"/>
          <w:lang w:eastAsia="lv-LV"/>
        </w:rPr>
        <w:t xml:space="preserve"> </w:t>
      </w:r>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eastAsia="Times New Roman" w:hAnsi="Times New Roman" w:cs="Times New Roman"/>
          <w:sz w:val="28"/>
          <w:szCs w:val="28"/>
          <w:lang w:eastAsia="lv-LV"/>
        </w:rPr>
        <w:instrText xml:space="preserve"> REF _Ref49152607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19</w:t>
      </w:r>
      <w:r w:rsidR="00A6106E" w:rsidRPr="00504821">
        <w:rPr>
          <w:rFonts w:ascii="Times New Roman" w:eastAsia="Times New Roman" w:hAnsi="Times New Roman" w:cs="Times New Roman"/>
          <w:sz w:val="28"/>
          <w:szCs w:val="28"/>
          <w:lang w:eastAsia="lv-LV"/>
        </w:rPr>
        <w:fldChar w:fldCharType="end"/>
      </w:r>
      <w:r w:rsidR="00A6106E"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punktā minēto biroja lēmumu komersantam atceltas obligātā iepirkuma tiesības</w:t>
      </w:r>
      <w:r w:rsidR="008C0488" w:rsidRPr="00504821">
        <w:rPr>
          <w:rFonts w:ascii="Times New Roman" w:eastAsia="Times New Roman" w:hAnsi="Times New Roman" w:cs="Times New Roman"/>
          <w:sz w:val="28"/>
          <w:szCs w:val="28"/>
          <w:lang w:eastAsia="lv-LV"/>
        </w:rPr>
        <w:t xml:space="preserve"> vai garantētās maksas tiesības</w:t>
      </w:r>
      <w:r w:rsidR="00905373" w:rsidRPr="00504821">
        <w:rPr>
          <w:rFonts w:ascii="Times New Roman" w:eastAsia="Times New Roman" w:hAnsi="Times New Roman" w:cs="Times New Roman"/>
          <w:sz w:val="28"/>
          <w:szCs w:val="28"/>
          <w:lang w:eastAsia="lv-LV"/>
        </w:rPr>
        <w:t>.</w:t>
      </w:r>
    </w:p>
    <w:p w14:paraId="0F2F34C3" w14:textId="77777777" w:rsidR="00DC2B04" w:rsidRPr="00504821" w:rsidRDefault="00DC2B04" w:rsidP="00504821">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4719BF34" w14:textId="1E02BB12" w:rsidR="002417E5" w:rsidRPr="00504821" w:rsidRDefault="00D24048" w:rsidP="00842AE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62" w:name="p24"/>
      <w:bookmarkStart w:id="63" w:name="p-621572"/>
      <w:bookmarkStart w:id="64" w:name="p25"/>
      <w:bookmarkStart w:id="65" w:name="p-441991"/>
      <w:bookmarkStart w:id="66" w:name="p26"/>
      <w:bookmarkStart w:id="67" w:name="p-654293"/>
      <w:bookmarkStart w:id="68" w:name="_Ref49152741"/>
      <w:bookmarkEnd w:id="62"/>
      <w:bookmarkEnd w:id="63"/>
      <w:bookmarkEnd w:id="64"/>
      <w:bookmarkEnd w:id="65"/>
      <w:bookmarkEnd w:id="66"/>
      <w:bookmarkEnd w:id="67"/>
      <w:r w:rsidRPr="00504821">
        <w:rPr>
          <w:rFonts w:ascii="Times New Roman" w:eastAsia="Times New Roman" w:hAnsi="Times New Roman" w:cs="Times New Roman"/>
          <w:sz w:val="28"/>
          <w:szCs w:val="28"/>
          <w:lang w:eastAsia="lv-LV"/>
        </w:rPr>
        <w:t>Komersants, kur</w:t>
      </w:r>
      <w:r w:rsidR="00070C0E" w:rsidRPr="00504821">
        <w:rPr>
          <w:rFonts w:ascii="Times New Roman" w:eastAsia="Times New Roman" w:hAnsi="Times New Roman" w:cs="Times New Roman"/>
          <w:sz w:val="28"/>
          <w:szCs w:val="28"/>
          <w:lang w:eastAsia="lv-LV"/>
        </w:rPr>
        <w:t>am ir obligātā iepirkuma tiesības vai garantētās maksas tiesības</w:t>
      </w:r>
      <w:r w:rsidRPr="00504821">
        <w:rPr>
          <w:rFonts w:ascii="Times New Roman" w:eastAsia="Times New Roman" w:hAnsi="Times New Roman" w:cs="Times New Roman"/>
          <w:sz w:val="28"/>
          <w:szCs w:val="28"/>
          <w:lang w:eastAsia="lv-LV"/>
        </w:rPr>
        <w:t>, nodrošina</w:t>
      </w:r>
      <w:r w:rsidR="002417E5" w:rsidRPr="00504821">
        <w:rPr>
          <w:rFonts w:ascii="Times New Roman" w:eastAsia="Times New Roman" w:hAnsi="Times New Roman" w:cs="Times New Roman"/>
          <w:sz w:val="28"/>
          <w:szCs w:val="28"/>
          <w:lang w:eastAsia="lv-LV"/>
        </w:rPr>
        <w:t>:</w:t>
      </w:r>
      <w:bookmarkEnd w:id="68"/>
    </w:p>
    <w:p w14:paraId="41C91B70" w14:textId="231E61FE" w:rsidR="002417E5" w:rsidRPr="00504821" w:rsidRDefault="00401600"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ka </w:t>
      </w:r>
      <w:r w:rsidR="002417E5" w:rsidRPr="00504821">
        <w:rPr>
          <w:rFonts w:ascii="Times New Roman" w:eastAsia="Times New Roman" w:hAnsi="Times New Roman" w:cs="Times New Roman"/>
          <w:sz w:val="28"/>
          <w:szCs w:val="28"/>
          <w:lang w:eastAsia="lv-LV"/>
        </w:rPr>
        <w:t>koģenerācijas stacijā un tajā uzstādītajās koģenerācijas iekārtās</w:t>
      </w:r>
      <w:r w:rsidR="00D24048" w:rsidRPr="00504821">
        <w:rPr>
          <w:rFonts w:ascii="Times New Roman" w:eastAsia="Times New Roman" w:hAnsi="Times New Roman" w:cs="Times New Roman"/>
          <w:sz w:val="28"/>
          <w:szCs w:val="28"/>
          <w:lang w:eastAsia="lv-LV"/>
        </w:rPr>
        <w:t xml:space="preserve"> ir uzstādīti</w:t>
      </w:r>
      <w:r w:rsidR="002417E5" w:rsidRPr="00504821">
        <w:rPr>
          <w:rFonts w:ascii="Times New Roman" w:eastAsia="Times New Roman" w:hAnsi="Times New Roman" w:cs="Times New Roman"/>
          <w:sz w:val="28"/>
          <w:szCs w:val="28"/>
          <w:lang w:eastAsia="lv-LV"/>
        </w:rPr>
        <w:t xml:space="preserve"> saražotās, elektroenerģijas sistēmas operatora (turpmāk – sistēmas operators) tīklā nodotās un no tīkla saņemtās elektroenerģijas komercuzskaites mēraparāti</w:t>
      </w:r>
      <w:r w:rsidR="00D24048" w:rsidRPr="00504821">
        <w:rPr>
          <w:rFonts w:ascii="Times New Roman" w:eastAsia="Times New Roman" w:hAnsi="Times New Roman" w:cs="Times New Roman"/>
          <w:sz w:val="28"/>
          <w:szCs w:val="28"/>
          <w:lang w:eastAsia="lv-LV"/>
        </w:rPr>
        <w:t xml:space="preserve"> </w:t>
      </w:r>
      <w:r w:rsidR="00D24048" w:rsidRPr="00504821">
        <w:rPr>
          <w:rFonts w:ascii="Times New Roman" w:hAnsi="Times New Roman" w:cs="Times New Roman"/>
          <w:sz w:val="28"/>
          <w:szCs w:val="28"/>
        </w:rPr>
        <w:t xml:space="preserve">atbilstoši normatīvajos aktos </w:t>
      </w:r>
      <w:r w:rsidR="00842AEA" w:rsidRPr="00504821">
        <w:rPr>
          <w:rFonts w:ascii="Times New Roman" w:hAnsi="Times New Roman" w:cs="Times New Roman"/>
          <w:sz w:val="28"/>
          <w:szCs w:val="28"/>
        </w:rPr>
        <w:t xml:space="preserve">mērīšanas līdzekļiem </w:t>
      </w:r>
      <w:r w:rsidR="00D24048" w:rsidRPr="00504821">
        <w:rPr>
          <w:rFonts w:ascii="Times New Roman" w:hAnsi="Times New Roman" w:cs="Times New Roman"/>
          <w:sz w:val="28"/>
          <w:szCs w:val="28"/>
        </w:rPr>
        <w:t>noteiktajām metroloģiskajām prasībām un to metroloģiskās kontroles kārtībai</w:t>
      </w:r>
      <w:r w:rsidR="002417E5" w:rsidRPr="00504821">
        <w:rPr>
          <w:rFonts w:ascii="Times New Roman" w:eastAsia="Times New Roman" w:hAnsi="Times New Roman" w:cs="Times New Roman"/>
          <w:sz w:val="28"/>
          <w:szCs w:val="28"/>
          <w:lang w:eastAsia="lv-LV"/>
        </w:rPr>
        <w:t>;</w:t>
      </w:r>
    </w:p>
    <w:p w14:paraId="5B2E6097" w14:textId="1DEF25EC" w:rsidR="002417E5" w:rsidRPr="00504821" w:rsidRDefault="00401600"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ka </w:t>
      </w:r>
      <w:r w:rsidR="00D24048" w:rsidRPr="00504821">
        <w:rPr>
          <w:rFonts w:ascii="Times New Roman" w:eastAsia="Times New Roman" w:hAnsi="Times New Roman" w:cs="Times New Roman"/>
          <w:sz w:val="28"/>
          <w:szCs w:val="28"/>
          <w:lang w:eastAsia="lv-LV"/>
        </w:rPr>
        <w:t xml:space="preserve">koģenerācijas stacijā un tajā uzstādītajās koģenerācijas iekārtās ir uzstādīti saražotās siltumenerģijas komercuzskaites mēraparāti </w:t>
      </w:r>
      <w:r w:rsidR="00D24048" w:rsidRPr="00504821">
        <w:rPr>
          <w:rFonts w:ascii="Times New Roman" w:hAnsi="Times New Roman" w:cs="Times New Roman"/>
          <w:sz w:val="28"/>
          <w:szCs w:val="28"/>
        </w:rPr>
        <w:t xml:space="preserve">atbilstoši normatīvajos aktos </w:t>
      </w:r>
      <w:r w:rsidR="00842AEA" w:rsidRPr="00504821">
        <w:rPr>
          <w:rFonts w:ascii="Times New Roman" w:hAnsi="Times New Roman" w:cs="Times New Roman"/>
          <w:sz w:val="28"/>
          <w:szCs w:val="28"/>
        </w:rPr>
        <w:t xml:space="preserve">mērīšanas līdzekļiem </w:t>
      </w:r>
      <w:r w:rsidR="00D24048" w:rsidRPr="00504821">
        <w:rPr>
          <w:rFonts w:ascii="Times New Roman" w:hAnsi="Times New Roman" w:cs="Times New Roman"/>
          <w:sz w:val="28"/>
          <w:szCs w:val="28"/>
        </w:rPr>
        <w:t>noteiktajām metroloģiskajām prasībām un to metroloģiskās kontroles kārtībai</w:t>
      </w:r>
      <w:r w:rsidR="00D24048" w:rsidRPr="00504821">
        <w:rPr>
          <w:rFonts w:ascii="Times New Roman" w:eastAsia="Times New Roman" w:hAnsi="Times New Roman" w:cs="Times New Roman"/>
          <w:sz w:val="28"/>
          <w:szCs w:val="28"/>
          <w:lang w:eastAsia="lv-LV"/>
        </w:rPr>
        <w:t xml:space="preserve">, </w:t>
      </w:r>
      <w:r w:rsidR="00076E02">
        <w:rPr>
          <w:rFonts w:ascii="Times New Roman" w:eastAsia="Times New Roman" w:hAnsi="Times New Roman" w:cs="Times New Roman"/>
          <w:sz w:val="28"/>
          <w:szCs w:val="28"/>
          <w:lang w:eastAsia="lv-LV"/>
        </w:rPr>
        <w:t xml:space="preserve">kā arī nodrošina </w:t>
      </w:r>
      <w:r w:rsidR="002417E5" w:rsidRPr="00504821">
        <w:rPr>
          <w:rFonts w:ascii="Times New Roman" w:eastAsia="Times New Roman" w:hAnsi="Times New Roman" w:cs="Times New Roman"/>
          <w:sz w:val="28"/>
          <w:szCs w:val="28"/>
          <w:lang w:eastAsia="lv-LV"/>
        </w:rPr>
        <w:t>atsevišķos siltumenerģijas ražošanas katlos vai citā veidā saražotās siltumenerģijas un lietderīg</w:t>
      </w:r>
      <w:r w:rsidR="002E192E" w:rsidRPr="00504821">
        <w:rPr>
          <w:rFonts w:ascii="Times New Roman" w:eastAsia="Times New Roman" w:hAnsi="Times New Roman" w:cs="Times New Roman"/>
          <w:sz w:val="28"/>
          <w:szCs w:val="28"/>
          <w:lang w:eastAsia="lv-LV"/>
        </w:rPr>
        <w:t>i izmantotās</w:t>
      </w:r>
      <w:r w:rsidR="002417E5" w:rsidRPr="00504821">
        <w:rPr>
          <w:rFonts w:ascii="Times New Roman" w:eastAsia="Times New Roman" w:hAnsi="Times New Roman" w:cs="Times New Roman"/>
          <w:sz w:val="28"/>
          <w:szCs w:val="28"/>
          <w:lang w:eastAsia="lv-LV"/>
        </w:rPr>
        <w:t xml:space="preserve"> siltumenerģijas atsevišķu uzskaiti;</w:t>
      </w:r>
    </w:p>
    <w:p w14:paraId="1D3C76F2" w14:textId="34D595FE" w:rsidR="00B23AFB" w:rsidRPr="00504821" w:rsidRDefault="00F7397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stacijas aprīkošanu ar</w:t>
      </w:r>
      <w:r w:rsidR="002417E5" w:rsidRPr="00504821">
        <w:rPr>
          <w:rFonts w:ascii="Times New Roman" w:eastAsia="Times New Roman" w:hAnsi="Times New Roman" w:cs="Times New Roman"/>
          <w:sz w:val="28"/>
          <w:szCs w:val="28"/>
          <w:lang w:eastAsia="lv-LV"/>
        </w:rPr>
        <w:t xml:space="preserve"> </w:t>
      </w:r>
      <w:r w:rsidR="00997E5B" w:rsidRPr="00504821">
        <w:rPr>
          <w:rFonts w:ascii="Times New Roman" w:eastAsia="Times New Roman" w:hAnsi="Times New Roman" w:cs="Times New Roman"/>
          <w:sz w:val="28"/>
          <w:szCs w:val="28"/>
          <w:lang w:eastAsia="lv-LV"/>
        </w:rPr>
        <w:t xml:space="preserve">kurināmā uzskaites mēraparātiem vai mērlīdzekļu sistēmu, </w:t>
      </w:r>
      <w:bookmarkStart w:id="69" w:name="_Hlk47104197"/>
      <w:proofErr w:type="gramStart"/>
      <w:r w:rsidR="00997E5B" w:rsidRPr="00504821">
        <w:rPr>
          <w:rFonts w:ascii="Times New Roman" w:eastAsia="Times New Roman" w:hAnsi="Times New Roman" w:cs="Times New Roman"/>
          <w:sz w:val="28"/>
          <w:szCs w:val="28"/>
          <w:lang w:eastAsia="lv-LV"/>
        </w:rPr>
        <w:t>kas atbilst normatīvajiem aktiem par metroloģiskajām prasībām mērīšanas līdzekļiem un to metroloģiskās kontroles kārtīb</w:t>
      </w:r>
      <w:r w:rsidR="007B1DEA" w:rsidRPr="00504821">
        <w:rPr>
          <w:rFonts w:ascii="Times New Roman" w:eastAsia="Times New Roman" w:hAnsi="Times New Roman" w:cs="Times New Roman"/>
          <w:sz w:val="28"/>
          <w:szCs w:val="28"/>
          <w:lang w:eastAsia="lv-LV"/>
        </w:rPr>
        <w:t>ai</w:t>
      </w:r>
      <w:r w:rsidR="00997E5B" w:rsidRPr="00504821">
        <w:rPr>
          <w:rFonts w:ascii="Times New Roman" w:eastAsia="Times New Roman" w:hAnsi="Times New Roman" w:cs="Times New Roman"/>
          <w:sz w:val="28"/>
          <w:szCs w:val="28"/>
          <w:lang w:eastAsia="lv-LV"/>
        </w:rPr>
        <w:t xml:space="preserve"> un nodrošina koģenerācijas</w:t>
      </w:r>
      <w:proofErr w:type="gramEnd"/>
      <w:r w:rsidR="00997E5B" w:rsidRPr="00504821">
        <w:rPr>
          <w:rFonts w:ascii="Times New Roman" w:eastAsia="Times New Roman" w:hAnsi="Times New Roman" w:cs="Times New Roman"/>
          <w:sz w:val="28"/>
          <w:szCs w:val="28"/>
          <w:lang w:eastAsia="lv-LV"/>
        </w:rPr>
        <w:t xml:space="preserve"> iekārtā izlietotā kurināmā atsevišķu uzskaiti</w:t>
      </w:r>
      <w:bookmarkEnd w:id="69"/>
      <w:r w:rsidR="00B23AFB" w:rsidRPr="00504821">
        <w:rPr>
          <w:rFonts w:ascii="Times New Roman" w:eastAsia="Times New Roman" w:hAnsi="Times New Roman" w:cs="Times New Roman"/>
          <w:sz w:val="28"/>
          <w:szCs w:val="28"/>
          <w:lang w:eastAsia="lv-LV"/>
        </w:rPr>
        <w:t>;</w:t>
      </w:r>
    </w:p>
    <w:p w14:paraId="33ABDF95" w14:textId="72BC3160" w:rsidR="002417E5" w:rsidRPr="00504821" w:rsidRDefault="00401600"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ka </w:t>
      </w:r>
      <w:r w:rsidR="00B23AFB" w:rsidRPr="00504821">
        <w:rPr>
          <w:rFonts w:ascii="Times New Roman" w:eastAsia="Times New Roman" w:hAnsi="Times New Roman" w:cs="Times New Roman"/>
          <w:sz w:val="28"/>
          <w:szCs w:val="28"/>
          <w:lang w:eastAsia="lv-LV"/>
        </w:rPr>
        <w:t xml:space="preserve">koģenerācijas stacijā saražotā siltumenerģija tiek izmantota lietderīgi, tajā skaitā to, </w:t>
      </w:r>
      <w:proofErr w:type="gramStart"/>
      <w:r w:rsidR="00B23AFB" w:rsidRPr="00504821">
        <w:rPr>
          <w:rFonts w:ascii="Times New Roman" w:eastAsia="Times New Roman" w:hAnsi="Times New Roman" w:cs="Times New Roman"/>
          <w:sz w:val="28"/>
          <w:szCs w:val="28"/>
          <w:lang w:eastAsia="lv-LV"/>
        </w:rPr>
        <w:t>ka lietderīgās siltumenerģijas kopējā apjomā netiek</w:t>
      </w:r>
      <w:proofErr w:type="gramEnd"/>
      <w:r w:rsidR="00B23AFB" w:rsidRPr="00504821">
        <w:rPr>
          <w:rFonts w:ascii="Times New Roman" w:eastAsia="Times New Roman" w:hAnsi="Times New Roman" w:cs="Times New Roman"/>
          <w:sz w:val="28"/>
          <w:szCs w:val="28"/>
          <w:lang w:eastAsia="lv-LV"/>
        </w:rPr>
        <w:t xml:space="preserve"> ieskaitīta tāda siltumenerģija, kas tiek izmantota </w:t>
      </w:r>
      <w:r w:rsidR="00B87924" w:rsidRPr="00504821">
        <w:rPr>
          <w:rFonts w:ascii="Times New Roman" w:eastAsia="Times New Roman" w:hAnsi="Times New Roman" w:cs="Times New Roman"/>
          <w:sz w:val="28"/>
          <w:szCs w:val="28"/>
          <w:lang w:eastAsia="lv-LV"/>
        </w:rPr>
        <w:t xml:space="preserve">koģenerācijas stacijas </w:t>
      </w:r>
      <w:r w:rsidR="00B23AFB" w:rsidRPr="00504821">
        <w:rPr>
          <w:rFonts w:ascii="Times New Roman" w:eastAsia="Times New Roman" w:hAnsi="Times New Roman" w:cs="Times New Roman"/>
          <w:sz w:val="28"/>
          <w:szCs w:val="28"/>
          <w:lang w:eastAsia="lv-LV"/>
        </w:rPr>
        <w:t>pašpatēriņam;</w:t>
      </w:r>
    </w:p>
    <w:p w14:paraId="38BF139B" w14:textId="398C47E7" w:rsidR="00192FA8" w:rsidRPr="00504821" w:rsidRDefault="00192FA8"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lastRenderedPageBreak/>
        <w:t>biogāzes ražošanai izmantoto izejvielu uzskaiti, izmantojot mēraparātus vai mērlīdzekļu sistēmu, kas atbilst normatīvajiem aktiem par metroloģiskajām prasībām mērīšanas līdzekļiem un to metroloģiskās kontroles kārtībai, ja enerģijas ražošanai tiek izmantota biogāze;</w:t>
      </w:r>
    </w:p>
    <w:p w14:paraId="63AD1D69" w14:textId="7BFD8461" w:rsidR="002417E5" w:rsidRPr="00504821" w:rsidRDefault="00906087"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70" w:name="p26.1"/>
      <w:bookmarkStart w:id="71" w:name="p-654294"/>
      <w:bookmarkEnd w:id="70"/>
      <w:bookmarkEnd w:id="71"/>
      <w:r w:rsidRPr="00504821">
        <w:rPr>
          <w:rFonts w:ascii="Times New Roman" w:eastAsia="Times New Roman" w:hAnsi="Times New Roman" w:cs="Times New Roman"/>
          <w:sz w:val="28"/>
          <w:szCs w:val="28"/>
          <w:lang w:eastAsia="lv-LV"/>
        </w:rPr>
        <w:t xml:space="preserve">ka </w:t>
      </w:r>
      <w:r w:rsidR="002417E5" w:rsidRPr="00504821">
        <w:rPr>
          <w:rFonts w:ascii="Times New Roman" w:eastAsia="Times New Roman" w:hAnsi="Times New Roman" w:cs="Times New Roman"/>
          <w:sz w:val="28"/>
          <w:szCs w:val="28"/>
          <w:lang w:eastAsia="lv-LV"/>
        </w:rPr>
        <w:t xml:space="preserve">saražotās elektroenerģijas, </w:t>
      </w:r>
      <w:r w:rsidR="00F11D45" w:rsidRPr="00504821">
        <w:rPr>
          <w:rFonts w:ascii="Times New Roman" w:eastAsia="Times New Roman" w:hAnsi="Times New Roman" w:cs="Times New Roman"/>
          <w:sz w:val="28"/>
          <w:szCs w:val="28"/>
          <w:lang w:eastAsia="lv-LV"/>
        </w:rPr>
        <w:t xml:space="preserve">saražotās un lietderīgi izmantotās </w:t>
      </w:r>
      <w:r w:rsidR="002417E5" w:rsidRPr="00504821">
        <w:rPr>
          <w:rFonts w:ascii="Times New Roman" w:eastAsia="Times New Roman" w:hAnsi="Times New Roman" w:cs="Times New Roman"/>
          <w:sz w:val="28"/>
          <w:szCs w:val="28"/>
          <w:lang w:eastAsia="lv-LV"/>
        </w:rPr>
        <w:t>siltumenerģijas uzskait</w:t>
      </w:r>
      <w:r w:rsidR="00124477" w:rsidRPr="00504821">
        <w:rPr>
          <w:rFonts w:ascii="Times New Roman" w:eastAsia="Times New Roman" w:hAnsi="Times New Roman" w:cs="Times New Roman"/>
          <w:sz w:val="28"/>
          <w:szCs w:val="28"/>
          <w:lang w:eastAsia="lv-LV"/>
        </w:rPr>
        <w:t>e tiek veikta</w:t>
      </w:r>
      <w:r w:rsidR="002417E5" w:rsidRPr="00504821">
        <w:rPr>
          <w:rFonts w:ascii="Times New Roman" w:eastAsia="Times New Roman" w:hAnsi="Times New Roman" w:cs="Times New Roman"/>
          <w:sz w:val="28"/>
          <w:szCs w:val="28"/>
          <w:lang w:eastAsia="lv-LV"/>
        </w:rPr>
        <w:t xml:space="preserve"> ne retāk kā reizi dienā</w:t>
      </w:r>
      <w:r w:rsidR="00076E02">
        <w:rPr>
          <w:rFonts w:ascii="Times New Roman" w:eastAsia="Times New Roman" w:hAnsi="Times New Roman" w:cs="Times New Roman"/>
          <w:sz w:val="28"/>
          <w:szCs w:val="28"/>
          <w:lang w:eastAsia="lv-LV"/>
        </w:rPr>
        <w:t>, bet</w:t>
      </w:r>
      <w:r w:rsidR="002417E5" w:rsidRPr="00504821">
        <w:rPr>
          <w:rFonts w:ascii="Times New Roman" w:eastAsia="Times New Roman" w:hAnsi="Times New Roman" w:cs="Times New Roman"/>
          <w:sz w:val="28"/>
          <w:szCs w:val="28"/>
          <w:lang w:eastAsia="lv-LV"/>
        </w:rPr>
        <w:t xml:space="preserve"> patērētā kurināmā uzskait</w:t>
      </w:r>
      <w:r w:rsidR="00124477" w:rsidRPr="00504821">
        <w:rPr>
          <w:rFonts w:ascii="Times New Roman" w:eastAsia="Times New Roman" w:hAnsi="Times New Roman" w:cs="Times New Roman"/>
          <w:sz w:val="28"/>
          <w:szCs w:val="28"/>
          <w:lang w:eastAsia="lv-LV"/>
        </w:rPr>
        <w:t>e</w:t>
      </w:r>
      <w:r w:rsidR="00076E02">
        <w:rPr>
          <w:rFonts w:ascii="Times New Roman" w:eastAsia="Times New Roman" w:hAnsi="Times New Roman" w:cs="Times New Roman"/>
          <w:sz w:val="28"/>
          <w:szCs w:val="28"/>
          <w:lang w:eastAsia="lv-LV"/>
        </w:rPr>
        <w:t xml:space="preserve"> –</w:t>
      </w:r>
      <w:r w:rsidR="002417E5" w:rsidRPr="00504821">
        <w:rPr>
          <w:rFonts w:ascii="Times New Roman" w:eastAsia="Times New Roman" w:hAnsi="Times New Roman" w:cs="Times New Roman"/>
          <w:sz w:val="28"/>
          <w:szCs w:val="28"/>
          <w:lang w:eastAsia="lv-LV"/>
        </w:rPr>
        <w:t xml:space="preserve"> ne retāk kā reizi</w:t>
      </w:r>
      <w:r w:rsidR="002A2FCD" w:rsidRPr="00504821">
        <w:rPr>
          <w:rFonts w:ascii="Times New Roman" w:eastAsia="Times New Roman" w:hAnsi="Times New Roman" w:cs="Times New Roman"/>
          <w:sz w:val="28"/>
          <w:szCs w:val="28"/>
          <w:lang w:eastAsia="lv-LV"/>
        </w:rPr>
        <w:t xml:space="preserve"> kalendāra</w:t>
      </w:r>
      <w:r w:rsidR="002417E5" w:rsidRPr="00504821">
        <w:rPr>
          <w:rFonts w:ascii="Times New Roman" w:eastAsia="Times New Roman" w:hAnsi="Times New Roman" w:cs="Times New Roman"/>
          <w:sz w:val="28"/>
          <w:szCs w:val="28"/>
          <w:lang w:eastAsia="lv-LV"/>
        </w:rPr>
        <w:t xml:space="preserve"> mēnesī. Uzskaites dati tiek uzglabāti vismaz piecus gadus pēc </w:t>
      </w:r>
      <w:r w:rsidR="00852F17" w:rsidRPr="00504821">
        <w:rPr>
          <w:rFonts w:ascii="Times New Roman" w:eastAsia="Times New Roman" w:hAnsi="Times New Roman" w:cs="Times New Roman"/>
          <w:sz w:val="28"/>
          <w:szCs w:val="28"/>
          <w:lang w:eastAsia="lv-LV"/>
        </w:rPr>
        <w:t>valsts atbalsta perioda</w:t>
      </w:r>
      <w:r w:rsidR="002417E5" w:rsidRPr="00504821">
        <w:rPr>
          <w:rFonts w:ascii="Times New Roman" w:eastAsia="Times New Roman" w:hAnsi="Times New Roman" w:cs="Times New Roman"/>
          <w:sz w:val="28"/>
          <w:szCs w:val="28"/>
          <w:lang w:eastAsia="lv-LV"/>
        </w:rPr>
        <w:t xml:space="preserve"> beigām</w:t>
      </w:r>
      <w:r w:rsidR="00192FA8" w:rsidRPr="00504821">
        <w:rPr>
          <w:rFonts w:ascii="Times New Roman" w:eastAsia="Times New Roman" w:hAnsi="Times New Roman" w:cs="Times New Roman"/>
          <w:sz w:val="28"/>
          <w:szCs w:val="28"/>
          <w:lang w:eastAsia="lv-LV"/>
        </w:rPr>
        <w:t>.</w:t>
      </w:r>
    </w:p>
    <w:p w14:paraId="432158DF" w14:textId="4D45231A" w:rsidR="00962C8A" w:rsidRPr="00504821" w:rsidRDefault="00962C8A"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5AC247B" w14:textId="1C57361B" w:rsidR="00192FA8" w:rsidRPr="00504821" w:rsidRDefault="00B74F48" w:rsidP="00076E02">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72" w:name="_Ref49353359"/>
      <w:r w:rsidRPr="00504821">
        <w:rPr>
          <w:rFonts w:ascii="Times New Roman" w:eastAsia="Times New Roman" w:hAnsi="Times New Roman" w:cs="Times New Roman"/>
          <w:sz w:val="28"/>
          <w:szCs w:val="28"/>
          <w:lang w:eastAsia="lv-LV"/>
        </w:rPr>
        <w:t>Komersants</w:t>
      </w:r>
      <w:r w:rsidR="0094698C" w:rsidRPr="00504821">
        <w:rPr>
          <w:rFonts w:ascii="Times New Roman" w:eastAsia="Times New Roman" w:hAnsi="Times New Roman" w:cs="Times New Roman"/>
          <w:sz w:val="28"/>
          <w:szCs w:val="28"/>
          <w:lang w:eastAsia="lv-LV"/>
        </w:rPr>
        <w:t xml:space="preserve"> </w:t>
      </w:r>
      <w:r w:rsidR="00772697" w:rsidRPr="00504821">
        <w:rPr>
          <w:rFonts w:ascii="Times New Roman" w:eastAsia="Times New Roman" w:hAnsi="Times New Roman" w:cs="Times New Roman"/>
          <w:sz w:val="28"/>
          <w:szCs w:val="28"/>
          <w:lang w:eastAsia="lv-LV"/>
        </w:rPr>
        <w:t>nodrošina, ka</w:t>
      </w:r>
      <w:r w:rsidR="00F87D53" w:rsidRPr="00504821">
        <w:rPr>
          <w:rFonts w:ascii="Times New Roman" w:eastAsia="Times New Roman" w:hAnsi="Times New Roman" w:cs="Times New Roman"/>
          <w:sz w:val="28"/>
          <w:szCs w:val="28"/>
          <w:lang w:eastAsia="lv-LV"/>
        </w:rPr>
        <w:t xml:space="preserve"> </w:t>
      </w:r>
      <w:r w:rsidR="00A84624" w:rsidRPr="00504821">
        <w:rPr>
          <w:rFonts w:ascii="Times New Roman" w:eastAsia="Times New Roman" w:hAnsi="Times New Roman" w:cs="Times New Roman"/>
          <w:sz w:val="28"/>
          <w:szCs w:val="28"/>
          <w:lang w:eastAsia="lv-LV"/>
        </w:rPr>
        <w:t>elektroenerģijas, siltumenerģijas un kurināmā padeves pieslēguma shēma</w:t>
      </w:r>
      <w:r w:rsidR="000473F1" w:rsidRPr="00504821">
        <w:rPr>
          <w:rFonts w:ascii="Times New Roman" w:eastAsia="Times New Roman" w:hAnsi="Times New Roman" w:cs="Times New Roman"/>
          <w:sz w:val="28"/>
          <w:szCs w:val="28"/>
          <w:lang w:eastAsia="lv-LV"/>
        </w:rPr>
        <w:t xml:space="preserve"> ir </w:t>
      </w:r>
      <w:r w:rsidR="00540559" w:rsidRPr="00504821">
        <w:rPr>
          <w:rFonts w:ascii="Times New Roman" w:eastAsia="Times New Roman" w:hAnsi="Times New Roman" w:cs="Times New Roman"/>
          <w:sz w:val="28"/>
          <w:szCs w:val="28"/>
          <w:lang w:eastAsia="lv-LV"/>
        </w:rPr>
        <w:t xml:space="preserve">iesniegta birojā un </w:t>
      </w:r>
      <w:r w:rsidR="000473F1" w:rsidRPr="00504821">
        <w:rPr>
          <w:rFonts w:ascii="Times New Roman" w:eastAsia="Times New Roman" w:hAnsi="Times New Roman" w:cs="Times New Roman"/>
          <w:sz w:val="28"/>
          <w:szCs w:val="28"/>
          <w:lang w:eastAsia="lv-LV"/>
        </w:rPr>
        <w:t>izvietota redzamā vietā telpā, kurā atrodas koģenerācijas iekārta</w:t>
      </w:r>
      <w:r w:rsidR="00670D14" w:rsidRPr="00504821">
        <w:rPr>
          <w:rFonts w:ascii="Times New Roman" w:eastAsia="Times New Roman" w:hAnsi="Times New Roman" w:cs="Times New Roman"/>
          <w:sz w:val="28"/>
          <w:szCs w:val="28"/>
          <w:lang w:eastAsia="lv-LV"/>
        </w:rPr>
        <w:t>,</w:t>
      </w:r>
      <w:r w:rsidR="00826B36" w:rsidRPr="00504821">
        <w:rPr>
          <w:rFonts w:ascii="Times New Roman" w:eastAsia="Times New Roman" w:hAnsi="Times New Roman" w:cs="Times New Roman"/>
          <w:sz w:val="28"/>
          <w:szCs w:val="28"/>
          <w:lang w:eastAsia="lv-LV"/>
        </w:rPr>
        <w:t xml:space="preserve"> vai uz konteinera, kurā atrodas koģenerācijas iekārta</w:t>
      </w:r>
      <w:r w:rsidR="006F74E8" w:rsidRPr="00504821">
        <w:rPr>
          <w:rFonts w:ascii="Times New Roman" w:eastAsia="Times New Roman" w:hAnsi="Times New Roman" w:cs="Times New Roman"/>
          <w:sz w:val="28"/>
          <w:szCs w:val="28"/>
          <w:lang w:eastAsia="lv-LV"/>
        </w:rPr>
        <w:t>.</w:t>
      </w:r>
      <w:r w:rsidR="007C63E0" w:rsidRPr="00504821">
        <w:rPr>
          <w:rFonts w:ascii="Times New Roman" w:eastAsia="Times New Roman" w:hAnsi="Times New Roman" w:cs="Times New Roman"/>
          <w:sz w:val="28"/>
          <w:szCs w:val="28"/>
          <w:lang w:eastAsia="lv-LV"/>
        </w:rPr>
        <w:t xml:space="preserve"> Ja elektroenerģijas, siltumenerģijas un kurināmā padeves pieslēguma shēmā tiek veiktas izmaiņas, </w:t>
      </w:r>
      <w:r w:rsidR="000B3667" w:rsidRPr="00504821">
        <w:rPr>
          <w:rFonts w:ascii="Times New Roman" w:eastAsia="Times New Roman" w:hAnsi="Times New Roman" w:cs="Times New Roman"/>
          <w:sz w:val="28"/>
          <w:szCs w:val="28"/>
          <w:lang w:eastAsia="lv-LV"/>
        </w:rPr>
        <w:t>komersants par to informē biroju</w:t>
      </w:r>
      <w:r w:rsidR="00DF7C9B">
        <w:rPr>
          <w:rFonts w:ascii="Times New Roman" w:eastAsia="Times New Roman" w:hAnsi="Times New Roman" w:cs="Times New Roman"/>
          <w:sz w:val="28"/>
          <w:szCs w:val="28"/>
          <w:lang w:eastAsia="lv-LV"/>
        </w:rPr>
        <w:t>,</w:t>
      </w:r>
      <w:r w:rsidR="000B3667" w:rsidRPr="00504821">
        <w:rPr>
          <w:rFonts w:ascii="Times New Roman" w:eastAsia="Times New Roman" w:hAnsi="Times New Roman" w:cs="Times New Roman"/>
          <w:sz w:val="28"/>
          <w:szCs w:val="28"/>
          <w:lang w:eastAsia="lv-LV"/>
        </w:rPr>
        <w:t xml:space="preserve"> pirms izmaiņas stājas spēkā, iesniedzot birojā aktuālo shēmu</w:t>
      </w:r>
      <w:r w:rsidR="007C63E0" w:rsidRPr="00504821">
        <w:rPr>
          <w:rFonts w:ascii="Times New Roman" w:eastAsia="Times New Roman" w:hAnsi="Times New Roman" w:cs="Times New Roman"/>
          <w:sz w:val="28"/>
          <w:szCs w:val="28"/>
          <w:lang w:eastAsia="lv-LV"/>
        </w:rPr>
        <w:t>.</w:t>
      </w:r>
      <w:r w:rsidR="000151A4" w:rsidRPr="00504821">
        <w:rPr>
          <w:rFonts w:ascii="Times New Roman" w:eastAsia="Times New Roman" w:hAnsi="Times New Roman" w:cs="Times New Roman"/>
          <w:sz w:val="28"/>
          <w:szCs w:val="28"/>
          <w:lang w:eastAsia="lv-LV"/>
        </w:rPr>
        <w:t xml:space="preserve"> </w:t>
      </w:r>
      <w:bookmarkEnd w:id="72"/>
    </w:p>
    <w:p w14:paraId="69352221" w14:textId="77777777" w:rsidR="00E63B2B" w:rsidRPr="00504821" w:rsidRDefault="00E63B2B"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64AC174" w14:textId="1A492243" w:rsidR="00FC76D6" w:rsidRPr="00504821" w:rsidRDefault="00FC76D6" w:rsidP="00076E02">
      <w:pPr>
        <w:pStyle w:val="ListParagraph"/>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73" w:name="_Ref49152798"/>
      <w:r w:rsidRPr="00504821">
        <w:rPr>
          <w:rFonts w:ascii="Times New Roman" w:eastAsia="Times New Roman" w:hAnsi="Times New Roman" w:cs="Times New Roman"/>
          <w:sz w:val="28"/>
          <w:szCs w:val="28"/>
          <w:lang w:eastAsia="lv-LV"/>
        </w:rPr>
        <w:t>Koģenerācijas stacijas principiālajā</w:t>
      </w:r>
      <w:r w:rsidR="00487594" w:rsidRPr="00504821">
        <w:rPr>
          <w:rFonts w:ascii="Times New Roman" w:eastAsia="Times New Roman" w:hAnsi="Times New Roman" w:cs="Times New Roman"/>
          <w:sz w:val="28"/>
          <w:szCs w:val="28"/>
          <w:lang w:eastAsia="lv-LV"/>
        </w:rPr>
        <w:t xml:space="preserve"> elektriskā</w:t>
      </w:r>
      <w:r w:rsidRPr="00504821">
        <w:rPr>
          <w:rFonts w:ascii="Times New Roman" w:eastAsia="Times New Roman" w:hAnsi="Times New Roman" w:cs="Times New Roman"/>
          <w:sz w:val="28"/>
          <w:szCs w:val="28"/>
          <w:lang w:eastAsia="lv-LV"/>
        </w:rPr>
        <w:t xml:space="preserve"> pieslēguma shēmā norāda visas koģenerācijas stacijas lietu kopībā ietilpstošās iekārtas un ierīces, tajā skaitā to darbības nodrošināšanai izmantotās kurināmā sagatavošanas iekārtas un palīgiekārtas un</w:t>
      </w:r>
      <w:r w:rsidR="007514C4" w:rsidRPr="00504821">
        <w:rPr>
          <w:rFonts w:ascii="Times New Roman" w:eastAsia="Times New Roman" w:hAnsi="Times New Roman" w:cs="Times New Roman"/>
          <w:sz w:val="28"/>
          <w:szCs w:val="28"/>
          <w:lang w:eastAsia="lv-LV"/>
        </w:rPr>
        <w:t xml:space="preserve"> šo noteikumu</w:t>
      </w:r>
      <w:r w:rsidRPr="00504821">
        <w:rPr>
          <w:rFonts w:ascii="Times New Roman" w:eastAsia="Times New Roman" w:hAnsi="Times New Roman" w:cs="Times New Roman"/>
          <w:sz w:val="28"/>
          <w:szCs w:val="28"/>
          <w:lang w:eastAsia="lv-LV"/>
        </w:rPr>
        <w:t xml:space="preserve"> </w:t>
      </w:r>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eastAsia="Times New Roman" w:hAnsi="Times New Roman" w:cs="Times New Roman"/>
          <w:sz w:val="28"/>
          <w:szCs w:val="28"/>
          <w:lang w:eastAsia="lv-LV"/>
        </w:rPr>
        <w:instrText xml:space="preserve"> REF _Ref49152741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21</w:t>
      </w:r>
      <w:r w:rsidR="00A6106E" w:rsidRPr="00504821">
        <w:rPr>
          <w:rFonts w:ascii="Times New Roman" w:eastAsia="Times New Roman" w:hAnsi="Times New Roman" w:cs="Times New Roman"/>
          <w:sz w:val="28"/>
          <w:szCs w:val="28"/>
          <w:lang w:eastAsia="lv-LV"/>
        </w:rPr>
        <w:fldChar w:fldCharType="end"/>
      </w:r>
      <w:r w:rsidR="00A6106E" w:rsidRPr="00504821">
        <w:rPr>
          <w:rFonts w:ascii="Times New Roman" w:eastAsia="Times New Roman" w:hAnsi="Times New Roman" w:cs="Times New Roman"/>
          <w:sz w:val="28"/>
          <w:szCs w:val="28"/>
          <w:lang w:eastAsia="lv-LV"/>
        </w:rPr>
        <w:t>.</w:t>
      </w:r>
      <w:r w:rsidR="00076E02">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punktā uzskaitītos mēraparātus un mērlīdzekļus</w:t>
      </w:r>
      <w:r w:rsidR="00185DF7" w:rsidRPr="00504821">
        <w:rPr>
          <w:rFonts w:ascii="Times New Roman" w:eastAsia="Times New Roman" w:hAnsi="Times New Roman" w:cs="Times New Roman"/>
          <w:sz w:val="28"/>
          <w:szCs w:val="28"/>
          <w:lang w:eastAsia="lv-LV"/>
        </w:rPr>
        <w:t xml:space="preserve">, </w:t>
      </w:r>
      <w:r w:rsidR="004527C5" w:rsidRPr="00504821">
        <w:rPr>
          <w:rFonts w:ascii="Times New Roman" w:hAnsi="Times New Roman" w:cs="Times New Roman"/>
          <w:sz w:val="28"/>
          <w:szCs w:val="28"/>
          <w:shd w:val="clear" w:color="auto" w:fill="FFFFFF"/>
        </w:rPr>
        <w:t>ražošanā izmantojamo energoresursu padeves, dūmgāzu aizvadīšanas, saražotās elektroenerģijas un siltumenerģijas nodošanas un citus infrastruktūras objektus, kā arī to pieslēguma punktus</w:t>
      </w:r>
      <w:r w:rsidR="00B22940" w:rsidRPr="00504821">
        <w:rPr>
          <w:rFonts w:ascii="Times New Roman" w:hAnsi="Times New Roman" w:cs="Times New Roman"/>
          <w:sz w:val="28"/>
          <w:szCs w:val="28"/>
          <w:shd w:val="clear" w:color="auto" w:fill="FFFFFF"/>
        </w:rPr>
        <w:t xml:space="preserve"> sistēmas operatora tīklam</w:t>
      </w:r>
      <w:r w:rsidR="004527C5" w:rsidRPr="00504821">
        <w:rPr>
          <w:rFonts w:ascii="Times New Roman" w:hAnsi="Times New Roman" w:cs="Times New Roman"/>
          <w:sz w:val="28"/>
          <w:szCs w:val="28"/>
          <w:shd w:val="clear" w:color="auto" w:fill="FFFFFF"/>
        </w:rPr>
        <w:t xml:space="preserve">, </w:t>
      </w:r>
      <w:bookmarkStart w:id="74" w:name="_Hlk48991870"/>
      <w:r w:rsidR="004527C5" w:rsidRPr="00504821">
        <w:rPr>
          <w:rFonts w:ascii="Times New Roman" w:hAnsi="Times New Roman" w:cs="Times New Roman"/>
          <w:sz w:val="28"/>
          <w:szCs w:val="28"/>
          <w:shd w:val="clear" w:color="auto" w:fill="FFFFFF"/>
        </w:rPr>
        <w:t>kas nosaka koģenerācijas elektrostacijas robežas</w:t>
      </w:r>
      <w:bookmarkEnd w:id="74"/>
      <w:r w:rsidRPr="00504821">
        <w:rPr>
          <w:rFonts w:ascii="Times New Roman" w:eastAsia="Times New Roman" w:hAnsi="Times New Roman" w:cs="Times New Roman"/>
          <w:sz w:val="28"/>
          <w:szCs w:val="28"/>
          <w:lang w:eastAsia="lv-LV"/>
        </w:rPr>
        <w:t>.</w:t>
      </w:r>
      <w:bookmarkEnd w:id="73"/>
    </w:p>
    <w:p w14:paraId="487194DD" w14:textId="77777777" w:rsidR="00B366EB" w:rsidRPr="00504821" w:rsidRDefault="00B366EB"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868AC50" w14:textId="129867F6" w:rsidR="00E63B2B" w:rsidRPr="00504821" w:rsidRDefault="00B366EB" w:rsidP="00076E02">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Komersants, kurš ieguvis obligātā iepirkuma tiesības, iesniedz sistēmas operatoram, publiskajam tirgotājam un birojam komersanta apliecinātu šo noteikumu</w:t>
      </w:r>
      <w:r w:rsidR="00076E02">
        <w:rPr>
          <w:rFonts w:ascii="Times New Roman" w:eastAsia="Times New Roman" w:hAnsi="Times New Roman" w:cs="Times New Roman"/>
          <w:sz w:val="28"/>
          <w:szCs w:val="28"/>
          <w:lang w:eastAsia="lv-LV"/>
        </w:rPr>
        <w:t xml:space="preserve"> </w:t>
      </w:r>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eastAsia="Times New Roman" w:hAnsi="Times New Roman" w:cs="Times New Roman"/>
          <w:sz w:val="28"/>
          <w:szCs w:val="28"/>
          <w:lang w:eastAsia="lv-LV"/>
        </w:rPr>
        <w:instrText xml:space="preserve"> REF _Ref49152798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A6106E" w:rsidRPr="00504821">
        <w:rPr>
          <w:rFonts w:ascii="Times New Roman" w:eastAsia="Times New Roman" w:hAnsi="Times New Roman" w:cs="Times New Roman"/>
          <w:sz w:val="28"/>
          <w:szCs w:val="28"/>
          <w:lang w:eastAsia="lv-LV"/>
        </w:rPr>
        <w:fldChar w:fldCharType="end"/>
      </w:r>
      <w:r w:rsidR="0004360F" w:rsidRPr="00504821">
        <w:rPr>
          <w:rFonts w:ascii="Times New Roman" w:eastAsia="Times New Roman" w:hAnsi="Times New Roman" w:cs="Times New Roman"/>
          <w:sz w:val="28"/>
          <w:szCs w:val="28"/>
          <w:lang w:eastAsia="lv-LV"/>
        </w:rPr>
        <w:t>.</w:t>
      </w:r>
      <w:r w:rsidR="00076E02">
        <w:rPr>
          <w:rFonts w:ascii="Times New Roman" w:eastAsia="Times New Roman" w:hAnsi="Times New Roman" w:cs="Times New Roman"/>
          <w:sz w:val="28"/>
          <w:szCs w:val="28"/>
          <w:lang w:eastAsia="lv-LV"/>
        </w:rPr>
        <w:t> </w:t>
      </w:r>
      <w:r w:rsidR="0004360F" w:rsidRPr="00504821">
        <w:rPr>
          <w:rFonts w:ascii="Times New Roman" w:eastAsia="Times New Roman" w:hAnsi="Times New Roman" w:cs="Times New Roman"/>
          <w:sz w:val="28"/>
          <w:szCs w:val="28"/>
          <w:lang w:eastAsia="lv-LV"/>
        </w:rPr>
        <w:t>punktā</w:t>
      </w:r>
      <w:r w:rsidR="00076E02">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minēto principiālo </w:t>
      </w:r>
      <w:r w:rsidR="00553298" w:rsidRPr="00504821">
        <w:rPr>
          <w:rFonts w:ascii="Times New Roman" w:eastAsia="Times New Roman" w:hAnsi="Times New Roman" w:cs="Times New Roman"/>
          <w:sz w:val="28"/>
          <w:szCs w:val="28"/>
          <w:lang w:eastAsia="lv-LV"/>
        </w:rPr>
        <w:t xml:space="preserve">elektriskā </w:t>
      </w:r>
      <w:r w:rsidRPr="00504821">
        <w:rPr>
          <w:rFonts w:ascii="Times New Roman" w:eastAsia="Times New Roman" w:hAnsi="Times New Roman" w:cs="Times New Roman"/>
          <w:sz w:val="28"/>
          <w:szCs w:val="28"/>
          <w:lang w:eastAsia="lv-LV"/>
        </w:rPr>
        <w:t>pieslēguma shēmu. Publiskais tirgotājs pēc šo noteikumu</w:t>
      </w:r>
      <w:r w:rsidR="00076E02">
        <w:rPr>
          <w:rFonts w:ascii="Times New Roman" w:eastAsia="Times New Roman" w:hAnsi="Times New Roman" w:cs="Times New Roman"/>
          <w:sz w:val="28"/>
          <w:szCs w:val="28"/>
          <w:lang w:eastAsia="lv-LV"/>
        </w:rPr>
        <w:t xml:space="preserve"> </w:t>
      </w:r>
      <w:hyperlink r:id="rId27" w:anchor="p56" w:history="1">
        <w:r w:rsidR="00A6106E" w:rsidRPr="00504821">
          <w:rPr>
            <w:rFonts w:ascii="Times New Roman" w:eastAsia="Times New Roman" w:hAnsi="Times New Roman" w:cs="Times New Roman"/>
            <w:sz w:val="28"/>
            <w:szCs w:val="28"/>
            <w:lang w:eastAsia="lv-LV"/>
          </w:rPr>
          <w:fldChar w:fldCharType="begin"/>
        </w:r>
        <w:r w:rsidR="00A6106E" w:rsidRPr="00504821">
          <w:rPr>
            <w:rFonts w:ascii="Times New Roman" w:hAnsi="Times New Roman" w:cs="Times New Roman"/>
            <w:sz w:val="28"/>
            <w:szCs w:val="28"/>
          </w:rPr>
          <w:instrText xml:space="preserve"> REF _Ref49151399 \r \h </w:instrText>
        </w:r>
        <w:r w:rsidR="001659CA" w:rsidRPr="00504821">
          <w:rPr>
            <w:rFonts w:ascii="Times New Roman" w:eastAsia="Times New Roman" w:hAnsi="Times New Roman" w:cs="Times New Roman"/>
            <w:sz w:val="28"/>
            <w:szCs w:val="28"/>
            <w:lang w:eastAsia="lv-LV"/>
          </w:rPr>
          <w:instrText xml:space="preserve"> \* MERGEFORMAT </w:instrText>
        </w:r>
        <w:r w:rsidR="00A6106E" w:rsidRPr="00504821">
          <w:rPr>
            <w:rFonts w:ascii="Times New Roman" w:eastAsia="Times New Roman" w:hAnsi="Times New Roman" w:cs="Times New Roman"/>
            <w:sz w:val="28"/>
            <w:szCs w:val="28"/>
            <w:lang w:eastAsia="lv-LV"/>
          </w:rPr>
        </w:r>
        <w:r w:rsidR="00A6106E"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2.3</w:t>
        </w:r>
        <w:r w:rsidR="00A6106E"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apakšpunktā minētā līguma stāšanās spēkā uzsāk elektrostacijā saražotās elektroenerģijas iepirkumu, ja komersants ir iesniedzis sistēmas operatoram, publiskajam tirgotājam un birojam šo noteikumu</w:t>
      </w:r>
      <w:r w:rsidR="00076E02">
        <w:rPr>
          <w:rFonts w:ascii="Times New Roman" w:eastAsia="Times New Roman" w:hAnsi="Times New Roman" w:cs="Times New Roman"/>
          <w:sz w:val="28"/>
          <w:szCs w:val="28"/>
          <w:lang w:eastAsia="lv-LV"/>
        </w:rPr>
        <w:t xml:space="preserve"> </w:t>
      </w:r>
      <w:hyperlink r:id="rId28" w:anchor="p56.2%C2%A0" w:history="1">
        <w:r w:rsidR="00A6106E" w:rsidRPr="00504821">
          <w:rPr>
            <w:rFonts w:ascii="Times New Roman" w:hAnsi="Times New Roman" w:cs="Times New Roman"/>
            <w:sz w:val="28"/>
            <w:szCs w:val="28"/>
          </w:rPr>
          <w:fldChar w:fldCharType="begin"/>
        </w:r>
        <w:r w:rsidR="00A6106E" w:rsidRPr="00504821">
          <w:rPr>
            <w:rFonts w:ascii="Times New Roman" w:hAnsi="Times New Roman" w:cs="Times New Roman"/>
            <w:sz w:val="28"/>
            <w:szCs w:val="28"/>
          </w:rPr>
          <w:instrText xml:space="preserve"> REF _Ref49152798 \r \h </w:instrText>
        </w:r>
        <w:r w:rsidR="001659CA" w:rsidRPr="00504821">
          <w:rPr>
            <w:rFonts w:ascii="Times New Roman" w:hAnsi="Times New Roman" w:cs="Times New Roman"/>
            <w:sz w:val="28"/>
            <w:szCs w:val="28"/>
          </w:rPr>
          <w:instrText xml:space="preserve"> \* MERGEFORMAT </w:instrText>
        </w:r>
        <w:r w:rsidR="00A6106E" w:rsidRPr="00504821">
          <w:rPr>
            <w:rFonts w:ascii="Times New Roman" w:hAnsi="Times New Roman" w:cs="Times New Roman"/>
            <w:sz w:val="28"/>
            <w:szCs w:val="28"/>
          </w:rPr>
        </w:r>
        <w:r w:rsidR="00A610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23</w:t>
        </w:r>
        <w:r w:rsidR="00A6106E" w:rsidRPr="00504821">
          <w:rPr>
            <w:rFonts w:ascii="Times New Roman" w:hAnsi="Times New Roman" w:cs="Times New Roman"/>
            <w:sz w:val="28"/>
            <w:szCs w:val="28"/>
          </w:rPr>
          <w:fldChar w:fldCharType="end"/>
        </w:r>
        <w:r w:rsidR="0041523B" w:rsidRPr="00504821">
          <w:rPr>
            <w:rFonts w:ascii="Times New Roman" w:eastAsia="Times New Roman" w:hAnsi="Times New Roman" w:cs="Times New Roman"/>
            <w:sz w:val="28"/>
            <w:szCs w:val="28"/>
            <w:lang w:eastAsia="lv-LV"/>
          </w:rPr>
          <w:t>.</w:t>
        </w:r>
        <w:r w:rsidR="0041523B" w:rsidRPr="00076E02">
          <w:rPr>
            <w:rFonts w:ascii="Times New Roman" w:eastAsia="Times New Roman" w:hAnsi="Times New Roman" w:cs="Times New Roman"/>
            <w:sz w:val="28"/>
            <w:szCs w:val="28"/>
            <w:lang w:eastAsia="lv-LV"/>
          </w:rPr>
          <w:t> </w:t>
        </w:r>
        <w:r w:rsidR="0041523B" w:rsidRPr="00504821">
          <w:rPr>
            <w:rFonts w:ascii="Times New Roman" w:eastAsia="Times New Roman" w:hAnsi="Times New Roman" w:cs="Times New Roman"/>
            <w:sz w:val="28"/>
            <w:szCs w:val="28"/>
            <w:lang w:eastAsia="lv-LV"/>
          </w:rPr>
          <w:t>punktā</w:t>
        </w:r>
      </w:hyperlink>
      <w:r w:rsidR="00076E02">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minēto principiālo </w:t>
      </w:r>
      <w:r w:rsidR="00F32D39" w:rsidRPr="00504821">
        <w:rPr>
          <w:rFonts w:ascii="Times New Roman" w:eastAsia="Times New Roman" w:hAnsi="Times New Roman" w:cs="Times New Roman"/>
          <w:sz w:val="28"/>
          <w:szCs w:val="28"/>
          <w:lang w:eastAsia="lv-LV"/>
        </w:rPr>
        <w:t xml:space="preserve">elektriskā </w:t>
      </w:r>
      <w:r w:rsidRPr="00504821">
        <w:rPr>
          <w:rFonts w:ascii="Times New Roman" w:eastAsia="Times New Roman" w:hAnsi="Times New Roman" w:cs="Times New Roman"/>
          <w:sz w:val="28"/>
          <w:szCs w:val="28"/>
          <w:lang w:eastAsia="lv-LV"/>
        </w:rPr>
        <w:t xml:space="preserve">pieslēguma shēmu. Ja elektrostacijā veiktas izmaiņas, komersants nodrošina, ka sistēmas operatoram, publiskajam tirgotājam un birojam tiek iesniegta komersanta apliecināta, </w:t>
      </w:r>
      <w:proofErr w:type="gramStart"/>
      <w:r w:rsidRPr="00504821">
        <w:rPr>
          <w:rFonts w:ascii="Times New Roman" w:eastAsia="Times New Roman" w:hAnsi="Times New Roman" w:cs="Times New Roman"/>
          <w:sz w:val="28"/>
          <w:szCs w:val="28"/>
          <w:lang w:eastAsia="lv-LV"/>
        </w:rPr>
        <w:t>faktiskajai situācijai atbilstoša šo noteikumu</w:t>
      </w:r>
      <w:proofErr w:type="gramEnd"/>
      <w:r w:rsidR="00076E02">
        <w:rPr>
          <w:rFonts w:ascii="Times New Roman" w:eastAsia="Times New Roman" w:hAnsi="Times New Roman" w:cs="Times New Roman"/>
          <w:sz w:val="28"/>
          <w:szCs w:val="28"/>
          <w:lang w:eastAsia="lv-LV"/>
        </w:rPr>
        <w:t xml:space="preserve"> </w:t>
      </w:r>
      <w:hyperlink r:id="rId29" w:anchor="p56.2%C2%A0" w:history="1">
        <w:r w:rsidR="00A6106E" w:rsidRPr="00504821">
          <w:rPr>
            <w:rFonts w:ascii="Times New Roman" w:hAnsi="Times New Roman" w:cs="Times New Roman"/>
            <w:sz w:val="28"/>
            <w:szCs w:val="28"/>
          </w:rPr>
          <w:fldChar w:fldCharType="begin"/>
        </w:r>
        <w:r w:rsidR="00A6106E" w:rsidRPr="00504821">
          <w:rPr>
            <w:rFonts w:ascii="Times New Roman" w:hAnsi="Times New Roman" w:cs="Times New Roman"/>
            <w:sz w:val="28"/>
            <w:szCs w:val="28"/>
          </w:rPr>
          <w:instrText xml:space="preserve"> REF _Ref49152798 \r \h </w:instrText>
        </w:r>
        <w:r w:rsidR="001659CA" w:rsidRPr="00504821">
          <w:rPr>
            <w:rFonts w:ascii="Times New Roman" w:hAnsi="Times New Roman" w:cs="Times New Roman"/>
            <w:sz w:val="28"/>
            <w:szCs w:val="28"/>
          </w:rPr>
          <w:instrText xml:space="preserve"> \* MERGEFORMAT </w:instrText>
        </w:r>
        <w:r w:rsidR="00A6106E" w:rsidRPr="00504821">
          <w:rPr>
            <w:rFonts w:ascii="Times New Roman" w:hAnsi="Times New Roman" w:cs="Times New Roman"/>
            <w:sz w:val="28"/>
            <w:szCs w:val="28"/>
          </w:rPr>
        </w:r>
        <w:r w:rsidR="00A610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23</w:t>
        </w:r>
        <w:r w:rsidR="00A6106E" w:rsidRPr="00504821">
          <w:rPr>
            <w:rFonts w:ascii="Times New Roman" w:hAnsi="Times New Roman" w:cs="Times New Roman"/>
            <w:sz w:val="28"/>
            <w:szCs w:val="28"/>
          </w:rPr>
          <w:fldChar w:fldCharType="end"/>
        </w:r>
        <w:r w:rsidR="0041523B" w:rsidRPr="00504821">
          <w:rPr>
            <w:rFonts w:ascii="Times New Roman" w:eastAsia="Times New Roman" w:hAnsi="Times New Roman" w:cs="Times New Roman"/>
            <w:sz w:val="28"/>
            <w:szCs w:val="28"/>
            <w:lang w:eastAsia="lv-LV"/>
          </w:rPr>
          <w:t>.</w:t>
        </w:r>
        <w:r w:rsidR="0041523B" w:rsidRPr="00076E02">
          <w:rPr>
            <w:rFonts w:ascii="Times New Roman" w:eastAsia="Times New Roman" w:hAnsi="Times New Roman" w:cs="Times New Roman"/>
            <w:sz w:val="28"/>
            <w:szCs w:val="28"/>
            <w:lang w:eastAsia="lv-LV"/>
          </w:rPr>
          <w:t> </w:t>
        </w:r>
        <w:r w:rsidR="0041523B" w:rsidRPr="00504821">
          <w:rPr>
            <w:rFonts w:ascii="Times New Roman" w:eastAsia="Times New Roman" w:hAnsi="Times New Roman" w:cs="Times New Roman"/>
            <w:sz w:val="28"/>
            <w:szCs w:val="28"/>
            <w:lang w:eastAsia="lv-LV"/>
          </w:rPr>
          <w:t>punktā</w:t>
        </w:r>
      </w:hyperlink>
      <w:r w:rsidR="00076E02">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minētā principiālā</w:t>
      </w:r>
      <w:r w:rsidR="00902AEA" w:rsidRPr="00504821">
        <w:rPr>
          <w:rFonts w:ascii="Times New Roman" w:eastAsia="Times New Roman" w:hAnsi="Times New Roman" w:cs="Times New Roman"/>
          <w:sz w:val="28"/>
          <w:szCs w:val="28"/>
          <w:lang w:eastAsia="lv-LV"/>
        </w:rPr>
        <w:t xml:space="preserve"> elektriskā</w:t>
      </w:r>
      <w:r w:rsidRPr="00504821">
        <w:rPr>
          <w:rFonts w:ascii="Times New Roman" w:eastAsia="Times New Roman" w:hAnsi="Times New Roman" w:cs="Times New Roman"/>
          <w:sz w:val="28"/>
          <w:szCs w:val="28"/>
          <w:lang w:eastAsia="lv-LV"/>
        </w:rPr>
        <w:t xml:space="preserve"> pieslēguma shēma.</w:t>
      </w:r>
    </w:p>
    <w:p w14:paraId="72A76495" w14:textId="77777777" w:rsidR="00124477" w:rsidRPr="00504821" w:rsidRDefault="00124477"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ACA9B12" w14:textId="3D1ECF46" w:rsidR="002417E5" w:rsidRPr="00504821" w:rsidRDefault="00F737B5" w:rsidP="00076E02">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75" w:name="p28"/>
      <w:bookmarkStart w:id="76" w:name="p-654295"/>
      <w:bookmarkEnd w:id="75"/>
      <w:bookmarkEnd w:id="76"/>
      <w:r w:rsidRPr="00504821">
        <w:rPr>
          <w:rFonts w:ascii="Times New Roman" w:eastAsia="Times New Roman" w:hAnsi="Times New Roman" w:cs="Times New Roman"/>
          <w:sz w:val="28"/>
          <w:szCs w:val="28"/>
          <w:lang w:eastAsia="lv-LV"/>
        </w:rPr>
        <w:t>Publiskais</w:t>
      </w:r>
      <w:r w:rsidR="006446D9" w:rsidRPr="00504821">
        <w:rPr>
          <w:rFonts w:ascii="Times New Roman" w:eastAsia="Times New Roman" w:hAnsi="Times New Roman" w:cs="Times New Roman"/>
          <w:sz w:val="28"/>
          <w:szCs w:val="28"/>
          <w:lang w:eastAsia="lv-LV"/>
        </w:rPr>
        <w:t xml:space="preserve"> t</w:t>
      </w:r>
      <w:r w:rsidR="002417E5" w:rsidRPr="00504821">
        <w:rPr>
          <w:rFonts w:ascii="Times New Roman" w:eastAsia="Times New Roman" w:hAnsi="Times New Roman" w:cs="Times New Roman"/>
          <w:sz w:val="28"/>
          <w:szCs w:val="28"/>
          <w:lang w:eastAsia="lv-LV"/>
        </w:rPr>
        <w:t xml:space="preserve">irgotājs no </w:t>
      </w:r>
      <w:r w:rsidR="00070C0E" w:rsidRPr="00504821">
        <w:rPr>
          <w:rFonts w:ascii="Times New Roman" w:eastAsia="Times New Roman" w:hAnsi="Times New Roman" w:cs="Times New Roman"/>
          <w:sz w:val="28"/>
          <w:szCs w:val="28"/>
          <w:lang w:eastAsia="lv-LV"/>
        </w:rPr>
        <w:t>komersanta, kuram ir obligātā iepirkuma tiesības</w:t>
      </w:r>
      <w:r w:rsidR="002417E5" w:rsidRPr="00504821">
        <w:rPr>
          <w:rFonts w:ascii="Times New Roman" w:eastAsia="Times New Roman" w:hAnsi="Times New Roman" w:cs="Times New Roman"/>
          <w:sz w:val="28"/>
          <w:szCs w:val="28"/>
          <w:lang w:eastAsia="lv-LV"/>
        </w:rPr>
        <w:t>, iepērk tikai koģenerācijā saražotās elektroenerģijas pārpalikumu, kas atlicis pēc elektroenerģijas izlietošanas koģenerācijas stacijas darbības nodrošināšanai atbilstoši šo noteikumu</w:t>
      </w:r>
      <w:r w:rsidR="006D620A">
        <w:rPr>
          <w:rFonts w:ascii="Times New Roman" w:eastAsia="Times New Roman" w:hAnsi="Times New Roman" w:cs="Times New Roman"/>
          <w:sz w:val="28"/>
          <w:szCs w:val="28"/>
          <w:lang w:eastAsia="lv-LV"/>
        </w:rPr>
        <w:t xml:space="preserve"> </w:t>
      </w:r>
      <w:hyperlink r:id="rId30" w:anchor="p28.1%C2%A0" w:history="1">
        <w:r w:rsidR="00A6106E" w:rsidRPr="00504821">
          <w:rPr>
            <w:rFonts w:ascii="Times New Roman" w:hAnsi="Times New Roman" w:cs="Times New Roman"/>
            <w:sz w:val="28"/>
            <w:szCs w:val="28"/>
          </w:rPr>
          <w:fldChar w:fldCharType="begin"/>
        </w:r>
        <w:r w:rsidR="00A6106E" w:rsidRPr="00504821">
          <w:rPr>
            <w:rFonts w:ascii="Times New Roman" w:hAnsi="Times New Roman" w:cs="Times New Roman"/>
            <w:sz w:val="28"/>
            <w:szCs w:val="28"/>
          </w:rPr>
          <w:instrText xml:space="preserve"> REF _Ref49152798 \r \h </w:instrText>
        </w:r>
        <w:r w:rsidR="001659CA" w:rsidRPr="00504821">
          <w:rPr>
            <w:rFonts w:ascii="Times New Roman" w:hAnsi="Times New Roman" w:cs="Times New Roman"/>
            <w:sz w:val="28"/>
            <w:szCs w:val="28"/>
          </w:rPr>
          <w:instrText xml:space="preserve"> \* MERGEFORMAT </w:instrText>
        </w:r>
        <w:r w:rsidR="00A6106E" w:rsidRPr="00504821">
          <w:rPr>
            <w:rFonts w:ascii="Times New Roman" w:hAnsi="Times New Roman" w:cs="Times New Roman"/>
            <w:sz w:val="28"/>
            <w:szCs w:val="28"/>
          </w:rPr>
        </w:r>
        <w:r w:rsidR="00A610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23</w:t>
        </w:r>
        <w:r w:rsidR="00A6106E" w:rsidRPr="00504821">
          <w:rPr>
            <w:rFonts w:ascii="Times New Roman" w:hAnsi="Times New Roman" w:cs="Times New Roman"/>
            <w:sz w:val="28"/>
            <w:szCs w:val="28"/>
          </w:rPr>
          <w:fldChar w:fldCharType="end"/>
        </w:r>
        <w:r w:rsidR="0041523B" w:rsidRPr="00504821">
          <w:rPr>
            <w:rFonts w:ascii="Times New Roman" w:eastAsia="Times New Roman" w:hAnsi="Times New Roman" w:cs="Times New Roman"/>
            <w:sz w:val="28"/>
            <w:szCs w:val="28"/>
            <w:lang w:eastAsia="lv-LV"/>
          </w:rPr>
          <w:t>.</w:t>
        </w:r>
        <w:r w:rsidR="0041523B" w:rsidRPr="006D620A">
          <w:rPr>
            <w:rFonts w:ascii="Times New Roman" w:eastAsia="Times New Roman" w:hAnsi="Times New Roman" w:cs="Times New Roman"/>
            <w:sz w:val="28"/>
            <w:szCs w:val="28"/>
            <w:lang w:eastAsia="lv-LV"/>
          </w:rPr>
          <w:t> </w:t>
        </w:r>
        <w:r w:rsidR="0041523B" w:rsidRPr="00504821">
          <w:rPr>
            <w:rFonts w:ascii="Times New Roman" w:eastAsia="Times New Roman" w:hAnsi="Times New Roman" w:cs="Times New Roman"/>
            <w:sz w:val="28"/>
            <w:szCs w:val="28"/>
            <w:lang w:eastAsia="lv-LV"/>
          </w:rPr>
          <w:t>punktā</w:t>
        </w:r>
      </w:hyperlink>
      <w:r w:rsidR="006D620A">
        <w:rPr>
          <w:rFonts w:ascii="Times New Roman" w:eastAsia="Times New Roman" w:hAnsi="Times New Roman" w:cs="Times New Roman"/>
          <w:sz w:val="28"/>
          <w:szCs w:val="28"/>
          <w:lang w:eastAsia="lv-LV"/>
        </w:rPr>
        <w:t xml:space="preserve"> </w:t>
      </w:r>
      <w:r w:rsidR="002417E5" w:rsidRPr="00504821">
        <w:rPr>
          <w:rFonts w:ascii="Times New Roman" w:eastAsia="Times New Roman" w:hAnsi="Times New Roman" w:cs="Times New Roman"/>
          <w:sz w:val="28"/>
          <w:szCs w:val="28"/>
          <w:lang w:eastAsia="lv-LV"/>
        </w:rPr>
        <w:t>minētajai koģenerācijas stacijas principiālajai elektriskā pieslēguma shēmai. Atlikušo elektroenerģijas daudzumu aprēķina šo noteikumu</w:t>
      </w:r>
      <w:r w:rsidR="006D620A">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_Ref49152944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w:t>
      </w:r>
      <w:r w:rsidR="005F5853" w:rsidRPr="00504821">
        <w:rPr>
          <w:rFonts w:ascii="Times New Roman" w:eastAsia="Times New Roman" w:hAnsi="Times New Roman" w:cs="Times New Roman"/>
          <w:sz w:val="28"/>
          <w:szCs w:val="28"/>
          <w:lang w:eastAsia="lv-LV"/>
        </w:rPr>
        <w:fldChar w:fldCharType="end"/>
      </w:r>
      <w:r w:rsidR="005F5853" w:rsidRPr="00504821">
        <w:rPr>
          <w:rFonts w:ascii="Times New Roman" w:eastAsia="Times New Roman" w:hAnsi="Times New Roman" w:cs="Times New Roman"/>
          <w:sz w:val="28"/>
          <w:szCs w:val="28"/>
          <w:lang w:eastAsia="lv-LV"/>
        </w:rPr>
        <w:t>.</w:t>
      </w:r>
      <w:r w:rsidR="002417E5" w:rsidRPr="00504821">
        <w:rPr>
          <w:rFonts w:ascii="Times New Roman" w:eastAsia="Times New Roman" w:hAnsi="Times New Roman" w:cs="Times New Roman"/>
          <w:sz w:val="28"/>
          <w:szCs w:val="28"/>
          <w:lang w:eastAsia="lv-LV"/>
        </w:rPr>
        <w:t> punktā minētajā kārtībā.</w:t>
      </w:r>
    </w:p>
    <w:p w14:paraId="69ABCD97" w14:textId="77777777" w:rsidR="00070C0E" w:rsidRPr="00504821" w:rsidRDefault="00070C0E"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77" w:name="p28.1"/>
      <w:bookmarkStart w:id="78" w:name="p-654296"/>
      <w:bookmarkEnd w:id="77"/>
      <w:bookmarkEnd w:id="78"/>
    </w:p>
    <w:p w14:paraId="7EFB01B4" w14:textId="6B644DF8" w:rsidR="002417E5" w:rsidRPr="00504821" w:rsidRDefault="002417E5" w:rsidP="006D620A">
      <w:pPr>
        <w:pStyle w:val="ListParagraph"/>
        <w:numPr>
          <w:ilvl w:val="0"/>
          <w:numId w:val="6"/>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lv-LV"/>
        </w:rPr>
      </w:pPr>
      <w:bookmarkStart w:id="79" w:name="p29"/>
      <w:bookmarkStart w:id="80" w:name="p-654300"/>
      <w:bookmarkStart w:id="81" w:name="_Ref49152944"/>
      <w:bookmarkEnd w:id="79"/>
      <w:bookmarkEnd w:id="80"/>
      <w:r w:rsidRPr="00504821">
        <w:rPr>
          <w:rFonts w:ascii="Times New Roman" w:eastAsia="Times New Roman" w:hAnsi="Times New Roman" w:cs="Times New Roman"/>
          <w:sz w:val="28"/>
          <w:szCs w:val="28"/>
          <w:lang w:eastAsia="lv-LV"/>
        </w:rPr>
        <w:lastRenderedPageBreak/>
        <w:t>Norēķinu periodā koģenerācijā saražotās elektroenerģijas daudzumu, kas atlicis pēc elektroenerģijas izlietošanas koģenerācijas stacijas darbības nodrošināšanai atbilstoši šo noteikumu</w:t>
      </w:r>
      <w:r w:rsidR="006D620A">
        <w:rPr>
          <w:rFonts w:ascii="Times New Roman" w:eastAsia="Times New Roman" w:hAnsi="Times New Roman" w:cs="Times New Roman"/>
          <w:sz w:val="28"/>
          <w:szCs w:val="28"/>
          <w:lang w:eastAsia="lv-LV"/>
        </w:rPr>
        <w:t xml:space="preserve"> </w:t>
      </w:r>
      <w:hyperlink r:id="rId31" w:anchor="p28.1%C2%A0" w:history="1">
        <w:r w:rsidR="005F5853" w:rsidRPr="00504821">
          <w:rPr>
            <w:rFonts w:ascii="Times New Roman" w:hAnsi="Times New Roman" w:cs="Times New Roman"/>
            <w:sz w:val="28"/>
            <w:szCs w:val="28"/>
          </w:rPr>
          <w:fldChar w:fldCharType="begin"/>
        </w:r>
        <w:r w:rsidR="005F5853" w:rsidRPr="00504821">
          <w:rPr>
            <w:rFonts w:ascii="Times New Roman" w:hAnsi="Times New Roman" w:cs="Times New Roman"/>
            <w:sz w:val="28"/>
            <w:szCs w:val="28"/>
          </w:rPr>
          <w:instrText xml:space="preserve"> REF _Ref49152798 \r \h </w:instrText>
        </w:r>
        <w:r w:rsidR="001659CA" w:rsidRPr="00504821">
          <w:rPr>
            <w:rFonts w:ascii="Times New Roman" w:hAnsi="Times New Roman" w:cs="Times New Roman"/>
            <w:sz w:val="28"/>
            <w:szCs w:val="28"/>
          </w:rPr>
          <w:instrText xml:space="preserve"> \* MERGEFORMAT </w:instrText>
        </w:r>
        <w:r w:rsidR="005F5853" w:rsidRPr="00504821">
          <w:rPr>
            <w:rFonts w:ascii="Times New Roman" w:hAnsi="Times New Roman" w:cs="Times New Roman"/>
            <w:sz w:val="28"/>
            <w:szCs w:val="28"/>
          </w:rPr>
        </w:r>
        <w:r w:rsidR="005F5853"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23</w:t>
        </w:r>
        <w:r w:rsidR="005F5853" w:rsidRPr="00504821">
          <w:rPr>
            <w:rFonts w:ascii="Times New Roman" w:hAnsi="Times New Roman" w:cs="Times New Roman"/>
            <w:sz w:val="28"/>
            <w:szCs w:val="28"/>
          </w:rPr>
          <w:fldChar w:fldCharType="end"/>
        </w:r>
        <w:r w:rsidR="0041523B" w:rsidRPr="00504821">
          <w:rPr>
            <w:rFonts w:ascii="Times New Roman" w:eastAsia="Times New Roman" w:hAnsi="Times New Roman" w:cs="Times New Roman"/>
            <w:sz w:val="28"/>
            <w:szCs w:val="28"/>
            <w:lang w:eastAsia="lv-LV"/>
          </w:rPr>
          <w:t>.</w:t>
        </w:r>
        <w:r w:rsidR="0041523B" w:rsidRPr="006D620A">
          <w:rPr>
            <w:rFonts w:ascii="Times New Roman" w:eastAsia="Times New Roman" w:hAnsi="Times New Roman" w:cs="Times New Roman"/>
            <w:sz w:val="28"/>
            <w:szCs w:val="28"/>
            <w:lang w:eastAsia="lv-LV"/>
          </w:rPr>
          <w:t> </w:t>
        </w:r>
        <w:r w:rsidR="0041523B" w:rsidRPr="00504821">
          <w:rPr>
            <w:rFonts w:ascii="Times New Roman" w:eastAsia="Times New Roman" w:hAnsi="Times New Roman" w:cs="Times New Roman"/>
            <w:sz w:val="28"/>
            <w:szCs w:val="28"/>
            <w:lang w:eastAsia="lv-LV"/>
          </w:rPr>
          <w:t>punktā</w:t>
        </w:r>
      </w:hyperlink>
      <w:r w:rsidR="006D620A">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minētajai principiālajai elektriskā pieslēguma shēmai, nosaka šādi:</w:t>
      </w:r>
      <w:bookmarkEnd w:id="81"/>
    </w:p>
    <w:p w14:paraId="7E7D4D26" w14:textId="18FC85EA" w:rsidR="002417E5" w:rsidRDefault="002417E5" w:rsidP="006D620A">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82" w:name="_Ref49153289"/>
      <w:r w:rsidRPr="00504821">
        <w:rPr>
          <w:rFonts w:ascii="Times New Roman" w:eastAsia="Times New Roman" w:hAnsi="Times New Roman" w:cs="Times New Roman"/>
          <w:sz w:val="28"/>
          <w:szCs w:val="28"/>
          <w:lang w:eastAsia="lv-LV"/>
        </w:rPr>
        <w:t>aprēķina faktisko kopējo koģenerācijas stacijas enerģijas ražošanas lietderības koeficientu, izmantojot šādu formulu:</w:t>
      </w:r>
      <w:bookmarkEnd w:id="82"/>
    </w:p>
    <w:p w14:paraId="2AAA1DCD" w14:textId="77777777" w:rsidR="006D620A" w:rsidRPr="006D620A" w:rsidRDefault="006D620A" w:rsidP="006D620A">
      <w:pPr>
        <w:shd w:val="clear" w:color="auto" w:fill="FFFFFF"/>
        <w:spacing w:after="0" w:line="240" w:lineRule="auto"/>
        <w:ind w:left="709"/>
        <w:jc w:val="both"/>
        <w:rPr>
          <w:rFonts w:ascii="Times New Roman" w:eastAsia="Times New Roman" w:hAnsi="Times New Roman" w:cs="Times New Roman"/>
          <w:sz w:val="28"/>
          <w:szCs w:val="28"/>
          <w:lang w:eastAsia="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67"/>
        <w:gridCol w:w="1831"/>
        <w:gridCol w:w="2235"/>
      </w:tblGrid>
      <w:tr w:rsidR="00C56144" w:rsidRPr="00504821" w14:paraId="5FE7E264" w14:textId="77777777" w:rsidTr="002417E5">
        <w:trPr>
          <w:jc w:val="center"/>
        </w:trPr>
        <w:tc>
          <w:tcPr>
            <w:tcW w:w="0" w:type="auto"/>
            <w:vMerge w:val="restart"/>
            <w:tcBorders>
              <w:top w:val="nil"/>
              <w:left w:val="nil"/>
              <w:bottom w:val="nil"/>
              <w:right w:val="nil"/>
            </w:tcBorders>
            <w:noWrap/>
            <w:vAlign w:val="center"/>
            <w:hideMark/>
          </w:tcPr>
          <w:p w14:paraId="2805A743" w14:textId="77777777" w:rsidR="002417E5" w:rsidRPr="00504821" w:rsidRDefault="002417E5" w:rsidP="006D620A">
            <w:pPr>
              <w:pStyle w:val="ListParagraph"/>
              <w:spacing w:after="0" w:line="240" w:lineRule="auto"/>
              <w:ind w:left="0" w:firstLine="709"/>
              <w:jc w:val="both"/>
              <w:rPr>
                <w:rFonts w:ascii="Times New Roman" w:eastAsia="Times New Roman" w:hAnsi="Times New Roman" w:cs="Times New Roman"/>
                <w:i/>
                <w:iCs/>
                <w:sz w:val="28"/>
                <w:szCs w:val="28"/>
                <w:lang w:eastAsia="lv-LV"/>
              </w:rPr>
            </w:pPr>
            <w:proofErr w:type="spellStart"/>
            <w:r w:rsidRPr="00504821">
              <w:rPr>
                <w:rFonts w:ascii="Times New Roman" w:eastAsia="Times New Roman" w:hAnsi="Times New Roman" w:cs="Times New Roman"/>
                <w:i/>
                <w:iCs/>
                <w:sz w:val="28"/>
                <w:szCs w:val="28"/>
                <w:lang w:eastAsia="lv-LV"/>
              </w:rPr>
              <w:t>η</w:t>
            </w:r>
            <w:r w:rsidRPr="00504821">
              <w:rPr>
                <w:rFonts w:ascii="Times New Roman" w:eastAsia="Times New Roman" w:hAnsi="Times New Roman" w:cs="Times New Roman"/>
                <w:i/>
                <w:iCs/>
                <w:sz w:val="28"/>
                <w:szCs w:val="28"/>
                <w:bdr w:val="none" w:sz="0" w:space="0" w:color="auto" w:frame="1"/>
                <w:vertAlign w:val="subscript"/>
                <w:lang w:eastAsia="lv-LV"/>
              </w:rPr>
              <w:t>fakt</w:t>
            </w:r>
            <w:r w:rsidRPr="00504821">
              <w:rPr>
                <w:rFonts w:ascii="Times New Roman" w:eastAsia="Times New Roman" w:hAnsi="Times New Roman" w:cs="Times New Roman"/>
                <w:i/>
                <w:iCs/>
                <w:sz w:val="28"/>
                <w:szCs w:val="28"/>
                <w:vertAlign w:val="superscript"/>
                <w:lang w:eastAsia="lv-LV"/>
              </w:rPr>
              <w:t>CHP</w:t>
            </w:r>
            <w:proofErr w:type="spellEnd"/>
            <w:r w:rsidRPr="00504821">
              <w:rPr>
                <w:rFonts w:ascii="Times New Roman" w:eastAsia="Times New Roman" w:hAnsi="Times New Roman" w:cs="Times New Roman"/>
                <w:i/>
                <w:iCs/>
                <w:sz w:val="28"/>
                <w:szCs w:val="28"/>
                <w:lang w:eastAsia="lv-LV"/>
              </w:rPr>
              <w:t> =</w:t>
            </w:r>
          </w:p>
        </w:tc>
        <w:tc>
          <w:tcPr>
            <w:tcW w:w="0" w:type="auto"/>
            <w:tcBorders>
              <w:top w:val="nil"/>
              <w:left w:val="nil"/>
              <w:bottom w:val="single" w:sz="6" w:space="0" w:color="000000"/>
              <w:right w:val="nil"/>
            </w:tcBorders>
            <w:noWrap/>
            <w:vAlign w:val="center"/>
            <w:hideMark/>
          </w:tcPr>
          <w:p w14:paraId="7BEE83F0" w14:textId="77777777" w:rsidR="002417E5" w:rsidRPr="00504821" w:rsidRDefault="002417E5" w:rsidP="006D620A">
            <w:pPr>
              <w:spacing w:after="0" w:line="240" w:lineRule="auto"/>
              <w:ind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sz w:val="28"/>
                <w:szCs w:val="28"/>
                <w:lang w:eastAsia="lv-LV"/>
              </w:rPr>
              <w:t>E</w:t>
            </w:r>
            <w:r w:rsidRPr="00504821">
              <w:rPr>
                <w:rFonts w:ascii="Times New Roman" w:eastAsia="Times New Roman" w:hAnsi="Times New Roman" w:cs="Times New Roman"/>
                <w:sz w:val="28"/>
                <w:szCs w:val="28"/>
                <w:vertAlign w:val="superscript"/>
                <w:lang w:eastAsia="lv-LV"/>
              </w:rPr>
              <w:t>r</w:t>
            </w:r>
            <w:r w:rsidRPr="00504821">
              <w:rPr>
                <w:rFonts w:ascii="Times New Roman" w:eastAsia="Times New Roman" w:hAnsi="Times New Roman" w:cs="Times New Roman"/>
                <w:sz w:val="28"/>
                <w:szCs w:val="28"/>
                <w:bdr w:val="none" w:sz="0" w:space="0" w:color="auto" w:frame="1"/>
                <w:vertAlign w:val="subscript"/>
                <w:lang w:eastAsia="lv-LV"/>
              </w:rPr>
              <w:t>np</w:t>
            </w:r>
            <w:proofErr w:type="spellEnd"/>
            <w:r w:rsidRPr="00504821">
              <w:rPr>
                <w:rFonts w:ascii="Times New Roman" w:eastAsia="Times New Roman" w:hAnsi="Times New Roman" w:cs="Times New Roman"/>
                <w:sz w:val="28"/>
                <w:szCs w:val="28"/>
                <w:lang w:eastAsia="lv-LV"/>
              </w:rPr>
              <w:t> + </w:t>
            </w:r>
            <w:proofErr w:type="spellStart"/>
            <w:r w:rsidRPr="00504821">
              <w:rPr>
                <w:rFonts w:ascii="Times New Roman" w:eastAsia="Times New Roman" w:hAnsi="Times New Roman" w:cs="Times New Roman"/>
                <w:i/>
                <w:iCs/>
                <w:sz w:val="28"/>
                <w:szCs w:val="28"/>
                <w:lang w:eastAsia="lv-LV"/>
              </w:rPr>
              <w:t>Q</w:t>
            </w:r>
            <w:r w:rsidRPr="00504821">
              <w:rPr>
                <w:rFonts w:ascii="Times New Roman" w:eastAsia="Times New Roman" w:hAnsi="Times New Roman" w:cs="Times New Roman"/>
                <w:i/>
                <w:iCs/>
                <w:sz w:val="28"/>
                <w:szCs w:val="28"/>
                <w:bdr w:val="none" w:sz="0" w:space="0" w:color="auto" w:frame="1"/>
                <w:vertAlign w:val="subscript"/>
                <w:lang w:eastAsia="lv-LV"/>
              </w:rPr>
              <w:t>np</w:t>
            </w:r>
            <w:proofErr w:type="spellEnd"/>
          </w:p>
        </w:tc>
        <w:tc>
          <w:tcPr>
            <w:tcW w:w="0" w:type="auto"/>
            <w:vMerge w:val="restart"/>
            <w:tcBorders>
              <w:top w:val="nil"/>
              <w:left w:val="nil"/>
              <w:bottom w:val="nil"/>
              <w:right w:val="nil"/>
            </w:tcBorders>
            <w:noWrap/>
            <w:vAlign w:val="center"/>
            <w:hideMark/>
          </w:tcPr>
          <w:p w14:paraId="08487CC9" w14:textId="49A70C9D" w:rsidR="002417E5" w:rsidRPr="00504821" w:rsidRDefault="002417E5" w:rsidP="006D620A">
            <w:pPr>
              <w:spacing w:after="0" w:line="240" w:lineRule="auto"/>
              <w:ind w:firstLine="709"/>
              <w:jc w:val="both"/>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 100</w:t>
            </w:r>
            <w:r w:rsidR="002A755A">
              <w:rPr>
                <w:rFonts w:ascii="Times New Roman" w:eastAsia="Times New Roman" w:hAnsi="Times New Roman" w:cs="Times New Roman"/>
                <w:i/>
                <w:iCs/>
                <w:sz w:val="28"/>
                <w:szCs w:val="28"/>
                <w:lang w:eastAsia="lv-LV"/>
              </w:rPr>
              <w:t> </w:t>
            </w:r>
            <w:r w:rsidRPr="00504821">
              <w:rPr>
                <w:rFonts w:ascii="Times New Roman" w:eastAsia="Times New Roman" w:hAnsi="Times New Roman" w:cs="Times New Roman"/>
                <w:i/>
                <w:iCs/>
                <w:sz w:val="28"/>
                <w:szCs w:val="28"/>
                <w:lang w:eastAsia="lv-LV"/>
              </w:rPr>
              <w:t xml:space="preserve">%, </w:t>
            </w:r>
            <w:r w:rsidRPr="00167995">
              <w:rPr>
                <w:rFonts w:ascii="Times New Roman" w:eastAsia="Times New Roman" w:hAnsi="Times New Roman" w:cs="Times New Roman"/>
                <w:iCs/>
                <w:sz w:val="28"/>
                <w:szCs w:val="28"/>
                <w:lang w:eastAsia="lv-LV"/>
              </w:rPr>
              <w:t>kur</w:t>
            </w:r>
          </w:p>
        </w:tc>
      </w:tr>
      <w:tr w:rsidR="00C56144" w:rsidRPr="00504821" w14:paraId="0731CC93" w14:textId="77777777" w:rsidTr="002417E5">
        <w:trPr>
          <w:jc w:val="center"/>
        </w:trPr>
        <w:tc>
          <w:tcPr>
            <w:tcW w:w="0" w:type="auto"/>
            <w:vMerge/>
            <w:tcBorders>
              <w:top w:val="nil"/>
              <w:left w:val="nil"/>
              <w:bottom w:val="nil"/>
              <w:right w:val="nil"/>
            </w:tcBorders>
            <w:vAlign w:val="center"/>
            <w:hideMark/>
          </w:tcPr>
          <w:p w14:paraId="5DE4F915" w14:textId="77777777" w:rsidR="002417E5" w:rsidRPr="00504821" w:rsidRDefault="002417E5" w:rsidP="006D620A">
            <w:pPr>
              <w:pStyle w:val="ListParagraph"/>
              <w:numPr>
                <w:ilvl w:val="0"/>
                <w:numId w:val="6"/>
              </w:numPr>
              <w:spacing w:after="0" w:line="240" w:lineRule="auto"/>
              <w:ind w:left="0" w:firstLine="709"/>
              <w:jc w:val="both"/>
              <w:rPr>
                <w:rFonts w:ascii="Times New Roman" w:eastAsia="Times New Roman" w:hAnsi="Times New Roman" w:cs="Times New Roman"/>
                <w:i/>
                <w:iCs/>
                <w:sz w:val="28"/>
                <w:szCs w:val="28"/>
                <w:lang w:eastAsia="lv-LV"/>
              </w:rPr>
            </w:pPr>
          </w:p>
        </w:tc>
        <w:tc>
          <w:tcPr>
            <w:tcW w:w="0" w:type="auto"/>
            <w:tcBorders>
              <w:top w:val="nil"/>
              <w:left w:val="nil"/>
              <w:bottom w:val="nil"/>
              <w:right w:val="nil"/>
            </w:tcBorders>
            <w:noWrap/>
            <w:vAlign w:val="center"/>
            <w:hideMark/>
          </w:tcPr>
          <w:p w14:paraId="343483E7" w14:textId="77777777" w:rsidR="002417E5" w:rsidRPr="00504821" w:rsidRDefault="002417E5" w:rsidP="006D620A">
            <w:pPr>
              <w:spacing w:after="0" w:line="240" w:lineRule="auto"/>
              <w:ind w:firstLine="709"/>
              <w:jc w:val="both"/>
              <w:rPr>
                <w:rFonts w:ascii="Times New Roman" w:eastAsia="Times New Roman" w:hAnsi="Times New Roman" w:cs="Times New Roman"/>
                <w:i/>
                <w:iCs/>
                <w:sz w:val="28"/>
                <w:szCs w:val="28"/>
                <w:lang w:eastAsia="lv-LV"/>
              </w:rPr>
            </w:pPr>
            <w:proofErr w:type="spellStart"/>
            <w:r w:rsidRPr="00504821">
              <w:rPr>
                <w:rFonts w:ascii="Times New Roman" w:eastAsia="Times New Roman" w:hAnsi="Times New Roman" w:cs="Times New Roman"/>
                <w:i/>
                <w:iCs/>
                <w:sz w:val="28"/>
                <w:szCs w:val="28"/>
                <w:lang w:eastAsia="lv-LV"/>
              </w:rPr>
              <w:t>B</w:t>
            </w:r>
            <w:r w:rsidRPr="00504821">
              <w:rPr>
                <w:rFonts w:ascii="Times New Roman" w:eastAsia="Times New Roman" w:hAnsi="Times New Roman" w:cs="Times New Roman"/>
                <w:i/>
                <w:iCs/>
                <w:sz w:val="28"/>
                <w:szCs w:val="28"/>
                <w:bdr w:val="none" w:sz="0" w:space="0" w:color="auto" w:frame="1"/>
                <w:vertAlign w:val="subscript"/>
                <w:lang w:eastAsia="lv-LV"/>
              </w:rPr>
              <w:t>np</w:t>
            </w:r>
            <w:proofErr w:type="spellEnd"/>
          </w:p>
        </w:tc>
        <w:tc>
          <w:tcPr>
            <w:tcW w:w="0" w:type="auto"/>
            <w:vMerge/>
            <w:tcBorders>
              <w:top w:val="nil"/>
              <w:left w:val="nil"/>
              <w:bottom w:val="nil"/>
              <w:right w:val="nil"/>
            </w:tcBorders>
            <w:vAlign w:val="center"/>
            <w:hideMark/>
          </w:tcPr>
          <w:p w14:paraId="5DB5169F" w14:textId="77777777" w:rsidR="002417E5" w:rsidRPr="00504821" w:rsidRDefault="002417E5" w:rsidP="006D620A">
            <w:pPr>
              <w:pStyle w:val="ListParagraph"/>
              <w:numPr>
                <w:ilvl w:val="0"/>
                <w:numId w:val="6"/>
              </w:numPr>
              <w:spacing w:after="0" w:line="240" w:lineRule="auto"/>
              <w:ind w:left="0" w:firstLine="709"/>
              <w:jc w:val="both"/>
              <w:rPr>
                <w:rFonts w:ascii="Times New Roman" w:eastAsia="Times New Roman" w:hAnsi="Times New Roman" w:cs="Times New Roman"/>
                <w:i/>
                <w:iCs/>
                <w:sz w:val="28"/>
                <w:szCs w:val="28"/>
                <w:lang w:eastAsia="lv-LV"/>
              </w:rPr>
            </w:pPr>
          </w:p>
        </w:tc>
      </w:tr>
    </w:tbl>
    <w:p w14:paraId="2B47E119" w14:textId="77777777" w:rsidR="006D620A" w:rsidRDefault="006D620A" w:rsidP="006D620A">
      <w:pPr>
        <w:pStyle w:val="ListParagraph"/>
        <w:shd w:val="clear" w:color="auto" w:fill="FFFFFF"/>
        <w:spacing w:after="0" w:line="240" w:lineRule="auto"/>
        <w:ind w:left="0" w:firstLine="709"/>
        <w:jc w:val="both"/>
        <w:rPr>
          <w:rFonts w:ascii="Times New Roman" w:eastAsia="Times New Roman" w:hAnsi="Times New Roman" w:cs="Times New Roman"/>
          <w:i/>
          <w:iCs/>
          <w:sz w:val="28"/>
          <w:szCs w:val="28"/>
          <w:bdr w:val="none" w:sz="0" w:space="0" w:color="auto" w:frame="1"/>
          <w:lang w:eastAsia="lv-LV"/>
        </w:rPr>
      </w:pPr>
    </w:p>
    <w:p w14:paraId="1C81CBB7" w14:textId="5B46195D"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bdr w:val="none" w:sz="0" w:space="0" w:color="auto" w:frame="1"/>
          <w:lang w:eastAsia="lv-LV"/>
        </w:rPr>
        <w:t>E</w:t>
      </w:r>
      <w:r w:rsidRPr="00504821">
        <w:rPr>
          <w:rFonts w:ascii="Times New Roman" w:eastAsia="Times New Roman" w:hAnsi="Times New Roman" w:cs="Times New Roman"/>
          <w:i/>
          <w:iCs/>
          <w:sz w:val="28"/>
          <w:szCs w:val="28"/>
          <w:bdr w:val="none" w:sz="0" w:space="0" w:color="auto" w:frame="1"/>
          <w:vertAlign w:val="superscript"/>
          <w:lang w:eastAsia="lv-LV"/>
        </w:rPr>
        <w:t>r</w:t>
      </w:r>
      <w:r w:rsidRPr="00504821">
        <w:rPr>
          <w:rFonts w:ascii="Times New Roman" w:eastAsia="Times New Roman" w:hAnsi="Times New Roman" w:cs="Times New Roman"/>
          <w:i/>
          <w:iCs/>
          <w:sz w:val="28"/>
          <w:szCs w:val="28"/>
          <w:bdr w:val="none" w:sz="0" w:space="0" w:color="auto" w:frame="1"/>
          <w:vertAlign w:val="subscript"/>
          <w:lang w:eastAsia="lv-LV"/>
        </w:rPr>
        <w:t>np</w:t>
      </w:r>
      <w:proofErr w:type="spellEnd"/>
      <w:r w:rsidRPr="00504821">
        <w:rPr>
          <w:rFonts w:ascii="Times New Roman" w:eastAsia="Times New Roman" w:hAnsi="Times New Roman" w:cs="Times New Roman"/>
          <w:sz w:val="28"/>
          <w:szCs w:val="28"/>
          <w:lang w:eastAsia="lv-LV"/>
        </w:rPr>
        <w:t> – norēķinu periodā koģenerācijas stacijā uzstādītajās koģenerācijas iekārtās saražotais elektroenerģijas daudzums, kas noteikts saskaņā ar uzskaites mēraparātu rādījumiem ģeneratora izejā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3A70FAAE" w14:textId="487CFA56"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Q</w:t>
      </w:r>
      <w:r w:rsidRPr="00504821">
        <w:rPr>
          <w:rFonts w:ascii="Times New Roman" w:eastAsia="Times New Roman" w:hAnsi="Times New Roman" w:cs="Times New Roman"/>
          <w:i/>
          <w:iCs/>
          <w:sz w:val="28"/>
          <w:szCs w:val="28"/>
          <w:bdr w:val="none" w:sz="0" w:space="0" w:color="auto" w:frame="1"/>
          <w:vertAlign w:val="subscript"/>
          <w:lang w:eastAsia="lv-LV"/>
        </w:rPr>
        <w:t>np</w:t>
      </w:r>
      <w:proofErr w:type="spellEnd"/>
      <w:r w:rsidRPr="00504821">
        <w:rPr>
          <w:rFonts w:ascii="Times New Roman" w:eastAsia="Times New Roman" w:hAnsi="Times New Roman" w:cs="Times New Roman"/>
          <w:i/>
          <w:iCs/>
          <w:sz w:val="28"/>
          <w:szCs w:val="28"/>
          <w:lang w:eastAsia="lv-LV"/>
        </w:rPr>
        <w:t> –</w:t>
      </w:r>
      <w:r w:rsidRPr="00504821">
        <w:rPr>
          <w:rFonts w:ascii="Times New Roman" w:eastAsia="Times New Roman" w:hAnsi="Times New Roman" w:cs="Times New Roman"/>
          <w:sz w:val="28"/>
          <w:szCs w:val="28"/>
          <w:lang w:eastAsia="lv-LV"/>
        </w:rPr>
        <w:t> norēķinu periodā koģenerācijas stacij</w:t>
      </w:r>
      <w:r w:rsidR="00AB3AC0" w:rsidRPr="00504821">
        <w:rPr>
          <w:rFonts w:ascii="Times New Roman" w:eastAsia="Times New Roman" w:hAnsi="Times New Roman" w:cs="Times New Roman"/>
          <w:sz w:val="28"/>
          <w:szCs w:val="28"/>
          <w:lang w:eastAsia="lv-LV"/>
        </w:rPr>
        <w:t>as</w:t>
      </w:r>
      <w:r w:rsidRPr="00504821">
        <w:rPr>
          <w:rFonts w:ascii="Times New Roman" w:eastAsia="Times New Roman" w:hAnsi="Times New Roman" w:cs="Times New Roman"/>
          <w:sz w:val="28"/>
          <w:szCs w:val="28"/>
          <w:lang w:eastAsia="lv-LV"/>
        </w:rPr>
        <w:t xml:space="preserve"> </w:t>
      </w:r>
      <w:r w:rsidR="00142CD3" w:rsidRPr="00504821">
        <w:rPr>
          <w:rFonts w:ascii="Times New Roman" w:eastAsia="Times New Roman" w:hAnsi="Times New Roman" w:cs="Times New Roman"/>
          <w:sz w:val="28"/>
          <w:szCs w:val="28"/>
          <w:lang w:eastAsia="lv-LV"/>
        </w:rPr>
        <w:t>realizētais</w:t>
      </w:r>
      <w:r w:rsidRPr="00504821">
        <w:rPr>
          <w:rFonts w:ascii="Times New Roman" w:eastAsia="Times New Roman" w:hAnsi="Times New Roman" w:cs="Times New Roman"/>
          <w:sz w:val="28"/>
          <w:szCs w:val="28"/>
          <w:lang w:eastAsia="lv-LV"/>
        </w:rPr>
        <w:t xml:space="preserve"> lietderīgās siltumenerģijas daudzums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B4DBED4" w14:textId="7D9C7E4B"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B</w:t>
      </w:r>
      <w:r w:rsidRPr="00504821">
        <w:rPr>
          <w:rFonts w:ascii="Times New Roman" w:eastAsia="Times New Roman" w:hAnsi="Times New Roman" w:cs="Times New Roman"/>
          <w:i/>
          <w:iCs/>
          <w:sz w:val="28"/>
          <w:szCs w:val="28"/>
          <w:bdr w:val="none" w:sz="0" w:space="0" w:color="auto" w:frame="1"/>
          <w:vertAlign w:val="subscript"/>
          <w:lang w:eastAsia="lv-LV"/>
        </w:rPr>
        <w:t>np</w:t>
      </w:r>
      <w:proofErr w:type="spellEnd"/>
      <w:r w:rsidRPr="00504821">
        <w:rPr>
          <w:rFonts w:ascii="Times New Roman" w:eastAsia="Times New Roman" w:hAnsi="Times New Roman" w:cs="Times New Roman"/>
          <w:i/>
          <w:iCs/>
          <w:sz w:val="28"/>
          <w:szCs w:val="28"/>
          <w:lang w:eastAsia="lv-LV"/>
        </w:rPr>
        <w:t> –</w:t>
      </w:r>
      <w:r w:rsidRPr="00504821">
        <w:rPr>
          <w:rFonts w:ascii="Times New Roman" w:eastAsia="Times New Roman" w:hAnsi="Times New Roman" w:cs="Times New Roman"/>
          <w:sz w:val="28"/>
          <w:szCs w:val="28"/>
          <w:lang w:eastAsia="lv-LV"/>
        </w:rPr>
        <w:t> norēķinu periodā koģenerācijas stacijā uzstādītajās koģenerācijas iekārtās patērētais kurināmā daudzums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09E87C9" w14:textId="0EA65DA5" w:rsidR="002417E5" w:rsidRPr="00504821" w:rsidRDefault="002417E5" w:rsidP="006D620A">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pieņem, ka koģenerācijā saražotās elektroenerģijas daudzums, kas atlicis pēc elektroenerģijas izlietošanas koģenerācijas stacijas darbības nodrošināšanai, norēķinu periodā ir vienāds ar sistēmas operatora elektrotīklā nodotās elektroenerģijas daudzumu vai aprēķināto elektroenerģijas daudzumu šo noteikumu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_Ref49153200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26.4</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apakšpunktā minētajā gadījumā, ja ir ievērots viens no šādiem nosacījumiem:</w:t>
      </w:r>
    </w:p>
    <w:p w14:paraId="2CCBE969" w14:textId="6981BB8F" w:rsidR="002417E5" w:rsidRPr="00504821" w:rsidRDefault="002417E5" w:rsidP="006D620A">
      <w:pPr>
        <w:pStyle w:val="ListParagraph"/>
        <w:numPr>
          <w:ilvl w:val="2"/>
          <w:numId w:val="6"/>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eastAsia="lv-LV"/>
        </w:rPr>
      </w:pPr>
      <w:bookmarkStart w:id="83" w:name="_Ref49153458"/>
      <w:r w:rsidRPr="00504821">
        <w:rPr>
          <w:rFonts w:ascii="Times New Roman" w:eastAsia="Times New Roman" w:hAnsi="Times New Roman" w:cs="Times New Roman"/>
          <w:sz w:val="28"/>
          <w:szCs w:val="28"/>
          <w:lang w:eastAsia="lv-LV"/>
        </w:rPr>
        <w:t>koģenerācijas stacijai, kurā izmanto šo noteikumu</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_Ref49153249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7.1</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vai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_Ref49153266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7.2</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apakšpunktā minēto tehnoloģiju, faktiskais kopējais enerģijas ražošanas lietderības koeficients, kas aprēķināts saskaņā ar šo noteikumu</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_Ref49153289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26.1</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apakšpunktu, ir 80 % vai lielāks;</w:t>
      </w:r>
      <w:bookmarkEnd w:id="83"/>
    </w:p>
    <w:p w14:paraId="25C62E3F" w14:textId="69CDFE5E" w:rsidR="002417E5" w:rsidRPr="00504821" w:rsidRDefault="002417E5" w:rsidP="006D620A">
      <w:pPr>
        <w:pStyle w:val="ListParagraph"/>
        <w:numPr>
          <w:ilvl w:val="2"/>
          <w:numId w:val="6"/>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eastAsia="lv-LV"/>
        </w:rPr>
      </w:pPr>
      <w:bookmarkStart w:id="84" w:name="_Ref49153473"/>
      <w:r w:rsidRPr="00504821">
        <w:rPr>
          <w:rFonts w:ascii="Times New Roman" w:eastAsia="Times New Roman" w:hAnsi="Times New Roman" w:cs="Times New Roman"/>
          <w:sz w:val="28"/>
          <w:szCs w:val="28"/>
          <w:lang w:eastAsia="lv-LV"/>
        </w:rPr>
        <w:t>koģenerācijas stacijai, kurā izmanto kādu no šo noteikumu</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_Ref49153328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7.3</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_Ref49153343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7.4</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_Ref49153354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7.5</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_Ref49153365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7.6</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_Ref49153381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7.7</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_Ref49153390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7.8</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_Ref49153399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7.9</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_Ref49153408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7.10</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vai</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_Ref49153421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7.11</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apakšpunktā minētajām tehnoloģijām, faktiskais kopējais enerģijas ražošanas lietderības koeficients, kas aprēķināts saskaņā ar šo noteikumu</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_Ref49153289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26.1</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apakšpunktu, ir 75 % vai lielāks;</w:t>
      </w:r>
      <w:bookmarkEnd w:id="84"/>
    </w:p>
    <w:p w14:paraId="3EE8FD34" w14:textId="623A7E24" w:rsidR="002417E5" w:rsidRDefault="002417E5" w:rsidP="006D620A">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ja saskaņā ar šo noteikumu</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_Ref49153289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26.1</w:t>
      </w:r>
      <w:r w:rsidR="005F5853"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apakšpunktu aprēķinātais koģenerācijas stacijas faktiskais kopējais lietderības koeficients ir mazāks nekā šo noteikumu</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_Ref49153458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26.2.1</w:t>
      </w:r>
      <w:r w:rsidR="005F5853" w:rsidRPr="00504821">
        <w:rPr>
          <w:rFonts w:ascii="Times New Roman" w:eastAsia="Times New Roman" w:hAnsi="Times New Roman" w:cs="Times New Roman"/>
          <w:sz w:val="28"/>
          <w:szCs w:val="28"/>
          <w:lang w:eastAsia="lv-LV"/>
        </w:rPr>
        <w:fldChar w:fldCharType="end"/>
      </w:r>
      <w:r w:rsidR="005F5853"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xml:space="preserve"> vai</w:t>
      </w:r>
      <w:r w:rsidR="005F5853" w:rsidRPr="00504821">
        <w:rPr>
          <w:rFonts w:ascii="Times New Roman" w:eastAsia="Times New Roman" w:hAnsi="Times New Roman" w:cs="Times New Roman"/>
          <w:sz w:val="28"/>
          <w:szCs w:val="28"/>
          <w:lang w:eastAsia="lv-LV"/>
        </w:rPr>
        <w:t xml:space="preserve"> </w:t>
      </w:r>
      <w:r w:rsidR="005F5853" w:rsidRPr="00504821">
        <w:rPr>
          <w:rFonts w:ascii="Times New Roman" w:eastAsia="Times New Roman" w:hAnsi="Times New Roman" w:cs="Times New Roman"/>
          <w:sz w:val="28"/>
          <w:szCs w:val="28"/>
          <w:lang w:eastAsia="lv-LV"/>
        </w:rPr>
        <w:fldChar w:fldCharType="begin"/>
      </w:r>
      <w:r w:rsidR="005F5853" w:rsidRPr="00504821">
        <w:rPr>
          <w:rFonts w:ascii="Times New Roman" w:eastAsia="Times New Roman" w:hAnsi="Times New Roman" w:cs="Times New Roman"/>
          <w:sz w:val="28"/>
          <w:szCs w:val="28"/>
          <w:lang w:eastAsia="lv-LV"/>
        </w:rPr>
        <w:instrText xml:space="preserve"> REF _Ref49153473 \r \h </w:instrText>
      </w:r>
      <w:r w:rsidR="001659CA" w:rsidRPr="00504821">
        <w:rPr>
          <w:rFonts w:ascii="Times New Roman" w:eastAsia="Times New Roman" w:hAnsi="Times New Roman" w:cs="Times New Roman"/>
          <w:sz w:val="28"/>
          <w:szCs w:val="28"/>
          <w:lang w:eastAsia="lv-LV"/>
        </w:rPr>
        <w:instrText xml:space="preserve"> \* MERGEFORMAT </w:instrText>
      </w:r>
      <w:r w:rsidR="005F5853" w:rsidRPr="00504821">
        <w:rPr>
          <w:rFonts w:ascii="Times New Roman" w:eastAsia="Times New Roman" w:hAnsi="Times New Roman" w:cs="Times New Roman"/>
          <w:sz w:val="28"/>
          <w:szCs w:val="28"/>
          <w:lang w:eastAsia="lv-LV"/>
        </w:rPr>
      </w:r>
      <w:r w:rsidR="005F5853"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26.2.2</w:t>
      </w:r>
      <w:r w:rsidR="005F5853" w:rsidRPr="00504821">
        <w:rPr>
          <w:rFonts w:ascii="Times New Roman" w:eastAsia="Times New Roman" w:hAnsi="Times New Roman" w:cs="Times New Roman"/>
          <w:sz w:val="28"/>
          <w:szCs w:val="28"/>
          <w:lang w:eastAsia="lv-LV"/>
        </w:rPr>
        <w:fldChar w:fldCharType="end"/>
      </w:r>
      <w:r w:rsidR="005F5853"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apakšpunktā minētās vērtības, koģenerācijā saražotās elektroenerģijas daudzumu, kas atlicis pēc tās izlietošanas koģenerācijas stacijas darbības nodrošināšanai, aprēķina, izmantojot šādu formulu:</w:t>
      </w:r>
    </w:p>
    <w:p w14:paraId="2F99EEAE" w14:textId="77777777" w:rsidR="006D620A" w:rsidRPr="006D620A" w:rsidRDefault="006D620A" w:rsidP="006D620A">
      <w:pPr>
        <w:shd w:val="clear" w:color="auto" w:fill="FFFFFF"/>
        <w:spacing w:after="0" w:line="240" w:lineRule="auto"/>
        <w:ind w:left="709"/>
        <w:jc w:val="both"/>
        <w:rPr>
          <w:rFonts w:ascii="Times New Roman" w:eastAsia="Times New Roman" w:hAnsi="Times New Roman" w:cs="Times New Roman"/>
          <w:sz w:val="28"/>
          <w:szCs w:val="28"/>
          <w:lang w:eastAsia="lv-LV"/>
        </w:rPr>
      </w:pPr>
    </w:p>
    <w:p w14:paraId="0B469753" w14:textId="2C4179F2" w:rsidR="002417E5" w:rsidRDefault="002417E5" w:rsidP="006D620A">
      <w:pPr>
        <w:pStyle w:val="ListParagraph"/>
        <w:shd w:val="clear" w:color="auto" w:fill="FFFFFF"/>
        <w:spacing w:after="0" w:line="240" w:lineRule="auto"/>
        <w:ind w:left="0"/>
        <w:jc w:val="center"/>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sz w:val="28"/>
          <w:szCs w:val="28"/>
          <w:lang w:eastAsia="lv-LV"/>
        </w:rPr>
        <w:t>E</w:t>
      </w:r>
      <w:r w:rsidRPr="00504821">
        <w:rPr>
          <w:rFonts w:ascii="Times New Roman" w:eastAsia="Times New Roman" w:hAnsi="Times New Roman" w:cs="Times New Roman"/>
          <w:sz w:val="28"/>
          <w:szCs w:val="28"/>
          <w:bdr w:val="none" w:sz="0" w:space="0" w:color="auto" w:frame="1"/>
          <w:vertAlign w:val="subscript"/>
          <w:lang w:eastAsia="lv-LV"/>
        </w:rPr>
        <w:t>np</w:t>
      </w:r>
      <w:r w:rsidRPr="00504821">
        <w:rPr>
          <w:rFonts w:ascii="Times New Roman" w:eastAsia="Times New Roman" w:hAnsi="Times New Roman" w:cs="Times New Roman"/>
          <w:sz w:val="28"/>
          <w:szCs w:val="28"/>
          <w:vertAlign w:val="superscript"/>
          <w:lang w:eastAsia="lv-LV"/>
        </w:rPr>
        <w:t>CHP</w:t>
      </w:r>
      <w:proofErr w:type="spellEnd"/>
      <w:r w:rsidRPr="00504821">
        <w:rPr>
          <w:rFonts w:ascii="Times New Roman" w:eastAsia="Times New Roman" w:hAnsi="Times New Roman" w:cs="Times New Roman"/>
          <w:sz w:val="28"/>
          <w:szCs w:val="28"/>
          <w:lang w:eastAsia="lv-LV"/>
        </w:rPr>
        <w:t xml:space="preserve"> = </w:t>
      </w:r>
      <w:proofErr w:type="spellStart"/>
      <w:r w:rsidRPr="00504821">
        <w:rPr>
          <w:rFonts w:ascii="Times New Roman" w:eastAsia="Times New Roman" w:hAnsi="Times New Roman" w:cs="Times New Roman"/>
          <w:sz w:val="28"/>
          <w:szCs w:val="28"/>
          <w:lang w:eastAsia="lv-LV"/>
        </w:rPr>
        <w:t>Q</w:t>
      </w:r>
      <w:r w:rsidRPr="00504821">
        <w:rPr>
          <w:rFonts w:ascii="Times New Roman" w:eastAsia="Times New Roman" w:hAnsi="Times New Roman" w:cs="Times New Roman"/>
          <w:sz w:val="28"/>
          <w:szCs w:val="28"/>
          <w:bdr w:val="none" w:sz="0" w:space="0" w:color="auto" w:frame="1"/>
          <w:vertAlign w:val="subscript"/>
          <w:lang w:eastAsia="lv-LV"/>
        </w:rPr>
        <w:t>np</w:t>
      </w:r>
      <w:proofErr w:type="spellEnd"/>
      <w:r w:rsidRPr="00504821">
        <w:rPr>
          <w:rFonts w:ascii="Times New Roman" w:eastAsia="Times New Roman" w:hAnsi="Times New Roman" w:cs="Times New Roman"/>
          <w:sz w:val="28"/>
          <w:szCs w:val="28"/>
          <w:lang w:eastAsia="lv-LV"/>
        </w:rPr>
        <w:t> x α, kur</w:t>
      </w:r>
    </w:p>
    <w:p w14:paraId="66F015E6" w14:textId="77777777" w:rsidR="006D620A" w:rsidRPr="00504821" w:rsidRDefault="006D620A" w:rsidP="006D620A">
      <w:pPr>
        <w:pStyle w:val="ListParagraph"/>
        <w:shd w:val="clear" w:color="auto" w:fill="FFFFFF"/>
        <w:spacing w:after="0" w:line="240" w:lineRule="auto"/>
        <w:ind w:left="0"/>
        <w:jc w:val="center"/>
        <w:rPr>
          <w:rFonts w:ascii="Times New Roman" w:eastAsia="Times New Roman" w:hAnsi="Times New Roman" w:cs="Times New Roman"/>
          <w:sz w:val="28"/>
          <w:szCs w:val="28"/>
          <w:lang w:eastAsia="lv-LV"/>
        </w:rPr>
      </w:pPr>
    </w:p>
    <w:p w14:paraId="2E28000E" w14:textId="59D207A4"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α – </w:t>
      </w:r>
      <w:r w:rsidR="00220407" w:rsidRPr="00504821">
        <w:rPr>
          <w:rFonts w:ascii="Times New Roman" w:hAnsi="Times New Roman" w:cs="Times New Roman"/>
          <w:sz w:val="28"/>
          <w:szCs w:val="28"/>
          <w:shd w:val="clear" w:color="auto" w:fill="FFFFFF"/>
        </w:rPr>
        <w:t>attiecība starp koģenerācijas elektrostacijā uzstādīto koģenerācijas iekārtu uzstādīto elektrisko jaudu un siltuma jaudu saskaņā ar tehniskās pases datiem. Ja šādi dati nav pieejami, minēto lielumu nosaka atkarībā no izmantotās koģenerācijas tehnoloģijas saskaņā ar šo noteikumu </w:t>
      </w:r>
      <w:r w:rsidR="00220407" w:rsidRPr="00504821" w:rsidDel="00220407">
        <w:rPr>
          <w:rFonts w:ascii="Times New Roman" w:hAnsi="Times New Roman" w:cs="Times New Roman"/>
          <w:sz w:val="28"/>
          <w:szCs w:val="28"/>
        </w:rPr>
        <w:t xml:space="preserve"> </w:t>
      </w:r>
      <w:hyperlink r:id="rId32" w:anchor="piel4" w:history="1">
        <w:r w:rsidR="00277498" w:rsidRPr="00504821">
          <w:rPr>
            <w:rFonts w:ascii="Times New Roman" w:eastAsia="Times New Roman" w:hAnsi="Times New Roman" w:cs="Times New Roman"/>
            <w:sz w:val="28"/>
            <w:szCs w:val="28"/>
            <w:lang w:eastAsia="lv-LV"/>
          </w:rPr>
          <w:t>3</w:t>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pielikumu;</w:t>
      </w:r>
    </w:p>
    <w:p w14:paraId="4F96D5B4" w14:textId="15962BD7" w:rsidR="002417E5" w:rsidRDefault="002417E5" w:rsidP="006D620A">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85" w:name="_Ref49153200"/>
      <w:r w:rsidRPr="00504821">
        <w:rPr>
          <w:rFonts w:ascii="Times New Roman" w:eastAsia="Times New Roman" w:hAnsi="Times New Roman" w:cs="Times New Roman"/>
          <w:sz w:val="28"/>
          <w:szCs w:val="28"/>
          <w:lang w:eastAsia="lv-LV"/>
        </w:rPr>
        <w:lastRenderedPageBreak/>
        <w:t>ja koģenerācijas stacijai, kurā saražoto elektroenerģiju pārdod obligātā iepirkuma ietvaros, ir vairāki pieslēgumi sistēmas operatora tīklam, katrā stundā aprēķina elektroenerģijas daudzumu, ko veido starpība starp sistēmas operatora tīklā nodoto un no sistēmas operatora tīkla saņemto elektroenerģiju visu sistēmas pieslēgumu ietvaros saskaņā ar šo noteikumu </w:t>
      </w:r>
      <w:hyperlink r:id="rId33" w:anchor="p28.1" w:history="1">
        <w:r w:rsidR="00C57C1D" w:rsidRPr="00504821">
          <w:rPr>
            <w:rFonts w:ascii="Times New Roman" w:hAnsi="Times New Roman" w:cs="Times New Roman"/>
            <w:sz w:val="28"/>
            <w:szCs w:val="28"/>
          </w:rPr>
          <w:fldChar w:fldCharType="begin"/>
        </w:r>
        <w:r w:rsidR="00C57C1D" w:rsidRPr="00504821">
          <w:rPr>
            <w:rFonts w:ascii="Times New Roman" w:hAnsi="Times New Roman" w:cs="Times New Roman"/>
            <w:sz w:val="28"/>
            <w:szCs w:val="28"/>
          </w:rPr>
          <w:instrText xml:space="preserve"> REF _Ref49152798 \r \h </w:instrText>
        </w:r>
        <w:r w:rsidR="001659CA" w:rsidRPr="00504821">
          <w:rPr>
            <w:rFonts w:ascii="Times New Roman" w:hAnsi="Times New Roman" w:cs="Times New Roman"/>
            <w:sz w:val="28"/>
            <w:szCs w:val="28"/>
          </w:rPr>
          <w:instrText xml:space="preserve"> \* MERGEFORMAT </w:instrText>
        </w:r>
        <w:r w:rsidR="00C57C1D" w:rsidRPr="00504821">
          <w:rPr>
            <w:rFonts w:ascii="Times New Roman" w:hAnsi="Times New Roman" w:cs="Times New Roman"/>
            <w:sz w:val="28"/>
            <w:szCs w:val="28"/>
          </w:rPr>
        </w:r>
        <w:r w:rsidR="00C57C1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23</w:t>
        </w:r>
        <w:r w:rsidR="00C57C1D" w:rsidRPr="00504821">
          <w:rPr>
            <w:rFonts w:ascii="Times New Roman" w:hAnsi="Times New Roman" w:cs="Times New Roman"/>
            <w:sz w:val="28"/>
            <w:szCs w:val="28"/>
          </w:rPr>
          <w:fldChar w:fldCharType="end"/>
        </w:r>
        <w:r w:rsidR="0041523B" w:rsidRPr="00504821">
          <w:rPr>
            <w:rFonts w:ascii="Times New Roman" w:eastAsia="Times New Roman" w:hAnsi="Times New Roman" w:cs="Times New Roman"/>
            <w:sz w:val="28"/>
            <w:szCs w:val="28"/>
            <w:lang w:eastAsia="lv-LV"/>
          </w:rPr>
          <w:t>. punktā</w:t>
        </w:r>
      </w:hyperlink>
      <w:r w:rsidRPr="00504821">
        <w:rPr>
          <w:rFonts w:ascii="Times New Roman" w:eastAsia="Times New Roman" w:hAnsi="Times New Roman" w:cs="Times New Roman"/>
          <w:sz w:val="28"/>
          <w:szCs w:val="28"/>
          <w:lang w:eastAsia="lv-LV"/>
        </w:rPr>
        <w:t> minēto principiālo elektriskā pieslēguma shēmu.</w:t>
      </w:r>
      <w:bookmarkEnd w:id="85"/>
    </w:p>
    <w:p w14:paraId="681A810B" w14:textId="77777777" w:rsidR="006D620A" w:rsidRPr="006D620A" w:rsidRDefault="006D620A" w:rsidP="006D620A">
      <w:pPr>
        <w:shd w:val="clear" w:color="auto" w:fill="FFFFFF"/>
        <w:spacing w:after="0" w:line="240" w:lineRule="auto"/>
        <w:ind w:left="709"/>
        <w:rPr>
          <w:rFonts w:ascii="Times New Roman" w:eastAsia="Times New Roman" w:hAnsi="Times New Roman" w:cs="Times New Roman"/>
          <w:sz w:val="28"/>
          <w:szCs w:val="28"/>
          <w:lang w:eastAsia="lv-LV"/>
        </w:rPr>
      </w:pPr>
    </w:p>
    <w:p w14:paraId="68913234" w14:textId="3482F157" w:rsidR="002417E5" w:rsidRPr="00504821" w:rsidRDefault="002417E5" w:rsidP="006D620A">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86" w:name="p30"/>
      <w:bookmarkStart w:id="87" w:name="p-320708"/>
      <w:bookmarkEnd w:id="86"/>
      <w:bookmarkEnd w:id="87"/>
      <w:r w:rsidRPr="00504821">
        <w:rPr>
          <w:rFonts w:ascii="Times New Roman" w:eastAsia="Times New Roman" w:hAnsi="Times New Roman" w:cs="Times New Roman"/>
          <w:sz w:val="28"/>
          <w:szCs w:val="28"/>
          <w:lang w:eastAsia="lv-LV"/>
        </w:rPr>
        <w:t>Elektroenerģijas daudzumu, kas saskaņā ar šo noteikumu</w:t>
      </w:r>
      <w:r w:rsidR="006D620A">
        <w:rPr>
          <w:rFonts w:ascii="Times New Roman" w:eastAsia="Times New Roman" w:hAnsi="Times New Roman" w:cs="Times New Roman"/>
          <w:sz w:val="28"/>
          <w:szCs w:val="28"/>
          <w:lang w:eastAsia="lv-LV"/>
        </w:rPr>
        <w:t xml:space="preserve"> </w:t>
      </w:r>
      <w:hyperlink r:id="rId34" w:anchor="p29" w:history="1">
        <w:r w:rsidR="00C57C1D" w:rsidRPr="00504821">
          <w:rPr>
            <w:rFonts w:ascii="Times New Roman" w:hAnsi="Times New Roman" w:cs="Times New Roman"/>
            <w:sz w:val="28"/>
            <w:szCs w:val="28"/>
          </w:rPr>
          <w:fldChar w:fldCharType="begin"/>
        </w:r>
        <w:r w:rsidR="00C57C1D" w:rsidRPr="00504821">
          <w:rPr>
            <w:rFonts w:ascii="Times New Roman" w:hAnsi="Times New Roman" w:cs="Times New Roman"/>
            <w:sz w:val="28"/>
            <w:szCs w:val="28"/>
          </w:rPr>
          <w:instrText xml:space="preserve"> REF _Ref49152944 \r \h </w:instrText>
        </w:r>
        <w:r w:rsidR="001659CA" w:rsidRPr="00504821">
          <w:rPr>
            <w:rFonts w:ascii="Times New Roman" w:hAnsi="Times New Roman" w:cs="Times New Roman"/>
            <w:sz w:val="28"/>
            <w:szCs w:val="28"/>
          </w:rPr>
          <w:instrText xml:space="preserve"> \* MERGEFORMAT </w:instrText>
        </w:r>
        <w:r w:rsidR="00C57C1D" w:rsidRPr="00504821">
          <w:rPr>
            <w:rFonts w:ascii="Times New Roman" w:hAnsi="Times New Roman" w:cs="Times New Roman"/>
            <w:sz w:val="28"/>
            <w:szCs w:val="28"/>
          </w:rPr>
        </w:r>
        <w:r w:rsidR="00C57C1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26</w:t>
        </w:r>
        <w:r w:rsidR="00C57C1D" w:rsidRPr="00504821">
          <w:rPr>
            <w:rFonts w:ascii="Times New Roman" w:hAnsi="Times New Roman" w:cs="Times New Roman"/>
            <w:sz w:val="28"/>
            <w:szCs w:val="28"/>
          </w:rPr>
          <w:fldChar w:fldCharType="end"/>
        </w:r>
        <w:r w:rsidR="004642D2" w:rsidRPr="00504821">
          <w:rPr>
            <w:rFonts w:ascii="Times New Roman" w:eastAsia="Times New Roman" w:hAnsi="Times New Roman" w:cs="Times New Roman"/>
            <w:sz w:val="28"/>
            <w:szCs w:val="28"/>
            <w:lang w:eastAsia="lv-LV"/>
          </w:rPr>
          <w:t>.</w:t>
        </w:r>
        <w:r w:rsidR="006D620A">
          <w:rPr>
            <w:rFonts w:ascii="Times New Roman" w:eastAsia="Times New Roman" w:hAnsi="Times New Roman" w:cs="Times New Roman"/>
            <w:sz w:val="28"/>
            <w:szCs w:val="28"/>
            <w:lang w:eastAsia="lv-LV"/>
          </w:rPr>
          <w:t> </w:t>
        </w:r>
        <w:r w:rsidR="004642D2" w:rsidRPr="00504821">
          <w:rPr>
            <w:rFonts w:ascii="Times New Roman" w:eastAsia="Times New Roman" w:hAnsi="Times New Roman" w:cs="Times New Roman"/>
            <w:sz w:val="28"/>
            <w:szCs w:val="28"/>
            <w:lang w:eastAsia="lv-LV"/>
          </w:rPr>
          <w:t>punktu</w:t>
        </w:r>
      </w:hyperlink>
      <w:r w:rsidR="006D620A">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nav atzīstams par saražotu koģenerācijā, komersants pārdod</w:t>
      </w:r>
      <w:r w:rsidR="00315DD8" w:rsidRPr="00504821">
        <w:rPr>
          <w:rFonts w:ascii="Times New Roman" w:eastAsia="Times New Roman" w:hAnsi="Times New Roman" w:cs="Times New Roman"/>
          <w:sz w:val="28"/>
          <w:szCs w:val="28"/>
          <w:lang w:eastAsia="lv-LV"/>
        </w:rPr>
        <w:t xml:space="preserve"> publiskajam</w:t>
      </w:r>
      <w:r w:rsidRPr="00504821">
        <w:rPr>
          <w:rFonts w:ascii="Times New Roman" w:eastAsia="Times New Roman" w:hAnsi="Times New Roman" w:cs="Times New Roman"/>
          <w:sz w:val="28"/>
          <w:szCs w:val="28"/>
          <w:lang w:eastAsia="lv-LV"/>
        </w:rPr>
        <w:t xml:space="preserve"> tirgotājam par vienošanās cenu.</w:t>
      </w:r>
    </w:p>
    <w:p w14:paraId="253FF099" w14:textId="77777777" w:rsidR="00070C0E" w:rsidRPr="00504821" w:rsidRDefault="00070C0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88" w:name="p31"/>
      <w:bookmarkStart w:id="89" w:name="p-320787"/>
      <w:bookmarkEnd w:id="88"/>
      <w:bookmarkEnd w:id="89"/>
    </w:p>
    <w:p w14:paraId="1A5AC217" w14:textId="082CA074" w:rsidR="00C21B7C" w:rsidRPr="00504821" w:rsidRDefault="00C21B7C" w:rsidP="006D620A">
      <w:pPr>
        <w:pStyle w:val="ListParagraph"/>
        <w:numPr>
          <w:ilvl w:val="0"/>
          <w:numId w:val="6"/>
        </w:numPr>
        <w:shd w:val="clear" w:color="auto" w:fill="FFFFFF"/>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lv-LV"/>
        </w:rPr>
      </w:pPr>
      <w:bookmarkStart w:id="90" w:name="p32"/>
      <w:bookmarkStart w:id="91" w:name="p-654310"/>
      <w:bookmarkEnd w:id="90"/>
      <w:bookmarkEnd w:id="91"/>
      <w:r w:rsidRPr="00504821">
        <w:rPr>
          <w:rFonts w:ascii="Times New Roman" w:eastAsia="Times New Roman" w:hAnsi="Times New Roman" w:cs="Times New Roman"/>
          <w:sz w:val="28"/>
          <w:szCs w:val="28"/>
          <w:lang w:eastAsia="lv-LV"/>
        </w:rPr>
        <w:t xml:space="preserve">Laikā, kad </w:t>
      </w:r>
      <w:r w:rsidR="00F747BD" w:rsidRPr="00504821">
        <w:rPr>
          <w:rFonts w:ascii="Times New Roman" w:eastAsia="Times New Roman" w:hAnsi="Times New Roman" w:cs="Times New Roman"/>
          <w:sz w:val="28"/>
          <w:szCs w:val="28"/>
          <w:lang w:eastAsia="lv-LV"/>
        </w:rPr>
        <w:t>koģenerācija</w:t>
      </w:r>
      <w:r w:rsidR="00A12C88" w:rsidRPr="00504821">
        <w:rPr>
          <w:rFonts w:ascii="Times New Roman" w:eastAsia="Times New Roman" w:hAnsi="Times New Roman" w:cs="Times New Roman"/>
          <w:sz w:val="28"/>
          <w:szCs w:val="28"/>
          <w:lang w:eastAsia="lv-LV"/>
        </w:rPr>
        <w:t>s</w:t>
      </w:r>
      <w:r w:rsidR="00F747BD"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stacijā elektroenerģiju ražo mazāk, nekā patērē tās darbības nodrošināšanai, vai neražo</w:t>
      </w:r>
      <w:r w:rsidR="006D620A">
        <w:rPr>
          <w:rFonts w:ascii="Times New Roman" w:eastAsia="Times New Roman" w:hAnsi="Times New Roman" w:cs="Times New Roman"/>
          <w:sz w:val="28"/>
          <w:szCs w:val="28"/>
          <w:lang w:eastAsia="lv-LV"/>
        </w:rPr>
        <w:t xml:space="preserve"> vispār</w:t>
      </w:r>
      <w:r w:rsidRPr="00504821">
        <w:rPr>
          <w:rFonts w:ascii="Times New Roman" w:eastAsia="Times New Roman" w:hAnsi="Times New Roman" w:cs="Times New Roman"/>
          <w:sz w:val="28"/>
          <w:szCs w:val="28"/>
          <w:lang w:eastAsia="lv-LV"/>
        </w:rPr>
        <w:t>, tā pērk elektroenerģiju no tirgotāja atbilstoši elektroenerģijas tirdzniecību reglamentējošo normatīvo aktu nosacījumiem.</w:t>
      </w:r>
    </w:p>
    <w:p w14:paraId="4965E347" w14:textId="77777777" w:rsidR="00997913" w:rsidRPr="00504821" w:rsidRDefault="00997913"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92" w:name="p32.1"/>
      <w:bookmarkStart w:id="93" w:name="p-654311"/>
      <w:bookmarkStart w:id="94" w:name="p33"/>
      <w:bookmarkStart w:id="95" w:name="p-320788"/>
      <w:bookmarkStart w:id="96" w:name="p34"/>
      <w:bookmarkStart w:id="97" w:name="p-635925"/>
      <w:bookmarkStart w:id="98" w:name="p35"/>
      <w:bookmarkStart w:id="99" w:name="p-320801"/>
      <w:bookmarkStart w:id="100" w:name="p35.1"/>
      <w:bookmarkStart w:id="101" w:name="p-734996"/>
      <w:bookmarkEnd w:id="92"/>
      <w:bookmarkEnd w:id="93"/>
      <w:bookmarkEnd w:id="94"/>
      <w:bookmarkEnd w:id="95"/>
      <w:bookmarkEnd w:id="96"/>
      <w:bookmarkEnd w:id="97"/>
      <w:bookmarkEnd w:id="98"/>
      <w:bookmarkEnd w:id="99"/>
      <w:bookmarkEnd w:id="100"/>
      <w:bookmarkEnd w:id="101"/>
    </w:p>
    <w:p w14:paraId="64CCF8E7" w14:textId="14D3B5BD" w:rsidR="002417E5" w:rsidRPr="00504821" w:rsidRDefault="002417E5" w:rsidP="006D620A">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02" w:name="p35.2"/>
      <w:bookmarkStart w:id="103" w:name="p-734997"/>
      <w:bookmarkStart w:id="104" w:name="_Ref49153715"/>
      <w:bookmarkEnd w:id="102"/>
      <w:bookmarkEnd w:id="103"/>
      <w:r w:rsidRPr="00504821">
        <w:rPr>
          <w:rFonts w:ascii="Times New Roman" w:eastAsia="Times New Roman" w:hAnsi="Times New Roman" w:cs="Times New Roman"/>
          <w:sz w:val="28"/>
          <w:szCs w:val="28"/>
          <w:lang w:eastAsia="lv-LV"/>
        </w:rPr>
        <w:t xml:space="preserve">Ja komersanta koģenerācijas stacijā uzstādītā elektriskā jauda, kas </w:t>
      </w:r>
      <w:proofErr w:type="gramStart"/>
      <w:r w:rsidRPr="00504821">
        <w:rPr>
          <w:rFonts w:ascii="Times New Roman" w:eastAsia="Times New Roman" w:hAnsi="Times New Roman" w:cs="Times New Roman"/>
          <w:sz w:val="28"/>
          <w:szCs w:val="28"/>
          <w:lang w:eastAsia="lv-LV"/>
        </w:rPr>
        <w:t>norādīta</w:t>
      </w:r>
      <w:r w:rsidR="00997913" w:rsidRPr="00504821">
        <w:rPr>
          <w:rFonts w:ascii="Times New Roman" w:eastAsia="Times New Roman" w:hAnsi="Times New Roman" w:cs="Times New Roman"/>
          <w:sz w:val="28"/>
          <w:szCs w:val="28"/>
          <w:lang w:eastAsia="lv-LV"/>
        </w:rPr>
        <w:t xml:space="preserve"> šo noteikumu</w:t>
      </w:r>
      <w:proofErr w:type="gramEnd"/>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_Ref49151399 \r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C57C1D" w:rsidRPr="00504821">
        <w:rPr>
          <w:rFonts w:ascii="Times New Roman" w:eastAsia="Times New Roman" w:hAnsi="Times New Roman" w:cs="Times New Roman"/>
          <w:sz w:val="28"/>
          <w:szCs w:val="28"/>
          <w:lang w:eastAsia="lv-LV"/>
        </w:rPr>
        <w:fldChar w:fldCharType="end"/>
      </w:r>
      <w:r w:rsidR="00997913" w:rsidRPr="00504821">
        <w:rPr>
          <w:rFonts w:ascii="Times New Roman" w:eastAsia="Times New Roman" w:hAnsi="Times New Roman" w:cs="Times New Roman"/>
          <w:sz w:val="28"/>
          <w:szCs w:val="28"/>
          <w:lang w:eastAsia="lv-LV"/>
        </w:rPr>
        <w:t>. apakšpunktā minētajā</w:t>
      </w:r>
      <w:r w:rsidRPr="00504821">
        <w:rPr>
          <w:rFonts w:ascii="Times New Roman" w:eastAsia="Times New Roman" w:hAnsi="Times New Roman" w:cs="Times New Roman"/>
          <w:sz w:val="28"/>
          <w:szCs w:val="28"/>
          <w:lang w:eastAsia="lv-LV"/>
        </w:rPr>
        <w:t xml:space="preserve"> līgumā, iepriekšējā kalendāra gada beigās ir mazāka par plānoto koģenerācijas stacijas elektrisko jaudu, kas norādīta </w:t>
      </w:r>
      <w:r w:rsidR="004131D4" w:rsidRPr="00504821">
        <w:rPr>
          <w:rFonts w:ascii="Times New Roman" w:eastAsia="Times New Roman" w:hAnsi="Times New Roman" w:cs="Times New Roman"/>
          <w:sz w:val="28"/>
          <w:szCs w:val="28"/>
          <w:lang w:eastAsia="lv-LV"/>
        </w:rPr>
        <w:t>šo noteikumu</w:t>
      </w:r>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_Ref49152489 \r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2.1</w:t>
      </w:r>
      <w:r w:rsidR="00C57C1D" w:rsidRPr="00504821">
        <w:rPr>
          <w:rFonts w:ascii="Times New Roman" w:eastAsia="Times New Roman" w:hAnsi="Times New Roman" w:cs="Times New Roman"/>
          <w:sz w:val="28"/>
          <w:szCs w:val="28"/>
          <w:lang w:eastAsia="lv-LV"/>
        </w:rPr>
        <w:fldChar w:fldCharType="end"/>
      </w:r>
      <w:r w:rsidR="004131D4" w:rsidRPr="00504821">
        <w:rPr>
          <w:rFonts w:ascii="Times New Roman" w:eastAsia="Times New Roman" w:hAnsi="Times New Roman" w:cs="Times New Roman"/>
          <w:sz w:val="28"/>
          <w:szCs w:val="28"/>
          <w:lang w:eastAsia="lv-LV"/>
        </w:rPr>
        <w:t xml:space="preserve">. apakšpunktā minētajā </w:t>
      </w:r>
      <w:r w:rsidRPr="00504821">
        <w:rPr>
          <w:rFonts w:ascii="Times New Roman" w:eastAsia="Times New Roman" w:hAnsi="Times New Roman" w:cs="Times New Roman"/>
          <w:sz w:val="28"/>
          <w:szCs w:val="28"/>
          <w:lang w:eastAsia="lv-LV"/>
        </w:rPr>
        <w:t>iesniegumā, birojs līdz attiecīgā gada 1. aprīlim pieņem lēmumu, ar kuru groza kalendāra gadā obligātā iepirkuma ietvaros iepērkamās elektroenerģijas apjomu. Obligātā iepirkuma ietvaros iepērkamās elektroenerģijas apjomu (norāda ar precizitāti trīs zīmes aiz komata) aprēķina, izmantojot šādu formulu:</w:t>
      </w:r>
      <w:bookmarkEnd w:id="104"/>
    </w:p>
    <w:tbl>
      <w:tblPr>
        <w:tblW w:w="0" w:type="auto"/>
        <w:jc w:val="center"/>
        <w:tblCellMar>
          <w:top w:w="15" w:type="dxa"/>
          <w:left w:w="15" w:type="dxa"/>
          <w:bottom w:w="15" w:type="dxa"/>
          <w:right w:w="15" w:type="dxa"/>
        </w:tblCellMar>
        <w:tblLook w:val="04A0" w:firstRow="1" w:lastRow="0" w:firstColumn="1" w:lastColumn="0" w:noHBand="0" w:noVBand="1"/>
      </w:tblPr>
      <w:tblGrid>
        <w:gridCol w:w="1280"/>
        <w:gridCol w:w="292"/>
        <w:gridCol w:w="993"/>
      </w:tblGrid>
      <w:tr w:rsidR="00C56144" w:rsidRPr="00504821" w14:paraId="712528FC" w14:textId="77777777" w:rsidTr="002417E5">
        <w:trPr>
          <w:jc w:val="center"/>
        </w:trPr>
        <w:tc>
          <w:tcPr>
            <w:tcW w:w="0" w:type="auto"/>
            <w:vMerge w:val="restart"/>
            <w:tcBorders>
              <w:top w:val="nil"/>
              <w:left w:val="nil"/>
              <w:bottom w:val="nil"/>
              <w:right w:val="nil"/>
            </w:tcBorders>
            <w:noWrap/>
            <w:vAlign w:val="center"/>
            <w:hideMark/>
          </w:tcPr>
          <w:p w14:paraId="26759527" w14:textId="77777777" w:rsidR="002417E5" w:rsidRPr="00504821" w:rsidRDefault="002417E5" w:rsidP="00504821">
            <w:pPr>
              <w:pStyle w:val="ListParagraph"/>
              <w:spacing w:after="0" w:line="240" w:lineRule="auto"/>
              <w:ind w:left="661"/>
              <w:jc w:val="center"/>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A</w:t>
            </w:r>
            <w:r w:rsidRPr="00504821">
              <w:rPr>
                <w:rFonts w:ascii="Times New Roman" w:eastAsia="Times New Roman" w:hAnsi="Times New Roman" w:cs="Times New Roman"/>
                <w:i/>
                <w:iCs/>
                <w:sz w:val="28"/>
                <w:szCs w:val="28"/>
                <w:bdr w:val="none" w:sz="0" w:space="0" w:color="auto" w:frame="1"/>
                <w:vertAlign w:val="subscript"/>
                <w:lang w:eastAsia="lv-LV"/>
              </w:rPr>
              <w:t>OI</w:t>
            </w:r>
            <w:r w:rsidRPr="00504821">
              <w:rPr>
                <w:rFonts w:ascii="Times New Roman" w:eastAsia="Times New Roman" w:hAnsi="Times New Roman" w:cs="Times New Roman"/>
                <w:sz w:val="28"/>
                <w:szCs w:val="28"/>
                <w:lang w:eastAsia="lv-LV"/>
              </w:rPr>
              <w:t> =</w:t>
            </w:r>
          </w:p>
        </w:tc>
        <w:tc>
          <w:tcPr>
            <w:tcW w:w="0" w:type="auto"/>
            <w:tcBorders>
              <w:top w:val="nil"/>
              <w:left w:val="nil"/>
              <w:bottom w:val="single" w:sz="6" w:space="0" w:color="000000"/>
              <w:right w:val="nil"/>
            </w:tcBorders>
            <w:noWrap/>
            <w:vAlign w:val="center"/>
            <w:hideMark/>
          </w:tcPr>
          <w:p w14:paraId="07E7CDD7" w14:textId="77777777" w:rsidR="002417E5" w:rsidRPr="00504821" w:rsidRDefault="002417E5" w:rsidP="00504821">
            <w:pPr>
              <w:spacing w:after="0" w:line="240" w:lineRule="auto"/>
              <w:rPr>
                <w:rFonts w:ascii="Times New Roman" w:eastAsia="Times New Roman" w:hAnsi="Times New Roman" w:cs="Times New Roman"/>
                <w:i/>
                <w:iCs/>
                <w:sz w:val="28"/>
                <w:szCs w:val="28"/>
                <w:lang w:eastAsia="lv-LV"/>
              </w:rPr>
            </w:pPr>
            <w:r w:rsidRPr="00504821">
              <w:rPr>
                <w:rFonts w:ascii="Times New Roman" w:eastAsia="Times New Roman" w:hAnsi="Times New Roman" w:cs="Times New Roman"/>
                <w:i/>
                <w:iCs/>
                <w:sz w:val="28"/>
                <w:szCs w:val="28"/>
                <w:lang w:eastAsia="lv-LV"/>
              </w:rPr>
              <w:t>A</w:t>
            </w:r>
            <w:r w:rsidRPr="00504821">
              <w:rPr>
                <w:rFonts w:ascii="Times New Roman" w:eastAsia="Times New Roman" w:hAnsi="Times New Roman" w:cs="Times New Roman"/>
                <w:i/>
                <w:iCs/>
                <w:sz w:val="28"/>
                <w:szCs w:val="28"/>
                <w:bdr w:val="none" w:sz="0" w:space="0" w:color="auto" w:frame="1"/>
                <w:vertAlign w:val="subscript"/>
                <w:lang w:eastAsia="lv-LV"/>
              </w:rPr>
              <w:t>p</w:t>
            </w:r>
          </w:p>
        </w:tc>
        <w:tc>
          <w:tcPr>
            <w:tcW w:w="0" w:type="auto"/>
            <w:vMerge w:val="restart"/>
            <w:tcBorders>
              <w:top w:val="nil"/>
              <w:left w:val="nil"/>
              <w:bottom w:val="nil"/>
              <w:right w:val="nil"/>
            </w:tcBorders>
            <w:noWrap/>
            <w:vAlign w:val="center"/>
            <w:hideMark/>
          </w:tcPr>
          <w:p w14:paraId="62D06E52" w14:textId="77777777" w:rsidR="002417E5" w:rsidRPr="00504821" w:rsidRDefault="002417E5" w:rsidP="00504821">
            <w:pPr>
              <w:spacing w:after="0" w:line="240" w:lineRule="auto"/>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w:t>
            </w:r>
            <w:proofErr w:type="spellStart"/>
            <w:r w:rsidRPr="00504821">
              <w:rPr>
                <w:rFonts w:ascii="Times New Roman" w:eastAsia="Times New Roman" w:hAnsi="Times New Roman" w:cs="Times New Roman"/>
                <w:i/>
                <w:iCs/>
                <w:sz w:val="28"/>
                <w:szCs w:val="28"/>
                <w:lang w:eastAsia="lv-LV"/>
              </w:rPr>
              <w:t>P</w:t>
            </w:r>
            <w:r w:rsidRPr="00504821">
              <w:rPr>
                <w:rFonts w:ascii="Times New Roman" w:eastAsia="Times New Roman" w:hAnsi="Times New Roman" w:cs="Times New Roman"/>
                <w:i/>
                <w:iCs/>
                <w:sz w:val="28"/>
                <w:szCs w:val="28"/>
                <w:bdr w:val="none" w:sz="0" w:space="0" w:color="auto" w:frame="1"/>
                <w:vertAlign w:val="subscript"/>
                <w:lang w:eastAsia="lv-LV"/>
              </w:rPr>
              <w:t>f</w:t>
            </w:r>
            <w:proofErr w:type="spellEnd"/>
            <w:r w:rsidRPr="00504821">
              <w:rPr>
                <w:rFonts w:ascii="Times New Roman" w:eastAsia="Times New Roman" w:hAnsi="Times New Roman" w:cs="Times New Roman"/>
                <w:sz w:val="28"/>
                <w:szCs w:val="28"/>
                <w:lang w:eastAsia="lv-LV"/>
              </w:rPr>
              <w:t>, kur</w:t>
            </w:r>
          </w:p>
        </w:tc>
      </w:tr>
      <w:tr w:rsidR="00C56144" w:rsidRPr="00504821" w14:paraId="46A0E2AD" w14:textId="77777777" w:rsidTr="002417E5">
        <w:trPr>
          <w:jc w:val="center"/>
        </w:trPr>
        <w:tc>
          <w:tcPr>
            <w:tcW w:w="0" w:type="auto"/>
            <w:vMerge/>
            <w:tcBorders>
              <w:top w:val="nil"/>
              <w:left w:val="nil"/>
              <w:bottom w:val="nil"/>
              <w:right w:val="nil"/>
            </w:tcBorders>
            <w:vAlign w:val="center"/>
            <w:hideMark/>
          </w:tcPr>
          <w:p w14:paraId="39A24CA6" w14:textId="77777777" w:rsidR="002417E5" w:rsidRPr="00504821" w:rsidRDefault="002417E5" w:rsidP="00504821">
            <w:pPr>
              <w:pStyle w:val="ListParagraph"/>
              <w:numPr>
                <w:ilvl w:val="0"/>
                <w:numId w:val="6"/>
              </w:numPr>
              <w:spacing w:after="0" w:line="240" w:lineRule="auto"/>
              <w:rPr>
                <w:rFonts w:ascii="Times New Roman" w:eastAsia="Times New Roman" w:hAnsi="Times New Roman" w:cs="Times New Roman"/>
                <w:sz w:val="28"/>
                <w:szCs w:val="28"/>
                <w:lang w:eastAsia="lv-LV"/>
              </w:rPr>
            </w:pPr>
          </w:p>
        </w:tc>
        <w:tc>
          <w:tcPr>
            <w:tcW w:w="0" w:type="auto"/>
            <w:tcBorders>
              <w:top w:val="nil"/>
              <w:left w:val="nil"/>
              <w:bottom w:val="nil"/>
              <w:right w:val="nil"/>
            </w:tcBorders>
            <w:noWrap/>
            <w:vAlign w:val="center"/>
            <w:hideMark/>
          </w:tcPr>
          <w:p w14:paraId="226354F2" w14:textId="77777777" w:rsidR="002417E5" w:rsidRPr="00504821" w:rsidRDefault="002417E5" w:rsidP="00504821">
            <w:pPr>
              <w:spacing w:after="0" w:line="240" w:lineRule="auto"/>
              <w:rPr>
                <w:rFonts w:ascii="Times New Roman" w:eastAsia="Times New Roman" w:hAnsi="Times New Roman" w:cs="Times New Roman"/>
                <w:i/>
                <w:iCs/>
                <w:sz w:val="28"/>
                <w:szCs w:val="28"/>
                <w:lang w:eastAsia="lv-LV"/>
              </w:rPr>
            </w:pPr>
            <w:proofErr w:type="spellStart"/>
            <w:r w:rsidRPr="00504821">
              <w:rPr>
                <w:rFonts w:ascii="Times New Roman" w:eastAsia="Times New Roman" w:hAnsi="Times New Roman" w:cs="Times New Roman"/>
                <w:i/>
                <w:iCs/>
                <w:sz w:val="28"/>
                <w:szCs w:val="28"/>
                <w:lang w:eastAsia="lv-LV"/>
              </w:rPr>
              <w:t>P</w:t>
            </w:r>
            <w:r w:rsidRPr="00504821">
              <w:rPr>
                <w:rFonts w:ascii="Times New Roman" w:eastAsia="Times New Roman" w:hAnsi="Times New Roman" w:cs="Times New Roman"/>
                <w:i/>
                <w:iCs/>
                <w:sz w:val="28"/>
                <w:szCs w:val="28"/>
                <w:bdr w:val="none" w:sz="0" w:space="0" w:color="auto" w:frame="1"/>
                <w:vertAlign w:val="subscript"/>
                <w:lang w:eastAsia="lv-LV"/>
              </w:rPr>
              <w:t>p</w:t>
            </w:r>
            <w:proofErr w:type="spellEnd"/>
          </w:p>
        </w:tc>
        <w:tc>
          <w:tcPr>
            <w:tcW w:w="0" w:type="auto"/>
            <w:vMerge/>
            <w:tcBorders>
              <w:top w:val="nil"/>
              <w:left w:val="nil"/>
              <w:bottom w:val="nil"/>
              <w:right w:val="nil"/>
            </w:tcBorders>
            <w:vAlign w:val="center"/>
            <w:hideMark/>
          </w:tcPr>
          <w:p w14:paraId="57BE9D2E" w14:textId="77777777" w:rsidR="002417E5" w:rsidRPr="00504821" w:rsidRDefault="002417E5" w:rsidP="00504821">
            <w:pPr>
              <w:pStyle w:val="ListParagraph"/>
              <w:numPr>
                <w:ilvl w:val="0"/>
                <w:numId w:val="6"/>
              </w:numPr>
              <w:spacing w:after="0" w:line="240" w:lineRule="auto"/>
              <w:rPr>
                <w:rFonts w:ascii="Times New Roman" w:eastAsia="Times New Roman" w:hAnsi="Times New Roman" w:cs="Times New Roman"/>
                <w:sz w:val="28"/>
                <w:szCs w:val="28"/>
                <w:lang w:eastAsia="lv-LV"/>
              </w:rPr>
            </w:pPr>
          </w:p>
        </w:tc>
      </w:tr>
    </w:tbl>
    <w:p w14:paraId="10855BAA" w14:textId="77777777" w:rsidR="006D620A" w:rsidRPr="006D620A" w:rsidRDefault="006D620A" w:rsidP="006D620A">
      <w:pPr>
        <w:pStyle w:val="ListParagraph"/>
        <w:shd w:val="clear" w:color="auto" w:fill="FFFFFF"/>
        <w:spacing w:after="0" w:line="240" w:lineRule="auto"/>
        <w:ind w:left="0" w:firstLine="709"/>
        <w:jc w:val="both"/>
        <w:rPr>
          <w:rFonts w:ascii="Times New Roman" w:eastAsia="Times New Roman" w:hAnsi="Times New Roman" w:cs="Times New Roman"/>
          <w:sz w:val="16"/>
          <w:szCs w:val="16"/>
          <w:lang w:eastAsia="lv-LV"/>
        </w:rPr>
      </w:pPr>
    </w:p>
    <w:p w14:paraId="2524CF15" w14:textId="20FC779C"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A</w:t>
      </w:r>
      <w:r w:rsidRPr="00504821">
        <w:rPr>
          <w:rFonts w:ascii="Times New Roman" w:eastAsia="Times New Roman" w:hAnsi="Times New Roman" w:cs="Times New Roman"/>
          <w:sz w:val="28"/>
          <w:szCs w:val="28"/>
          <w:bdr w:val="none" w:sz="0" w:space="0" w:color="auto" w:frame="1"/>
          <w:vertAlign w:val="subscript"/>
          <w:lang w:eastAsia="lv-LV"/>
        </w:rPr>
        <w:t>OI</w:t>
      </w:r>
      <w:r w:rsidRPr="00504821">
        <w:rPr>
          <w:rFonts w:ascii="Times New Roman" w:eastAsia="Times New Roman" w:hAnsi="Times New Roman" w:cs="Times New Roman"/>
          <w:sz w:val="28"/>
          <w:szCs w:val="28"/>
          <w:lang w:eastAsia="lv-LV"/>
        </w:rPr>
        <w:t> – kalendāra gadā obligātā iepirkuma ietvaros iepērkamās elektroenerģijas apjoms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0291001" w14:textId="2E460F91"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A</w:t>
      </w:r>
      <w:r w:rsidRPr="00504821">
        <w:rPr>
          <w:rFonts w:ascii="Times New Roman" w:eastAsia="Times New Roman" w:hAnsi="Times New Roman" w:cs="Times New Roman"/>
          <w:sz w:val="28"/>
          <w:szCs w:val="28"/>
          <w:bdr w:val="none" w:sz="0" w:space="0" w:color="auto" w:frame="1"/>
          <w:vertAlign w:val="subscript"/>
          <w:lang w:eastAsia="lv-LV"/>
        </w:rPr>
        <w:t>p</w:t>
      </w:r>
      <w:r w:rsidRPr="00504821">
        <w:rPr>
          <w:rFonts w:ascii="Times New Roman" w:eastAsia="Times New Roman" w:hAnsi="Times New Roman" w:cs="Times New Roman"/>
          <w:sz w:val="28"/>
          <w:szCs w:val="28"/>
          <w:lang w:eastAsia="lv-LV"/>
        </w:rPr>
        <w:t> – kalendāra gadā obligātā iepirkuma ietvaros iepērkamās elektroenerģijas apjoms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 xml:space="preserve">), kas </w:t>
      </w:r>
      <w:proofErr w:type="gramStart"/>
      <w:r w:rsidRPr="00504821">
        <w:rPr>
          <w:rFonts w:ascii="Times New Roman" w:eastAsia="Times New Roman" w:hAnsi="Times New Roman" w:cs="Times New Roman"/>
          <w:sz w:val="28"/>
          <w:szCs w:val="28"/>
          <w:lang w:eastAsia="lv-LV"/>
        </w:rPr>
        <w:t>noteikts</w:t>
      </w:r>
      <w:r w:rsidR="000062BC" w:rsidRPr="00504821">
        <w:rPr>
          <w:rFonts w:ascii="Times New Roman" w:eastAsia="Times New Roman" w:hAnsi="Times New Roman" w:cs="Times New Roman"/>
          <w:sz w:val="28"/>
          <w:szCs w:val="28"/>
          <w:lang w:eastAsia="lv-LV"/>
        </w:rPr>
        <w:t xml:space="preserve"> šo noteikumu</w:t>
      </w:r>
      <w:proofErr w:type="gramEnd"/>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_Ref49151313 \r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C57C1D" w:rsidRPr="00504821">
        <w:rPr>
          <w:rFonts w:ascii="Times New Roman" w:eastAsia="Times New Roman" w:hAnsi="Times New Roman" w:cs="Times New Roman"/>
          <w:sz w:val="28"/>
          <w:szCs w:val="28"/>
          <w:lang w:eastAsia="lv-LV"/>
        </w:rPr>
        <w:fldChar w:fldCharType="end"/>
      </w:r>
      <w:r w:rsidR="000062BC" w:rsidRPr="00504821">
        <w:rPr>
          <w:rFonts w:ascii="Times New Roman" w:eastAsia="Times New Roman" w:hAnsi="Times New Roman" w:cs="Times New Roman"/>
          <w:sz w:val="28"/>
          <w:szCs w:val="28"/>
          <w:lang w:eastAsia="lv-LV"/>
        </w:rPr>
        <w:t>. apakšpunktā minētajā</w:t>
      </w:r>
      <w:r w:rsidRPr="00504821">
        <w:rPr>
          <w:rFonts w:ascii="Times New Roman" w:eastAsia="Times New Roman" w:hAnsi="Times New Roman" w:cs="Times New Roman"/>
          <w:sz w:val="28"/>
          <w:szCs w:val="28"/>
          <w:lang w:eastAsia="lv-LV"/>
        </w:rPr>
        <w:t xml:space="preserve"> lēmumā;</w:t>
      </w:r>
    </w:p>
    <w:p w14:paraId="1257B2C2" w14:textId="5794E66F"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sz w:val="28"/>
          <w:szCs w:val="28"/>
          <w:lang w:eastAsia="lv-LV"/>
        </w:rPr>
        <w:t>P</w:t>
      </w:r>
      <w:r w:rsidRPr="00504821">
        <w:rPr>
          <w:rFonts w:ascii="Times New Roman" w:eastAsia="Times New Roman" w:hAnsi="Times New Roman" w:cs="Times New Roman"/>
          <w:sz w:val="28"/>
          <w:szCs w:val="28"/>
          <w:bdr w:val="none" w:sz="0" w:space="0" w:color="auto" w:frame="1"/>
          <w:vertAlign w:val="subscript"/>
          <w:lang w:eastAsia="lv-LV"/>
        </w:rPr>
        <w:t>p</w:t>
      </w:r>
      <w:proofErr w:type="spellEnd"/>
      <w:r w:rsidRPr="00504821">
        <w:rPr>
          <w:rFonts w:ascii="Times New Roman" w:eastAsia="Times New Roman" w:hAnsi="Times New Roman" w:cs="Times New Roman"/>
          <w:sz w:val="28"/>
          <w:szCs w:val="28"/>
          <w:lang w:eastAsia="lv-LV"/>
        </w:rPr>
        <w:t xml:space="preserve"> – plānotā koģenerācijas stacijas elektriskā jauda (MW), kas </w:t>
      </w:r>
      <w:proofErr w:type="gramStart"/>
      <w:r w:rsidRPr="00504821">
        <w:rPr>
          <w:rFonts w:ascii="Times New Roman" w:eastAsia="Times New Roman" w:hAnsi="Times New Roman" w:cs="Times New Roman"/>
          <w:sz w:val="28"/>
          <w:szCs w:val="28"/>
          <w:lang w:eastAsia="lv-LV"/>
        </w:rPr>
        <w:t xml:space="preserve">norādīta </w:t>
      </w:r>
      <w:r w:rsidR="000B2CAC" w:rsidRPr="00504821">
        <w:rPr>
          <w:rFonts w:ascii="Times New Roman" w:eastAsia="Times New Roman" w:hAnsi="Times New Roman" w:cs="Times New Roman"/>
          <w:sz w:val="28"/>
          <w:szCs w:val="28"/>
          <w:lang w:eastAsia="lv-LV"/>
        </w:rPr>
        <w:t>šo noteikumu</w:t>
      </w:r>
      <w:proofErr w:type="gramEnd"/>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_Ref49152489 \r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2.1</w:t>
      </w:r>
      <w:r w:rsidR="00C57C1D" w:rsidRPr="00504821">
        <w:rPr>
          <w:rFonts w:ascii="Times New Roman" w:eastAsia="Times New Roman" w:hAnsi="Times New Roman" w:cs="Times New Roman"/>
          <w:sz w:val="28"/>
          <w:szCs w:val="28"/>
          <w:lang w:eastAsia="lv-LV"/>
        </w:rPr>
        <w:fldChar w:fldCharType="end"/>
      </w:r>
      <w:r w:rsidR="000B2CAC" w:rsidRPr="00504821">
        <w:rPr>
          <w:rFonts w:ascii="Times New Roman" w:eastAsia="Times New Roman" w:hAnsi="Times New Roman" w:cs="Times New Roman"/>
          <w:sz w:val="28"/>
          <w:szCs w:val="28"/>
          <w:lang w:eastAsia="lv-LV"/>
        </w:rPr>
        <w:t>. apakšpunktā minētajā iesniegumā</w:t>
      </w:r>
      <w:r w:rsidRPr="00504821">
        <w:rPr>
          <w:rFonts w:ascii="Times New Roman" w:eastAsia="Times New Roman" w:hAnsi="Times New Roman" w:cs="Times New Roman"/>
          <w:sz w:val="28"/>
          <w:szCs w:val="28"/>
          <w:lang w:eastAsia="lv-LV"/>
        </w:rPr>
        <w:t>;</w:t>
      </w:r>
    </w:p>
    <w:p w14:paraId="49717F63" w14:textId="23BC1E57" w:rsidR="002417E5" w:rsidRPr="00504821" w:rsidRDefault="002417E5"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sz w:val="28"/>
          <w:szCs w:val="28"/>
          <w:lang w:eastAsia="lv-LV"/>
        </w:rPr>
        <w:t>P</w:t>
      </w:r>
      <w:r w:rsidRPr="00504821">
        <w:rPr>
          <w:rFonts w:ascii="Times New Roman" w:eastAsia="Times New Roman" w:hAnsi="Times New Roman" w:cs="Times New Roman"/>
          <w:sz w:val="28"/>
          <w:szCs w:val="28"/>
          <w:bdr w:val="none" w:sz="0" w:space="0" w:color="auto" w:frame="1"/>
          <w:vertAlign w:val="subscript"/>
          <w:lang w:eastAsia="lv-LV"/>
        </w:rPr>
        <w:t>f</w:t>
      </w:r>
      <w:proofErr w:type="spellEnd"/>
      <w:r w:rsidRPr="00504821">
        <w:rPr>
          <w:rFonts w:ascii="Times New Roman" w:eastAsia="Times New Roman" w:hAnsi="Times New Roman" w:cs="Times New Roman"/>
          <w:sz w:val="28"/>
          <w:szCs w:val="28"/>
          <w:lang w:eastAsia="lv-LV"/>
        </w:rPr>
        <w:t xml:space="preserve"> – koģenerācijas stacijā uzstādītā elektriskā jauda (MW), kas </w:t>
      </w:r>
      <w:proofErr w:type="gramStart"/>
      <w:r w:rsidRPr="00504821">
        <w:rPr>
          <w:rFonts w:ascii="Times New Roman" w:eastAsia="Times New Roman" w:hAnsi="Times New Roman" w:cs="Times New Roman"/>
          <w:sz w:val="28"/>
          <w:szCs w:val="28"/>
          <w:lang w:eastAsia="lv-LV"/>
        </w:rPr>
        <w:t xml:space="preserve">norādīta </w:t>
      </w:r>
      <w:r w:rsidR="00E3430A" w:rsidRPr="00504821">
        <w:rPr>
          <w:rFonts w:ascii="Times New Roman" w:eastAsia="Times New Roman" w:hAnsi="Times New Roman" w:cs="Times New Roman"/>
          <w:sz w:val="28"/>
          <w:szCs w:val="28"/>
          <w:lang w:eastAsia="lv-LV"/>
        </w:rPr>
        <w:t>šo noteikumu</w:t>
      </w:r>
      <w:proofErr w:type="gramEnd"/>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_Ref49151399 \r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C57C1D" w:rsidRPr="00504821">
        <w:rPr>
          <w:rFonts w:ascii="Times New Roman" w:eastAsia="Times New Roman" w:hAnsi="Times New Roman" w:cs="Times New Roman"/>
          <w:sz w:val="28"/>
          <w:szCs w:val="28"/>
          <w:lang w:eastAsia="lv-LV"/>
        </w:rPr>
        <w:fldChar w:fldCharType="end"/>
      </w:r>
      <w:r w:rsidR="00E3430A" w:rsidRPr="00504821">
        <w:rPr>
          <w:rFonts w:ascii="Times New Roman" w:eastAsia="Times New Roman" w:hAnsi="Times New Roman" w:cs="Times New Roman"/>
          <w:sz w:val="28"/>
          <w:szCs w:val="28"/>
          <w:lang w:eastAsia="lv-LV"/>
        </w:rPr>
        <w:t xml:space="preserve">. apakšpunktā minētajā </w:t>
      </w:r>
      <w:r w:rsidRPr="00504821">
        <w:rPr>
          <w:rFonts w:ascii="Times New Roman" w:eastAsia="Times New Roman" w:hAnsi="Times New Roman" w:cs="Times New Roman"/>
          <w:sz w:val="28"/>
          <w:szCs w:val="28"/>
          <w:lang w:eastAsia="lv-LV"/>
        </w:rPr>
        <w:t>līgumā, pārskata gada beigās.</w:t>
      </w:r>
    </w:p>
    <w:p w14:paraId="7E660823" w14:textId="77777777" w:rsidR="00C57C1D" w:rsidRPr="00504821" w:rsidRDefault="00C57C1D" w:rsidP="006D620A">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230DAAC" w14:textId="7877294F" w:rsidR="002417E5" w:rsidRPr="00504821" w:rsidRDefault="002417E5" w:rsidP="006D620A">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05" w:name="p35.3"/>
      <w:bookmarkStart w:id="106" w:name="p-714204"/>
      <w:bookmarkEnd w:id="105"/>
      <w:bookmarkEnd w:id="106"/>
      <w:r w:rsidRPr="00504821">
        <w:rPr>
          <w:rFonts w:ascii="Times New Roman" w:eastAsia="Times New Roman" w:hAnsi="Times New Roman" w:cs="Times New Roman"/>
          <w:sz w:val="28"/>
          <w:szCs w:val="28"/>
          <w:lang w:eastAsia="lv-LV"/>
        </w:rPr>
        <w:t>Šo noteikumu</w:t>
      </w:r>
      <w:r w:rsidR="006D620A">
        <w:rPr>
          <w:rFonts w:ascii="Times New Roman" w:eastAsia="Times New Roman" w:hAnsi="Times New Roman" w:cs="Times New Roman"/>
          <w:sz w:val="28"/>
          <w:szCs w:val="28"/>
          <w:lang w:eastAsia="lv-LV"/>
        </w:rPr>
        <w:t xml:space="preserve"> </w:t>
      </w:r>
      <w:hyperlink r:id="rId35" w:anchor="p35.2%C2%A0" w:history="1">
        <w:r w:rsidR="00C57C1D" w:rsidRPr="00504821">
          <w:rPr>
            <w:rFonts w:ascii="Times New Roman" w:hAnsi="Times New Roman" w:cs="Times New Roman"/>
            <w:sz w:val="28"/>
            <w:szCs w:val="28"/>
          </w:rPr>
          <w:fldChar w:fldCharType="begin"/>
        </w:r>
        <w:r w:rsidR="00C57C1D" w:rsidRPr="00504821">
          <w:rPr>
            <w:rFonts w:ascii="Times New Roman" w:hAnsi="Times New Roman" w:cs="Times New Roman"/>
            <w:sz w:val="28"/>
            <w:szCs w:val="28"/>
          </w:rPr>
          <w:instrText xml:space="preserve"> REF _Ref49153715 \r \h </w:instrText>
        </w:r>
        <w:r w:rsidR="001659CA" w:rsidRPr="00504821">
          <w:rPr>
            <w:rFonts w:ascii="Times New Roman" w:hAnsi="Times New Roman" w:cs="Times New Roman"/>
            <w:sz w:val="28"/>
            <w:szCs w:val="28"/>
          </w:rPr>
          <w:instrText xml:space="preserve"> \* MERGEFORMAT </w:instrText>
        </w:r>
        <w:r w:rsidR="00C57C1D" w:rsidRPr="00504821">
          <w:rPr>
            <w:rFonts w:ascii="Times New Roman" w:hAnsi="Times New Roman" w:cs="Times New Roman"/>
            <w:sz w:val="28"/>
            <w:szCs w:val="28"/>
          </w:rPr>
        </w:r>
        <w:r w:rsidR="00C57C1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29</w:t>
        </w:r>
        <w:r w:rsidR="00C57C1D" w:rsidRPr="00504821">
          <w:rPr>
            <w:rFonts w:ascii="Times New Roman" w:hAnsi="Times New Roman" w:cs="Times New Roman"/>
            <w:sz w:val="28"/>
            <w:szCs w:val="28"/>
          </w:rPr>
          <w:fldChar w:fldCharType="end"/>
        </w:r>
        <w:r w:rsidR="004642D2" w:rsidRPr="00504821">
          <w:rPr>
            <w:rFonts w:ascii="Times New Roman" w:eastAsia="Times New Roman" w:hAnsi="Times New Roman" w:cs="Times New Roman"/>
            <w:sz w:val="28"/>
            <w:szCs w:val="28"/>
            <w:lang w:eastAsia="lv-LV"/>
          </w:rPr>
          <w:t>.</w:t>
        </w:r>
        <w:r w:rsidR="004642D2" w:rsidRPr="006D620A">
          <w:rPr>
            <w:rFonts w:ascii="Times New Roman" w:eastAsia="Times New Roman" w:hAnsi="Times New Roman" w:cs="Times New Roman"/>
            <w:sz w:val="28"/>
            <w:szCs w:val="28"/>
            <w:lang w:eastAsia="lv-LV"/>
          </w:rPr>
          <w:t> </w:t>
        </w:r>
        <w:r w:rsidR="004642D2" w:rsidRPr="00504821">
          <w:rPr>
            <w:rFonts w:ascii="Times New Roman" w:eastAsia="Times New Roman" w:hAnsi="Times New Roman" w:cs="Times New Roman"/>
            <w:sz w:val="28"/>
            <w:szCs w:val="28"/>
            <w:lang w:eastAsia="lv-LV"/>
          </w:rPr>
          <w:t>punktā</w:t>
        </w:r>
      </w:hyperlink>
      <w:r w:rsidR="006D620A">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minēto lēmumu birojs pieņem, ja saskaņā ar šo noteikumu</w:t>
      </w:r>
      <w:r w:rsidR="006D620A">
        <w:rPr>
          <w:rFonts w:ascii="Times New Roman" w:eastAsia="Times New Roman" w:hAnsi="Times New Roman" w:cs="Times New Roman"/>
          <w:sz w:val="28"/>
          <w:szCs w:val="28"/>
          <w:lang w:eastAsia="lv-LV"/>
        </w:rPr>
        <w:t xml:space="preserve"> </w:t>
      </w:r>
      <w:hyperlink r:id="rId36" w:anchor="p35.2%C2%A0" w:history="1">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hAnsi="Times New Roman" w:cs="Times New Roman"/>
            <w:sz w:val="28"/>
            <w:szCs w:val="28"/>
          </w:rPr>
          <w:instrText xml:space="preserve"> REF _Ref49153715 \r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29</w:t>
        </w:r>
        <w:r w:rsidR="00C57C1D" w:rsidRPr="00504821">
          <w:rPr>
            <w:rFonts w:ascii="Times New Roman" w:eastAsia="Times New Roman" w:hAnsi="Times New Roman" w:cs="Times New Roman"/>
            <w:sz w:val="28"/>
            <w:szCs w:val="28"/>
            <w:lang w:eastAsia="lv-LV"/>
          </w:rPr>
          <w:fldChar w:fldCharType="end"/>
        </w:r>
        <w:r w:rsidR="004642D2" w:rsidRPr="00504821">
          <w:rPr>
            <w:rFonts w:ascii="Times New Roman" w:eastAsia="Times New Roman" w:hAnsi="Times New Roman" w:cs="Times New Roman"/>
            <w:sz w:val="28"/>
            <w:szCs w:val="28"/>
            <w:lang w:eastAsia="lv-LV"/>
          </w:rPr>
          <w:t>.</w:t>
        </w:r>
        <w:r w:rsidR="004642D2" w:rsidRPr="006D620A">
          <w:rPr>
            <w:rFonts w:ascii="Times New Roman" w:eastAsia="Times New Roman" w:hAnsi="Times New Roman" w:cs="Times New Roman"/>
            <w:sz w:val="28"/>
            <w:szCs w:val="28"/>
            <w:lang w:eastAsia="lv-LV"/>
          </w:rPr>
          <w:t> </w:t>
        </w:r>
        <w:r w:rsidR="004642D2" w:rsidRPr="00504821">
          <w:rPr>
            <w:rFonts w:ascii="Times New Roman" w:eastAsia="Times New Roman" w:hAnsi="Times New Roman" w:cs="Times New Roman"/>
            <w:sz w:val="28"/>
            <w:szCs w:val="28"/>
            <w:lang w:eastAsia="lv-LV"/>
          </w:rPr>
          <w:t>punktā</w:t>
        </w:r>
      </w:hyperlink>
      <w:r w:rsidR="006D620A">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minēto formulu aprēķinātais lielums ir mazāks par komersantam noteikto elektroenerģijas apjomu (</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 kas kalendāra gadā iepērkams no koģenerācijas stacijas obligātā iepirkuma ietvaros.</w:t>
      </w:r>
    </w:p>
    <w:p w14:paraId="7D23CC78" w14:textId="77777777" w:rsidR="00167EA6" w:rsidRPr="00504821" w:rsidRDefault="00167EA6"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07" w:name="p36"/>
      <w:bookmarkStart w:id="108" w:name="p-654325"/>
      <w:bookmarkEnd w:id="107"/>
      <w:bookmarkEnd w:id="108"/>
    </w:p>
    <w:p w14:paraId="5BF6823E" w14:textId="3137CC2E" w:rsidR="00B6601D" w:rsidRPr="00504821" w:rsidRDefault="00EC6082" w:rsidP="00A27430">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shd w:val="clear" w:color="auto" w:fill="FFFFFF"/>
        </w:rPr>
      </w:pPr>
      <w:r w:rsidRPr="00504821">
        <w:rPr>
          <w:rFonts w:ascii="Times New Roman" w:hAnsi="Times New Roman" w:cs="Times New Roman"/>
          <w:sz w:val="28"/>
          <w:szCs w:val="28"/>
          <w:shd w:val="clear" w:color="auto" w:fill="FFFFFF"/>
        </w:rPr>
        <w:t xml:space="preserve">Obligātā iepirkuma izmaksas un izmaksas, ko veido maksājumi par uzstādīto elektrisko jaudu, sedz visi Latvijas elektroenerģijas galalietotāji saskaņā </w:t>
      </w:r>
      <w:r w:rsidRPr="00504821">
        <w:rPr>
          <w:rFonts w:ascii="Times New Roman" w:hAnsi="Times New Roman" w:cs="Times New Roman"/>
          <w:sz w:val="28"/>
          <w:szCs w:val="28"/>
          <w:shd w:val="clear" w:color="auto" w:fill="FFFFFF"/>
        </w:rPr>
        <w:lastRenderedPageBreak/>
        <w:t xml:space="preserve">ar </w:t>
      </w:r>
      <w:r w:rsidR="00440D32" w:rsidRPr="00504821">
        <w:rPr>
          <w:rFonts w:ascii="Times New Roman" w:eastAsia="Times New Roman" w:hAnsi="Times New Roman" w:cs="Times New Roman"/>
          <w:sz w:val="28"/>
          <w:szCs w:val="28"/>
          <w:lang w:eastAsia="lv-LV"/>
        </w:rPr>
        <w:t xml:space="preserve">Sabiedrisko pakalpojumu regulēšanas komisijas (turpmāk – regulators) </w:t>
      </w:r>
      <w:r w:rsidRPr="00504821">
        <w:rPr>
          <w:rFonts w:ascii="Times New Roman" w:hAnsi="Times New Roman" w:cs="Times New Roman"/>
          <w:sz w:val="28"/>
          <w:szCs w:val="28"/>
          <w:shd w:val="clear" w:color="auto" w:fill="FFFFFF"/>
        </w:rPr>
        <w:t xml:space="preserve">noteiktajām obligātā iepirkuma un jaudas komponentēm no koģenerācijas elektrostacijām, veicot samaksu attiecīgajam elektroenerģijas pārvades vai sadales sistēmas operatoram kopā ar maksu par pārvades vai sadales pakalpojumu. Sistēmas operators uzskaita tā sistēmai pieslēgto galalietotāju elektroenerģijas patēriņam, sprieguma un pieprasītās jaudas līmenim atbilstošās obligātā iepirkuma un jaudas komponentes katrā norēķinu periodā, sniedz nepieciešamo informāciju </w:t>
      </w:r>
      <w:r w:rsidR="00440D32" w:rsidRPr="00504821">
        <w:rPr>
          <w:rFonts w:ascii="Times New Roman" w:hAnsi="Times New Roman" w:cs="Times New Roman"/>
          <w:sz w:val="28"/>
          <w:szCs w:val="28"/>
          <w:shd w:val="clear" w:color="auto" w:fill="FFFFFF"/>
        </w:rPr>
        <w:t xml:space="preserve">publiskajam </w:t>
      </w:r>
      <w:r w:rsidRPr="00504821">
        <w:rPr>
          <w:rFonts w:ascii="Times New Roman" w:hAnsi="Times New Roman" w:cs="Times New Roman"/>
          <w:sz w:val="28"/>
          <w:szCs w:val="28"/>
          <w:shd w:val="clear" w:color="auto" w:fill="FFFFFF"/>
        </w:rPr>
        <w:t xml:space="preserve">tirgotājam norēķinu veikšanai un norēķinās ar </w:t>
      </w:r>
      <w:r w:rsidR="00440D32" w:rsidRPr="00504821">
        <w:rPr>
          <w:rFonts w:ascii="Times New Roman" w:hAnsi="Times New Roman" w:cs="Times New Roman"/>
          <w:sz w:val="28"/>
          <w:szCs w:val="28"/>
          <w:shd w:val="clear" w:color="auto" w:fill="FFFFFF"/>
        </w:rPr>
        <w:t xml:space="preserve">publisko </w:t>
      </w:r>
      <w:r w:rsidRPr="00504821">
        <w:rPr>
          <w:rFonts w:ascii="Times New Roman" w:hAnsi="Times New Roman" w:cs="Times New Roman"/>
          <w:sz w:val="28"/>
          <w:szCs w:val="28"/>
          <w:shd w:val="clear" w:color="auto" w:fill="FFFFFF"/>
        </w:rPr>
        <w:t>tirgotāju par tā sistēmai pieslēgto galalietotāju elektroenerģijas patēriņam, sprieguma un pieprasītās jaudas līmenim atbilstošajām obligātā iepirkuma un jaudas komponentēm.</w:t>
      </w:r>
    </w:p>
    <w:p w14:paraId="5D15AE0E" w14:textId="77777777" w:rsidR="00BA1D09" w:rsidRPr="00504821" w:rsidRDefault="00BA1D09" w:rsidP="0050482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67E92EE9" w14:textId="4D6BB367" w:rsidR="00016022" w:rsidRPr="00504821" w:rsidRDefault="00016022" w:rsidP="00504821">
      <w:pPr>
        <w:shd w:val="clear" w:color="auto" w:fill="FFFFFF"/>
        <w:spacing w:after="0" w:line="240" w:lineRule="auto"/>
        <w:ind w:firstLine="300"/>
        <w:jc w:val="center"/>
        <w:rPr>
          <w:rFonts w:ascii="Times New Roman" w:eastAsia="Times New Roman" w:hAnsi="Times New Roman" w:cs="Times New Roman"/>
          <w:b/>
          <w:bCs/>
          <w:sz w:val="28"/>
          <w:szCs w:val="28"/>
          <w:lang w:eastAsia="lv-LV"/>
        </w:rPr>
      </w:pPr>
      <w:bookmarkStart w:id="109" w:name="p37"/>
      <w:bookmarkStart w:id="110" w:name="p-275461"/>
      <w:bookmarkStart w:id="111" w:name="p38"/>
      <w:bookmarkStart w:id="112" w:name="p-654327"/>
      <w:bookmarkStart w:id="113" w:name="p39"/>
      <w:bookmarkStart w:id="114" w:name="p-654331"/>
      <w:bookmarkStart w:id="115" w:name="p40"/>
      <w:bookmarkStart w:id="116" w:name="p-714208"/>
      <w:bookmarkEnd w:id="109"/>
      <w:bookmarkEnd w:id="110"/>
      <w:bookmarkEnd w:id="111"/>
      <w:bookmarkEnd w:id="112"/>
      <w:bookmarkEnd w:id="113"/>
      <w:bookmarkEnd w:id="114"/>
      <w:bookmarkEnd w:id="115"/>
      <w:bookmarkEnd w:id="116"/>
      <w:r w:rsidRPr="00504821">
        <w:rPr>
          <w:rFonts w:ascii="Times New Roman" w:eastAsia="Times New Roman" w:hAnsi="Times New Roman" w:cs="Times New Roman"/>
          <w:b/>
          <w:bCs/>
          <w:sz w:val="28"/>
          <w:szCs w:val="28"/>
          <w:lang w:eastAsia="lv-LV"/>
        </w:rPr>
        <w:t>I</w:t>
      </w:r>
      <w:r w:rsidR="0046565A" w:rsidRPr="00504821">
        <w:rPr>
          <w:rFonts w:ascii="Times New Roman" w:eastAsia="Times New Roman" w:hAnsi="Times New Roman" w:cs="Times New Roman"/>
          <w:b/>
          <w:bCs/>
          <w:sz w:val="28"/>
          <w:szCs w:val="28"/>
          <w:lang w:eastAsia="lv-LV"/>
        </w:rPr>
        <w:t>V</w:t>
      </w:r>
      <w:r w:rsidRPr="00504821">
        <w:rPr>
          <w:rFonts w:ascii="Times New Roman" w:eastAsia="Times New Roman" w:hAnsi="Times New Roman" w:cs="Times New Roman"/>
          <w:b/>
          <w:bCs/>
          <w:sz w:val="28"/>
          <w:szCs w:val="28"/>
          <w:lang w:eastAsia="lv-LV"/>
        </w:rPr>
        <w:t>. Obligātā iepirkuma tiesību un garantētās maksas tiesību īstenošanas uzraudzība</w:t>
      </w:r>
    </w:p>
    <w:p w14:paraId="77B9A09E" w14:textId="77777777" w:rsidR="003660AE" w:rsidRPr="00504821" w:rsidRDefault="003660AE"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p>
    <w:p w14:paraId="2753D6E5" w14:textId="59BAFDDA" w:rsidR="00EE6DF1" w:rsidRPr="00504821" w:rsidRDefault="002417E5" w:rsidP="00A27430">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bookmarkStart w:id="117" w:name="_Ref49153919"/>
      <w:r w:rsidRPr="00504821">
        <w:rPr>
          <w:rFonts w:ascii="Times New Roman" w:eastAsia="Times New Roman" w:hAnsi="Times New Roman" w:cs="Times New Roman"/>
          <w:sz w:val="28"/>
          <w:szCs w:val="28"/>
          <w:lang w:eastAsia="lv-LV"/>
        </w:rPr>
        <w:t>Komersants</w:t>
      </w:r>
      <w:r w:rsidR="003B600D" w:rsidRPr="00504821">
        <w:rPr>
          <w:rFonts w:ascii="Times New Roman" w:eastAsia="Times New Roman" w:hAnsi="Times New Roman" w:cs="Times New Roman"/>
          <w:sz w:val="28"/>
          <w:szCs w:val="28"/>
          <w:lang w:eastAsia="lv-LV"/>
        </w:rPr>
        <w:t xml:space="preserve">, </w:t>
      </w:r>
      <w:proofErr w:type="gramStart"/>
      <w:r w:rsidR="003B600D" w:rsidRPr="00504821">
        <w:rPr>
          <w:rFonts w:ascii="Times New Roman" w:eastAsia="Times New Roman" w:hAnsi="Times New Roman" w:cs="Times New Roman"/>
          <w:sz w:val="28"/>
          <w:szCs w:val="28"/>
          <w:lang w:eastAsia="lv-LV"/>
        </w:rPr>
        <w:t>kuram piešķirtas obligātā iepirkuma tiesības vai garantētās maksas tiesības, katru gadu līdz 1. martam iesniedz birojā</w:t>
      </w:r>
      <w:proofErr w:type="gramEnd"/>
      <w:r w:rsidR="003B600D" w:rsidRPr="00504821">
        <w:rPr>
          <w:rFonts w:ascii="Times New Roman" w:eastAsia="Times New Roman" w:hAnsi="Times New Roman" w:cs="Times New Roman"/>
          <w:sz w:val="28"/>
          <w:szCs w:val="28"/>
          <w:lang w:eastAsia="lv-LV"/>
        </w:rPr>
        <w:t xml:space="preserve"> pārskatu </w:t>
      </w:r>
      <w:r w:rsidRPr="00504821">
        <w:rPr>
          <w:rFonts w:ascii="Times New Roman" w:eastAsia="Times New Roman" w:hAnsi="Times New Roman" w:cs="Times New Roman"/>
          <w:sz w:val="28"/>
          <w:szCs w:val="28"/>
          <w:lang w:eastAsia="lv-LV"/>
        </w:rPr>
        <w:t xml:space="preserve">par tā īpašumā </w:t>
      </w:r>
      <w:r w:rsidR="007015E5" w:rsidRPr="00504821">
        <w:rPr>
          <w:rFonts w:ascii="Times New Roman" w:eastAsia="Times New Roman" w:hAnsi="Times New Roman" w:cs="Times New Roman"/>
          <w:sz w:val="28"/>
          <w:szCs w:val="28"/>
          <w:lang w:eastAsia="lv-LV"/>
        </w:rPr>
        <w:t xml:space="preserve">vai lietojumā </w:t>
      </w:r>
      <w:r w:rsidRPr="00504821">
        <w:rPr>
          <w:rFonts w:ascii="Times New Roman" w:eastAsia="Times New Roman" w:hAnsi="Times New Roman" w:cs="Times New Roman"/>
          <w:sz w:val="28"/>
          <w:szCs w:val="28"/>
          <w:lang w:eastAsia="lv-LV"/>
        </w:rPr>
        <w:t>esošās koģenerācijas stacijas darbību atbilstoši šo noteikumu </w:t>
      </w:r>
      <w:hyperlink r:id="rId37" w:anchor="piel5" w:history="1">
        <w:r w:rsidR="00D800D7" w:rsidRPr="00504821">
          <w:rPr>
            <w:rFonts w:ascii="Times New Roman" w:eastAsia="Times New Roman" w:hAnsi="Times New Roman" w:cs="Times New Roman"/>
            <w:sz w:val="28"/>
            <w:szCs w:val="28"/>
            <w:lang w:eastAsia="lv-LV"/>
          </w:rPr>
          <w:t>4</w:t>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xml:space="preserve"> pielikumam. </w:t>
      </w:r>
      <w:r w:rsidR="00A86AEA" w:rsidRPr="00504821">
        <w:rPr>
          <w:rFonts w:ascii="Times New Roman" w:eastAsia="Times New Roman" w:hAnsi="Times New Roman" w:cs="Times New Roman"/>
          <w:sz w:val="28"/>
          <w:szCs w:val="28"/>
          <w:lang w:eastAsia="lv-LV"/>
        </w:rPr>
        <w:t xml:space="preserve">Pārskatu iesniedz elektroniskajā sistēmā, kas paredzēta elektrostaciju gada pārskatu iesniegšanai. </w:t>
      </w:r>
      <w:r w:rsidR="00EE6DF1" w:rsidRPr="00504821">
        <w:rPr>
          <w:rFonts w:ascii="Times New Roman" w:eastAsia="Times New Roman" w:hAnsi="Times New Roman" w:cs="Times New Roman"/>
          <w:sz w:val="28"/>
          <w:szCs w:val="28"/>
          <w:lang w:eastAsia="lv-LV"/>
        </w:rPr>
        <w:t xml:space="preserve">Sistēmas operators pēc biroja pieprasījuma iesniedz datus par elektroenerģijas apjomu, kuru komersants nodevis tīklā un saņēmis no tīkla iepriekšējā gadā. </w:t>
      </w:r>
      <w:r w:rsidR="005B706B" w:rsidRPr="00504821">
        <w:rPr>
          <w:rFonts w:ascii="Times New Roman" w:eastAsia="Times New Roman" w:hAnsi="Times New Roman" w:cs="Times New Roman"/>
          <w:sz w:val="28"/>
          <w:szCs w:val="28"/>
          <w:lang w:eastAsia="lv-LV"/>
        </w:rPr>
        <w:t>Publiskais tirgotājs pēc biroja pieprasījuma iesniedz datus par elektroenerģijas apjomu, kuru komersants pārdevis obligātajā iepirkumā iepriekšējā gadā</w:t>
      </w:r>
      <w:r w:rsidR="0029148E" w:rsidRPr="00504821">
        <w:rPr>
          <w:rFonts w:ascii="Times New Roman" w:eastAsia="Times New Roman" w:hAnsi="Times New Roman" w:cs="Times New Roman"/>
          <w:sz w:val="28"/>
          <w:szCs w:val="28"/>
          <w:lang w:eastAsia="lv-LV"/>
        </w:rPr>
        <w:t>.</w:t>
      </w:r>
      <w:r w:rsidR="005B706B" w:rsidRPr="00504821">
        <w:rPr>
          <w:rFonts w:ascii="Times New Roman" w:eastAsia="Times New Roman" w:hAnsi="Times New Roman" w:cs="Times New Roman"/>
          <w:sz w:val="28"/>
          <w:szCs w:val="28"/>
          <w:lang w:eastAsia="lv-LV"/>
        </w:rPr>
        <w:t xml:space="preserve"> </w:t>
      </w:r>
      <w:r w:rsidR="00EE6DF1" w:rsidRPr="00504821">
        <w:rPr>
          <w:rFonts w:ascii="Times New Roman" w:eastAsia="Times New Roman" w:hAnsi="Times New Roman" w:cs="Times New Roman"/>
          <w:sz w:val="28"/>
          <w:szCs w:val="28"/>
          <w:lang w:eastAsia="lv-LV"/>
        </w:rPr>
        <w:t>Pārskatā ietver:</w:t>
      </w:r>
      <w:bookmarkEnd w:id="117"/>
    </w:p>
    <w:p w14:paraId="585E9B63" w14:textId="5CF7E77F" w:rsidR="00562BDB" w:rsidRPr="00504821" w:rsidRDefault="00EE6DF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8" w:name="_Ref49153886"/>
      <w:r w:rsidRPr="00504821">
        <w:rPr>
          <w:rFonts w:ascii="Times New Roman" w:eastAsia="Times New Roman" w:hAnsi="Times New Roman" w:cs="Times New Roman"/>
          <w:sz w:val="28"/>
          <w:szCs w:val="28"/>
          <w:lang w:eastAsia="lv-LV"/>
        </w:rPr>
        <w:t xml:space="preserve">datus par koģenerācijas staciju darbību – </w:t>
      </w:r>
      <w:r w:rsidR="00CC195E" w:rsidRPr="00504821">
        <w:rPr>
          <w:rFonts w:ascii="Times New Roman" w:eastAsia="Times New Roman" w:hAnsi="Times New Roman" w:cs="Times New Roman"/>
          <w:sz w:val="28"/>
          <w:szCs w:val="28"/>
          <w:lang w:eastAsia="lv-LV"/>
        </w:rPr>
        <w:t xml:space="preserve">saražoto elektroenerģiju, </w:t>
      </w:r>
      <w:r w:rsidR="00136143" w:rsidRPr="00504821">
        <w:rPr>
          <w:rFonts w:ascii="Times New Roman" w:eastAsia="Times New Roman" w:hAnsi="Times New Roman" w:cs="Times New Roman"/>
          <w:sz w:val="28"/>
          <w:szCs w:val="28"/>
          <w:lang w:eastAsia="lv-LV"/>
        </w:rPr>
        <w:t xml:space="preserve">koģenerācijas </w:t>
      </w:r>
      <w:r w:rsidR="00CC195E" w:rsidRPr="00504821">
        <w:rPr>
          <w:rFonts w:ascii="Times New Roman" w:eastAsia="Times New Roman" w:hAnsi="Times New Roman" w:cs="Times New Roman"/>
          <w:sz w:val="28"/>
          <w:szCs w:val="28"/>
          <w:lang w:eastAsia="lv-LV"/>
        </w:rPr>
        <w:t xml:space="preserve">stacijā patērēto elektroenerģiju, izmantoto koģenerācijas stacijas tehnoloģiju, biogāzes ražošanai izmantotās izejvielas, to apjomu un dokumentus, </w:t>
      </w:r>
      <w:proofErr w:type="gramStart"/>
      <w:r w:rsidR="00CC195E" w:rsidRPr="00504821">
        <w:rPr>
          <w:rFonts w:ascii="Times New Roman" w:eastAsia="Times New Roman" w:hAnsi="Times New Roman" w:cs="Times New Roman"/>
          <w:sz w:val="28"/>
          <w:szCs w:val="28"/>
          <w:lang w:eastAsia="lv-LV"/>
        </w:rPr>
        <w:t>kas pamato izejvielu izcelsmi</w:t>
      </w:r>
      <w:proofErr w:type="gramEnd"/>
      <w:r w:rsidR="00CC195E" w:rsidRPr="00504821">
        <w:rPr>
          <w:rFonts w:ascii="Times New Roman" w:eastAsia="Times New Roman" w:hAnsi="Times New Roman" w:cs="Times New Roman"/>
          <w:sz w:val="28"/>
          <w:szCs w:val="28"/>
          <w:lang w:eastAsia="lv-LV"/>
        </w:rPr>
        <w:t xml:space="preserve"> un apjomu, kopējo uzstādīto elektrisko un siltuma jaudu, dokumentus, kas pamato siltumenerģijas lietderīgu izlietojumu, aprakstu un aprēķinu par izmantotā kurināmā siltumspējas noteikšanu, aprakstu par izmantotā kurināmā apjoma noteikšanu un paskaidrojuma rakstu par pārskata gadā veiktajām izmaiņām elektrostacijā, ja šādas izmaiņas ietekmē gada pārskatā norādāmos datus, tai skaitā norādot </w:t>
      </w:r>
      <w:r w:rsidR="00136143" w:rsidRPr="00504821">
        <w:rPr>
          <w:rFonts w:ascii="Times New Roman" w:eastAsia="Times New Roman" w:hAnsi="Times New Roman" w:cs="Times New Roman"/>
          <w:sz w:val="28"/>
          <w:szCs w:val="28"/>
          <w:lang w:eastAsia="lv-LV"/>
        </w:rPr>
        <w:t xml:space="preserve">koģenerācijas </w:t>
      </w:r>
      <w:r w:rsidR="00CC195E" w:rsidRPr="00504821">
        <w:rPr>
          <w:rFonts w:ascii="Times New Roman" w:eastAsia="Times New Roman" w:hAnsi="Times New Roman" w:cs="Times New Roman"/>
          <w:sz w:val="28"/>
          <w:szCs w:val="28"/>
          <w:lang w:eastAsia="lv-LV"/>
        </w:rPr>
        <w:t>stacijas elementus, kurus skar attiecīgās izmaiņas</w:t>
      </w:r>
      <w:r w:rsidR="00DF7C9B">
        <w:rPr>
          <w:rFonts w:ascii="Times New Roman" w:eastAsia="Times New Roman" w:hAnsi="Times New Roman" w:cs="Times New Roman"/>
          <w:sz w:val="28"/>
          <w:szCs w:val="28"/>
          <w:lang w:eastAsia="lv-LV"/>
        </w:rPr>
        <w:t>;</w:t>
      </w:r>
    </w:p>
    <w:p w14:paraId="5667CEA8" w14:textId="5DA32CE3" w:rsidR="00801F30" w:rsidRPr="00504821" w:rsidRDefault="00CC195E"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19" w:name="_Ref49437679"/>
      <w:r w:rsidRPr="00504821">
        <w:rPr>
          <w:rFonts w:ascii="Times New Roman" w:eastAsia="Times New Roman" w:hAnsi="Times New Roman" w:cs="Times New Roman"/>
          <w:sz w:val="28"/>
          <w:szCs w:val="28"/>
          <w:lang w:eastAsia="lv-LV"/>
        </w:rPr>
        <w:t xml:space="preserve">neatkarīga akreditēta auditora </w:t>
      </w:r>
      <w:r w:rsidR="00053F33" w:rsidRPr="00504821">
        <w:rPr>
          <w:rFonts w:ascii="Times New Roman" w:eastAsia="Times New Roman" w:hAnsi="Times New Roman" w:cs="Times New Roman"/>
          <w:sz w:val="28"/>
          <w:szCs w:val="28"/>
          <w:lang w:eastAsia="lv-LV"/>
        </w:rPr>
        <w:t>ziņojumu</w:t>
      </w:r>
      <w:r w:rsidRPr="00504821">
        <w:rPr>
          <w:rFonts w:ascii="Times New Roman" w:eastAsia="Times New Roman" w:hAnsi="Times New Roman" w:cs="Times New Roman"/>
          <w:sz w:val="28"/>
          <w:szCs w:val="28"/>
          <w:lang w:eastAsia="lv-LV"/>
        </w:rPr>
        <w:t xml:space="preserve"> par saražoto siltumenerģiju, lietderīgo siltumenerģiju un patērēto kurināmo</w:t>
      </w:r>
      <w:r w:rsidR="00440D32" w:rsidRPr="00504821">
        <w:rPr>
          <w:rFonts w:ascii="Times New Roman" w:eastAsia="Times New Roman" w:hAnsi="Times New Roman" w:cs="Times New Roman"/>
          <w:sz w:val="28"/>
          <w:szCs w:val="28"/>
          <w:lang w:eastAsia="lv-LV"/>
        </w:rPr>
        <w:t xml:space="preserve">, tajā skaitā izejvielu īpatsvaru atbilstoši šo noteikumu </w:t>
      </w:r>
      <w:r w:rsidR="00440D32" w:rsidRPr="00504821">
        <w:rPr>
          <w:rFonts w:ascii="Times New Roman" w:eastAsia="Times New Roman" w:hAnsi="Times New Roman" w:cs="Times New Roman"/>
          <w:sz w:val="28"/>
          <w:szCs w:val="28"/>
          <w:lang w:eastAsia="lv-LV"/>
        </w:rPr>
        <w:fldChar w:fldCharType="begin"/>
      </w:r>
      <w:r w:rsidR="00440D32" w:rsidRPr="00504821">
        <w:rPr>
          <w:rFonts w:ascii="Times New Roman" w:eastAsia="Times New Roman" w:hAnsi="Times New Roman" w:cs="Times New Roman"/>
          <w:sz w:val="28"/>
          <w:szCs w:val="28"/>
          <w:lang w:eastAsia="lv-LV"/>
        </w:rPr>
        <w:instrText xml:space="preserve"> REF _Ref49156561 \r \h </w:instrText>
      </w:r>
      <w:r w:rsidR="001659CA" w:rsidRPr="00504821">
        <w:rPr>
          <w:rFonts w:ascii="Times New Roman" w:eastAsia="Times New Roman" w:hAnsi="Times New Roman" w:cs="Times New Roman"/>
          <w:sz w:val="28"/>
          <w:szCs w:val="28"/>
          <w:lang w:eastAsia="lv-LV"/>
        </w:rPr>
        <w:instrText xml:space="preserve"> \* MERGEFORMAT </w:instrText>
      </w:r>
      <w:r w:rsidR="00440D32" w:rsidRPr="00504821">
        <w:rPr>
          <w:rFonts w:ascii="Times New Roman" w:eastAsia="Times New Roman" w:hAnsi="Times New Roman" w:cs="Times New Roman"/>
          <w:sz w:val="28"/>
          <w:szCs w:val="28"/>
          <w:lang w:eastAsia="lv-LV"/>
        </w:rPr>
      </w:r>
      <w:r w:rsidR="00440D32"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73</w:t>
      </w:r>
      <w:r w:rsidR="00440D32" w:rsidRPr="00504821">
        <w:rPr>
          <w:rFonts w:ascii="Times New Roman" w:eastAsia="Times New Roman" w:hAnsi="Times New Roman" w:cs="Times New Roman"/>
          <w:sz w:val="28"/>
          <w:szCs w:val="28"/>
          <w:lang w:eastAsia="lv-LV"/>
        </w:rPr>
        <w:fldChar w:fldCharType="end"/>
      </w:r>
      <w:r w:rsidR="00440D32" w:rsidRPr="00504821">
        <w:rPr>
          <w:rFonts w:ascii="Times New Roman" w:eastAsia="Times New Roman" w:hAnsi="Times New Roman" w:cs="Times New Roman"/>
          <w:sz w:val="28"/>
          <w:szCs w:val="28"/>
          <w:lang w:eastAsia="lv-LV"/>
        </w:rPr>
        <w:t xml:space="preserve">. un </w:t>
      </w:r>
      <w:r w:rsidR="00440D32" w:rsidRPr="00504821">
        <w:rPr>
          <w:rFonts w:ascii="Times New Roman" w:eastAsia="Times New Roman" w:hAnsi="Times New Roman" w:cs="Times New Roman"/>
          <w:sz w:val="28"/>
          <w:szCs w:val="28"/>
          <w:lang w:eastAsia="lv-LV"/>
        </w:rPr>
        <w:fldChar w:fldCharType="begin"/>
      </w:r>
      <w:r w:rsidR="00440D32" w:rsidRPr="00504821">
        <w:rPr>
          <w:rFonts w:ascii="Times New Roman" w:eastAsia="Times New Roman" w:hAnsi="Times New Roman" w:cs="Times New Roman"/>
          <w:sz w:val="28"/>
          <w:szCs w:val="28"/>
          <w:lang w:eastAsia="lv-LV"/>
        </w:rPr>
        <w:instrText xml:space="preserve"> REF _Ref49354447 \r \h </w:instrText>
      </w:r>
      <w:r w:rsidR="001659CA" w:rsidRPr="00504821">
        <w:rPr>
          <w:rFonts w:ascii="Times New Roman" w:eastAsia="Times New Roman" w:hAnsi="Times New Roman" w:cs="Times New Roman"/>
          <w:sz w:val="28"/>
          <w:szCs w:val="28"/>
          <w:lang w:eastAsia="lv-LV"/>
        </w:rPr>
        <w:instrText xml:space="preserve"> \* MERGEFORMAT </w:instrText>
      </w:r>
      <w:r w:rsidR="00440D32" w:rsidRPr="00504821">
        <w:rPr>
          <w:rFonts w:ascii="Times New Roman" w:eastAsia="Times New Roman" w:hAnsi="Times New Roman" w:cs="Times New Roman"/>
          <w:sz w:val="28"/>
          <w:szCs w:val="28"/>
          <w:lang w:eastAsia="lv-LV"/>
        </w:rPr>
      </w:r>
      <w:r w:rsidR="00440D32"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75</w:t>
      </w:r>
      <w:r w:rsidR="00440D32" w:rsidRPr="00504821">
        <w:rPr>
          <w:rFonts w:ascii="Times New Roman" w:eastAsia="Times New Roman" w:hAnsi="Times New Roman" w:cs="Times New Roman"/>
          <w:sz w:val="28"/>
          <w:szCs w:val="28"/>
          <w:lang w:eastAsia="lv-LV"/>
        </w:rPr>
        <w:fldChar w:fldCharType="end"/>
      </w:r>
      <w:r w:rsidR="00440D32" w:rsidRPr="00504821">
        <w:rPr>
          <w:rFonts w:ascii="Times New Roman" w:eastAsia="Times New Roman" w:hAnsi="Times New Roman" w:cs="Times New Roman"/>
          <w:sz w:val="28"/>
          <w:szCs w:val="28"/>
          <w:lang w:eastAsia="lv-LV"/>
        </w:rPr>
        <w:t>. punktam,</w:t>
      </w:r>
      <w:r w:rsidRPr="00504821">
        <w:rPr>
          <w:rFonts w:ascii="Times New Roman" w:eastAsia="Times New Roman" w:hAnsi="Times New Roman" w:cs="Times New Roman"/>
          <w:sz w:val="28"/>
          <w:szCs w:val="28"/>
          <w:lang w:eastAsia="lv-LV"/>
        </w:rPr>
        <w:t xml:space="preserve"> ar norādi par </w:t>
      </w:r>
      <w:r w:rsidR="00136143" w:rsidRPr="00504821">
        <w:rPr>
          <w:rFonts w:ascii="Times New Roman" w:eastAsia="Times New Roman" w:hAnsi="Times New Roman" w:cs="Times New Roman"/>
          <w:sz w:val="28"/>
          <w:szCs w:val="28"/>
          <w:lang w:eastAsia="lv-LV"/>
        </w:rPr>
        <w:t xml:space="preserve">koģenerācijas </w:t>
      </w:r>
      <w:r w:rsidRPr="00504821">
        <w:rPr>
          <w:rFonts w:ascii="Times New Roman" w:eastAsia="Times New Roman" w:hAnsi="Times New Roman" w:cs="Times New Roman"/>
          <w:sz w:val="28"/>
          <w:szCs w:val="28"/>
          <w:lang w:eastAsia="lv-LV"/>
        </w:rPr>
        <w:t xml:space="preserve">stacijas atbilstību minētajiem kritērijiem, kā arī par veiktajām darbībām un pārbaudītajiem dokumentiem, tostarp pievieno sarakstu, kurā norādīti šo noteikumu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_Ref49152741 \w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21</w:t>
      </w:r>
      <w:r w:rsidR="00C57C1D"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punktā minēto mērierīču numuri un verifikācijas termiņi</w:t>
      </w:r>
      <w:r w:rsidR="00136143" w:rsidRPr="00504821">
        <w:rPr>
          <w:rFonts w:ascii="Times New Roman" w:eastAsia="Times New Roman" w:hAnsi="Times New Roman" w:cs="Times New Roman"/>
          <w:sz w:val="28"/>
          <w:szCs w:val="28"/>
          <w:lang w:eastAsia="lv-LV"/>
        </w:rPr>
        <w:t>;</w:t>
      </w:r>
      <w:bookmarkEnd w:id="118"/>
      <w:bookmarkEnd w:id="119"/>
    </w:p>
    <w:p w14:paraId="676FD719" w14:textId="77E505C3" w:rsidR="00D26BAB" w:rsidRPr="00504821" w:rsidRDefault="00EE6DF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20" w:name="_Hlk48993428"/>
      <w:r w:rsidRPr="00504821">
        <w:rPr>
          <w:rFonts w:ascii="Times New Roman" w:eastAsia="Times New Roman" w:hAnsi="Times New Roman" w:cs="Times New Roman"/>
          <w:sz w:val="28"/>
          <w:szCs w:val="28"/>
          <w:lang w:eastAsia="lv-LV"/>
        </w:rPr>
        <w:t xml:space="preserve">dokumentus, kas pamato siltumenerģijas </w:t>
      </w:r>
      <w:r w:rsidR="00886B51" w:rsidRPr="00504821">
        <w:rPr>
          <w:rFonts w:ascii="Times New Roman" w:eastAsia="Times New Roman" w:hAnsi="Times New Roman" w:cs="Times New Roman"/>
          <w:sz w:val="28"/>
          <w:szCs w:val="28"/>
          <w:lang w:eastAsia="lv-LV"/>
        </w:rPr>
        <w:t xml:space="preserve">lietderīgu </w:t>
      </w:r>
      <w:r w:rsidRPr="00504821">
        <w:rPr>
          <w:rFonts w:ascii="Times New Roman" w:eastAsia="Times New Roman" w:hAnsi="Times New Roman" w:cs="Times New Roman"/>
          <w:sz w:val="28"/>
          <w:szCs w:val="28"/>
          <w:lang w:eastAsia="lv-LV"/>
        </w:rPr>
        <w:t>izlietojumu</w:t>
      </w:r>
      <w:r w:rsidR="0068114F" w:rsidRPr="00504821">
        <w:rPr>
          <w:rFonts w:ascii="Times New Roman" w:eastAsia="Times New Roman" w:hAnsi="Times New Roman" w:cs="Times New Roman"/>
          <w:sz w:val="28"/>
          <w:szCs w:val="28"/>
          <w:lang w:eastAsia="lv-LV"/>
        </w:rPr>
        <w:t>;</w:t>
      </w:r>
    </w:p>
    <w:p w14:paraId="09849259" w14:textId="10508DFE" w:rsidR="00821A8B" w:rsidRPr="00504821" w:rsidRDefault="00A86AEA"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21" w:name="_Hlk48993408"/>
      <w:bookmarkEnd w:id="120"/>
      <w:r w:rsidRPr="00504821">
        <w:rPr>
          <w:rFonts w:ascii="Times New Roman" w:eastAsia="Times New Roman" w:hAnsi="Times New Roman" w:cs="Times New Roman"/>
          <w:sz w:val="28"/>
          <w:szCs w:val="28"/>
          <w:lang w:eastAsia="lv-LV"/>
        </w:rPr>
        <w:t>regulator</w:t>
      </w:r>
      <w:r w:rsidR="00440D32" w:rsidRPr="00504821">
        <w:rPr>
          <w:rFonts w:ascii="Times New Roman" w:eastAsia="Times New Roman" w:hAnsi="Times New Roman" w:cs="Times New Roman"/>
          <w:sz w:val="28"/>
          <w:szCs w:val="28"/>
          <w:lang w:eastAsia="lv-LV"/>
        </w:rPr>
        <w:t>a</w:t>
      </w:r>
      <w:r w:rsidR="00EE6DF1" w:rsidRPr="00504821">
        <w:rPr>
          <w:rFonts w:ascii="Times New Roman" w:eastAsia="Times New Roman" w:hAnsi="Times New Roman" w:cs="Times New Roman"/>
          <w:sz w:val="28"/>
          <w:szCs w:val="28"/>
          <w:lang w:eastAsia="lv-LV"/>
        </w:rPr>
        <w:t xml:space="preserve"> lēmuma kopiju par siltumenerģijas tarifu (ja siltumenerģijas tarifu apstiprinājis regulators)</w:t>
      </w:r>
      <w:r w:rsidR="00DF7C9B">
        <w:rPr>
          <w:rFonts w:ascii="Times New Roman" w:eastAsia="Times New Roman" w:hAnsi="Times New Roman" w:cs="Times New Roman"/>
          <w:sz w:val="28"/>
          <w:szCs w:val="28"/>
          <w:lang w:eastAsia="lv-LV"/>
        </w:rPr>
        <w:t>;</w:t>
      </w:r>
    </w:p>
    <w:p w14:paraId="5AC2C427" w14:textId="194502E6" w:rsidR="00111124" w:rsidRPr="00504821" w:rsidRDefault="00111124" w:rsidP="00504821">
      <w:pPr>
        <w:pStyle w:val="ListParagraph"/>
        <w:numPr>
          <w:ilvl w:val="1"/>
          <w:numId w:val="6"/>
        </w:numPr>
        <w:shd w:val="clear" w:color="auto" w:fill="FFFFFF"/>
        <w:suppressAutoHyphens/>
        <w:autoSpaceDN w:val="0"/>
        <w:spacing w:after="0" w:line="240" w:lineRule="auto"/>
        <w:ind w:left="0" w:firstLine="709"/>
        <w:jc w:val="both"/>
        <w:textAlignment w:val="baseline"/>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informāciju par elektrostacijas pamatlīdzekļu nolietojumu.</w:t>
      </w:r>
    </w:p>
    <w:bookmarkEnd w:id="121"/>
    <w:p w14:paraId="6E0F199E" w14:textId="77777777" w:rsidR="00EE6DF1" w:rsidRPr="00504821" w:rsidRDefault="00EE6DF1"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456B63D" w14:textId="422DE2AE" w:rsidR="00EE6DF1" w:rsidRPr="00504821" w:rsidRDefault="00EE6DF1" w:rsidP="003B6033">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Šo noteikumu</w:t>
      </w:r>
      <w:r w:rsidR="003B6033">
        <w:rPr>
          <w:rFonts w:ascii="Times New Roman" w:eastAsia="Times New Roman" w:hAnsi="Times New Roman" w:cs="Times New Roman"/>
          <w:sz w:val="28"/>
          <w:szCs w:val="28"/>
          <w:lang w:eastAsia="lv-LV"/>
        </w:rPr>
        <w:t xml:space="preserve"> </w:t>
      </w:r>
      <w:r w:rsidR="0059226E" w:rsidRPr="00504821">
        <w:rPr>
          <w:rFonts w:ascii="Times New Roman" w:eastAsia="Times New Roman" w:hAnsi="Times New Roman" w:cs="Times New Roman"/>
          <w:sz w:val="28"/>
          <w:szCs w:val="28"/>
          <w:lang w:eastAsia="lv-LV"/>
        </w:rPr>
        <w:fldChar w:fldCharType="begin"/>
      </w:r>
      <w:r w:rsidR="0059226E" w:rsidRPr="00504821">
        <w:rPr>
          <w:rFonts w:ascii="Times New Roman" w:eastAsia="Times New Roman" w:hAnsi="Times New Roman" w:cs="Times New Roman"/>
          <w:sz w:val="28"/>
          <w:szCs w:val="28"/>
          <w:lang w:eastAsia="lv-LV"/>
        </w:rPr>
        <w:instrText xml:space="preserve"> REF _Ref49437679 \r \h </w:instrText>
      </w:r>
      <w:r w:rsidR="001659CA" w:rsidRPr="00504821">
        <w:rPr>
          <w:rFonts w:ascii="Times New Roman" w:eastAsia="Times New Roman" w:hAnsi="Times New Roman" w:cs="Times New Roman"/>
          <w:sz w:val="28"/>
          <w:szCs w:val="28"/>
          <w:lang w:eastAsia="lv-LV"/>
        </w:rPr>
        <w:instrText xml:space="preserve"> \* MERGEFORMAT </w:instrText>
      </w:r>
      <w:r w:rsidR="0059226E" w:rsidRPr="00504821">
        <w:rPr>
          <w:rFonts w:ascii="Times New Roman" w:eastAsia="Times New Roman" w:hAnsi="Times New Roman" w:cs="Times New Roman"/>
          <w:sz w:val="28"/>
          <w:szCs w:val="28"/>
          <w:lang w:eastAsia="lv-LV"/>
        </w:rPr>
      </w:r>
      <w:r w:rsidR="005922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32.2</w:t>
      </w:r>
      <w:r w:rsidR="0059226E" w:rsidRPr="00504821">
        <w:rPr>
          <w:rFonts w:ascii="Times New Roman" w:eastAsia="Times New Roman" w:hAnsi="Times New Roman" w:cs="Times New Roman"/>
          <w:sz w:val="28"/>
          <w:szCs w:val="28"/>
          <w:lang w:eastAsia="lv-LV"/>
        </w:rPr>
        <w:fldChar w:fldCharType="end"/>
      </w:r>
      <w:r w:rsidR="00C57C1D"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w:t>
      </w:r>
      <w:r w:rsidR="00210523" w:rsidRPr="00504821">
        <w:rPr>
          <w:rFonts w:ascii="Times New Roman" w:eastAsia="Times New Roman" w:hAnsi="Times New Roman" w:cs="Times New Roman"/>
          <w:sz w:val="28"/>
          <w:szCs w:val="28"/>
          <w:lang w:eastAsia="lv-LV"/>
        </w:rPr>
        <w:t>apakš</w:t>
      </w:r>
      <w:r w:rsidR="00515069" w:rsidRPr="00504821">
        <w:rPr>
          <w:rFonts w:ascii="Times New Roman" w:eastAsia="Times New Roman" w:hAnsi="Times New Roman" w:cs="Times New Roman"/>
          <w:sz w:val="28"/>
          <w:szCs w:val="28"/>
          <w:lang w:eastAsia="lv-LV"/>
        </w:rPr>
        <w:t xml:space="preserve">punktā </w:t>
      </w:r>
      <w:r w:rsidRPr="00504821">
        <w:rPr>
          <w:rFonts w:ascii="Times New Roman" w:eastAsia="Times New Roman" w:hAnsi="Times New Roman" w:cs="Times New Roman"/>
          <w:sz w:val="28"/>
          <w:szCs w:val="28"/>
          <w:lang w:eastAsia="lv-LV"/>
        </w:rPr>
        <w:t xml:space="preserve">minētais akreditētais auditors ir juridiska persona, kura ir akreditēta Latvijas Nacionālajā akreditācijas birojā un atbilst akreditācijas prasībām, ņemot vērā standartu LVS EN ISO/IEC 17020:2012 "Atbilstības novērtēšana. Prasības dažāda veida institūcijām, kas veic inspekciju". </w:t>
      </w:r>
    </w:p>
    <w:p w14:paraId="1D9A151C" w14:textId="77777777" w:rsidR="00EE6DF1" w:rsidRPr="00504821" w:rsidRDefault="00EE6DF1"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B288992" w14:textId="30EB6A4C" w:rsidR="00EE6DF1" w:rsidRPr="00504821" w:rsidRDefault="00EE6DF1" w:rsidP="003B6033">
      <w:pPr>
        <w:pStyle w:val="ListParagraph"/>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bookmarkStart w:id="122" w:name="_Ref49157230"/>
      <w:r w:rsidRPr="00504821">
        <w:rPr>
          <w:rFonts w:ascii="Times New Roman" w:eastAsia="Times New Roman" w:hAnsi="Times New Roman" w:cs="Times New Roman"/>
          <w:sz w:val="28"/>
          <w:szCs w:val="28"/>
          <w:lang w:eastAsia="lv-LV"/>
        </w:rPr>
        <w:t>Ja komersants</w:t>
      </w:r>
      <w:r w:rsidR="004B609D" w:rsidRPr="00504821">
        <w:rPr>
          <w:rFonts w:ascii="Times New Roman" w:eastAsia="Times New Roman" w:hAnsi="Times New Roman" w:cs="Times New Roman"/>
          <w:sz w:val="28"/>
          <w:szCs w:val="28"/>
          <w:lang w:eastAsia="lv-LV"/>
        </w:rPr>
        <w:t xml:space="preserve"> līdz 1.</w:t>
      </w:r>
      <w:r w:rsidR="003B6033">
        <w:rPr>
          <w:rFonts w:ascii="Times New Roman" w:eastAsia="Times New Roman" w:hAnsi="Times New Roman" w:cs="Times New Roman"/>
          <w:sz w:val="28"/>
          <w:szCs w:val="28"/>
          <w:lang w:eastAsia="lv-LV"/>
        </w:rPr>
        <w:t> </w:t>
      </w:r>
      <w:r w:rsidR="004B609D" w:rsidRPr="00504821">
        <w:rPr>
          <w:rFonts w:ascii="Times New Roman" w:eastAsia="Times New Roman" w:hAnsi="Times New Roman" w:cs="Times New Roman"/>
          <w:sz w:val="28"/>
          <w:szCs w:val="28"/>
          <w:lang w:eastAsia="lv-LV"/>
        </w:rPr>
        <w:t>martam</w:t>
      </w:r>
      <w:r w:rsidRPr="00504821">
        <w:rPr>
          <w:rFonts w:ascii="Times New Roman" w:eastAsia="Times New Roman" w:hAnsi="Times New Roman" w:cs="Times New Roman"/>
          <w:sz w:val="28"/>
          <w:szCs w:val="28"/>
          <w:lang w:eastAsia="lv-LV"/>
        </w:rPr>
        <w:t xml:space="preserve"> nav iesniedzis šo noteikumu</w:t>
      </w:r>
      <w:r w:rsidR="003B6033">
        <w:rPr>
          <w:rFonts w:ascii="Times New Roman" w:eastAsia="Times New Roman" w:hAnsi="Times New Roman" w:cs="Times New Roman"/>
          <w:sz w:val="28"/>
          <w:szCs w:val="28"/>
          <w:lang w:eastAsia="lv-LV"/>
        </w:rPr>
        <w:t xml:space="preserve"> </w:t>
      </w:r>
      <w:hyperlink r:id="rId38" w:anchor="p60" w:history="1">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hAnsi="Times New Roman" w:cs="Times New Roman"/>
            <w:sz w:val="28"/>
            <w:szCs w:val="28"/>
          </w:rPr>
          <w:instrText xml:space="preserve"> REF _Ref49153919 \w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32</w:t>
        </w:r>
        <w:r w:rsidR="00C57C1D" w:rsidRPr="00504821">
          <w:rPr>
            <w:rFonts w:ascii="Times New Roman" w:eastAsia="Times New Roman" w:hAnsi="Times New Roman" w:cs="Times New Roman"/>
            <w:sz w:val="28"/>
            <w:szCs w:val="28"/>
            <w:lang w:eastAsia="lv-LV"/>
          </w:rPr>
          <w:fldChar w:fldCharType="end"/>
        </w:r>
        <w:r w:rsidR="004642D2"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xml:space="preserve"> punktā minēto gada pārskatu, birojs </w:t>
      </w:r>
      <w:r w:rsidR="009D08FA" w:rsidRPr="00504821">
        <w:rPr>
          <w:rFonts w:ascii="Times New Roman" w:eastAsia="Times New Roman" w:hAnsi="Times New Roman" w:cs="Times New Roman"/>
          <w:sz w:val="28"/>
          <w:szCs w:val="28"/>
          <w:lang w:eastAsia="lv-LV"/>
        </w:rPr>
        <w:t>mēneša laikā</w:t>
      </w:r>
      <w:r w:rsidRPr="00504821">
        <w:rPr>
          <w:rFonts w:ascii="Times New Roman" w:eastAsia="Times New Roman" w:hAnsi="Times New Roman" w:cs="Times New Roman"/>
          <w:sz w:val="28"/>
          <w:szCs w:val="28"/>
          <w:lang w:eastAsia="lv-LV"/>
        </w:rPr>
        <w:t xml:space="preserve"> pieņem lēmumu, ar kuru tiek atceltas komersantam piešķirtās obligātā iepirkuma </w:t>
      </w:r>
      <w:r w:rsidR="007514C4" w:rsidRPr="00504821">
        <w:rPr>
          <w:rFonts w:ascii="Times New Roman" w:eastAsia="Times New Roman" w:hAnsi="Times New Roman" w:cs="Times New Roman"/>
          <w:sz w:val="28"/>
          <w:szCs w:val="28"/>
          <w:lang w:eastAsia="lv-LV"/>
        </w:rPr>
        <w:t xml:space="preserve">tiesības </w:t>
      </w:r>
      <w:r w:rsidRPr="00504821">
        <w:rPr>
          <w:rFonts w:ascii="Times New Roman" w:eastAsia="Times New Roman" w:hAnsi="Times New Roman" w:cs="Times New Roman"/>
          <w:sz w:val="28"/>
          <w:szCs w:val="28"/>
          <w:lang w:eastAsia="lv-LV"/>
        </w:rPr>
        <w:t>vai garantētās maksas tiesības.</w:t>
      </w:r>
      <w:bookmarkEnd w:id="122"/>
      <w:r w:rsidRPr="00504821">
        <w:rPr>
          <w:rFonts w:ascii="Times New Roman" w:eastAsia="Times New Roman" w:hAnsi="Times New Roman" w:cs="Times New Roman"/>
          <w:sz w:val="28"/>
          <w:szCs w:val="28"/>
          <w:lang w:eastAsia="lv-LV"/>
        </w:rPr>
        <w:t xml:space="preserve"> </w:t>
      </w:r>
    </w:p>
    <w:p w14:paraId="1D327AEF" w14:textId="77777777" w:rsidR="00EE6DF1" w:rsidRPr="00504821" w:rsidRDefault="00EE6DF1"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21E4C5" w14:textId="54411C6B" w:rsidR="008A18A5" w:rsidRPr="00504821" w:rsidRDefault="00EE6DF1" w:rsidP="003B6033">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Lai pārliecinātos par šo noteikumu</w:t>
      </w:r>
      <w:r w:rsidR="003B6033">
        <w:rPr>
          <w:rFonts w:ascii="Times New Roman" w:eastAsia="Times New Roman" w:hAnsi="Times New Roman" w:cs="Times New Roman"/>
          <w:sz w:val="28"/>
          <w:szCs w:val="28"/>
          <w:lang w:eastAsia="lv-LV"/>
        </w:rPr>
        <w:t xml:space="preserve"> </w:t>
      </w:r>
      <w:hyperlink r:id="rId39" w:anchor="p60" w:history="1">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hAnsi="Times New Roman" w:cs="Times New Roman"/>
            <w:sz w:val="28"/>
            <w:szCs w:val="28"/>
          </w:rPr>
          <w:instrText xml:space="preserve"> REF _Ref49153919 \w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32</w:t>
        </w:r>
        <w:r w:rsidR="00C57C1D" w:rsidRPr="00504821">
          <w:rPr>
            <w:rFonts w:ascii="Times New Roman" w:eastAsia="Times New Roman" w:hAnsi="Times New Roman" w:cs="Times New Roman"/>
            <w:sz w:val="28"/>
            <w:szCs w:val="28"/>
            <w:lang w:eastAsia="lv-LV"/>
          </w:rPr>
          <w:fldChar w:fldCharType="end"/>
        </w:r>
        <w:r w:rsidR="004642D2"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minētajā pārskatā sniegtās informācijas atbilstību šo noteikumu prasībām, birojs ir tiesīgs pieprasīt, lai komersants iesniedz papildu informāciju un skaidrojumus. Komersantam ir pienākums 10 darbdienu laikā pēc biroja pieprasījuma saņemšanas iesniegt pieprasīto informāciju.</w:t>
      </w:r>
      <w:r w:rsidR="00594987" w:rsidRPr="00504821">
        <w:rPr>
          <w:rFonts w:ascii="Times New Roman" w:eastAsia="Times New Roman" w:hAnsi="Times New Roman" w:cs="Times New Roman"/>
          <w:sz w:val="28"/>
          <w:szCs w:val="28"/>
          <w:lang w:eastAsia="lv-LV"/>
        </w:rPr>
        <w:t xml:space="preserve"> </w:t>
      </w:r>
      <w:r w:rsidR="007514C4" w:rsidRPr="00504821">
        <w:rPr>
          <w:rFonts w:ascii="Times New Roman" w:eastAsia="Times New Roman" w:hAnsi="Times New Roman" w:cs="Times New Roman"/>
          <w:sz w:val="28"/>
          <w:szCs w:val="28"/>
          <w:lang w:eastAsia="lv-LV"/>
        </w:rPr>
        <w:t>J</w:t>
      </w:r>
      <w:r w:rsidR="00594987" w:rsidRPr="00504821">
        <w:rPr>
          <w:rFonts w:ascii="Times New Roman" w:eastAsia="Times New Roman" w:hAnsi="Times New Roman" w:cs="Times New Roman"/>
          <w:sz w:val="28"/>
          <w:szCs w:val="28"/>
          <w:lang w:eastAsia="lv-LV"/>
        </w:rPr>
        <w:t>a komersants 10 darbdienu laikā nesniedz pieprasīto informāciju</w:t>
      </w:r>
      <w:r w:rsidR="003075AE" w:rsidRPr="00504821">
        <w:rPr>
          <w:rFonts w:ascii="Times New Roman" w:eastAsia="Times New Roman" w:hAnsi="Times New Roman" w:cs="Times New Roman"/>
          <w:sz w:val="28"/>
          <w:szCs w:val="28"/>
          <w:lang w:eastAsia="lv-LV"/>
        </w:rPr>
        <w:t xml:space="preserve">, </w:t>
      </w:r>
      <w:r w:rsidR="00795901" w:rsidRPr="00504821">
        <w:rPr>
          <w:rFonts w:ascii="Times New Roman" w:eastAsia="Times New Roman" w:hAnsi="Times New Roman" w:cs="Times New Roman"/>
          <w:sz w:val="28"/>
          <w:szCs w:val="28"/>
          <w:lang w:eastAsia="lv-LV"/>
        </w:rPr>
        <w:t>birojs pieņem lēmumu par</w:t>
      </w:r>
      <w:r w:rsidR="003075AE" w:rsidRPr="00504821">
        <w:rPr>
          <w:rFonts w:ascii="Times New Roman" w:eastAsia="Times New Roman" w:hAnsi="Times New Roman" w:cs="Times New Roman"/>
          <w:sz w:val="28"/>
          <w:szCs w:val="28"/>
          <w:lang w:eastAsia="lv-LV"/>
        </w:rPr>
        <w:t xml:space="preserve"> </w:t>
      </w:r>
      <w:r w:rsidR="002D624D" w:rsidRPr="00504821">
        <w:rPr>
          <w:rFonts w:ascii="Times New Roman" w:eastAsia="Times New Roman" w:hAnsi="Times New Roman" w:cs="Times New Roman"/>
          <w:sz w:val="28"/>
          <w:szCs w:val="28"/>
          <w:lang w:eastAsia="lv-LV"/>
        </w:rPr>
        <w:t>komersantam piešķirt</w:t>
      </w:r>
      <w:r w:rsidR="00795901" w:rsidRPr="00504821">
        <w:rPr>
          <w:rFonts w:ascii="Times New Roman" w:eastAsia="Times New Roman" w:hAnsi="Times New Roman" w:cs="Times New Roman"/>
          <w:sz w:val="28"/>
          <w:szCs w:val="28"/>
          <w:lang w:eastAsia="lv-LV"/>
        </w:rPr>
        <w:t>o</w:t>
      </w:r>
      <w:r w:rsidR="002D624D" w:rsidRPr="00504821">
        <w:rPr>
          <w:rFonts w:ascii="Times New Roman" w:eastAsia="Times New Roman" w:hAnsi="Times New Roman" w:cs="Times New Roman"/>
          <w:sz w:val="28"/>
          <w:szCs w:val="28"/>
          <w:lang w:eastAsia="lv-LV"/>
        </w:rPr>
        <w:t xml:space="preserve"> obligātā iepirkuma tiesīb</w:t>
      </w:r>
      <w:r w:rsidR="00795901" w:rsidRPr="00504821">
        <w:rPr>
          <w:rFonts w:ascii="Times New Roman" w:eastAsia="Times New Roman" w:hAnsi="Times New Roman" w:cs="Times New Roman"/>
          <w:sz w:val="28"/>
          <w:szCs w:val="28"/>
          <w:lang w:eastAsia="lv-LV"/>
        </w:rPr>
        <w:t>u vai garantētās maksas tiesību atcelšanu.</w:t>
      </w:r>
    </w:p>
    <w:p w14:paraId="6A9BC4BF" w14:textId="77777777" w:rsidR="00BF41A3" w:rsidRPr="00504821" w:rsidRDefault="00BF41A3"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1D3E4DC7" w14:textId="5B49FCD0" w:rsidR="00FE20D3" w:rsidRPr="00504821" w:rsidRDefault="0027191E" w:rsidP="003B6033">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23" w:name="_Hlk48994470"/>
      <w:r w:rsidRPr="00504821">
        <w:rPr>
          <w:rFonts w:ascii="Times New Roman" w:eastAsia="Times New Roman" w:hAnsi="Times New Roman" w:cs="Times New Roman"/>
          <w:sz w:val="28"/>
          <w:szCs w:val="28"/>
          <w:lang w:eastAsia="lv-LV"/>
        </w:rPr>
        <w:t>Lai pārliecinātos, vai komersant</w:t>
      </w:r>
      <w:r w:rsidR="003B6033">
        <w:rPr>
          <w:rFonts w:ascii="Times New Roman" w:eastAsia="Times New Roman" w:hAnsi="Times New Roman" w:cs="Times New Roman"/>
          <w:sz w:val="28"/>
          <w:szCs w:val="28"/>
          <w:lang w:eastAsia="lv-LV"/>
        </w:rPr>
        <w:t>s</w:t>
      </w:r>
      <w:r w:rsidRPr="00504821">
        <w:rPr>
          <w:rFonts w:ascii="Times New Roman" w:eastAsia="Times New Roman" w:hAnsi="Times New Roman" w:cs="Times New Roman"/>
          <w:sz w:val="28"/>
          <w:szCs w:val="28"/>
          <w:lang w:eastAsia="lv-LV"/>
        </w:rPr>
        <w:t>, kuram ir obligātā iepirkuma tiesības vai garantētās maksas tiesības, norādī</w:t>
      </w:r>
      <w:r w:rsidR="003B6033">
        <w:rPr>
          <w:rFonts w:ascii="Times New Roman" w:eastAsia="Times New Roman" w:hAnsi="Times New Roman" w:cs="Times New Roman"/>
          <w:sz w:val="28"/>
          <w:szCs w:val="28"/>
          <w:lang w:eastAsia="lv-LV"/>
        </w:rPr>
        <w:t>jis</w:t>
      </w:r>
      <w:r w:rsidRPr="00504821">
        <w:rPr>
          <w:rFonts w:ascii="Times New Roman" w:eastAsia="Times New Roman" w:hAnsi="Times New Roman" w:cs="Times New Roman"/>
          <w:sz w:val="28"/>
          <w:szCs w:val="28"/>
          <w:lang w:eastAsia="lv-LV"/>
        </w:rPr>
        <w:t xml:space="preserve"> </w:t>
      </w:r>
      <w:r w:rsidR="003B6033" w:rsidRPr="00504821">
        <w:rPr>
          <w:rFonts w:ascii="Times New Roman" w:eastAsia="Times New Roman" w:hAnsi="Times New Roman" w:cs="Times New Roman"/>
          <w:sz w:val="28"/>
          <w:szCs w:val="28"/>
          <w:lang w:eastAsia="lv-LV"/>
        </w:rPr>
        <w:t>pareiz</w:t>
      </w:r>
      <w:r w:rsidR="003B6033">
        <w:rPr>
          <w:rFonts w:ascii="Times New Roman" w:eastAsia="Times New Roman" w:hAnsi="Times New Roman" w:cs="Times New Roman"/>
          <w:sz w:val="28"/>
          <w:szCs w:val="28"/>
          <w:lang w:eastAsia="lv-LV"/>
        </w:rPr>
        <w:t>us</w:t>
      </w:r>
      <w:r w:rsidR="003B6033"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dat</w:t>
      </w:r>
      <w:r w:rsidR="003B6033">
        <w:rPr>
          <w:rFonts w:ascii="Times New Roman" w:eastAsia="Times New Roman" w:hAnsi="Times New Roman" w:cs="Times New Roman"/>
          <w:sz w:val="28"/>
          <w:szCs w:val="28"/>
          <w:lang w:eastAsia="lv-LV"/>
        </w:rPr>
        <w:t>us</w:t>
      </w:r>
      <w:r w:rsidRPr="00504821">
        <w:rPr>
          <w:rFonts w:ascii="Times New Roman" w:eastAsia="Times New Roman" w:hAnsi="Times New Roman" w:cs="Times New Roman"/>
          <w:sz w:val="28"/>
          <w:szCs w:val="28"/>
          <w:lang w:eastAsia="lv-LV"/>
        </w:rPr>
        <w:t>, b</w:t>
      </w:r>
      <w:r w:rsidR="00FE20D3" w:rsidRPr="00504821">
        <w:rPr>
          <w:rFonts w:ascii="Times New Roman" w:eastAsia="Times New Roman" w:hAnsi="Times New Roman" w:cs="Times New Roman"/>
          <w:sz w:val="28"/>
          <w:szCs w:val="28"/>
          <w:lang w:eastAsia="lv-LV"/>
        </w:rPr>
        <w:t>irojam ir tiesības pieprasīt informāciju</w:t>
      </w:r>
      <w:r w:rsidR="002374BA" w:rsidRPr="00504821">
        <w:rPr>
          <w:rFonts w:ascii="Times New Roman" w:eastAsia="Times New Roman" w:hAnsi="Times New Roman" w:cs="Times New Roman"/>
          <w:sz w:val="28"/>
          <w:szCs w:val="28"/>
          <w:lang w:eastAsia="lv-LV"/>
        </w:rPr>
        <w:t xml:space="preserve"> personai, kas </w:t>
      </w:r>
      <w:r w:rsidR="005E00BF" w:rsidRPr="00504821">
        <w:rPr>
          <w:rFonts w:ascii="Times New Roman" w:eastAsia="Times New Roman" w:hAnsi="Times New Roman" w:cs="Times New Roman"/>
          <w:sz w:val="28"/>
          <w:szCs w:val="28"/>
          <w:lang w:eastAsia="lv-LV"/>
        </w:rPr>
        <w:t>atbilstoši komersanta norādītajam</w:t>
      </w:r>
      <w:r w:rsidR="006B37F8" w:rsidRPr="00504821">
        <w:rPr>
          <w:rFonts w:ascii="Times New Roman" w:eastAsia="Times New Roman" w:hAnsi="Times New Roman" w:cs="Times New Roman"/>
          <w:sz w:val="28"/>
          <w:szCs w:val="28"/>
          <w:lang w:eastAsia="lv-LV"/>
        </w:rPr>
        <w:t xml:space="preserve"> </w:t>
      </w:r>
      <w:r w:rsidR="00BD0ED1" w:rsidRPr="00504821">
        <w:rPr>
          <w:rFonts w:ascii="Times New Roman" w:eastAsia="Times New Roman" w:hAnsi="Times New Roman" w:cs="Times New Roman"/>
          <w:sz w:val="28"/>
          <w:szCs w:val="28"/>
          <w:lang w:eastAsia="lv-LV"/>
        </w:rPr>
        <w:t>iepirkusi siltum</w:t>
      </w:r>
      <w:r w:rsidR="00905695" w:rsidRPr="00504821">
        <w:rPr>
          <w:rFonts w:ascii="Times New Roman" w:eastAsia="Times New Roman" w:hAnsi="Times New Roman" w:cs="Times New Roman"/>
          <w:sz w:val="28"/>
          <w:szCs w:val="28"/>
          <w:lang w:eastAsia="lv-LV"/>
        </w:rPr>
        <w:t>enerģiju</w:t>
      </w:r>
      <w:r w:rsidR="005927B4" w:rsidRPr="00504821">
        <w:rPr>
          <w:rFonts w:ascii="Times New Roman" w:eastAsia="Times New Roman" w:hAnsi="Times New Roman" w:cs="Times New Roman"/>
          <w:sz w:val="28"/>
          <w:szCs w:val="28"/>
          <w:lang w:eastAsia="lv-LV"/>
        </w:rPr>
        <w:t xml:space="preserve">, </w:t>
      </w:r>
      <w:r w:rsidR="007011B0" w:rsidRPr="00504821">
        <w:rPr>
          <w:rFonts w:ascii="Times New Roman" w:eastAsia="Times New Roman" w:hAnsi="Times New Roman" w:cs="Times New Roman"/>
          <w:sz w:val="28"/>
          <w:szCs w:val="28"/>
          <w:lang w:eastAsia="lv-LV"/>
        </w:rPr>
        <w:t xml:space="preserve">un </w:t>
      </w:r>
      <w:r w:rsidR="00FD3556" w:rsidRPr="00504821">
        <w:rPr>
          <w:rFonts w:ascii="Times New Roman" w:eastAsia="Times New Roman" w:hAnsi="Times New Roman" w:cs="Times New Roman"/>
          <w:sz w:val="28"/>
          <w:szCs w:val="28"/>
          <w:lang w:eastAsia="lv-LV"/>
        </w:rPr>
        <w:t>minētaj</w:t>
      </w:r>
      <w:r w:rsidR="00D44C06" w:rsidRPr="00504821">
        <w:rPr>
          <w:rFonts w:ascii="Times New Roman" w:eastAsia="Times New Roman" w:hAnsi="Times New Roman" w:cs="Times New Roman"/>
          <w:sz w:val="28"/>
          <w:szCs w:val="28"/>
          <w:lang w:eastAsia="lv-LV"/>
        </w:rPr>
        <w:t>ai</w:t>
      </w:r>
      <w:r w:rsidR="00FD3556" w:rsidRPr="00504821">
        <w:rPr>
          <w:rFonts w:ascii="Times New Roman" w:eastAsia="Times New Roman" w:hAnsi="Times New Roman" w:cs="Times New Roman"/>
          <w:sz w:val="28"/>
          <w:szCs w:val="28"/>
          <w:lang w:eastAsia="lv-LV"/>
        </w:rPr>
        <w:t xml:space="preserve"> person</w:t>
      </w:r>
      <w:r w:rsidR="00D44C06" w:rsidRPr="00504821">
        <w:rPr>
          <w:rFonts w:ascii="Times New Roman" w:eastAsia="Times New Roman" w:hAnsi="Times New Roman" w:cs="Times New Roman"/>
          <w:sz w:val="28"/>
          <w:szCs w:val="28"/>
          <w:lang w:eastAsia="lv-LV"/>
        </w:rPr>
        <w:t>ai</w:t>
      </w:r>
      <w:r w:rsidR="00FD3556" w:rsidRPr="00504821">
        <w:rPr>
          <w:rFonts w:ascii="Times New Roman" w:eastAsia="Times New Roman" w:hAnsi="Times New Roman" w:cs="Times New Roman"/>
          <w:sz w:val="28"/>
          <w:szCs w:val="28"/>
          <w:lang w:eastAsia="lv-LV"/>
        </w:rPr>
        <w:t xml:space="preserve"> ir pienākums šādu informāciju sniegt.</w:t>
      </w:r>
    </w:p>
    <w:bookmarkEnd w:id="123"/>
    <w:p w14:paraId="03E445A6" w14:textId="77777777" w:rsidR="00FE20D3" w:rsidRPr="00504821" w:rsidRDefault="00FE20D3"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74D7D59C" w14:textId="5DEE4BE7" w:rsidR="00EE6DF1" w:rsidRPr="00504821" w:rsidRDefault="00EE6DF1" w:rsidP="003B6033">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Birojs uztur datubāzi, kurā uzskaitīti visi šo noteikumu</w:t>
      </w:r>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_Ref49151313 \w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C57C1D"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3B6033">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apakš</w:t>
      </w:r>
      <w:r w:rsidR="003B6033">
        <w:rPr>
          <w:rFonts w:ascii="Times New Roman" w:eastAsia="Times New Roman" w:hAnsi="Times New Roman" w:cs="Times New Roman"/>
          <w:sz w:val="28"/>
          <w:szCs w:val="28"/>
          <w:lang w:eastAsia="lv-LV"/>
        </w:rPr>
        <w:softHyphen/>
      </w:r>
      <w:r w:rsidRPr="00504821">
        <w:rPr>
          <w:rFonts w:ascii="Times New Roman" w:eastAsia="Times New Roman" w:hAnsi="Times New Roman" w:cs="Times New Roman"/>
          <w:sz w:val="28"/>
          <w:szCs w:val="28"/>
          <w:lang w:eastAsia="lv-LV"/>
        </w:rPr>
        <w:t>punktā minētie lēmumi. Birojs savā tīmekļvietnē publicē:</w:t>
      </w:r>
    </w:p>
    <w:p w14:paraId="172AB60A" w14:textId="42878289" w:rsidR="00EE6DF1" w:rsidRPr="00504821" w:rsidRDefault="00EE6DF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visu spēkā esošo lēmumu sarakstu, </w:t>
      </w:r>
      <w:proofErr w:type="gramStart"/>
      <w:r w:rsidRPr="00504821">
        <w:rPr>
          <w:rFonts w:ascii="Times New Roman" w:eastAsia="Times New Roman" w:hAnsi="Times New Roman" w:cs="Times New Roman"/>
          <w:sz w:val="28"/>
          <w:szCs w:val="28"/>
          <w:lang w:eastAsia="lv-LV"/>
        </w:rPr>
        <w:t xml:space="preserve">atbilstoši kuriem komersantam piešķirtas obligātā iepirkuma tiesības vai garantētās maksas tiesības, norādot lēmumu izsniegšanas datumu, komersanta </w:t>
      </w:r>
      <w:r w:rsidR="007D270F" w:rsidRPr="00504821">
        <w:rPr>
          <w:rFonts w:ascii="Times New Roman" w:eastAsia="Times New Roman" w:hAnsi="Times New Roman" w:cs="Times New Roman"/>
          <w:sz w:val="28"/>
          <w:szCs w:val="28"/>
          <w:lang w:eastAsia="lv-LV"/>
        </w:rPr>
        <w:t>nosaukum</w:t>
      </w:r>
      <w:r w:rsidRPr="00504821">
        <w:rPr>
          <w:rFonts w:ascii="Times New Roman" w:eastAsia="Times New Roman" w:hAnsi="Times New Roman" w:cs="Times New Roman"/>
          <w:sz w:val="28"/>
          <w:szCs w:val="28"/>
          <w:lang w:eastAsia="lv-LV"/>
        </w:rPr>
        <w:t>u, elektrostacijas veidu, uzstādīto jaudu</w:t>
      </w:r>
      <w:proofErr w:type="gramEnd"/>
      <w:r w:rsidRPr="00504821">
        <w:rPr>
          <w:rFonts w:ascii="Times New Roman" w:eastAsia="Times New Roman" w:hAnsi="Times New Roman" w:cs="Times New Roman"/>
          <w:sz w:val="28"/>
          <w:szCs w:val="28"/>
          <w:lang w:eastAsia="lv-LV"/>
        </w:rPr>
        <w:t xml:space="preserve"> un elektroenerģijas apjomu gadā, ko komersants tiesīgs pārdot obligātā iepirkuma ietvaros;</w:t>
      </w:r>
    </w:p>
    <w:p w14:paraId="5C96548E" w14:textId="628A0EEF" w:rsidR="00EE6DF1" w:rsidRPr="00504821" w:rsidRDefault="00EE6DF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24" w:name="_Ref49154043"/>
      <w:r w:rsidRPr="00504821">
        <w:rPr>
          <w:rFonts w:ascii="Times New Roman" w:eastAsia="Times New Roman" w:hAnsi="Times New Roman" w:cs="Times New Roman"/>
          <w:sz w:val="28"/>
          <w:szCs w:val="28"/>
          <w:lang w:eastAsia="lv-LV"/>
        </w:rPr>
        <w:t>līdz katra gada 1.</w:t>
      </w:r>
      <w:r w:rsidR="003B6033">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martam – </w:t>
      </w:r>
      <w:r w:rsidR="00B10BB2" w:rsidRPr="00504821">
        <w:rPr>
          <w:rFonts w:ascii="Times New Roman" w:eastAsia="Times New Roman" w:hAnsi="Times New Roman" w:cs="Times New Roman"/>
          <w:sz w:val="28"/>
          <w:szCs w:val="28"/>
          <w:lang w:eastAsia="lv-LV"/>
        </w:rPr>
        <w:t>kopējo iepriekšējā gadā izmaksāt</w:t>
      </w:r>
      <w:r w:rsidR="000B536F" w:rsidRPr="00504821">
        <w:rPr>
          <w:rFonts w:ascii="Times New Roman" w:eastAsia="Times New Roman" w:hAnsi="Times New Roman" w:cs="Times New Roman"/>
          <w:sz w:val="28"/>
          <w:szCs w:val="28"/>
          <w:lang w:eastAsia="lv-LV"/>
        </w:rPr>
        <w:t xml:space="preserve">ā atbalsta </w:t>
      </w:r>
      <w:r w:rsidRPr="00504821">
        <w:rPr>
          <w:rFonts w:ascii="Times New Roman" w:eastAsia="Times New Roman" w:hAnsi="Times New Roman" w:cs="Times New Roman"/>
          <w:sz w:val="28"/>
          <w:szCs w:val="28"/>
          <w:lang w:eastAsia="lv-LV"/>
        </w:rPr>
        <w:t xml:space="preserve">summu pa mēnešiem, kas komersantam izmaksāta iepriekšējā gadā elektroenerģijas obligātā iepirkuma ietvaros, atbalsta apjomu pa mēnešiem virs elektroenerģijas tirgus cenas, komersanta </w:t>
      </w:r>
      <w:r w:rsidR="007D270F" w:rsidRPr="00504821">
        <w:rPr>
          <w:rFonts w:ascii="Times New Roman" w:eastAsia="Times New Roman" w:hAnsi="Times New Roman" w:cs="Times New Roman"/>
          <w:sz w:val="28"/>
          <w:szCs w:val="28"/>
          <w:lang w:eastAsia="lv-LV"/>
        </w:rPr>
        <w:t>nosauku</w:t>
      </w:r>
      <w:r w:rsidRPr="00504821">
        <w:rPr>
          <w:rFonts w:ascii="Times New Roman" w:eastAsia="Times New Roman" w:hAnsi="Times New Roman" w:cs="Times New Roman"/>
          <w:sz w:val="28"/>
          <w:szCs w:val="28"/>
          <w:lang w:eastAsia="lv-LV"/>
        </w:rPr>
        <w:t>mu, elektrostacijas veidu, uzstādīto jaudu un obligātā iepirkuma ietvaros iepirkto elektroenerģijas apjomu pa mēnešiem</w:t>
      </w:r>
      <w:r w:rsidR="004C26BC" w:rsidRPr="00504821">
        <w:rPr>
          <w:rFonts w:ascii="Times New Roman" w:eastAsia="Times New Roman" w:hAnsi="Times New Roman" w:cs="Times New Roman"/>
          <w:sz w:val="28"/>
          <w:szCs w:val="28"/>
          <w:lang w:eastAsia="lv-LV"/>
        </w:rPr>
        <w:t>;</w:t>
      </w:r>
      <w:bookmarkEnd w:id="124"/>
    </w:p>
    <w:p w14:paraId="0E36AAE6" w14:textId="4253ADC1" w:rsidR="004C26BC" w:rsidRPr="00504821" w:rsidRDefault="00EE6DF1"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25" w:name="_Ref49154054"/>
      <w:r w:rsidRPr="00504821">
        <w:rPr>
          <w:rFonts w:ascii="Times New Roman" w:eastAsia="Times New Roman" w:hAnsi="Times New Roman" w:cs="Times New Roman"/>
          <w:sz w:val="28"/>
          <w:szCs w:val="28"/>
          <w:lang w:eastAsia="lv-LV"/>
        </w:rPr>
        <w:t>līdz katra gada 1.</w:t>
      </w:r>
      <w:r w:rsidR="003B6033">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septembrim – summu pa mēnešiem, kas komersantam elektroenerģijas obligātā iepirkuma ietvaros izmaksāta līdz kārtējā gada 30.</w:t>
      </w:r>
      <w:r w:rsidR="003B6033">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jūnijam, atbalsta apjomu pa mēnešiem virs elektroenerģijas tirgus cenas, komersanta </w:t>
      </w:r>
      <w:r w:rsidR="007D270F" w:rsidRPr="00504821">
        <w:rPr>
          <w:rFonts w:ascii="Times New Roman" w:eastAsia="Times New Roman" w:hAnsi="Times New Roman" w:cs="Times New Roman"/>
          <w:sz w:val="28"/>
          <w:szCs w:val="28"/>
          <w:lang w:eastAsia="lv-LV"/>
        </w:rPr>
        <w:t>nosauk</w:t>
      </w:r>
      <w:r w:rsidRPr="00504821">
        <w:rPr>
          <w:rFonts w:ascii="Times New Roman" w:eastAsia="Times New Roman" w:hAnsi="Times New Roman" w:cs="Times New Roman"/>
          <w:sz w:val="28"/>
          <w:szCs w:val="28"/>
          <w:lang w:eastAsia="lv-LV"/>
        </w:rPr>
        <w:t>u</w:t>
      </w:r>
      <w:r w:rsidR="003B6033">
        <w:rPr>
          <w:rFonts w:ascii="Times New Roman" w:eastAsia="Times New Roman" w:hAnsi="Times New Roman" w:cs="Times New Roman"/>
          <w:sz w:val="28"/>
          <w:szCs w:val="28"/>
          <w:lang w:eastAsia="lv-LV"/>
        </w:rPr>
        <w:t>mu</w:t>
      </w:r>
      <w:r w:rsidRPr="00504821">
        <w:rPr>
          <w:rFonts w:ascii="Times New Roman" w:eastAsia="Times New Roman" w:hAnsi="Times New Roman" w:cs="Times New Roman"/>
          <w:sz w:val="28"/>
          <w:szCs w:val="28"/>
          <w:lang w:eastAsia="lv-LV"/>
        </w:rPr>
        <w:t>, elektrostacijas veidu, uzstādīto jaudu</w:t>
      </w:r>
      <w:r w:rsidR="0098698C"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xml:space="preserve"> obligātā iepirkuma ietvaros iepirkto elektroenerģijas apjomu pa mēnešiem</w:t>
      </w:r>
      <w:r w:rsidR="0098698C" w:rsidRPr="00504821">
        <w:rPr>
          <w:rFonts w:ascii="Times New Roman" w:eastAsia="Times New Roman" w:hAnsi="Times New Roman" w:cs="Times New Roman"/>
          <w:sz w:val="28"/>
          <w:szCs w:val="28"/>
          <w:lang w:eastAsia="lv-LV"/>
        </w:rPr>
        <w:t xml:space="preserve"> un </w:t>
      </w:r>
      <w:r w:rsidR="0098698C" w:rsidRPr="00504821">
        <w:rPr>
          <w:rFonts w:ascii="Times New Roman" w:hAnsi="Times New Roman" w:cs="Times New Roman"/>
          <w:sz w:val="28"/>
          <w:szCs w:val="28"/>
        </w:rPr>
        <w:t>kopējo izmaksātā atbalsta summu</w:t>
      </w:r>
      <w:bookmarkEnd w:id="125"/>
      <w:r w:rsidR="00C80C31">
        <w:rPr>
          <w:rFonts w:ascii="Times New Roman" w:eastAsia="Times New Roman" w:hAnsi="Times New Roman" w:cs="Times New Roman"/>
          <w:sz w:val="28"/>
          <w:szCs w:val="28"/>
          <w:lang w:eastAsia="lv-LV"/>
        </w:rPr>
        <w:t>.</w:t>
      </w:r>
    </w:p>
    <w:p w14:paraId="56451A79" w14:textId="15BB1851" w:rsidR="00EE6DF1" w:rsidRPr="00504821" w:rsidRDefault="00EE6DF1"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294E27E8" w14:textId="410FB4FC" w:rsidR="00180FCF" w:rsidRPr="00504821" w:rsidRDefault="00764E28" w:rsidP="003B6033">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Publiskais tirgotājs iesniedz birojam </w:t>
      </w:r>
      <w:r w:rsidR="00903E54" w:rsidRPr="00504821">
        <w:rPr>
          <w:rFonts w:ascii="Times New Roman" w:eastAsia="Times New Roman" w:hAnsi="Times New Roman" w:cs="Times New Roman"/>
          <w:sz w:val="28"/>
          <w:szCs w:val="28"/>
          <w:lang w:eastAsia="lv-LV"/>
        </w:rPr>
        <w:t>šo noteikumu</w:t>
      </w:r>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_Ref49154043 \w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37.2</w:t>
      </w:r>
      <w:r w:rsidR="00C57C1D" w:rsidRPr="00504821">
        <w:rPr>
          <w:rFonts w:ascii="Times New Roman" w:eastAsia="Times New Roman" w:hAnsi="Times New Roman" w:cs="Times New Roman"/>
          <w:sz w:val="28"/>
          <w:szCs w:val="28"/>
          <w:lang w:eastAsia="lv-LV"/>
        </w:rPr>
        <w:fldChar w:fldCharType="end"/>
      </w:r>
      <w:r w:rsidR="00407279" w:rsidRPr="00504821">
        <w:rPr>
          <w:rFonts w:ascii="Times New Roman" w:eastAsia="Times New Roman" w:hAnsi="Times New Roman" w:cs="Times New Roman"/>
          <w:sz w:val="28"/>
          <w:szCs w:val="28"/>
          <w:lang w:eastAsia="lv-LV"/>
        </w:rPr>
        <w:t>. apakšpunktā minēto informāciju līdz</w:t>
      </w:r>
      <w:r w:rsidR="00752194" w:rsidRPr="00504821">
        <w:rPr>
          <w:rFonts w:ascii="Times New Roman" w:eastAsia="Times New Roman" w:hAnsi="Times New Roman" w:cs="Times New Roman"/>
          <w:sz w:val="28"/>
          <w:szCs w:val="28"/>
          <w:lang w:eastAsia="lv-LV"/>
        </w:rPr>
        <w:t xml:space="preserve"> </w:t>
      </w:r>
      <w:r w:rsidR="0025087D" w:rsidRPr="00504821">
        <w:rPr>
          <w:rFonts w:ascii="Times New Roman" w:eastAsia="Times New Roman" w:hAnsi="Times New Roman" w:cs="Times New Roman"/>
          <w:sz w:val="28"/>
          <w:szCs w:val="28"/>
          <w:lang w:eastAsia="lv-LV"/>
        </w:rPr>
        <w:t xml:space="preserve">katra gada </w:t>
      </w:r>
      <w:r w:rsidR="002B4D0E" w:rsidRPr="00504821">
        <w:rPr>
          <w:rFonts w:ascii="Times New Roman" w:eastAsia="Times New Roman" w:hAnsi="Times New Roman" w:cs="Times New Roman"/>
          <w:sz w:val="28"/>
          <w:szCs w:val="28"/>
          <w:lang w:eastAsia="lv-LV"/>
        </w:rPr>
        <w:t>1</w:t>
      </w:r>
      <w:r w:rsidR="009D2B1B" w:rsidRPr="00504821">
        <w:rPr>
          <w:rFonts w:ascii="Times New Roman" w:eastAsia="Times New Roman" w:hAnsi="Times New Roman" w:cs="Times New Roman"/>
          <w:sz w:val="28"/>
          <w:szCs w:val="28"/>
          <w:lang w:eastAsia="lv-LV"/>
        </w:rPr>
        <w:t>5</w:t>
      </w:r>
      <w:r w:rsidR="002B4D0E" w:rsidRPr="00504821">
        <w:rPr>
          <w:rFonts w:ascii="Times New Roman" w:eastAsia="Times New Roman" w:hAnsi="Times New Roman" w:cs="Times New Roman"/>
          <w:sz w:val="28"/>
          <w:szCs w:val="28"/>
          <w:lang w:eastAsia="lv-LV"/>
        </w:rPr>
        <w:t>.</w:t>
      </w:r>
      <w:r w:rsidR="003B6033">
        <w:rPr>
          <w:rFonts w:ascii="Times New Roman" w:eastAsia="Times New Roman" w:hAnsi="Times New Roman" w:cs="Times New Roman"/>
          <w:sz w:val="28"/>
          <w:szCs w:val="28"/>
          <w:lang w:eastAsia="lv-LV"/>
        </w:rPr>
        <w:t> </w:t>
      </w:r>
      <w:r w:rsidR="002B4D0E" w:rsidRPr="00504821">
        <w:rPr>
          <w:rFonts w:ascii="Times New Roman" w:eastAsia="Times New Roman" w:hAnsi="Times New Roman" w:cs="Times New Roman"/>
          <w:sz w:val="28"/>
          <w:szCs w:val="28"/>
          <w:lang w:eastAsia="lv-LV"/>
        </w:rPr>
        <w:t>februārim</w:t>
      </w:r>
      <w:r w:rsidR="003B6033">
        <w:rPr>
          <w:rFonts w:ascii="Times New Roman" w:eastAsia="Times New Roman" w:hAnsi="Times New Roman" w:cs="Times New Roman"/>
          <w:sz w:val="28"/>
          <w:szCs w:val="28"/>
          <w:lang w:eastAsia="lv-LV"/>
        </w:rPr>
        <w:t>, bet</w:t>
      </w:r>
      <w:r w:rsidR="00180FCF" w:rsidRPr="00504821">
        <w:rPr>
          <w:rFonts w:ascii="Times New Roman" w:eastAsia="Times New Roman" w:hAnsi="Times New Roman" w:cs="Times New Roman"/>
          <w:sz w:val="28"/>
          <w:szCs w:val="28"/>
          <w:lang w:eastAsia="lv-LV"/>
        </w:rPr>
        <w:t xml:space="preserve"> šo noteikumu</w:t>
      </w:r>
      <w:r w:rsidR="00C57C1D" w:rsidRPr="00504821">
        <w:rPr>
          <w:rFonts w:ascii="Times New Roman" w:eastAsia="Times New Roman" w:hAnsi="Times New Roman" w:cs="Times New Roman"/>
          <w:sz w:val="28"/>
          <w:szCs w:val="28"/>
          <w:lang w:eastAsia="lv-LV"/>
        </w:rPr>
        <w:t xml:space="preserve"> </w:t>
      </w:r>
      <w:r w:rsidR="00C57C1D" w:rsidRPr="00504821">
        <w:rPr>
          <w:rFonts w:ascii="Times New Roman" w:eastAsia="Times New Roman" w:hAnsi="Times New Roman" w:cs="Times New Roman"/>
          <w:sz w:val="28"/>
          <w:szCs w:val="28"/>
          <w:lang w:eastAsia="lv-LV"/>
        </w:rPr>
        <w:fldChar w:fldCharType="begin"/>
      </w:r>
      <w:r w:rsidR="00C57C1D" w:rsidRPr="00504821">
        <w:rPr>
          <w:rFonts w:ascii="Times New Roman" w:eastAsia="Times New Roman" w:hAnsi="Times New Roman" w:cs="Times New Roman"/>
          <w:sz w:val="28"/>
          <w:szCs w:val="28"/>
          <w:lang w:eastAsia="lv-LV"/>
        </w:rPr>
        <w:instrText xml:space="preserve"> REF _Ref49154054 \w \h </w:instrText>
      </w:r>
      <w:r w:rsidR="001659CA" w:rsidRPr="00504821">
        <w:rPr>
          <w:rFonts w:ascii="Times New Roman" w:eastAsia="Times New Roman" w:hAnsi="Times New Roman" w:cs="Times New Roman"/>
          <w:sz w:val="28"/>
          <w:szCs w:val="28"/>
          <w:lang w:eastAsia="lv-LV"/>
        </w:rPr>
        <w:instrText xml:space="preserve"> \* MERGEFORMAT </w:instrText>
      </w:r>
      <w:r w:rsidR="00C57C1D" w:rsidRPr="00504821">
        <w:rPr>
          <w:rFonts w:ascii="Times New Roman" w:eastAsia="Times New Roman" w:hAnsi="Times New Roman" w:cs="Times New Roman"/>
          <w:sz w:val="28"/>
          <w:szCs w:val="28"/>
          <w:lang w:eastAsia="lv-LV"/>
        </w:rPr>
      </w:r>
      <w:r w:rsidR="00C57C1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37.3</w:t>
      </w:r>
      <w:r w:rsidR="00C57C1D" w:rsidRPr="00504821">
        <w:rPr>
          <w:rFonts w:ascii="Times New Roman" w:eastAsia="Times New Roman" w:hAnsi="Times New Roman" w:cs="Times New Roman"/>
          <w:sz w:val="28"/>
          <w:szCs w:val="28"/>
          <w:lang w:eastAsia="lv-LV"/>
        </w:rPr>
        <w:fldChar w:fldCharType="end"/>
      </w:r>
      <w:r w:rsidR="00180FCF" w:rsidRPr="00504821">
        <w:rPr>
          <w:rFonts w:ascii="Times New Roman" w:eastAsia="Times New Roman" w:hAnsi="Times New Roman" w:cs="Times New Roman"/>
          <w:sz w:val="28"/>
          <w:szCs w:val="28"/>
          <w:lang w:eastAsia="lv-LV"/>
        </w:rPr>
        <w:t>. apakš</w:t>
      </w:r>
      <w:r w:rsidR="008116A7">
        <w:rPr>
          <w:rFonts w:ascii="Times New Roman" w:eastAsia="Times New Roman" w:hAnsi="Times New Roman" w:cs="Times New Roman"/>
          <w:sz w:val="28"/>
          <w:szCs w:val="28"/>
          <w:lang w:eastAsia="lv-LV"/>
        </w:rPr>
        <w:softHyphen/>
      </w:r>
      <w:r w:rsidR="00180FCF" w:rsidRPr="00504821">
        <w:rPr>
          <w:rFonts w:ascii="Times New Roman" w:eastAsia="Times New Roman" w:hAnsi="Times New Roman" w:cs="Times New Roman"/>
          <w:sz w:val="28"/>
          <w:szCs w:val="28"/>
          <w:lang w:eastAsia="lv-LV"/>
        </w:rPr>
        <w:t>punktā minēto informāciju līdz katra gada 1</w:t>
      </w:r>
      <w:r w:rsidR="00440D32" w:rsidRPr="00504821">
        <w:rPr>
          <w:rFonts w:ascii="Times New Roman" w:eastAsia="Times New Roman" w:hAnsi="Times New Roman" w:cs="Times New Roman"/>
          <w:sz w:val="28"/>
          <w:szCs w:val="28"/>
          <w:lang w:eastAsia="lv-LV"/>
        </w:rPr>
        <w:t>5</w:t>
      </w:r>
      <w:r w:rsidR="00180FCF" w:rsidRPr="00504821">
        <w:rPr>
          <w:rFonts w:ascii="Times New Roman" w:eastAsia="Times New Roman" w:hAnsi="Times New Roman" w:cs="Times New Roman"/>
          <w:sz w:val="28"/>
          <w:szCs w:val="28"/>
          <w:lang w:eastAsia="lv-LV"/>
        </w:rPr>
        <w:t>.</w:t>
      </w:r>
      <w:r w:rsidR="003B6033">
        <w:rPr>
          <w:rFonts w:ascii="Times New Roman" w:eastAsia="Times New Roman" w:hAnsi="Times New Roman" w:cs="Times New Roman"/>
          <w:sz w:val="28"/>
          <w:szCs w:val="28"/>
          <w:lang w:eastAsia="lv-LV"/>
        </w:rPr>
        <w:t> </w:t>
      </w:r>
      <w:r w:rsidR="00180FCF" w:rsidRPr="00504821">
        <w:rPr>
          <w:rFonts w:ascii="Times New Roman" w:eastAsia="Times New Roman" w:hAnsi="Times New Roman" w:cs="Times New Roman"/>
          <w:sz w:val="28"/>
          <w:szCs w:val="28"/>
          <w:lang w:eastAsia="lv-LV"/>
        </w:rPr>
        <w:t>augustam.</w:t>
      </w:r>
    </w:p>
    <w:p w14:paraId="377DA1A0" w14:textId="77777777" w:rsidR="0052681B" w:rsidRPr="00504821" w:rsidRDefault="0052681B"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69AE3B15" w14:textId="7D5A38AB" w:rsidR="00C95A39" w:rsidRPr="00504821" w:rsidRDefault="00C95A39" w:rsidP="008116A7">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26" w:name="_Ref49154511"/>
      <w:r w:rsidRPr="00504821">
        <w:rPr>
          <w:rFonts w:ascii="Times New Roman" w:eastAsia="Times New Roman" w:hAnsi="Times New Roman" w:cs="Times New Roman"/>
          <w:sz w:val="28"/>
          <w:szCs w:val="28"/>
          <w:lang w:eastAsia="lv-LV"/>
        </w:rPr>
        <w:t>Birojs triju mēnešu laikā pēc šo noteikumu</w:t>
      </w:r>
      <w:r w:rsidR="008116A7">
        <w:rPr>
          <w:rFonts w:ascii="Times New Roman" w:eastAsia="Times New Roman" w:hAnsi="Times New Roman" w:cs="Times New Roman"/>
          <w:sz w:val="28"/>
          <w:szCs w:val="28"/>
          <w:lang w:eastAsia="lv-LV"/>
        </w:rPr>
        <w:t xml:space="preserve"> </w:t>
      </w:r>
      <w:hyperlink r:id="rId40" w:anchor="p40" w:history="1">
        <w:r w:rsidR="00C57C1D" w:rsidRPr="00504821">
          <w:rPr>
            <w:rFonts w:ascii="Times New Roman" w:hAnsi="Times New Roman" w:cs="Times New Roman"/>
            <w:sz w:val="28"/>
            <w:szCs w:val="28"/>
          </w:rPr>
          <w:fldChar w:fldCharType="begin"/>
        </w:r>
        <w:r w:rsidR="00C57C1D" w:rsidRPr="00504821">
          <w:rPr>
            <w:rFonts w:ascii="Times New Roman" w:hAnsi="Times New Roman" w:cs="Times New Roman"/>
            <w:sz w:val="28"/>
            <w:szCs w:val="28"/>
          </w:rPr>
          <w:instrText xml:space="preserve"> REF _Ref49153919 \w \h </w:instrText>
        </w:r>
        <w:r w:rsidR="001659CA" w:rsidRPr="00504821">
          <w:rPr>
            <w:rFonts w:ascii="Times New Roman" w:hAnsi="Times New Roman" w:cs="Times New Roman"/>
            <w:sz w:val="28"/>
            <w:szCs w:val="28"/>
          </w:rPr>
          <w:instrText xml:space="preserve"> \* MERGEFORMAT </w:instrText>
        </w:r>
        <w:r w:rsidR="00C57C1D" w:rsidRPr="00504821">
          <w:rPr>
            <w:rFonts w:ascii="Times New Roman" w:hAnsi="Times New Roman" w:cs="Times New Roman"/>
            <w:sz w:val="28"/>
            <w:szCs w:val="28"/>
          </w:rPr>
        </w:r>
        <w:r w:rsidR="00C57C1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C57C1D" w:rsidRPr="00504821">
          <w:rPr>
            <w:rFonts w:ascii="Times New Roman" w:hAnsi="Times New Roman" w:cs="Times New Roman"/>
            <w:sz w:val="28"/>
            <w:szCs w:val="28"/>
          </w:rPr>
          <w:fldChar w:fldCharType="end"/>
        </w:r>
        <w:r w:rsidR="00EB7211"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minētā pārskata saņemšanas izvērtē koģenerācijas stacijas atbilstību šo noteikumu</w:t>
      </w:r>
      <w:r w:rsidR="008116A7">
        <w:rPr>
          <w:rFonts w:ascii="Times New Roman" w:eastAsia="Times New Roman" w:hAnsi="Times New Roman" w:cs="Times New Roman"/>
          <w:sz w:val="28"/>
          <w:szCs w:val="28"/>
          <w:lang w:eastAsia="lv-LV"/>
        </w:rPr>
        <w:t xml:space="preserve"> </w:t>
      </w:r>
      <w:hyperlink r:id="rId41" w:anchor="p6" w:history="1">
        <w:r w:rsidR="00C57C1D" w:rsidRPr="00504821">
          <w:rPr>
            <w:rFonts w:ascii="Times New Roman" w:hAnsi="Times New Roman" w:cs="Times New Roman"/>
            <w:sz w:val="28"/>
            <w:szCs w:val="28"/>
          </w:rPr>
          <w:fldChar w:fldCharType="begin"/>
        </w:r>
        <w:r w:rsidR="00C57C1D" w:rsidRPr="00504821">
          <w:rPr>
            <w:rFonts w:ascii="Times New Roman" w:hAnsi="Times New Roman" w:cs="Times New Roman"/>
            <w:sz w:val="28"/>
            <w:szCs w:val="28"/>
          </w:rPr>
          <w:instrText xml:space="preserve"> REF _Ref49152384 \w \h </w:instrText>
        </w:r>
        <w:r w:rsidR="001659CA" w:rsidRPr="00504821">
          <w:rPr>
            <w:rFonts w:ascii="Times New Roman" w:hAnsi="Times New Roman" w:cs="Times New Roman"/>
            <w:sz w:val="28"/>
            <w:szCs w:val="28"/>
          </w:rPr>
          <w:instrText xml:space="preserve"> \* MERGEFORMAT </w:instrText>
        </w:r>
        <w:r w:rsidR="00C57C1D" w:rsidRPr="00504821">
          <w:rPr>
            <w:rFonts w:ascii="Times New Roman" w:hAnsi="Times New Roman" w:cs="Times New Roman"/>
            <w:sz w:val="28"/>
            <w:szCs w:val="28"/>
          </w:rPr>
        </w:r>
        <w:r w:rsidR="00C57C1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8</w:t>
        </w:r>
        <w:r w:rsidR="00C57C1D"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 </w:t>
        </w:r>
      </w:hyperlink>
      <w:r w:rsidR="007514C4" w:rsidRPr="00504821">
        <w:rPr>
          <w:rFonts w:ascii="Times New Roman" w:eastAsia="Times New Roman" w:hAnsi="Times New Roman" w:cs="Times New Roman"/>
          <w:sz w:val="28"/>
          <w:szCs w:val="28"/>
          <w:lang w:eastAsia="lv-LV"/>
        </w:rPr>
        <w:t>un</w:t>
      </w:r>
      <w:r w:rsidR="008116A7">
        <w:rPr>
          <w:rFonts w:ascii="Times New Roman" w:eastAsia="Times New Roman" w:hAnsi="Times New Roman" w:cs="Times New Roman"/>
          <w:sz w:val="28"/>
          <w:szCs w:val="28"/>
          <w:lang w:eastAsia="lv-LV"/>
        </w:rPr>
        <w:t xml:space="preserve"> </w:t>
      </w:r>
      <w:hyperlink r:id="rId42" w:anchor="p10" w:history="1">
        <w:r w:rsidR="00C57C1D" w:rsidRPr="00504821">
          <w:rPr>
            <w:rFonts w:ascii="Times New Roman" w:hAnsi="Times New Roman" w:cs="Times New Roman"/>
            <w:sz w:val="28"/>
            <w:szCs w:val="28"/>
          </w:rPr>
          <w:fldChar w:fldCharType="begin"/>
        </w:r>
        <w:r w:rsidR="00C57C1D" w:rsidRPr="00504821">
          <w:rPr>
            <w:rFonts w:ascii="Times New Roman" w:hAnsi="Times New Roman" w:cs="Times New Roman"/>
            <w:sz w:val="28"/>
            <w:szCs w:val="28"/>
          </w:rPr>
          <w:instrText xml:space="preserve"> REF _Ref49152397 \w \h </w:instrText>
        </w:r>
        <w:r w:rsidR="001659CA" w:rsidRPr="00504821">
          <w:rPr>
            <w:rFonts w:ascii="Times New Roman" w:hAnsi="Times New Roman" w:cs="Times New Roman"/>
            <w:sz w:val="28"/>
            <w:szCs w:val="28"/>
          </w:rPr>
          <w:instrText xml:space="preserve"> \* MERGEFORMAT </w:instrText>
        </w:r>
        <w:r w:rsidR="00C57C1D" w:rsidRPr="00504821">
          <w:rPr>
            <w:rFonts w:ascii="Times New Roman" w:hAnsi="Times New Roman" w:cs="Times New Roman"/>
            <w:sz w:val="28"/>
            <w:szCs w:val="28"/>
          </w:rPr>
        </w:r>
        <w:r w:rsidR="00C57C1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13</w:t>
        </w:r>
        <w:r w:rsidR="00C57C1D"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xml:space="preserve"> punktā minētajiem efektivitātes kritērijiem un saražotās elektroenerģijas izlietojumu koģenerācijas stacijas darbības nodrošināšanai saskaņā ar šo noteikumu prasībām. Ja koģenerācijas stacijas obligātā iepirkuma ietvaros pārdotās elektroenerģijas apjoms ir vienāds ar saražotās elektroenerģijas apjomu, </w:t>
      </w:r>
      <w:r w:rsidR="007C10CF" w:rsidRPr="00504821">
        <w:rPr>
          <w:rFonts w:ascii="Times New Roman" w:eastAsia="Times New Roman" w:hAnsi="Times New Roman" w:cs="Times New Roman"/>
          <w:sz w:val="28"/>
          <w:szCs w:val="28"/>
          <w:lang w:eastAsia="lv-LV"/>
        </w:rPr>
        <w:t>birojs pieņem lēmumu par obligātā iepirkuma tiesību atcelšanu.</w:t>
      </w:r>
      <w:bookmarkEnd w:id="126"/>
    </w:p>
    <w:p w14:paraId="33B4EB78" w14:textId="77777777" w:rsidR="007C10CF" w:rsidRPr="00504821" w:rsidRDefault="007C10CF"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9136F5B" w14:textId="315500A2" w:rsidR="002417E5" w:rsidRPr="00504821" w:rsidRDefault="002417E5" w:rsidP="008116A7">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27" w:name="p40.1"/>
      <w:bookmarkStart w:id="128" w:name="p-441997"/>
      <w:bookmarkStart w:id="129" w:name="p40.2"/>
      <w:bookmarkStart w:id="130" w:name="p-714210"/>
      <w:bookmarkStart w:id="131" w:name="p40.3"/>
      <w:bookmarkStart w:id="132" w:name="p-734999"/>
      <w:bookmarkStart w:id="133" w:name="p40.4"/>
      <w:bookmarkStart w:id="134" w:name="p-635926"/>
      <w:bookmarkStart w:id="135" w:name="p41"/>
      <w:bookmarkStart w:id="136" w:name="p-275465"/>
      <w:bookmarkEnd w:id="127"/>
      <w:bookmarkEnd w:id="128"/>
      <w:bookmarkEnd w:id="129"/>
      <w:bookmarkEnd w:id="130"/>
      <w:bookmarkEnd w:id="131"/>
      <w:bookmarkEnd w:id="132"/>
      <w:bookmarkEnd w:id="133"/>
      <w:bookmarkEnd w:id="134"/>
      <w:bookmarkEnd w:id="135"/>
      <w:bookmarkEnd w:id="136"/>
      <w:r w:rsidRPr="00504821">
        <w:rPr>
          <w:rFonts w:ascii="Times New Roman" w:eastAsia="Times New Roman" w:hAnsi="Times New Roman" w:cs="Times New Roman"/>
          <w:sz w:val="28"/>
          <w:szCs w:val="28"/>
          <w:lang w:eastAsia="lv-LV"/>
        </w:rPr>
        <w:t>Regulators kontrolē koģenerācijas stacijas darbības atbilstību saskaņā ar normatīvajiem aktiem sabiedrisko pakalpojumu sniegšanas jomā, sistēmas operators – uz elektroietaišu piederības robežas uzstādīto elektroenerģijas komercuzskaites ierīču stāvokli un sistēmā nodotās jaudas lielumu, bet siltumapgādes sistēmas operators – siltumenerģijas komercuzskaites ierīču stāvokli.</w:t>
      </w:r>
    </w:p>
    <w:p w14:paraId="19A3AB69" w14:textId="77777777" w:rsidR="00F96395" w:rsidRPr="00504821" w:rsidRDefault="00F96395"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137" w:name="p44"/>
      <w:bookmarkStart w:id="138" w:name="p-714215"/>
      <w:bookmarkStart w:id="139" w:name="p44.1"/>
      <w:bookmarkStart w:id="140" w:name="p-714216"/>
      <w:bookmarkStart w:id="141" w:name="p44.2"/>
      <w:bookmarkStart w:id="142" w:name="p-735000"/>
      <w:bookmarkEnd w:id="137"/>
      <w:bookmarkEnd w:id="138"/>
      <w:bookmarkEnd w:id="139"/>
      <w:bookmarkEnd w:id="140"/>
      <w:bookmarkEnd w:id="141"/>
      <w:bookmarkEnd w:id="142"/>
    </w:p>
    <w:p w14:paraId="61DAE2A1" w14:textId="567F5FA4" w:rsidR="008D3135" w:rsidRPr="00504821" w:rsidRDefault="008D3135" w:rsidP="008116A7">
      <w:pPr>
        <w:pStyle w:val="ListParagraph"/>
        <w:numPr>
          <w:ilvl w:val="0"/>
          <w:numId w:val="6"/>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sz w:val="28"/>
          <w:szCs w:val="28"/>
        </w:rPr>
      </w:pPr>
      <w:bookmarkStart w:id="143" w:name="_Ref48921110"/>
      <w:r w:rsidRPr="00504821">
        <w:rPr>
          <w:rFonts w:ascii="Times New Roman" w:hAnsi="Times New Roman" w:cs="Times New Roman"/>
          <w:sz w:val="28"/>
          <w:szCs w:val="28"/>
        </w:rPr>
        <w:t>Birojs reizi ceturksnī pārliecinās, vai komersantam nav Valsts ieņēmumu dienesta administrēto nodokļu un nodevu parādu. Ja birojs konstatē, ka komersantam ir nodokļu vai nodevu parādi, kuru kopsumma pārsniedz 150 </w:t>
      </w:r>
      <w:r w:rsidRPr="00504821">
        <w:rPr>
          <w:rFonts w:ascii="Times New Roman" w:hAnsi="Times New Roman" w:cs="Times New Roman"/>
          <w:i/>
          <w:iCs/>
          <w:sz w:val="28"/>
          <w:szCs w:val="28"/>
        </w:rPr>
        <w:t>euro</w:t>
      </w:r>
      <w:r w:rsidRPr="00504821">
        <w:rPr>
          <w:rFonts w:ascii="Times New Roman" w:hAnsi="Times New Roman" w:cs="Times New Roman"/>
          <w:sz w:val="28"/>
          <w:szCs w:val="28"/>
        </w:rPr>
        <w:t xml:space="preserve">, birojs nosūta komersantam brīdinājumu par </w:t>
      </w:r>
      <w:r w:rsidRPr="00504821">
        <w:rPr>
          <w:rFonts w:ascii="Times New Roman" w:eastAsia="Times New Roman" w:hAnsi="Times New Roman" w:cs="Times New Roman"/>
          <w:sz w:val="28"/>
          <w:szCs w:val="28"/>
          <w:lang w:eastAsia="lv-LV"/>
        </w:rPr>
        <w:t>iespējamu obligātā iepirkuma tiesību zaudēšanu</w:t>
      </w:r>
      <w:r w:rsidRPr="00504821">
        <w:rPr>
          <w:rFonts w:ascii="Times New Roman" w:hAnsi="Times New Roman" w:cs="Times New Roman"/>
          <w:sz w:val="28"/>
          <w:szCs w:val="28"/>
        </w:rPr>
        <w:t>. Birojs, veicot minēto pārbaudi, pārliecinās maksātnespējas reģistrā, vai komersantam, kuram ir nodokļu vai nodevu parāds, nav ierosināts tiesiskās aizsardzības process. Šajā punktā minēto brīdinājumu komersantam neizsaka, ja komersanta nodokļu parādu kopsumma pārsniedz 150</w:t>
      </w:r>
      <w:r w:rsidR="008116A7">
        <w:rPr>
          <w:rFonts w:ascii="Times New Roman" w:hAnsi="Times New Roman" w:cs="Times New Roman"/>
          <w:sz w:val="28"/>
          <w:szCs w:val="28"/>
        </w:rPr>
        <w:t> </w:t>
      </w:r>
      <w:r w:rsidRPr="00504821">
        <w:rPr>
          <w:rFonts w:ascii="Times New Roman" w:hAnsi="Times New Roman" w:cs="Times New Roman"/>
          <w:i/>
          <w:iCs/>
          <w:sz w:val="28"/>
          <w:szCs w:val="28"/>
        </w:rPr>
        <w:t>euro</w:t>
      </w:r>
      <w:r w:rsidRPr="00504821">
        <w:rPr>
          <w:rFonts w:ascii="Times New Roman" w:hAnsi="Times New Roman" w:cs="Times New Roman"/>
          <w:sz w:val="28"/>
          <w:szCs w:val="28"/>
        </w:rPr>
        <w:t>, bet par tiem ir ierosināts tiesiskās aizsardzības process, laikp</w:t>
      </w:r>
      <w:r w:rsidR="008116A7">
        <w:rPr>
          <w:rFonts w:ascii="Times New Roman" w:hAnsi="Times New Roman" w:cs="Times New Roman"/>
          <w:sz w:val="28"/>
          <w:szCs w:val="28"/>
        </w:rPr>
        <w:t>osm</w:t>
      </w:r>
      <w:r w:rsidRPr="00504821">
        <w:rPr>
          <w:rFonts w:ascii="Times New Roman" w:hAnsi="Times New Roman" w:cs="Times New Roman"/>
          <w:sz w:val="28"/>
          <w:szCs w:val="28"/>
        </w:rPr>
        <w:t>ā no tiesiskās aizsardzības procesa ierosināšanas līdz izbeigšanas brīdim.</w:t>
      </w:r>
      <w:bookmarkEnd w:id="143"/>
    </w:p>
    <w:p w14:paraId="3A9625B5" w14:textId="77777777" w:rsidR="00E9656A" w:rsidRPr="00504821" w:rsidRDefault="00E9656A"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144" w:name="p44.3"/>
      <w:bookmarkStart w:id="145" w:name="p-714220"/>
      <w:bookmarkEnd w:id="144"/>
      <w:bookmarkEnd w:id="145"/>
    </w:p>
    <w:p w14:paraId="2D316859" w14:textId="3CB0322A" w:rsidR="002417E5" w:rsidRPr="00504821" w:rsidRDefault="002417E5" w:rsidP="008116A7">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46" w:name="_Ref49155015"/>
      <w:r w:rsidRPr="00504821">
        <w:rPr>
          <w:rFonts w:ascii="Times New Roman" w:eastAsia="Times New Roman" w:hAnsi="Times New Roman" w:cs="Times New Roman"/>
          <w:sz w:val="28"/>
          <w:szCs w:val="28"/>
          <w:lang w:eastAsia="lv-LV"/>
        </w:rPr>
        <w:t>Ja saskaņā ar biroja rīcībā esošo informāciju komersants koģenerācijas stacijas ekspluatācijā neievēro būvniecību vai būvju ekspluatāciju reglamentējošo normatīvo aktu prasības, birojs tam nosūta brīdinājumu</w:t>
      </w:r>
      <w:r w:rsidR="00096CBA" w:rsidRPr="00504821">
        <w:rPr>
          <w:rFonts w:ascii="Times New Roman" w:eastAsia="Times New Roman" w:hAnsi="Times New Roman" w:cs="Times New Roman"/>
          <w:sz w:val="28"/>
          <w:szCs w:val="28"/>
          <w:lang w:eastAsia="lv-LV"/>
        </w:rPr>
        <w:t xml:space="preserve"> par</w:t>
      </w:r>
      <w:r w:rsidRPr="00504821">
        <w:rPr>
          <w:rFonts w:ascii="Times New Roman" w:eastAsia="Times New Roman" w:hAnsi="Times New Roman" w:cs="Times New Roman"/>
          <w:sz w:val="28"/>
          <w:szCs w:val="28"/>
          <w:lang w:eastAsia="lv-LV"/>
        </w:rPr>
        <w:t xml:space="preserve"> </w:t>
      </w:r>
      <w:r w:rsidR="0061488E" w:rsidRPr="00504821">
        <w:rPr>
          <w:rFonts w:ascii="Times New Roman" w:eastAsia="Times New Roman" w:hAnsi="Times New Roman" w:cs="Times New Roman"/>
          <w:sz w:val="28"/>
          <w:szCs w:val="28"/>
          <w:lang w:eastAsia="lv-LV"/>
        </w:rPr>
        <w:t>iespējamu obligātā iepirkuma tiesību vai garantētās maksas tiesību zaudēšanu</w:t>
      </w:r>
      <w:r w:rsidRPr="00504821">
        <w:rPr>
          <w:rFonts w:ascii="Times New Roman" w:eastAsia="Times New Roman" w:hAnsi="Times New Roman" w:cs="Times New Roman"/>
          <w:sz w:val="28"/>
          <w:szCs w:val="28"/>
          <w:lang w:eastAsia="lv-LV"/>
        </w:rPr>
        <w:t>.</w:t>
      </w:r>
      <w:bookmarkEnd w:id="146"/>
    </w:p>
    <w:p w14:paraId="5B7CDEC5" w14:textId="77777777" w:rsidR="0061488E" w:rsidRPr="00504821" w:rsidRDefault="0061488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147" w:name="p44.4"/>
      <w:bookmarkStart w:id="148" w:name="p-714221"/>
      <w:bookmarkEnd w:id="147"/>
      <w:bookmarkEnd w:id="148"/>
    </w:p>
    <w:p w14:paraId="1FC39FB6" w14:textId="6E45B446" w:rsidR="00856CC0" w:rsidRPr="00504821" w:rsidRDefault="002417E5" w:rsidP="0074602D">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Ja</w:t>
      </w:r>
      <w:r w:rsidR="00367CEC" w:rsidRPr="00504821">
        <w:rPr>
          <w:rFonts w:ascii="Times New Roman" w:eastAsia="Times New Roman" w:hAnsi="Times New Roman" w:cs="Times New Roman"/>
          <w:sz w:val="28"/>
          <w:szCs w:val="28"/>
          <w:lang w:eastAsia="lv-LV"/>
        </w:rPr>
        <w:t xml:space="preserve"> publiskā</w:t>
      </w:r>
      <w:r w:rsidRPr="00504821">
        <w:rPr>
          <w:rFonts w:ascii="Times New Roman" w:eastAsia="Times New Roman" w:hAnsi="Times New Roman" w:cs="Times New Roman"/>
          <w:sz w:val="28"/>
          <w:szCs w:val="28"/>
          <w:lang w:eastAsia="lv-LV"/>
        </w:rPr>
        <w:t xml:space="preserve"> tirgotāja rīcībā ir informācija par iespējamu koģenerācijas stacijas neatbilstību normatīvajiem aktiem, tas nekavējoties par to informē biroju. Lai pārliecinātos par koģenerācijas stacijas atbilstību, birojs ir tiesīgs pieprasīt, lai komersants iesniedz papildu informāciju un skaidrojumus. Komersantam ir pienākums 10 darbdienu laikā pēc biroja pieprasījuma saņemšanas iesniegt pieprasīto informāciju.</w:t>
      </w:r>
      <w:r w:rsidR="00856CC0" w:rsidRPr="00504821">
        <w:rPr>
          <w:rFonts w:ascii="Times New Roman" w:eastAsia="Times New Roman" w:hAnsi="Times New Roman" w:cs="Times New Roman"/>
          <w:sz w:val="28"/>
          <w:szCs w:val="28"/>
          <w:lang w:eastAsia="lv-LV"/>
        </w:rPr>
        <w:t xml:space="preserve"> </w:t>
      </w:r>
      <w:r w:rsidR="007514C4" w:rsidRPr="00504821">
        <w:rPr>
          <w:rFonts w:ascii="Times New Roman" w:eastAsia="Times New Roman" w:hAnsi="Times New Roman" w:cs="Times New Roman"/>
          <w:sz w:val="28"/>
          <w:szCs w:val="28"/>
          <w:lang w:eastAsia="lv-LV"/>
        </w:rPr>
        <w:t>J</w:t>
      </w:r>
      <w:r w:rsidR="00856CC0" w:rsidRPr="00504821">
        <w:rPr>
          <w:rFonts w:ascii="Times New Roman" w:eastAsia="Times New Roman" w:hAnsi="Times New Roman" w:cs="Times New Roman"/>
          <w:sz w:val="28"/>
          <w:szCs w:val="28"/>
          <w:lang w:eastAsia="lv-LV"/>
        </w:rPr>
        <w:t>a komersants 10 darbdienu laikā nesniedz pieprasīto informāciju, birojs pieņem lēmumu par komersantam piešķirto obligātā iepirkuma tiesību vai garantētās maksas tiesību atcelšanu.</w:t>
      </w:r>
    </w:p>
    <w:p w14:paraId="607B0D7F" w14:textId="6F84FA01" w:rsidR="002417E5" w:rsidRPr="00504821" w:rsidRDefault="002417E5"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FB63FB8" w14:textId="00CD93F9" w:rsidR="002417E5" w:rsidRPr="00504821" w:rsidRDefault="002417E5" w:rsidP="008116A7">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49" w:name="p44.5"/>
      <w:bookmarkStart w:id="150" w:name="p-735001"/>
      <w:bookmarkStart w:id="151" w:name="_Ref49154164"/>
      <w:bookmarkEnd w:id="149"/>
      <w:bookmarkEnd w:id="150"/>
      <w:r w:rsidRPr="00504821">
        <w:rPr>
          <w:rFonts w:ascii="Times New Roman" w:eastAsia="Times New Roman" w:hAnsi="Times New Roman" w:cs="Times New Roman"/>
          <w:sz w:val="28"/>
          <w:szCs w:val="28"/>
          <w:lang w:eastAsia="lv-LV"/>
        </w:rPr>
        <w:t>Birojs,</w:t>
      </w:r>
      <w:r w:rsidR="00467B83"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administrējot</w:t>
      </w:r>
      <w:r w:rsidR="00467B83" w:rsidRPr="00504821">
        <w:rPr>
          <w:rFonts w:ascii="Times New Roman" w:eastAsia="Times New Roman" w:hAnsi="Times New Roman" w:cs="Times New Roman"/>
          <w:sz w:val="28"/>
          <w:szCs w:val="28"/>
          <w:lang w:eastAsia="lv-LV"/>
        </w:rPr>
        <w:t xml:space="preserve"> </w:t>
      </w:r>
      <w:hyperlink r:id="rId43" w:tgtFrame="_blank" w:history="1">
        <w:r w:rsidRPr="00504821">
          <w:rPr>
            <w:rFonts w:ascii="Times New Roman" w:eastAsia="Times New Roman" w:hAnsi="Times New Roman" w:cs="Times New Roman"/>
            <w:sz w:val="28"/>
            <w:szCs w:val="28"/>
            <w:lang w:eastAsia="lv-LV"/>
          </w:rPr>
          <w:t>Elektroenerģijas tirgus likuma</w:t>
        </w:r>
      </w:hyperlink>
      <w:r w:rsidRPr="00504821">
        <w:rPr>
          <w:rFonts w:ascii="Times New Roman" w:eastAsia="Times New Roman" w:hAnsi="Times New Roman" w:cs="Times New Roman"/>
          <w:sz w:val="28"/>
          <w:szCs w:val="28"/>
          <w:lang w:eastAsia="lv-LV"/>
        </w:rPr>
        <w:t> </w:t>
      </w:r>
      <w:hyperlink r:id="rId44" w:anchor="p31.1" w:tgtFrame="_blank" w:history="1">
        <w:r w:rsidRPr="00504821">
          <w:rPr>
            <w:rFonts w:ascii="Times New Roman" w:eastAsia="Times New Roman" w:hAnsi="Times New Roman" w:cs="Times New Roman"/>
            <w:sz w:val="28"/>
            <w:szCs w:val="28"/>
            <w:lang w:eastAsia="lv-LV"/>
          </w:rPr>
          <w:t>31.</w:t>
        </w:r>
        <w:r w:rsidRPr="00504821">
          <w:rPr>
            <w:rFonts w:ascii="Times New Roman" w:eastAsia="Times New Roman" w:hAnsi="Times New Roman" w:cs="Times New Roman"/>
            <w:sz w:val="28"/>
            <w:szCs w:val="28"/>
            <w:vertAlign w:val="superscript"/>
            <w:lang w:eastAsia="lv-LV"/>
          </w:rPr>
          <w:t>1</w:t>
        </w:r>
      </w:hyperlink>
      <w:r w:rsidRPr="00504821">
        <w:rPr>
          <w:rFonts w:ascii="Times New Roman" w:eastAsia="Times New Roman" w:hAnsi="Times New Roman" w:cs="Times New Roman"/>
          <w:sz w:val="28"/>
          <w:szCs w:val="28"/>
          <w:lang w:eastAsia="lv-LV"/>
        </w:rPr>
        <w:t> pantā minēto</w:t>
      </w:r>
      <w:r w:rsidR="00467B83"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uzraudzības nodevu, </w:t>
      </w:r>
      <w:r w:rsidR="005128FD">
        <w:rPr>
          <w:rFonts w:ascii="Times New Roman" w:eastAsia="Times New Roman" w:hAnsi="Times New Roman" w:cs="Times New Roman"/>
          <w:sz w:val="28"/>
          <w:szCs w:val="28"/>
          <w:lang w:eastAsia="lv-LV"/>
        </w:rPr>
        <w:t>10</w:t>
      </w:r>
      <w:r w:rsidRPr="00504821">
        <w:rPr>
          <w:rFonts w:ascii="Times New Roman" w:eastAsia="Times New Roman" w:hAnsi="Times New Roman" w:cs="Times New Roman"/>
          <w:sz w:val="28"/>
          <w:szCs w:val="28"/>
          <w:lang w:eastAsia="lv-LV"/>
        </w:rPr>
        <w:t xml:space="preserve"> darbdienu laikā no nodevas samaksas termiņa beigām pārbauda, vai komersants to ir samaksājis. Ja komersants uzraudzības nodevu noteiktajā termiņā nav samaksājis, birojs piecu darbdienu laikā no fakta konstatēšanas pieņem lēmumu apturēt valsts atbalsta izmaksu par iepirkto elektroenerģiju vai garantēto maksu par koģenerācijas stacijā uzstādīto elektrisko jaudu par periodu pēc </w:t>
      </w:r>
      <w:hyperlink r:id="rId45" w:tgtFrame="_blank" w:history="1">
        <w:r w:rsidRPr="00504821">
          <w:rPr>
            <w:rFonts w:ascii="Times New Roman" w:eastAsia="Times New Roman" w:hAnsi="Times New Roman" w:cs="Times New Roman"/>
            <w:sz w:val="28"/>
            <w:szCs w:val="28"/>
            <w:lang w:eastAsia="lv-LV"/>
          </w:rPr>
          <w:t>Elektroenerģijas tirgus likuma</w:t>
        </w:r>
      </w:hyperlink>
      <w:r w:rsidRPr="00504821">
        <w:rPr>
          <w:rFonts w:ascii="Times New Roman" w:eastAsia="Times New Roman" w:hAnsi="Times New Roman" w:cs="Times New Roman"/>
          <w:sz w:val="28"/>
          <w:szCs w:val="28"/>
          <w:lang w:eastAsia="lv-LV"/>
        </w:rPr>
        <w:t> </w:t>
      </w:r>
      <w:hyperlink r:id="rId46" w:anchor="p31.1" w:tgtFrame="_blank" w:history="1">
        <w:r w:rsidRPr="00504821">
          <w:rPr>
            <w:rFonts w:ascii="Times New Roman" w:eastAsia="Times New Roman" w:hAnsi="Times New Roman" w:cs="Times New Roman"/>
            <w:sz w:val="28"/>
            <w:szCs w:val="28"/>
            <w:lang w:eastAsia="lv-LV"/>
          </w:rPr>
          <w:t>31.</w:t>
        </w:r>
        <w:r w:rsidRPr="00504821">
          <w:rPr>
            <w:rFonts w:ascii="Times New Roman" w:eastAsia="Times New Roman" w:hAnsi="Times New Roman" w:cs="Times New Roman"/>
            <w:sz w:val="28"/>
            <w:szCs w:val="28"/>
            <w:vertAlign w:val="superscript"/>
            <w:lang w:eastAsia="lv-LV"/>
          </w:rPr>
          <w:t>1</w:t>
        </w:r>
      </w:hyperlink>
      <w:r w:rsidRPr="00504821">
        <w:rPr>
          <w:rFonts w:ascii="Times New Roman" w:eastAsia="Times New Roman" w:hAnsi="Times New Roman" w:cs="Times New Roman"/>
          <w:sz w:val="28"/>
          <w:szCs w:val="28"/>
          <w:lang w:eastAsia="lv-LV"/>
        </w:rPr>
        <w:t xml:space="preserve"> pantā noteiktā uzraudzības nodevas samaksas termiņa beigām. </w:t>
      </w:r>
      <w:r w:rsidR="00850C02" w:rsidRPr="00504821">
        <w:rPr>
          <w:rFonts w:ascii="Times New Roman" w:eastAsia="Times New Roman" w:hAnsi="Times New Roman" w:cs="Times New Roman"/>
          <w:sz w:val="28"/>
          <w:szCs w:val="28"/>
          <w:lang w:eastAsia="lv-LV"/>
        </w:rPr>
        <w:t>Publiskais t</w:t>
      </w:r>
      <w:r w:rsidRPr="00504821">
        <w:rPr>
          <w:rFonts w:ascii="Times New Roman" w:eastAsia="Times New Roman" w:hAnsi="Times New Roman" w:cs="Times New Roman"/>
          <w:sz w:val="28"/>
          <w:szCs w:val="28"/>
          <w:lang w:eastAsia="lv-LV"/>
        </w:rPr>
        <w:t>irgotājs nākamajā darbdienā pēc lēmuma spēkā stāšanās līdz jaunam biroja lēmumam, kas pieņemts saskaņā ar šo noteikumu </w:t>
      </w:r>
      <w:hyperlink r:id="rId47" w:anchor="p44.6" w:history="1">
        <w:r w:rsidR="0001086E" w:rsidRPr="00504821">
          <w:rPr>
            <w:rFonts w:ascii="Times New Roman" w:hAnsi="Times New Roman" w:cs="Times New Roman"/>
            <w:sz w:val="28"/>
            <w:szCs w:val="28"/>
          </w:rPr>
          <w:fldChar w:fldCharType="begin"/>
        </w:r>
        <w:r w:rsidR="0001086E" w:rsidRPr="00504821">
          <w:rPr>
            <w:rFonts w:ascii="Times New Roman" w:hAnsi="Times New Roman" w:cs="Times New Roman"/>
            <w:sz w:val="28"/>
            <w:szCs w:val="28"/>
          </w:rPr>
          <w:instrText xml:space="preserve"> REF _Ref49154194 \w \h </w:instrText>
        </w:r>
        <w:r w:rsidR="001659CA" w:rsidRPr="00504821">
          <w:rPr>
            <w:rFonts w:ascii="Times New Roman" w:hAnsi="Times New Roman" w:cs="Times New Roman"/>
            <w:sz w:val="28"/>
            <w:szCs w:val="28"/>
          </w:rPr>
          <w:instrText xml:space="preserve"> \* MERGEFORMAT </w:instrText>
        </w:r>
        <w:r w:rsidR="0001086E" w:rsidRPr="00504821">
          <w:rPr>
            <w:rFonts w:ascii="Times New Roman" w:hAnsi="Times New Roman" w:cs="Times New Roman"/>
            <w:sz w:val="28"/>
            <w:szCs w:val="28"/>
          </w:rPr>
        </w:r>
        <w:r w:rsidR="000108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45</w:t>
        </w:r>
        <w:r w:rsidR="0001086E"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punktu, aptur valsts atbalsta izmaksu komersantam par iepirkto elektroenerģiju vai garantēt</w:t>
      </w:r>
      <w:r w:rsidR="0084083F" w:rsidRPr="00504821">
        <w:rPr>
          <w:rFonts w:ascii="Times New Roman" w:eastAsia="Times New Roman" w:hAnsi="Times New Roman" w:cs="Times New Roman"/>
          <w:sz w:val="28"/>
          <w:szCs w:val="28"/>
          <w:lang w:eastAsia="lv-LV"/>
        </w:rPr>
        <w:t>ās</w:t>
      </w:r>
      <w:r w:rsidRPr="00504821">
        <w:rPr>
          <w:rFonts w:ascii="Times New Roman" w:eastAsia="Times New Roman" w:hAnsi="Times New Roman" w:cs="Times New Roman"/>
          <w:sz w:val="28"/>
          <w:szCs w:val="28"/>
          <w:lang w:eastAsia="lv-LV"/>
        </w:rPr>
        <w:t xml:space="preserve"> maks</w:t>
      </w:r>
      <w:r w:rsidR="0084083F" w:rsidRPr="00504821">
        <w:rPr>
          <w:rFonts w:ascii="Times New Roman" w:eastAsia="Times New Roman" w:hAnsi="Times New Roman" w:cs="Times New Roman"/>
          <w:sz w:val="28"/>
          <w:szCs w:val="28"/>
          <w:lang w:eastAsia="lv-LV"/>
        </w:rPr>
        <w:t>as</w:t>
      </w:r>
      <w:r w:rsidRPr="00504821">
        <w:rPr>
          <w:rFonts w:ascii="Times New Roman" w:eastAsia="Times New Roman" w:hAnsi="Times New Roman" w:cs="Times New Roman"/>
          <w:sz w:val="28"/>
          <w:szCs w:val="28"/>
          <w:lang w:eastAsia="lv-LV"/>
        </w:rPr>
        <w:t xml:space="preserve"> par koģenerācijas stacijā uzstādīto elektrisko jaudu </w:t>
      </w:r>
      <w:r w:rsidR="0084083F" w:rsidRPr="00504821">
        <w:rPr>
          <w:rFonts w:ascii="Times New Roman" w:eastAsia="Times New Roman" w:hAnsi="Times New Roman" w:cs="Times New Roman"/>
          <w:sz w:val="28"/>
          <w:szCs w:val="28"/>
          <w:lang w:eastAsia="lv-LV"/>
        </w:rPr>
        <w:t xml:space="preserve">izmaksu </w:t>
      </w:r>
      <w:r w:rsidRPr="00504821">
        <w:rPr>
          <w:rFonts w:ascii="Times New Roman" w:eastAsia="Times New Roman" w:hAnsi="Times New Roman" w:cs="Times New Roman"/>
          <w:sz w:val="28"/>
          <w:szCs w:val="28"/>
          <w:lang w:eastAsia="lv-LV"/>
        </w:rPr>
        <w:t>par periodu pēc </w:t>
      </w:r>
      <w:hyperlink r:id="rId48" w:tgtFrame="_blank" w:history="1">
        <w:r w:rsidRPr="00504821">
          <w:rPr>
            <w:rFonts w:ascii="Times New Roman" w:eastAsia="Times New Roman" w:hAnsi="Times New Roman" w:cs="Times New Roman"/>
            <w:sz w:val="28"/>
            <w:szCs w:val="28"/>
            <w:lang w:eastAsia="lv-LV"/>
          </w:rPr>
          <w:t>Elektroenerģijas tirgus likuma</w:t>
        </w:r>
      </w:hyperlink>
      <w:r w:rsidRPr="00504821">
        <w:rPr>
          <w:rFonts w:ascii="Times New Roman" w:eastAsia="Times New Roman" w:hAnsi="Times New Roman" w:cs="Times New Roman"/>
          <w:sz w:val="28"/>
          <w:szCs w:val="28"/>
          <w:lang w:eastAsia="lv-LV"/>
        </w:rPr>
        <w:t> </w:t>
      </w:r>
      <w:hyperlink r:id="rId49" w:anchor="p31.1" w:tgtFrame="_blank" w:history="1">
        <w:r w:rsidRPr="00504821">
          <w:rPr>
            <w:rFonts w:ascii="Times New Roman" w:eastAsia="Times New Roman" w:hAnsi="Times New Roman" w:cs="Times New Roman"/>
            <w:sz w:val="28"/>
            <w:szCs w:val="28"/>
            <w:lang w:eastAsia="lv-LV"/>
          </w:rPr>
          <w:t>31.</w:t>
        </w:r>
        <w:r w:rsidRPr="00504821">
          <w:rPr>
            <w:rFonts w:ascii="Times New Roman" w:eastAsia="Times New Roman" w:hAnsi="Times New Roman" w:cs="Times New Roman"/>
            <w:sz w:val="28"/>
            <w:szCs w:val="28"/>
            <w:vertAlign w:val="superscript"/>
            <w:lang w:eastAsia="lv-LV"/>
          </w:rPr>
          <w:t>1</w:t>
        </w:r>
      </w:hyperlink>
      <w:r w:rsidRPr="00504821">
        <w:rPr>
          <w:rFonts w:ascii="Times New Roman" w:eastAsia="Times New Roman" w:hAnsi="Times New Roman" w:cs="Times New Roman"/>
          <w:sz w:val="28"/>
          <w:szCs w:val="28"/>
          <w:lang w:eastAsia="lv-LV"/>
        </w:rPr>
        <w:t> pantā noteiktā uzraudzības nodevas samaksas termiņa beigām.</w:t>
      </w:r>
      <w:bookmarkEnd w:id="151"/>
    </w:p>
    <w:p w14:paraId="0DB76C9C" w14:textId="77777777" w:rsidR="0061488E" w:rsidRPr="00504821" w:rsidRDefault="0061488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152" w:name="p44.6"/>
      <w:bookmarkStart w:id="153" w:name="p-735002"/>
      <w:bookmarkEnd w:id="152"/>
      <w:bookmarkEnd w:id="153"/>
    </w:p>
    <w:p w14:paraId="50CE4C67" w14:textId="4343C0AD" w:rsidR="002417E5" w:rsidRPr="00504821" w:rsidRDefault="002417E5" w:rsidP="0074602D">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54" w:name="_Ref49154194"/>
      <w:r w:rsidRPr="00504821">
        <w:rPr>
          <w:rFonts w:ascii="Times New Roman" w:eastAsia="Times New Roman" w:hAnsi="Times New Roman" w:cs="Times New Roman"/>
          <w:sz w:val="28"/>
          <w:szCs w:val="28"/>
          <w:lang w:eastAsia="lv-LV"/>
        </w:rPr>
        <w:t>Ja komersants vēlas atjaunot valsts atbalsta izmaksu, kas apturēta saskaņā ar šo noteikumu </w:t>
      </w:r>
      <w:hyperlink r:id="rId50" w:anchor="p44.5%C2%A0" w:history="1">
        <w:r w:rsidR="00FB61AF" w:rsidRPr="00504821">
          <w:rPr>
            <w:rFonts w:ascii="Times New Roman" w:eastAsia="Times New Roman" w:hAnsi="Times New Roman" w:cs="Times New Roman"/>
            <w:sz w:val="28"/>
            <w:szCs w:val="28"/>
            <w:lang w:eastAsia="lv-LV"/>
          </w:rPr>
          <w:fldChar w:fldCharType="begin"/>
        </w:r>
        <w:r w:rsidR="00FB61AF" w:rsidRPr="00504821">
          <w:rPr>
            <w:rFonts w:ascii="Times New Roman" w:hAnsi="Times New Roman" w:cs="Times New Roman"/>
            <w:sz w:val="28"/>
            <w:szCs w:val="28"/>
          </w:rPr>
          <w:instrText xml:space="preserve"> REF _Ref49154164 \w \h </w:instrText>
        </w:r>
        <w:r w:rsidR="001659CA" w:rsidRPr="00504821">
          <w:rPr>
            <w:rFonts w:ascii="Times New Roman" w:eastAsia="Times New Roman" w:hAnsi="Times New Roman" w:cs="Times New Roman"/>
            <w:sz w:val="28"/>
            <w:szCs w:val="28"/>
            <w:lang w:eastAsia="lv-LV"/>
          </w:rPr>
          <w:instrText xml:space="preserve"> \* MERGEFORMAT </w:instrText>
        </w:r>
        <w:r w:rsidR="00FB61AF" w:rsidRPr="00504821">
          <w:rPr>
            <w:rFonts w:ascii="Times New Roman" w:eastAsia="Times New Roman" w:hAnsi="Times New Roman" w:cs="Times New Roman"/>
            <w:sz w:val="28"/>
            <w:szCs w:val="28"/>
            <w:lang w:eastAsia="lv-LV"/>
          </w:rPr>
        </w:r>
        <w:r w:rsidR="00FB61AF"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44</w:t>
        </w:r>
        <w:r w:rsidR="00FB61AF" w:rsidRPr="00504821">
          <w:rPr>
            <w:rFonts w:ascii="Times New Roman" w:eastAsia="Times New Roman" w:hAnsi="Times New Roman" w:cs="Times New Roman"/>
            <w:sz w:val="28"/>
            <w:szCs w:val="28"/>
            <w:lang w:eastAsia="lv-LV"/>
          </w:rPr>
          <w:fldChar w:fldCharType="end"/>
        </w:r>
        <w:r w:rsidR="00EB7211" w:rsidRPr="00504821">
          <w:rPr>
            <w:rFonts w:ascii="Times New Roman" w:eastAsia="Times New Roman" w:hAnsi="Times New Roman" w:cs="Times New Roman"/>
            <w:sz w:val="28"/>
            <w:szCs w:val="28"/>
            <w:lang w:eastAsia="lv-LV"/>
          </w:rPr>
          <w:t>.</w:t>
        </w:r>
        <w:r w:rsidR="00EB7211" w:rsidRPr="00504821">
          <w:rPr>
            <w:rFonts w:ascii="Times New Roman" w:eastAsia="Times New Roman" w:hAnsi="Times New Roman" w:cs="Times New Roman"/>
            <w:sz w:val="28"/>
            <w:szCs w:val="28"/>
            <w:vertAlign w:val="superscript"/>
            <w:lang w:eastAsia="lv-LV"/>
          </w:rPr>
          <w:t> </w:t>
        </w:r>
        <w:r w:rsidR="00EB7211" w:rsidRPr="00504821">
          <w:rPr>
            <w:rFonts w:ascii="Times New Roman" w:eastAsia="Times New Roman" w:hAnsi="Times New Roman" w:cs="Times New Roman"/>
            <w:sz w:val="28"/>
            <w:szCs w:val="28"/>
            <w:lang w:eastAsia="lv-LV"/>
          </w:rPr>
          <w:t>punktu</w:t>
        </w:r>
      </w:hyperlink>
      <w:r w:rsidRPr="00504821">
        <w:rPr>
          <w:rFonts w:ascii="Times New Roman" w:eastAsia="Times New Roman" w:hAnsi="Times New Roman" w:cs="Times New Roman"/>
          <w:sz w:val="28"/>
          <w:szCs w:val="28"/>
          <w:lang w:eastAsia="lv-LV"/>
        </w:rPr>
        <w:t>, tas iesniedz birojā apliecinājumu par uzraudzības nodevas samaksu. Birojs triju darbdienu laikā pārliecinās par uzraudzības nodevas samaksas faktu. Ja birojs konstatē, ka atbilstoši sniegtajam apliecinājumam komersants uzraudzības nodevu ir samaksājis, birojs piecu darbdienu laikā no šā fakta konstatēšanas pieņem lēmumu par saskaņā ar šo noteikumu</w:t>
      </w:r>
      <w:r w:rsidR="00C80C31">
        <w:rPr>
          <w:rFonts w:ascii="Times New Roman" w:eastAsia="Times New Roman" w:hAnsi="Times New Roman" w:cs="Times New Roman"/>
          <w:sz w:val="28"/>
          <w:szCs w:val="28"/>
          <w:lang w:eastAsia="lv-LV"/>
        </w:rPr>
        <w:t xml:space="preserve"> </w:t>
      </w:r>
      <w:hyperlink r:id="rId51" w:anchor="p44.5%C2%A0" w:history="1">
        <w:r w:rsidR="00FB61AF" w:rsidRPr="00504821">
          <w:rPr>
            <w:rFonts w:ascii="Times New Roman" w:hAnsi="Times New Roman" w:cs="Times New Roman"/>
            <w:sz w:val="28"/>
            <w:szCs w:val="28"/>
          </w:rPr>
          <w:fldChar w:fldCharType="begin"/>
        </w:r>
        <w:r w:rsidR="00FB61AF" w:rsidRPr="00504821">
          <w:rPr>
            <w:rFonts w:ascii="Times New Roman" w:hAnsi="Times New Roman" w:cs="Times New Roman"/>
            <w:sz w:val="28"/>
            <w:szCs w:val="28"/>
          </w:rPr>
          <w:instrText xml:space="preserve"> REF _Ref49154164 \w \h </w:instrText>
        </w:r>
        <w:r w:rsidR="001659CA" w:rsidRPr="00504821">
          <w:rPr>
            <w:rFonts w:ascii="Times New Roman" w:hAnsi="Times New Roman" w:cs="Times New Roman"/>
            <w:sz w:val="28"/>
            <w:szCs w:val="28"/>
          </w:rPr>
          <w:instrText xml:space="preserve"> \* MERGEFORMAT </w:instrText>
        </w:r>
        <w:r w:rsidR="00FB61AF" w:rsidRPr="00504821">
          <w:rPr>
            <w:rFonts w:ascii="Times New Roman" w:hAnsi="Times New Roman" w:cs="Times New Roman"/>
            <w:sz w:val="28"/>
            <w:szCs w:val="28"/>
          </w:rPr>
        </w:r>
        <w:r w:rsidR="00FB61AF"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44</w:t>
        </w:r>
        <w:r w:rsidR="00FB61AF" w:rsidRPr="00504821">
          <w:rPr>
            <w:rFonts w:ascii="Times New Roman" w:hAnsi="Times New Roman" w:cs="Times New Roman"/>
            <w:sz w:val="28"/>
            <w:szCs w:val="28"/>
          </w:rPr>
          <w:fldChar w:fldCharType="end"/>
        </w:r>
        <w:r w:rsidR="00EB7211" w:rsidRPr="00504821">
          <w:rPr>
            <w:rFonts w:ascii="Times New Roman" w:eastAsia="Times New Roman" w:hAnsi="Times New Roman" w:cs="Times New Roman"/>
            <w:sz w:val="28"/>
            <w:szCs w:val="28"/>
            <w:lang w:eastAsia="lv-LV"/>
          </w:rPr>
          <w:t>.</w:t>
        </w:r>
        <w:r w:rsidR="00EB7211" w:rsidRPr="00C80C31">
          <w:rPr>
            <w:rFonts w:ascii="Times New Roman" w:eastAsia="Times New Roman" w:hAnsi="Times New Roman" w:cs="Times New Roman"/>
            <w:sz w:val="28"/>
            <w:szCs w:val="28"/>
            <w:lang w:eastAsia="lv-LV"/>
          </w:rPr>
          <w:t> </w:t>
        </w:r>
        <w:r w:rsidR="00EB7211" w:rsidRPr="00504821">
          <w:rPr>
            <w:rFonts w:ascii="Times New Roman" w:eastAsia="Times New Roman" w:hAnsi="Times New Roman" w:cs="Times New Roman"/>
            <w:sz w:val="28"/>
            <w:szCs w:val="28"/>
            <w:lang w:eastAsia="lv-LV"/>
          </w:rPr>
          <w:t>punktu</w:t>
        </w:r>
      </w:hyperlink>
      <w:r w:rsidR="00C80C3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apturētā valsts atbalsta izmaksas atsākšanu ar </w:t>
      </w:r>
      <w:proofErr w:type="gramStart"/>
      <w:r w:rsidRPr="00504821">
        <w:rPr>
          <w:rFonts w:ascii="Times New Roman" w:eastAsia="Times New Roman" w:hAnsi="Times New Roman" w:cs="Times New Roman"/>
          <w:sz w:val="28"/>
          <w:szCs w:val="28"/>
          <w:lang w:eastAsia="lv-LV"/>
        </w:rPr>
        <w:t>nākamā kalendāra mēneša</w:t>
      </w:r>
      <w:proofErr w:type="gramEnd"/>
      <w:r w:rsidRPr="00504821">
        <w:rPr>
          <w:rFonts w:ascii="Times New Roman" w:eastAsia="Times New Roman" w:hAnsi="Times New Roman" w:cs="Times New Roman"/>
          <w:sz w:val="28"/>
          <w:szCs w:val="28"/>
          <w:lang w:eastAsia="lv-LV"/>
        </w:rPr>
        <w:t xml:space="preserve"> pirmo datumu pēc lēmuma spēkā stāšanās dienas.</w:t>
      </w:r>
      <w:bookmarkEnd w:id="154"/>
    </w:p>
    <w:p w14:paraId="1555D9F2" w14:textId="77777777" w:rsidR="0061488E" w:rsidRPr="00504821" w:rsidRDefault="0061488E"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155" w:name="p45"/>
      <w:bookmarkStart w:id="156" w:name="p-654371"/>
      <w:bookmarkStart w:id="157" w:name="p45.1"/>
      <w:bookmarkStart w:id="158" w:name="p-714222"/>
      <w:bookmarkEnd w:id="155"/>
      <w:bookmarkEnd w:id="156"/>
      <w:bookmarkEnd w:id="157"/>
      <w:bookmarkEnd w:id="158"/>
    </w:p>
    <w:p w14:paraId="1996DA2E" w14:textId="4ECF485B" w:rsidR="0061488E" w:rsidRPr="00504821" w:rsidRDefault="00CC29D0" w:rsidP="0074602D">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Birojs pārbaud</w:t>
      </w:r>
      <w:r w:rsidR="008B2156" w:rsidRPr="00504821">
        <w:rPr>
          <w:rFonts w:ascii="Times New Roman" w:eastAsia="Times New Roman" w:hAnsi="Times New Roman" w:cs="Times New Roman"/>
          <w:sz w:val="28"/>
          <w:szCs w:val="28"/>
          <w:lang w:eastAsia="lv-LV"/>
        </w:rPr>
        <w:t>a</w:t>
      </w:r>
      <w:r w:rsidRPr="00504821">
        <w:rPr>
          <w:rFonts w:ascii="Times New Roman" w:eastAsia="Times New Roman" w:hAnsi="Times New Roman" w:cs="Times New Roman"/>
          <w:sz w:val="28"/>
          <w:szCs w:val="28"/>
          <w:lang w:eastAsia="lv-LV"/>
        </w:rPr>
        <w:t xml:space="preserve"> elektrostacijas atbilstību normatīvo aktu prasībām un iesniegtās informācijas ticamību. Komersantam ir pienākums nodrošināt </w:t>
      </w:r>
      <w:r w:rsidR="006722DB" w:rsidRPr="00504821">
        <w:rPr>
          <w:rFonts w:ascii="Times New Roman" w:eastAsia="Times New Roman" w:hAnsi="Times New Roman" w:cs="Times New Roman"/>
          <w:sz w:val="28"/>
          <w:szCs w:val="28"/>
          <w:lang w:eastAsia="lv-LV"/>
        </w:rPr>
        <w:t>biroja pārstāvjiem</w:t>
      </w:r>
      <w:r w:rsidRPr="00504821">
        <w:rPr>
          <w:rFonts w:ascii="Times New Roman" w:eastAsia="Times New Roman" w:hAnsi="Times New Roman" w:cs="Times New Roman"/>
          <w:sz w:val="28"/>
          <w:szCs w:val="28"/>
          <w:lang w:eastAsia="lv-LV"/>
        </w:rPr>
        <w:t xml:space="preserve"> piekļuvi elektrostacijai, kā arī kurināmā sagatavošanas iekārtām un mēriekārtām, ja tās atrodas ārpus elektrostacijas. Komersantam ir pienākums </w:t>
      </w:r>
      <w:r w:rsidR="006722DB" w:rsidRPr="00504821">
        <w:rPr>
          <w:rFonts w:ascii="Times New Roman" w:eastAsia="Times New Roman" w:hAnsi="Times New Roman" w:cs="Times New Roman"/>
          <w:sz w:val="28"/>
          <w:szCs w:val="28"/>
          <w:lang w:eastAsia="lv-LV"/>
        </w:rPr>
        <w:t xml:space="preserve">biroja pārstāvjiem </w:t>
      </w:r>
      <w:r w:rsidRPr="00504821">
        <w:rPr>
          <w:rFonts w:ascii="Times New Roman" w:eastAsia="Times New Roman" w:hAnsi="Times New Roman" w:cs="Times New Roman"/>
          <w:sz w:val="28"/>
          <w:szCs w:val="28"/>
          <w:lang w:eastAsia="lv-LV"/>
        </w:rPr>
        <w:t xml:space="preserve">sniegt pārbaudes ietvaros pieprasīto komersanta uzraudzības īstenošanai nepieciešamo informāciju. </w:t>
      </w:r>
      <w:r w:rsidR="0061488E" w:rsidRPr="00504821">
        <w:rPr>
          <w:rFonts w:ascii="Times New Roman" w:eastAsia="Times New Roman" w:hAnsi="Times New Roman" w:cs="Times New Roman"/>
          <w:sz w:val="28"/>
          <w:szCs w:val="28"/>
          <w:lang w:eastAsia="lv-LV"/>
        </w:rPr>
        <w:t xml:space="preserve">Informāciju, kas </w:t>
      </w:r>
      <w:proofErr w:type="gramStart"/>
      <w:r w:rsidR="006722DB" w:rsidRPr="00504821">
        <w:rPr>
          <w:rFonts w:ascii="Times New Roman" w:eastAsia="Times New Roman" w:hAnsi="Times New Roman" w:cs="Times New Roman"/>
          <w:sz w:val="28"/>
          <w:szCs w:val="28"/>
          <w:lang w:eastAsia="lv-LV"/>
        </w:rPr>
        <w:t xml:space="preserve">biroja pārstāvjiem </w:t>
      </w:r>
      <w:r w:rsidR="0061488E" w:rsidRPr="00504821">
        <w:rPr>
          <w:rFonts w:ascii="Times New Roman" w:eastAsia="Times New Roman" w:hAnsi="Times New Roman" w:cs="Times New Roman"/>
          <w:sz w:val="28"/>
          <w:szCs w:val="28"/>
          <w:lang w:eastAsia="lv-LV"/>
        </w:rPr>
        <w:t>nepieciešama šo noteikumu</w:t>
      </w:r>
      <w:proofErr w:type="gramEnd"/>
      <w:r w:rsidR="0001086E" w:rsidRPr="00504821">
        <w:rPr>
          <w:rFonts w:ascii="Times New Roman" w:eastAsia="Times New Roman" w:hAnsi="Times New Roman" w:cs="Times New Roman"/>
          <w:sz w:val="28"/>
          <w:szCs w:val="28"/>
          <w:lang w:eastAsia="lv-LV"/>
        </w:rPr>
        <w:t xml:space="preserve"> </w:t>
      </w:r>
      <w:r w:rsidR="0001086E" w:rsidRPr="00504821">
        <w:rPr>
          <w:rFonts w:ascii="Times New Roman" w:eastAsia="Times New Roman" w:hAnsi="Times New Roman" w:cs="Times New Roman"/>
          <w:sz w:val="28"/>
          <w:szCs w:val="28"/>
          <w:lang w:eastAsia="lv-LV"/>
        </w:rPr>
        <w:fldChar w:fldCharType="begin"/>
      </w:r>
      <w:r w:rsidR="0001086E" w:rsidRPr="00504821">
        <w:rPr>
          <w:rFonts w:ascii="Times New Roman" w:eastAsia="Times New Roman" w:hAnsi="Times New Roman" w:cs="Times New Roman"/>
          <w:sz w:val="28"/>
          <w:szCs w:val="28"/>
          <w:lang w:eastAsia="lv-LV"/>
        </w:rPr>
        <w:instrText xml:space="preserve"> REF _Ref49154258 \w \h </w:instrText>
      </w:r>
      <w:r w:rsidR="001659CA" w:rsidRPr="00504821">
        <w:rPr>
          <w:rFonts w:ascii="Times New Roman" w:eastAsia="Times New Roman" w:hAnsi="Times New Roman" w:cs="Times New Roman"/>
          <w:sz w:val="28"/>
          <w:szCs w:val="28"/>
          <w:lang w:eastAsia="lv-LV"/>
        </w:rPr>
        <w:instrText xml:space="preserve"> \* MERGEFORMAT </w:instrText>
      </w:r>
      <w:r w:rsidR="0001086E" w:rsidRPr="00504821">
        <w:rPr>
          <w:rFonts w:ascii="Times New Roman" w:eastAsia="Times New Roman" w:hAnsi="Times New Roman" w:cs="Times New Roman"/>
          <w:sz w:val="28"/>
          <w:szCs w:val="28"/>
          <w:lang w:eastAsia="lv-LV"/>
        </w:rPr>
      </w:r>
      <w:r w:rsidR="000108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46.7</w:t>
      </w:r>
      <w:r w:rsidR="0001086E" w:rsidRPr="00504821">
        <w:rPr>
          <w:rFonts w:ascii="Times New Roman" w:eastAsia="Times New Roman" w:hAnsi="Times New Roman" w:cs="Times New Roman"/>
          <w:sz w:val="28"/>
          <w:szCs w:val="28"/>
          <w:lang w:eastAsia="lv-LV"/>
        </w:rPr>
        <w:fldChar w:fldCharType="end"/>
      </w:r>
      <w:r w:rsidR="0061488E" w:rsidRPr="00504821">
        <w:rPr>
          <w:rFonts w:ascii="Times New Roman" w:eastAsia="Times New Roman" w:hAnsi="Times New Roman" w:cs="Times New Roman"/>
          <w:sz w:val="28"/>
          <w:szCs w:val="28"/>
          <w:lang w:eastAsia="lv-LV"/>
        </w:rPr>
        <w:t xml:space="preserve">. apakšpunktā minētā pārbaudes akta sagatavošanai, komersants var iesniegt birojā 10 darbdienu laikā pēc </w:t>
      </w:r>
      <w:r w:rsidR="006722DB" w:rsidRPr="00504821">
        <w:rPr>
          <w:rFonts w:ascii="Times New Roman" w:eastAsia="Times New Roman" w:hAnsi="Times New Roman" w:cs="Times New Roman"/>
          <w:sz w:val="28"/>
          <w:szCs w:val="28"/>
          <w:lang w:eastAsia="lv-LV"/>
        </w:rPr>
        <w:t xml:space="preserve">biroja pārstāvju </w:t>
      </w:r>
      <w:r w:rsidR="0061488E" w:rsidRPr="00504821">
        <w:rPr>
          <w:rFonts w:ascii="Times New Roman" w:eastAsia="Times New Roman" w:hAnsi="Times New Roman" w:cs="Times New Roman"/>
          <w:sz w:val="28"/>
          <w:szCs w:val="28"/>
          <w:lang w:eastAsia="lv-LV"/>
        </w:rPr>
        <w:t xml:space="preserve">veiktās pārbaudes. </w:t>
      </w:r>
      <w:r w:rsidR="001547E5" w:rsidRPr="00504821">
        <w:rPr>
          <w:rFonts w:ascii="Times New Roman" w:eastAsia="Times New Roman" w:hAnsi="Times New Roman" w:cs="Times New Roman"/>
          <w:sz w:val="28"/>
          <w:szCs w:val="28"/>
          <w:lang w:eastAsia="lv-LV"/>
        </w:rPr>
        <w:t xml:space="preserve">Biroja pārstāvjiem </w:t>
      </w:r>
      <w:r w:rsidR="0061488E" w:rsidRPr="00504821">
        <w:rPr>
          <w:rFonts w:ascii="Times New Roman" w:eastAsia="Times New Roman" w:hAnsi="Times New Roman" w:cs="Times New Roman"/>
          <w:sz w:val="28"/>
          <w:szCs w:val="28"/>
          <w:lang w:eastAsia="lv-LV"/>
        </w:rPr>
        <w:t>un komersantam pārbaudes ietvaros ir šādas tiesības un pienākumi:</w:t>
      </w:r>
    </w:p>
    <w:p w14:paraId="4B3CD234" w14:textId="06203A92" w:rsidR="0061488E" w:rsidRPr="00504821" w:rsidRDefault="0061488E"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bookmarkStart w:id="159" w:name="_Ref49154393"/>
      <w:r w:rsidRPr="00504821">
        <w:rPr>
          <w:rFonts w:ascii="Times New Roman" w:eastAsia="Times New Roman" w:hAnsi="Times New Roman" w:cs="Times New Roman"/>
          <w:sz w:val="28"/>
          <w:szCs w:val="28"/>
          <w:lang w:eastAsia="lv-LV"/>
        </w:rPr>
        <w:t>komersants šo noteikumu </w:t>
      </w:r>
      <w:hyperlink r:id="rId52" w:anchor="p60" w:history="1">
        <w:r w:rsidR="0001086E" w:rsidRPr="00504821">
          <w:rPr>
            <w:rFonts w:ascii="Times New Roman" w:hAnsi="Times New Roman" w:cs="Times New Roman"/>
            <w:sz w:val="28"/>
            <w:szCs w:val="28"/>
          </w:rPr>
          <w:fldChar w:fldCharType="begin"/>
        </w:r>
        <w:r w:rsidR="0001086E" w:rsidRPr="00504821">
          <w:rPr>
            <w:rFonts w:ascii="Times New Roman" w:hAnsi="Times New Roman" w:cs="Times New Roman"/>
            <w:sz w:val="28"/>
            <w:szCs w:val="28"/>
          </w:rPr>
          <w:instrText xml:space="preserve"> REF _Ref49153919 \w \h </w:instrText>
        </w:r>
        <w:r w:rsidR="001659CA" w:rsidRPr="00504821">
          <w:rPr>
            <w:rFonts w:ascii="Times New Roman" w:hAnsi="Times New Roman" w:cs="Times New Roman"/>
            <w:sz w:val="28"/>
            <w:szCs w:val="28"/>
          </w:rPr>
          <w:instrText xml:space="preserve"> \* MERGEFORMAT </w:instrText>
        </w:r>
        <w:r w:rsidR="0001086E" w:rsidRPr="00504821">
          <w:rPr>
            <w:rFonts w:ascii="Times New Roman" w:hAnsi="Times New Roman" w:cs="Times New Roman"/>
            <w:sz w:val="28"/>
            <w:szCs w:val="28"/>
          </w:rPr>
        </w:r>
        <w:r w:rsidR="000108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01086E" w:rsidRPr="00504821">
          <w:rPr>
            <w:rFonts w:ascii="Times New Roman" w:hAnsi="Times New Roman" w:cs="Times New Roman"/>
            <w:sz w:val="28"/>
            <w:szCs w:val="28"/>
          </w:rPr>
          <w:fldChar w:fldCharType="end"/>
        </w:r>
        <w:r w:rsidR="00EB7211"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minētajā pārskatā norāda</w:t>
      </w:r>
      <w:r w:rsidR="00281718" w:rsidRPr="00504821">
        <w:rPr>
          <w:rFonts w:ascii="Times New Roman" w:eastAsia="Times New Roman" w:hAnsi="Times New Roman" w:cs="Times New Roman"/>
          <w:sz w:val="28"/>
          <w:szCs w:val="28"/>
          <w:lang w:eastAsia="lv-LV"/>
        </w:rPr>
        <w:t xml:space="preserve"> </w:t>
      </w:r>
      <w:r w:rsidR="00CE0B2A" w:rsidRPr="00504821">
        <w:rPr>
          <w:rFonts w:ascii="Times New Roman" w:hAnsi="Times New Roman" w:cs="Times New Roman"/>
          <w:sz w:val="28"/>
          <w:szCs w:val="28"/>
          <w:shd w:val="clear" w:color="auto" w:fill="FFFFFF"/>
        </w:rPr>
        <w:t>oficiālo elektronisk</w:t>
      </w:r>
      <w:r w:rsidR="0065317A" w:rsidRPr="00504821">
        <w:rPr>
          <w:rFonts w:ascii="Times New Roman" w:hAnsi="Times New Roman" w:cs="Times New Roman"/>
          <w:sz w:val="28"/>
          <w:szCs w:val="28"/>
          <w:shd w:val="clear" w:color="auto" w:fill="FFFFFF"/>
        </w:rPr>
        <w:t>o</w:t>
      </w:r>
      <w:r w:rsidR="00CE0B2A" w:rsidRPr="00504821">
        <w:rPr>
          <w:rFonts w:ascii="Times New Roman" w:hAnsi="Times New Roman" w:cs="Times New Roman"/>
          <w:sz w:val="28"/>
          <w:szCs w:val="28"/>
          <w:shd w:val="clear" w:color="auto" w:fill="FFFFFF"/>
        </w:rPr>
        <w:t xml:space="preserve"> adresi</w:t>
      </w:r>
      <w:r w:rsidR="00CE0B2A" w:rsidRPr="00504821" w:rsidDel="00CE0B2A">
        <w:rPr>
          <w:rFonts w:ascii="Times New Roman" w:eastAsia="Times New Roman" w:hAnsi="Times New Roman" w:cs="Times New Roman"/>
          <w:sz w:val="28"/>
          <w:szCs w:val="28"/>
          <w:lang w:eastAsia="lv-LV"/>
        </w:rPr>
        <w:t xml:space="preserve"> </w:t>
      </w:r>
      <w:r w:rsidR="00DE26D3" w:rsidRPr="00504821">
        <w:rPr>
          <w:rFonts w:ascii="Times New Roman" w:eastAsia="Times New Roman" w:hAnsi="Times New Roman" w:cs="Times New Roman"/>
          <w:sz w:val="28"/>
          <w:szCs w:val="28"/>
          <w:lang w:eastAsia="lv-LV"/>
        </w:rPr>
        <w:t xml:space="preserve">saziņai ar biroju, </w:t>
      </w:r>
      <w:r w:rsidRPr="00504821">
        <w:rPr>
          <w:rFonts w:ascii="Times New Roman" w:eastAsia="Times New Roman" w:hAnsi="Times New Roman" w:cs="Times New Roman"/>
          <w:sz w:val="28"/>
          <w:szCs w:val="28"/>
          <w:lang w:eastAsia="lv-LV"/>
        </w:rPr>
        <w:t xml:space="preserve">kontaktpersonu (arī tās elektroniskā pasta adresi un tālruņa numuru), ar kuru birojs var sazināties saistībā ar </w:t>
      </w:r>
      <w:r w:rsidR="00DC5E31" w:rsidRPr="00504821">
        <w:rPr>
          <w:rFonts w:ascii="Times New Roman" w:eastAsia="Times New Roman" w:hAnsi="Times New Roman" w:cs="Times New Roman"/>
          <w:sz w:val="28"/>
          <w:szCs w:val="28"/>
          <w:lang w:eastAsia="lv-LV"/>
        </w:rPr>
        <w:t xml:space="preserve">biroja </w:t>
      </w:r>
      <w:r w:rsidRPr="00504821">
        <w:rPr>
          <w:rFonts w:ascii="Times New Roman" w:eastAsia="Times New Roman" w:hAnsi="Times New Roman" w:cs="Times New Roman"/>
          <w:sz w:val="28"/>
          <w:szCs w:val="28"/>
          <w:lang w:eastAsia="lv-LV"/>
        </w:rPr>
        <w:t xml:space="preserve">plānotajām pārbaudēm, kā arī kontaktpersonu (arī tās tālruņa numuru), kura var nodrošināt </w:t>
      </w:r>
      <w:r w:rsidR="00DC5E31" w:rsidRPr="00504821">
        <w:rPr>
          <w:rFonts w:ascii="Times New Roman" w:eastAsia="Times New Roman" w:hAnsi="Times New Roman" w:cs="Times New Roman"/>
          <w:sz w:val="28"/>
          <w:szCs w:val="28"/>
          <w:lang w:eastAsia="lv-LV"/>
        </w:rPr>
        <w:t xml:space="preserve">biroja pārstāvjiem </w:t>
      </w:r>
      <w:r w:rsidRPr="00504821">
        <w:rPr>
          <w:rFonts w:ascii="Times New Roman" w:eastAsia="Times New Roman" w:hAnsi="Times New Roman" w:cs="Times New Roman"/>
          <w:sz w:val="28"/>
          <w:szCs w:val="28"/>
          <w:lang w:eastAsia="lv-LV"/>
        </w:rPr>
        <w:t xml:space="preserve">piekļuvi </w:t>
      </w:r>
      <w:r w:rsidR="009615CF" w:rsidRPr="00504821">
        <w:rPr>
          <w:rFonts w:ascii="Times New Roman" w:eastAsia="Times New Roman" w:hAnsi="Times New Roman" w:cs="Times New Roman"/>
          <w:sz w:val="28"/>
          <w:szCs w:val="28"/>
          <w:lang w:eastAsia="lv-LV"/>
        </w:rPr>
        <w:t xml:space="preserve">koģenerācijas </w:t>
      </w:r>
      <w:r w:rsidRPr="00504821">
        <w:rPr>
          <w:rFonts w:ascii="Times New Roman" w:eastAsia="Times New Roman" w:hAnsi="Times New Roman" w:cs="Times New Roman"/>
          <w:sz w:val="28"/>
          <w:szCs w:val="28"/>
          <w:lang w:eastAsia="lv-LV"/>
        </w:rPr>
        <w:t>stacijai. Komersants piecu darbdienu laikā informē biroju par izmaiņām minētajā kontaktinformācijā;</w:t>
      </w:r>
      <w:bookmarkEnd w:id="159"/>
    </w:p>
    <w:p w14:paraId="7758F745" w14:textId="665C1600" w:rsidR="0061488E" w:rsidRPr="00504821" w:rsidRDefault="00DC5E31"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biroj</w:t>
      </w:r>
      <w:r w:rsidR="008422EB" w:rsidRPr="00504821">
        <w:rPr>
          <w:rFonts w:ascii="Times New Roman" w:eastAsia="Times New Roman" w:hAnsi="Times New Roman" w:cs="Times New Roman"/>
          <w:sz w:val="28"/>
          <w:szCs w:val="28"/>
          <w:lang w:eastAsia="lv-LV"/>
        </w:rPr>
        <w:t>s</w:t>
      </w:r>
      <w:r w:rsidRPr="00504821">
        <w:rPr>
          <w:rFonts w:ascii="Times New Roman" w:eastAsia="Times New Roman" w:hAnsi="Times New Roman" w:cs="Times New Roman"/>
          <w:sz w:val="28"/>
          <w:szCs w:val="28"/>
          <w:lang w:eastAsia="lv-LV"/>
        </w:rPr>
        <w:t xml:space="preserve"> </w:t>
      </w:r>
      <w:r w:rsidR="0061488E" w:rsidRPr="00504821">
        <w:rPr>
          <w:rFonts w:ascii="Times New Roman" w:eastAsia="Times New Roman" w:hAnsi="Times New Roman" w:cs="Times New Roman"/>
          <w:sz w:val="28"/>
          <w:szCs w:val="28"/>
          <w:lang w:eastAsia="lv-LV"/>
        </w:rPr>
        <w:t xml:space="preserve">ir </w:t>
      </w:r>
      <w:r w:rsidRPr="00504821">
        <w:rPr>
          <w:rFonts w:ascii="Times New Roman" w:eastAsia="Times New Roman" w:hAnsi="Times New Roman" w:cs="Times New Roman"/>
          <w:sz w:val="28"/>
          <w:szCs w:val="28"/>
          <w:lang w:eastAsia="lv-LV"/>
        </w:rPr>
        <w:t>tiesīg</w:t>
      </w:r>
      <w:r w:rsidR="008422EB" w:rsidRPr="00504821">
        <w:rPr>
          <w:rFonts w:ascii="Times New Roman" w:eastAsia="Times New Roman" w:hAnsi="Times New Roman" w:cs="Times New Roman"/>
          <w:sz w:val="28"/>
          <w:szCs w:val="28"/>
          <w:lang w:eastAsia="lv-LV"/>
        </w:rPr>
        <w:t>s</w:t>
      </w:r>
      <w:r w:rsidRPr="00504821">
        <w:rPr>
          <w:rFonts w:ascii="Times New Roman" w:eastAsia="Times New Roman" w:hAnsi="Times New Roman" w:cs="Times New Roman"/>
          <w:sz w:val="28"/>
          <w:szCs w:val="28"/>
          <w:lang w:eastAsia="lv-LV"/>
        </w:rPr>
        <w:t xml:space="preserve"> </w:t>
      </w:r>
      <w:r w:rsidR="0061488E" w:rsidRPr="00504821">
        <w:rPr>
          <w:rFonts w:ascii="Times New Roman" w:eastAsia="Times New Roman" w:hAnsi="Times New Roman" w:cs="Times New Roman"/>
          <w:sz w:val="28"/>
          <w:szCs w:val="28"/>
          <w:lang w:eastAsia="lv-LV"/>
        </w:rPr>
        <w:t>elektrostacijā veikt plānot</w:t>
      </w:r>
      <w:r w:rsidR="005128FD">
        <w:rPr>
          <w:rFonts w:ascii="Times New Roman" w:eastAsia="Times New Roman" w:hAnsi="Times New Roman" w:cs="Times New Roman"/>
          <w:sz w:val="28"/>
          <w:szCs w:val="28"/>
          <w:lang w:eastAsia="lv-LV"/>
        </w:rPr>
        <w:t>u</w:t>
      </w:r>
      <w:r w:rsidR="0061488E" w:rsidRPr="00504821">
        <w:rPr>
          <w:rFonts w:ascii="Times New Roman" w:eastAsia="Times New Roman" w:hAnsi="Times New Roman" w:cs="Times New Roman"/>
          <w:sz w:val="28"/>
          <w:szCs w:val="28"/>
          <w:lang w:eastAsia="lv-LV"/>
        </w:rPr>
        <w:t xml:space="preserve"> vai neplānot</w:t>
      </w:r>
      <w:r w:rsidR="005128FD">
        <w:rPr>
          <w:rFonts w:ascii="Times New Roman" w:eastAsia="Times New Roman" w:hAnsi="Times New Roman" w:cs="Times New Roman"/>
          <w:sz w:val="28"/>
          <w:szCs w:val="28"/>
          <w:lang w:eastAsia="lv-LV"/>
        </w:rPr>
        <w:t>u</w:t>
      </w:r>
      <w:r w:rsidR="0061488E" w:rsidRPr="00504821">
        <w:rPr>
          <w:rFonts w:ascii="Times New Roman" w:eastAsia="Times New Roman" w:hAnsi="Times New Roman" w:cs="Times New Roman"/>
          <w:sz w:val="28"/>
          <w:szCs w:val="28"/>
          <w:lang w:eastAsia="lv-LV"/>
        </w:rPr>
        <w:t xml:space="preserve"> pārbaudi; </w:t>
      </w:r>
    </w:p>
    <w:p w14:paraId="3220294A" w14:textId="77777777" w:rsidR="003D72F7" w:rsidRDefault="003D72F7">
      <w:pPr>
        <w:rPr>
          <w:rFonts w:ascii="Times New Roman" w:eastAsia="Times New Roman" w:hAnsi="Times New Roman" w:cs="Times New Roman"/>
          <w:sz w:val="28"/>
          <w:szCs w:val="28"/>
          <w:lang w:eastAsia="lv-LV"/>
        </w:rPr>
      </w:pPr>
      <w:bookmarkStart w:id="160" w:name="_Ref49154418"/>
      <w:r>
        <w:rPr>
          <w:rFonts w:ascii="Times New Roman" w:eastAsia="Times New Roman" w:hAnsi="Times New Roman" w:cs="Times New Roman"/>
          <w:sz w:val="28"/>
          <w:szCs w:val="28"/>
          <w:lang w:eastAsia="lv-LV"/>
        </w:rPr>
        <w:br w:type="page"/>
      </w:r>
    </w:p>
    <w:p w14:paraId="2B12FEDD" w14:textId="79ED25ED" w:rsidR="0061488E" w:rsidRPr="00504821" w:rsidRDefault="0061488E"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lastRenderedPageBreak/>
        <w:t>birojs brīdina komersantu par plānotās pārbaudes veikšanas datumu</w:t>
      </w:r>
      <w:r w:rsidR="00092613" w:rsidRPr="00092613">
        <w:rPr>
          <w:rFonts w:ascii="Times New Roman" w:eastAsia="Times New Roman" w:hAnsi="Times New Roman" w:cs="Times New Roman"/>
          <w:sz w:val="28"/>
          <w:szCs w:val="28"/>
          <w:lang w:eastAsia="lv-LV"/>
        </w:rPr>
        <w:t xml:space="preserve"> </w:t>
      </w:r>
      <w:r w:rsidR="00092613" w:rsidRPr="00504821">
        <w:rPr>
          <w:rFonts w:ascii="Times New Roman" w:eastAsia="Times New Roman" w:hAnsi="Times New Roman" w:cs="Times New Roman"/>
          <w:sz w:val="28"/>
          <w:szCs w:val="28"/>
          <w:lang w:eastAsia="lv-LV"/>
        </w:rPr>
        <w:t>vismaz trīs darbdienas</w:t>
      </w:r>
      <w:r w:rsidR="00092613">
        <w:rPr>
          <w:rFonts w:ascii="Times New Roman" w:eastAsia="Times New Roman" w:hAnsi="Times New Roman" w:cs="Times New Roman"/>
          <w:sz w:val="28"/>
          <w:szCs w:val="28"/>
          <w:lang w:eastAsia="lv-LV"/>
        </w:rPr>
        <w:t xml:space="preserve"> iepriekš</w:t>
      </w:r>
      <w:r w:rsidRPr="00504821">
        <w:rPr>
          <w:rFonts w:ascii="Times New Roman" w:eastAsia="Times New Roman" w:hAnsi="Times New Roman" w:cs="Times New Roman"/>
          <w:sz w:val="28"/>
          <w:szCs w:val="28"/>
          <w:lang w:eastAsia="lv-LV"/>
        </w:rPr>
        <w:t>. Informāciju par plānoto pārbaudi birojs nosūta komersantam uz šo noteikumu</w:t>
      </w:r>
      <w:r w:rsidR="0001086E" w:rsidRPr="00504821">
        <w:rPr>
          <w:rFonts w:ascii="Times New Roman" w:eastAsia="Times New Roman" w:hAnsi="Times New Roman" w:cs="Times New Roman"/>
          <w:sz w:val="28"/>
          <w:szCs w:val="28"/>
          <w:lang w:eastAsia="lv-LV"/>
        </w:rPr>
        <w:t xml:space="preserve"> </w:t>
      </w:r>
      <w:r w:rsidR="0001086E" w:rsidRPr="00504821">
        <w:rPr>
          <w:rFonts w:ascii="Times New Roman" w:eastAsia="Times New Roman" w:hAnsi="Times New Roman" w:cs="Times New Roman"/>
          <w:sz w:val="28"/>
          <w:szCs w:val="28"/>
          <w:lang w:eastAsia="lv-LV"/>
        </w:rPr>
        <w:fldChar w:fldCharType="begin"/>
      </w:r>
      <w:r w:rsidR="0001086E" w:rsidRPr="00504821">
        <w:rPr>
          <w:rFonts w:ascii="Times New Roman" w:eastAsia="Times New Roman" w:hAnsi="Times New Roman" w:cs="Times New Roman"/>
          <w:sz w:val="28"/>
          <w:szCs w:val="28"/>
          <w:lang w:eastAsia="lv-LV"/>
        </w:rPr>
        <w:instrText xml:space="preserve"> REF _Ref49154393 \w \h </w:instrText>
      </w:r>
      <w:r w:rsidR="001659CA" w:rsidRPr="00504821">
        <w:rPr>
          <w:rFonts w:ascii="Times New Roman" w:eastAsia="Times New Roman" w:hAnsi="Times New Roman" w:cs="Times New Roman"/>
          <w:sz w:val="28"/>
          <w:szCs w:val="28"/>
          <w:lang w:eastAsia="lv-LV"/>
        </w:rPr>
        <w:instrText xml:space="preserve"> \* MERGEFORMAT </w:instrText>
      </w:r>
      <w:r w:rsidR="0001086E" w:rsidRPr="00504821">
        <w:rPr>
          <w:rFonts w:ascii="Times New Roman" w:eastAsia="Times New Roman" w:hAnsi="Times New Roman" w:cs="Times New Roman"/>
          <w:sz w:val="28"/>
          <w:szCs w:val="28"/>
          <w:lang w:eastAsia="lv-LV"/>
        </w:rPr>
      </w:r>
      <w:r w:rsidR="000108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46.1</w:t>
      </w:r>
      <w:r w:rsidR="0001086E"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apakšpunktā </w:t>
      </w:r>
      <w:r w:rsidR="00A2048F" w:rsidRPr="00504821">
        <w:rPr>
          <w:rFonts w:ascii="Times New Roman" w:eastAsia="Times New Roman" w:hAnsi="Times New Roman" w:cs="Times New Roman"/>
          <w:sz w:val="28"/>
          <w:szCs w:val="28"/>
          <w:lang w:eastAsia="lv-LV"/>
        </w:rPr>
        <w:t>minētajām elektroniskā pasta adresēm</w:t>
      </w:r>
      <w:r w:rsidRPr="00504821">
        <w:rPr>
          <w:rFonts w:ascii="Times New Roman" w:eastAsia="Times New Roman" w:hAnsi="Times New Roman" w:cs="Times New Roman"/>
          <w:sz w:val="28"/>
          <w:szCs w:val="28"/>
          <w:lang w:eastAsia="lv-LV"/>
        </w:rPr>
        <w:t xml:space="preserve">. Ja biroja noteiktajā datumā komersants nevar nodrošināt </w:t>
      </w:r>
      <w:r w:rsidR="008422EB" w:rsidRPr="00504821">
        <w:rPr>
          <w:rFonts w:ascii="Times New Roman" w:eastAsia="Times New Roman" w:hAnsi="Times New Roman" w:cs="Times New Roman"/>
          <w:sz w:val="28"/>
          <w:szCs w:val="28"/>
          <w:lang w:eastAsia="lv-LV"/>
        </w:rPr>
        <w:t xml:space="preserve">biroja pārstāvjiem </w:t>
      </w:r>
      <w:r w:rsidRPr="00504821">
        <w:rPr>
          <w:rFonts w:ascii="Times New Roman" w:eastAsia="Times New Roman" w:hAnsi="Times New Roman" w:cs="Times New Roman"/>
          <w:sz w:val="28"/>
          <w:szCs w:val="28"/>
          <w:lang w:eastAsia="lv-LV"/>
        </w:rPr>
        <w:t xml:space="preserve">iespēju veikt </w:t>
      </w:r>
      <w:r w:rsidR="005478EE" w:rsidRPr="00504821">
        <w:rPr>
          <w:rFonts w:ascii="Times New Roman" w:eastAsia="Times New Roman" w:hAnsi="Times New Roman" w:cs="Times New Roman"/>
          <w:sz w:val="28"/>
          <w:szCs w:val="28"/>
          <w:lang w:eastAsia="lv-LV"/>
        </w:rPr>
        <w:t xml:space="preserve">koģenerācijas </w:t>
      </w:r>
      <w:r w:rsidRPr="00504821">
        <w:rPr>
          <w:rFonts w:ascii="Times New Roman" w:eastAsia="Times New Roman" w:hAnsi="Times New Roman" w:cs="Times New Roman"/>
          <w:sz w:val="28"/>
          <w:szCs w:val="28"/>
          <w:lang w:eastAsia="lv-LV"/>
        </w:rPr>
        <w:t xml:space="preserve">stacijas pārbaudi, birojs atkārtoti nosaka pārbaudes veikšanas datumu </w:t>
      </w:r>
      <w:r w:rsidR="00092613">
        <w:rPr>
          <w:rFonts w:ascii="Times New Roman" w:eastAsia="Times New Roman" w:hAnsi="Times New Roman" w:cs="Times New Roman"/>
          <w:sz w:val="28"/>
          <w:szCs w:val="28"/>
          <w:lang w:eastAsia="lv-LV"/>
        </w:rPr>
        <w:t>ne</w:t>
      </w:r>
      <w:r w:rsidRPr="00504821">
        <w:rPr>
          <w:rFonts w:ascii="Times New Roman" w:eastAsia="Times New Roman" w:hAnsi="Times New Roman" w:cs="Times New Roman"/>
          <w:sz w:val="28"/>
          <w:szCs w:val="28"/>
          <w:lang w:eastAsia="lv-LV"/>
        </w:rPr>
        <w:t xml:space="preserve"> vēlāk kā </w:t>
      </w:r>
      <w:r w:rsidR="008160D3" w:rsidRPr="00504821">
        <w:rPr>
          <w:rFonts w:ascii="Times New Roman" w:eastAsia="Times New Roman" w:hAnsi="Times New Roman" w:cs="Times New Roman"/>
          <w:sz w:val="28"/>
          <w:szCs w:val="28"/>
          <w:lang w:eastAsia="lv-LV"/>
        </w:rPr>
        <w:t>trīs</w:t>
      </w:r>
      <w:r w:rsidR="00092613">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darbdienas pēc sākotnēji noteiktā datuma;</w:t>
      </w:r>
      <w:bookmarkEnd w:id="160"/>
    </w:p>
    <w:p w14:paraId="12C8343D" w14:textId="3910366B" w:rsidR="0061488E" w:rsidRPr="00504821" w:rsidRDefault="0061488E"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bookmarkStart w:id="161" w:name="_Ref49154431"/>
      <w:r w:rsidRPr="00504821">
        <w:rPr>
          <w:rFonts w:ascii="Times New Roman" w:eastAsia="Times New Roman" w:hAnsi="Times New Roman" w:cs="Times New Roman"/>
          <w:sz w:val="28"/>
          <w:szCs w:val="28"/>
          <w:lang w:eastAsia="lv-LV"/>
        </w:rPr>
        <w:t xml:space="preserve">ja </w:t>
      </w:r>
      <w:r w:rsidR="008422EB" w:rsidRPr="00504821">
        <w:rPr>
          <w:rFonts w:ascii="Times New Roman" w:eastAsia="Times New Roman" w:hAnsi="Times New Roman" w:cs="Times New Roman"/>
          <w:sz w:val="28"/>
          <w:szCs w:val="28"/>
          <w:lang w:eastAsia="lv-LV"/>
        </w:rPr>
        <w:t xml:space="preserve">biroja pārstāvji ieradušies </w:t>
      </w:r>
      <w:r w:rsidRPr="00504821">
        <w:rPr>
          <w:rFonts w:ascii="Times New Roman" w:eastAsia="Times New Roman" w:hAnsi="Times New Roman" w:cs="Times New Roman"/>
          <w:sz w:val="28"/>
          <w:szCs w:val="28"/>
          <w:lang w:eastAsia="lv-LV"/>
        </w:rPr>
        <w:t xml:space="preserve">elektrostacijā bez iepriekšēja brīdinājuma un komersants nevar nodrošināt </w:t>
      </w:r>
      <w:r w:rsidR="00612023" w:rsidRPr="00504821">
        <w:rPr>
          <w:rFonts w:ascii="Times New Roman" w:eastAsia="Times New Roman" w:hAnsi="Times New Roman" w:cs="Times New Roman"/>
          <w:sz w:val="28"/>
          <w:szCs w:val="28"/>
          <w:lang w:eastAsia="lv-LV"/>
        </w:rPr>
        <w:t xml:space="preserve">tiem </w:t>
      </w:r>
      <w:r w:rsidRPr="00504821">
        <w:rPr>
          <w:rFonts w:ascii="Times New Roman" w:eastAsia="Times New Roman" w:hAnsi="Times New Roman" w:cs="Times New Roman"/>
          <w:sz w:val="28"/>
          <w:szCs w:val="28"/>
          <w:lang w:eastAsia="lv-LV"/>
        </w:rPr>
        <w:t>iespēju veikt</w:t>
      </w:r>
      <w:r w:rsidR="000F7A64" w:rsidRPr="00504821">
        <w:rPr>
          <w:rFonts w:ascii="Times New Roman" w:eastAsia="Times New Roman" w:hAnsi="Times New Roman" w:cs="Times New Roman"/>
          <w:sz w:val="28"/>
          <w:szCs w:val="28"/>
          <w:lang w:eastAsia="lv-LV"/>
        </w:rPr>
        <w:t xml:space="preserve"> koģenerācijas</w:t>
      </w:r>
      <w:r w:rsidRPr="00504821">
        <w:rPr>
          <w:rFonts w:ascii="Times New Roman" w:eastAsia="Times New Roman" w:hAnsi="Times New Roman" w:cs="Times New Roman"/>
          <w:sz w:val="28"/>
          <w:szCs w:val="28"/>
          <w:lang w:eastAsia="lv-LV"/>
        </w:rPr>
        <w:t xml:space="preserve"> stacijas pārbaudi, </w:t>
      </w:r>
      <w:r w:rsidR="00612023" w:rsidRPr="00504821">
        <w:rPr>
          <w:rFonts w:ascii="Times New Roman" w:eastAsia="Times New Roman" w:hAnsi="Times New Roman" w:cs="Times New Roman"/>
          <w:sz w:val="28"/>
          <w:szCs w:val="28"/>
          <w:lang w:eastAsia="lv-LV"/>
        </w:rPr>
        <w:t>biroja pārstāvji</w:t>
      </w:r>
      <w:r w:rsidRPr="00504821">
        <w:rPr>
          <w:rFonts w:ascii="Times New Roman" w:eastAsia="Times New Roman" w:hAnsi="Times New Roman" w:cs="Times New Roman"/>
          <w:sz w:val="28"/>
          <w:szCs w:val="28"/>
          <w:lang w:eastAsia="lv-LV"/>
        </w:rPr>
        <w:t xml:space="preserve"> ne vēlāk kā </w:t>
      </w:r>
      <w:r w:rsidR="008160D3" w:rsidRPr="00504821">
        <w:rPr>
          <w:rFonts w:ascii="Times New Roman" w:eastAsia="Times New Roman" w:hAnsi="Times New Roman" w:cs="Times New Roman"/>
          <w:sz w:val="28"/>
          <w:szCs w:val="28"/>
          <w:lang w:eastAsia="lv-LV"/>
        </w:rPr>
        <w:t>trīs</w:t>
      </w:r>
      <w:r w:rsidR="00092613">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darbdienas pēc pirmās ierašanās</w:t>
      </w:r>
      <w:r w:rsidR="000F7A64" w:rsidRPr="00504821">
        <w:rPr>
          <w:rFonts w:ascii="Times New Roman" w:eastAsia="Times New Roman" w:hAnsi="Times New Roman" w:cs="Times New Roman"/>
          <w:sz w:val="28"/>
          <w:szCs w:val="28"/>
          <w:lang w:eastAsia="lv-LV"/>
        </w:rPr>
        <w:t xml:space="preserve"> koģenerācijas</w:t>
      </w:r>
      <w:r w:rsidRPr="00504821">
        <w:rPr>
          <w:rFonts w:ascii="Times New Roman" w:eastAsia="Times New Roman" w:hAnsi="Times New Roman" w:cs="Times New Roman"/>
          <w:sz w:val="28"/>
          <w:szCs w:val="28"/>
          <w:lang w:eastAsia="lv-LV"/>
        </w:rPr>
        <w:t xml:space="preserve"> stacijā atkārtoti ierodas elektrostacijā, lai veiktu pārbaudi;</w:t>
      </w:r>
      <w:bookmarkEnd w:id="161"/>
    </w:p>
    <w:p w14:paraId="2588B45F" w14:textId="4E78DEC8" w:rsidR="0061488E" w:rsidRPr="00504821" w:rsidRDefault="0061488E"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62" w:name="_Ref49157348"/>
      <w:r w:rsidRPr="00504821">
        <w:rPr>
          <w:rFonts w:ascii="Times New Roman" w:eastAsia="Times New Roman" w:hAnsi="Times New Roman" w:cs="Times New Roman"/>
          <w:sz w:val="28"/>
          <w:szCs w:val="28"/>
          <w:lang w:eastAsia="lv-LV"/>
        </w:rPr>
        <w:t xml:space="preserve">ja komersants saskaņā ar šo noteikumu </w:t>
      </w:r>
      <w:r w:rsidR="00446775">
        <w:rPr>
          <w:rFonts w:ascii="Times New Roman" w:eastAsia="Times New Roman" w:hAnsi="Times New Roman" w:cs="Times New Roman"/>
          <w:sz w:val="28"/>
          <w:szCs w:val="28"/>
          <w:lang w:eastAsia="lv-LV"/>
        </w:rPr>
        <w:t>46.3</w:t>
      </w:r>
      <w:r w:rsidRPr="00504821">
        <w:rPr>
          <w:rFonts w:ascii="Times New Roman" w:eastAsia="Times New Roman" w:hAnsi="Times New Roman" w:cs="Times New Roman"/>
          <w:sz w:val="28"/>
          <w:szCs w:val="28"/>
          <w:lang w:eastAsia="lv-LV"/>
        </w:rPr>
        <w:t xml:space="preserve">. un </w:t>
      </w:r>
      <w:r w:rsidR="0001086E" w:rsidRPr="00504821">
        <w:rPr>
          <w:rFonts w:ascii="Times New Roman" w:eastAsia="Times New Roman" w:hAnsi="Times New Roman" w:cs="Times New Roman"/>
          <w:sz w:val="28"/>
          <w:szCs w:val="28"/>
          <w:lang w:eastAsia="lv-LV"/>
        </w:rPr>
        <w:fldChar w:fldCharType="begin"/>
      </w:r>
      <w:r w:rsidR="0001086E" w:rsidRPr="00504821">
        <w:rPr>
          <w:rFonts w:ascii="Times New Roman" w:eastAsia="Times New Roman" w:hAnsi="Times New Roman" w:cs="Times New Roman"/>
          <w:sz w:val="28"/>
          <w:szCs w:val="28"/>
          <w:lang w:eastAsia="lv-LV"/>
        </w:rPr>
        <w:instrText xml:space="preserve"> REF _Ref49154431 \w \h </w:instrText>
      </w:r>
      <w:r w:rsidR="001659CA" w:rsidRPr="00504821">
        <w:rPr>
          <w:rFonts w:ascii="Times New Roman" w:eastAsia="Times New Roman" w:hAnsi="Times New Roman" w:cs="Times New Roman"/>
          <w:sz w:val="28"/>
          <w:szCs w:val="28"/>
          <w:lang w:eastAsia="lv-LV"/>
        </w:rPr>
        <w:instrText xml:space="preserve"> \* MERGEFORMAT </w:instrText>
      </w:r>
      <w:r w:rsidR="0001086E" w:rsidRPr="00504821">
        <w:rPr>
          <w:rFonts w:ascii="Times New Roman" w:eastAsia="Times New Roman" w:hAnsi="Times New Roman" w:cs="Times New Roman"/>
          <w:sz w:val="28"/>
          <w:szCs w:val="28"/>
          <w:lang w:eastAsia="lv-LV"/>
        </w:rPr>
      </w:r>
      <w:r w:rsidR="000108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46.4</w:t>
      </w:r>
      <w:r w:rsidR="0001086E"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apakšpunktu atkārtoti nenodrošina </w:t>
      </w:r>
      <w:r w:rsidR="00612023" w:rsidRPr="00504821">
        <w:rPr>
          <w:rFonts w:ascii="Times New Roman" w:eastAsia="Times New Roman" w:hAnsi="Times New Roman" w:cs="Times New Roman"/>
          <w:sz w:val="28"/>
          <w:szCs w:val="28"/>
          <w:lang w:eastAsia="lv-LV"/>
        </w:rPr>
        <w:t>biroja pārstāvjiem</w:t>
      </w:r>
      <w:r w:rsidRPr="00504821">
        <w:rPr>
          <w:rFonts w:ascii="Times New Roman" w:eastAsia="Times New Roman" w:hAnsi="Times New Roman" w:cs="Times New Roman"/>
          <w:sz w:val="28"/>
          <w:szCs w:val="28"/>
          <w:lang w:eastAsia="lv-LV"/>
        </w:rPr>
        <w:t xml:space="preserve"> iespēju veikt </w:t>
      </w:r>
      <w:r w:rsidR="005F7909" w:rsidRPr="00504821">
        <w:rPr>
          <w:rFonts w:ascii="Times New Roman" w:eastAsia="Times New Roman" w:hAnsi="Times New Roman" w:cs="Times New Roman"/>
          <w:sz w:val="28"/>
          <w:szCs w:val="28"/>
          <w:lang w:eastAsia="lv-LV"/>
        </w:rPr>
        <w:t>koģenerācijas</w:t>
      </w:r>
      <w:r w:rsidR="009E2C2A"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stacijas pārbaudi, birojs mēneša laikā pēc atkārtoti noteiktā pārbaudes veikšanas datuma pieņem lēmumu, ar kuru atceļ komersantam piešķirtās obligātā iepirkuma tiesības;</w:t>
      </w:r>
      <w:bookmarkEnd w:id="162"/>
    </w:p>
    <w:p w14:paraId="087C5A6F" w14:textId="0E457FBF" w:rsidR="0061488E" w:rsidRPr="00504821" w:rsidRDefault="00A50DAD"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 xml:space="preserve">biroja pārstāvji </w:t>
      </w:r>
      <w:r w:rsidR="0061488E" w:rsidRPr="00504821">
        <w:rPr>
          <w:rFonts w:ascii="Times New Roman" w:eastAsia="Times New Roman" w:hAnsi="Times New Roman" w:cs="Times New Roman"/>
          <w:sz w:val="28"/>
          <w:szCs w:val="28"/>
          <w:lang w:eastAsia="lv-LV"/>
        </w:rPr>
        <w:t xml:space="preserve">pārbaudes veikšanas laikā </w:t>
      </w:r>
      <w:r w:rsidR="00A00D77" w:rsidRPr="00504821">
        <w:rPr>
          <w:rFonts w:ascii="Times New Roman" w:eastAsia="Times New Roman" w:hAnsi="Times New Roman" w:cs="Times New Roman"/>
          <w:sz w:val="28"/>
          <w:szCs w:val="28"/>
          <w:lang w:eastAsia="lv-LV"/>
        </w:rPr>
        <w:t xml:space="preserve">koģenerācijas </w:t>
      </w:r>
      <w:r w:rsidR="0061488E" w:rsidRPr="00504821">
        <w:rPr>
          <w:rFonts w:ascii="Times New Roman" w:eastAsia="Times New Roman" w:hAnsi="Times New Roman" w:cs="Times New Roman"/>
          <w:sz w:val="28"/>
          <w:szCs w:val="28"/>
          <w:lang w:eastAsia="lv-LV"/>
        </w:rPr>
        <w:t>stacijā, par to brīdinot komersantu, ir tiesīg</w:t>
      </w:r>
      <w:r w:rsidR="005128FD">
        <w:rPr>
          <w:rFonts w:ascii="Times New Roman" w:eastAsia="Times New Roman" w:hAnsi="Times New Roman" w:cs="Times New Roman"/>
          <w:sz w:val="28"/>
          <w:szCs w:val="28"/>
          <w:lang w:eastAsia="lv-LV"/>
        </w:rPr>
        <w:t>i</w:t>
      </w:r>
      <w:r w:rsidR="0061488E" w:rsidRPr="00504821">
        <w:rPr>
          <w:rFonts w:ascii="Times New Roman" w:eastAsia="Times New Roman" w:hAnsi="Times New Roman" w:cs="Times New Roman"/>
          <w:sz w:val="28"/>
          <w:szCs w:val="28"/>
          <w:lang w:eastAsia="lv-LV"/>
        </w:rPr>
        <w:t xml:space="preserve"> veikt foto un video fiksāciju, ievērojot normatīvos akt</w:t>
      </w:r>
      <w:r w:rsidR="00092613">
        <w:rPr>
          <w:rFonts w:ascii="Times New Roman" w:eastAsia="Times New Roman" w:hAnsi="Times New Roman" w:cs="Times New Roman"/>
          <w:sz w:val="28"/>
          <w:szCs w:val="28"/>
          <w:lang w:eastAsia="lv-LV"/>
        </w:rPr>
        <w:t>u</w:t>
      </w:r>
      <w:r w:rsidR="0061488E" w:rsidRPr="00504821">
        <w:rPr>
          <w:rFonts w:ascii="Times New Roman" w:eastAsia="Times New Roman" w:hAnsi="Times New Roman" w:cs="Times New Roman"/>
          <w:sz w:val="28"/>
          <w:szCs w:val="28"/>
          <w:lang w:eastAsia="lv-LV"/>
        </w:rPr>
        <w:t xml:space="preserve">s par personu datu aizsardzību; </w:t>
      </w:r>
    </w:p>
    <w:p w14:paraId="6FDEDA1D" w14:textId="192D6FBC" w:rsidR="0061488E" w:rsidRPr="00504821" w:rsidRDefault="0061488E"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i/>
          <w:iCs/>
          <w:sz w:val="28"/>
          <w:szCs w:val="28"/>
          <w:lang w:eastAsia="lv-LV"/>
        </w:rPr>
      </w:pPr>
      <w:bookmarkStart w:id="163" w:name="_Ref49154258"/>
      <w:r w:rsidRPr="00504821">
        <w:rPr>
          <w:rFonts w:ascii="Times New Roman" w:eastAsia="Times New Roman" w:hAnsi="Times New Roman" w:cs="Times New Roman"/>
          <w:sz w:val="28"/>
          <w:szCs w:val="28"/>
          <w:lang w:eastAsia="lv-LV"/>
        </w:rPr>
        <w:t>birojs</w:t>
      </w:r>
      <w:r w:rsidR="00930E41" w:rsidRPr="00504821">
        <w:rPr>
          <w:rFonts w:ascii="Times New Roman" w:eastAsia="Times New Roman" w:hAnsi="Times New Roman" w:cs="Times New Roman"/>
          <w:sz w:val="28"/>
          <w:szCs w:val="28"/>
          <w:lang w:eastAsia="lv-LV"/>
        </w:rPr>
        <w:t xml:space="preserve"> mēneša laikā</w:t>
      </w:r>
      <w:r w:rsidRPr="00504821">
        <w:rPr>
          <w:rFonts w:ascii="Times New Roman" w:eastAsia="Times New Roman" w:hAnsi="Times New Roman" w:cs="Times New Roman"/>
          <w:sz w:val="28"/>
          <w:szCs w:val="28"/>
          <w:lang w:eastAsia="lv-LV"/>
        </w:rPr>
        <w:t xml:space="preserve"> pēc </w:t>
      </w:r>
      <w:r w:rsidR="00A50DAD" w:rsidRPr="00504821">
        <w:rPr>
          <w:rFonts w:ascii="Times New Roman" w:eastAsia="Times New Roman" w:hAnsi="Times New Roman" w:cs="Times New Roman"/>
          <w:sz w:val="28"/>
          <w:szCs w:val="28"/>
          <w:lang w:eastAsia="lv-LV"/>
        </w:rPr>
        <w:t xml:space="preserve">biroja pārstāvju </w:t>
      </w:r>
      <w:r w:rsidRPr="00504821">
        <w:rPr>
          <w:rFonts w:ascii="Times New Roman" w:eastAsia="Times New Roman" w:hAnsi="Times New Roman" w:cs="Times New Roman"/>
          <w:sz w:val="28"/>
          <w:szCs w:val="28"/>
          <w:lang w:eastAsia="lv-LV"/>
        </w:rPr>
        <w:t xml:space="preserve">veiktās pārbaudes sagatavo pārbaudes aktu un nosūta to komersantam. Pārbaudes aktā norāda </w:t>
      </w:r>
      <w:r w:rsidR="001350D2" w:rsidRPr="00504821">
        <w:rPr>
          <w:rFonts w:ascii="Times New Roman" w:eastAsia="Times New Roman" w:hAnsi="Times New Roman" w:cs="Times New Roman"/>
          <w:sz w:val="28"/>
          <w:szCs w:val="28"/>
          <w:lang w:eastAsia="lv-LV"/>
        </w:rPr>
        <w:t xml:space="preserve">veiktajā </w:t>
      </w:r>
      <w:r w:rsidR="00FF12B1" w:rsidRPr="00504821">
        <w:rPr>
          <w:rFonts w:ascii="Times New Roman" w:eastAsia="Times New Roman" w:hAnsi="Times New Roman" w:cs="Times New Roman"/>
          <w:sz w:val="28"/>
          <w:szCs w:val="28"/>
          <w:lang w:eastAsia="lv-LV"/>
        </w:rPr>
        <w:t>pārbaud</w:t>
      </w:r>
      <w:r w:rsidR="001350D2" w:rsidRPr="00504821">
        <w:rPr>
          <w:rFonts w:ascii="Times New Roman" w:eastAsia="Times New Roman" w:hAnsi="Times New Roman" w:cs="Times New Roman"/>
          <w:sz w:val="28"/>
          <w:szCs w:val="28"/>
          <w:lang w:eastAsia="lv-LV"/>
        </w:rPr>
        <w:t>ē</w:t>
      </w:r>
      <w:r w:rsidR="006028E2" w:rsidRPr="00504821">
        <w:rPr>
          <w:rFonts w:ascii="Times New Roman" w:eastAsia="Times New Roman" w:hAnsi="Times New Roman" w:cs="Times New Roman"/>
          <w:sz w:val="28"/>
          <w:szCs w:val="28"/>
          <w:lang w:eastAsia="lv-LV"/>
        </w:rPr>
        <w:t xml:space="preserve"> </w:t>
      </w:r>
      <w:r w:rsidR="00FF12B1" w:rsidRPr="00504821">
        <w:rPr>
          <w:rFonts w:ascii="Times New Roman" w:eastAsia="Times New Roman" w:hAnsi="Times New Roman" w:cs="Times New Roman"/>
          <w:sz w:val="28"/>
          <w:szCs w:val="28"/>
          <w:lang w:eastAsia="lv-LV"/>
        </w:rPr>
        <w:t>konstatēto.</w:t>
      </w:r>
      <w:bookmarkEnd w:id="163"/>
      <w:r w:rsidR="002C1B9D" w:rsidRPr="00504821" w:rsidDel="002C1B9D">
        <w:rPr>
          <w:rFonts w:ascii="Times New Roman" w:eastAsia="Times New Roman" w:hAnsi="Times New Roman" w:cs="Times New Roman"/>
          <w:sz w:val="28"/>
          <w:szCs w:val="28"/>
          <w:lang w:eastAsia="lv-LV"/>
        </w:rPr>
        <w:t xml:space="preserve"> </w:t>
      </w:r>
      <w:bookmarkStart w:id="164" w:name="p45.2"/>
      <w:bookmarkStart w:id="165" w:name="p-714223"/>
      <w:bookmarkEnd w:id="164"/>
      <w:bookmarkEnd w:id="165"/>
    </w:p>
    <w:p w14:paraId="6AFDF43B" w14:textId="77777777" w:rsidR="00092613" w:rsidRPr="00092613" w:rsidRDefault="00092613" w:rsidP="00092613">
      <w:pPr>
        <w:shd w:val="clear" w:color="auto" w:fill="FFFFFF"/>
        <w:spacing w:after="0" w:line="240" w:lineRule="auto"/>
        <w:ind w:left="709"/>
        <w:jc w:val="both"/>
        <w:rPr>
          <w:rFonts w:ascii="Times New Roman" w:eastAsia="Times New Roman" w:hAnsi="Times New Roman" w:cs="Times New Roman"/>
          <w:sz w:val="28"/>
          <w:szCs w:val="28"/>
          <w:lang w:eastAsia="lv-LV"/>
        </w:rPr>
      </w:pPr>
      <w:bookmarkStart w:id="166" w:name="_Ref49155152"/>
    </w:p>
    <w:p w14:paraId="536278FB" w14:textId="74AC7A98" w:rsidR="002417E5" w:rsidRPr="00504821" w:rsidRDefault="002417E5"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Birojs nosūta komersantam brīdinājumu </w:t>
      </w:r>
      <w:r w:rsidR="00096CBA" w:rsidRPr="00504821">
        <w:rPr>
          <w:rFonts w:ascii="Times New Roman" w:eastAsia="Times New Roman" w:hAnsi="Times New Roman" w:cs="Times New Roman"/>
          <w:sz w:val="28"/>
          <w:szCs w:val="28"/>
          <w:lang w:eastAsia="lv-LV"/>
        </w:rPr>
        <w:t>par iespējamu obligātā iepirkuma tiesību vai garantētās maksas tiesību zaudēšanu</w:t>
      </w:r>
      <w:r w:rsidRPr="00504821">
        <w:rPr>
          <w:rFonts w:ascii="Times New Roman" w:eastAsia="Times New Roman" w:hAnsi="Times New Roman" w:cs="Times New Roman"/>
          <w:sz w:val="28"/>
          <w:szCs w:val="28"/>
          <w:lang w:eastAsia="lv-LV"/>
        </w:rPr>
        <w:t xml:space="preserve">, </w:t>
      </w:r>
      <w:proofErr w:type="gramStart"/>
      <w:r w:rsidRPr="00504821">
        <w:rPr>
          <w:rFonts w:ascii="Times New Roman" w:eastAsia="Times New Roman" w:hAnsi="Times New Roman" w:cs="Times New Roman"/>
          <w:sz w:val="28"/>
          <w:szCs w:val="28"/>
          <w:lang w:eastAsia="lv-LV"/>
        </w:rPr>
        <w:t>ja birojs konstatē, ka koģenerācijas stacija neatbilst</w:t>
      </w:r>
      <w:proofErr w:type="gramEnd"/>
      <w:r w:rsidRPr="00504821">
        <w:rPr>
          <w:rFonts w:ascii="Times New Roman" w:eastAsia="Times New Roman" w:hAnsi="Times New Roman" w:cs="Times New Roman"/>
          <w:sz w:val="28"/>
          <w:szCs w:val="28"/>
          <w:lang w:eastAsia="lv-LV"/>
        </w:rPr>
        <w:t xml:space="preserve"> vai šo noteikumu</w:t>
      </w:r>
      <w:r w:rsidR="00092613">
        <w:rPr>
          <w:rFonts w:ascii="Times New Roman" w:eastAsia="Times New Roman" w:hAnsi="Times New Roman" w:cs="Times New Roman"/>
          <w:sz w:val="28"/>
          <w:szCs w:val="28"/>
          <w:lang w:eastAsia="lv-LV"/>
        </w:rPr>
        <w:t xml:space="preserve"> </w:t>
      </w:r>
      <w:hyperlink r:id="rId53" w:anchor="p40" w:history="1">
        <w:r w:rsidR="0001086E" w:rsidRPr="00504821">
          <w:rPr>
            <w:rFonts w:ascii="Times New Roman" w:hAnsi="Times New Roman" w:cs="Times New Roman"/>
            <w:sz w:val="28"/>
            <w:szCs w:val="28"/>
          </w:rPr>
          <w:fldChar w:fldCharType="begin"/>
        </w:r>
        <w:r w:rsidR="0001086E" w:rsidRPr="00504821">
          <w:rPr>
            <w:rFonts w:ascii="Times New Roman" w:hAnsi="Times New Roman" w:cs="Times New Roman"/>
            <w:sz w:val="28"/>
            <w:szCs w:val="28"/>
          </w:rPr>
          <w:instrText xml:space="preserve"> REF _Ref49153919 \w \h </w:instrText>
        </w:r>
        <w:r w:rsidR="001659CA" w:rsidRPr="00504821">
          <w:rPr>
            <w:rFonts w:ascii="Times New Roman" w:hAnsi="Times New Roman" w:cs="Times New Roman"/>
            <w:sz w:val="28"/>
            <w:szCs w:val="28"/>
          </w:rPr>
          <w:instrText xml:space="preserve"> \* MERGEFORMAT </w:instrText>
        </w:r>
        <w:r w:rsidR="0001086E" w:rsidRPr="00504821">
          <w:rPr>
            <w:rFonts w:ascii="Times New Roman" w:hAnsi="Times New Roman" w:cs="Times New Roman"/>
            <w:sz w:val="28"/>
            <w:szCs w:val="28"/>
          </w:rPr>
        </w:r>
        <w:r w:rsidR="000108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01086E" w:rsidRPr="00504821">
          <w:rPr>
            <w:rFonts w:ascii="Times New Roman" w:hAnsi="Times New Roman" w:cs="Times New Roman"/>
            <w:sz w:val="28"/>
            <w:szCs w:val="28"/>
          </w:rPr>
          <w:fldChar w:fldCharType="end"/>
        </w:r>
        <w:r w:rsidR="00EB7211"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minētā gada pārskata periodā nav atbildusi vienam no šādiem kritērijiem:</w:t>
      </w:r>
      <w:bookmarkEnd w:id="166"/>
    </w:p>
    <w:p w14:paraId="03C80523" w14:textId="38808AF8"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67" w:name="_Ref49154901"/>
      <w:r w:rsidRPr="00504821">
        <w:rPr>
          <w:rFonts w:ascii="Times New Roman" w:eastAsia="Times New Roman" w:hAnsi="Times New Roman" w:cs="Times New Roman"/>
          <w:sz w:val="28"/>
          <w:szCs w:val="28"/>
          <w:lang w:eastAsia="lv-LV"/>
        </w:rPr>
        <w:t>koģenerācijas stacija</w:t>
      </w:r>
      <w:r w:rsidR="00325058" w:rsidRPr="00504821">
        <w:rPr>
          <w:rFonts w:ascii="Times New Roman" w:eastAsia="Times New Roman" w:hAnsi="Times New Roman" w:cs="Times New Roman"/>
          <w:sz w:val="28"/>
          <w:szCs w:val="28"/>
          <w:lang w:eastAsia="lv-LV"/>
        </w:rPr>
        <w:t xml:space="preserve"> atbilstoši šo noteikumu</w:t>
      </w:r>
      <w:r w:rsidR="0001086E" w:rsidRPr="00504821">
        <w:rPr>
          <w:rFonts w:ascii="Times New Roman" w:eastAsia="Times New Roman" w:hAnsi="Times New Roman" w:cs="Times New Roman"/>
          <w:sz w:val="28"/>
          <w:szCs w:val="28"/>
          <w:lang w:eastAsia="lv-LV"/>
        </w:rPr>
        <w:t xml:space="preserve"> </w:t>
      </w:r>
      <w:r w:rsidR="0001086E" w:rsidRPr="00504821">
        <w:rPr>
          <w:rFonts w:ascii="Times New Roman" w:eastAsia="Times New Roman" w:hAnsi="Times New Roman" w:cs="Times New Roman"/>
          <w:sz w:val="28"/>
          <w:szCs w:val="28"/>
          <w:lang w:eastAsia="lv-LV"/>
        </w:rPr>
        <w:fldChar w:fldCharType="begin"/>
      </w:r>
      <w:r w:rsidR="0001086E" w:rsidRPr="00504821">
        <w:rPr>
          <w:rFonts w:ascii="Times New Roman" w:eastAsia="Times New Roman" w:hAnsi="Times New Roman" w:cs="Times New Roman"/>
          <w:sz w:val="28"/>
          <w:szCs w:val="28"/>
          <w:lang w:eastAsia="lv-LV"/>
        </w:rPr>
        <w:instrText xml:space="preserve"> REF _Ref49154511 \w \h </w:instrText>
      </w:r>
      <w:r w:rsidR="001659CA" w:rsidRPr="00504821">
        <w:rPr>
          <w:rFonts w:ascii="Times New Roman" w:eastAsia="Times New Roman" w:hAnsi="Times New Roman" w:cs="Times New Roman"/>
          <w:sz w:val="28"/>
          <w:szCs w:val="28"/>
          <w:lang w:eastAsia="lv-LV"/>
        </w:rPr>
        <w:instrText xml:space="preserve"> \* MERGEFORMAT </w:instrText>
      </w:r>
      <w:r w:rsidR="0001086E" w:rsidRPr="00504821">
        <w:rPr>
          <w:rFonts w:ascii="Times New Roman" w:eastAsia="Times New Roman" w:hAnsi="Times New Roman" w:cs="Times New Roman"/>
          <w:sz w:val="28"/>
          <w:szCs w:val="28"/>
          <w:lang w:eastAsia="lv-LV"/>
        </w:rPr>
      </w:r>
      <w:r w:rsidR="000108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39</w:t>
      </w:r>
      <w:r w:rsidR="0001086E" w:rsidRPr="00504821">
        <w:rPr>
          <w:rFonts w:ascii="Times New Roman" w:eastAsia="Times New Roman" w:hAnsi="Times New Roman" w:cs="Times New Roman"/>
          <w:sz w:val="28"/>
          <w:szCs w:val="28"/>
          <w:lang w:eastAsia="lv-LV"/>
        </w:rPr>
        <w:fldChar w:fldCharType="end"/>
      </w:r>
      <w:r w:rsidR="00325058" w:rsidRPr="00504821">
        <w:rPr>
          <w:rFonts w:ascii="Times New Roman" w:eastAsia="Times New Roman" w:hAnsi="Times New Roman" w:cs="Times New Roman"/>
          <w:sz w:val="28"/>
          <w:szCs w:val="28"/>
          <w:lang w:eastAsia="lv-LV"/>
        </w:rPr>
        <w:t>.</w:t>
      </w:r>
      <w:r w:rsidR="00092613">
        <w:rPr>
          <w:rFonts w:ascii="Times New Roman" w:eastAsia="Times New Roman" w:hAnsi="Times New Roman" w:cs="Times New Roman"/>
          <w:sz w:val="28"/>
          <w:szCs w:val="28"/>
          <w:lang w:eastAsia="lv-LV"/>
        </w:rPr>
        <w:t> </w:t>
      </w:r>
      <w:r w:rsidR="00325058" w:rsidRPr="00504821">
        <w:rPr>
          <w:rFonts w:ascii="Times New Roman" w:eastAsia="Times New Roman" w:hAnsi="Times New Roman" w:cs="Times New Roman"/>
          <w:sz w:val="28"/>
          <w:szCs w:val="28"/>
          <w:lang w:eastAsia="lv-LV"/>
        </w:rPr>
        <w:t>punktam veiktajam izvērtējumam</w:t>
      </w:r>
      <w:r w:rsidRPr="00504821">
        <w:rPr>
          <w:rFonts w:ascii="Times New Roman" w:eastAsia="Times New Roman" w:hAnsi="Times New Roman" w:cs="Times New Roman"/>
          <w:sz w:val="28"/>
          <w:szCs w:val="28"/>
          <w:lang w:eastAsia="lv-LV"/>
        </w:rPr>
        <w:t xml:space="preserve"> neatbilst šo noteikumu</w:t>
      </w:r>
      <w:r w:rsidR="00092613">
        <w:rPr>
          <w:rFonts w:ascii="Times New Roman" w:eastAsia="Times New Roman" w:hAnsi="Times New Roman" w:cs="Times New Roman"/>
          <w:sz w:val="28"/>
          <w:szCs w:val="28"/>
          <w:lang w:eastAsia="lv-LV"/>
        </w:rPr>
        <w:t xml:space="preserve"> </w:t>
      </w:r>
      <w:hyperlink r:id="rId54" w:anchor="p6" w:history="1">
        <w:r w:rsidR="0001086E" w:rsidRPr="00504821">
          <w:rPr>
            <w:rFonts w:ascii="Times New Roman" w:hAnsi="Times New Roman" w:cs="Times New Roman"/>
            <w:sz w:val="28"/>
            <w:szCs w:val="28"/>
          </w:rPr>
          <w:fldChar w:fldCharType="begin"/>
        </w:r>
        <w:r w:rsidR="0001086E" w:rsidRPr="00504821">
          <w:rPr>
            <w:rFonts w:ascii="Times New Roman" w:hAnsi="Times New Roman" w:cs="Times New Roman"/>
            <w:sz w:val="28"/>
            <w:szCs w:val="28"/>
          </w:rPr>
          <w:instrText xml:space="preserve"> REF _Ref49152384 \w \h </w:instrText>
        </w:r>
        <w:r w:rsidR="001659CA" w:rsidRPr="00504821">
          <w:rPr>
            <w:rFonts w:ascii="Times New Roman" w:hAnsi="Times New Roman" w:cs="Times New Roman"/>
            <w:sz w:val="28"/>
            <w:szCs w:val="28"/>
          </w:rPr>
          <w:instrText xml:space="preserve"> \* MERGEFORMAT </w:instrText>
        </w:r>
        <w:r w:rsidR="0001086E" w:rsidRPr="00504821">
          <w:rPr>
            <w:rFonts w:ascii="Times New Roman" w:hAnsi="Times New Roman" w:cs="Times New Roman"/>
            <w:sz w:val="28"/>
            <w:szCs w:val="28"/>
          </w:rPr>
        </w:r>
        <w:r w:rsidR="000108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8</w:t>
        </w:r>
        <w:r w:rsidR="0001086E"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 </w:t>
        </w:r>
      </w:hyperlink>
      <w:r w:rsidRPr="00504821">
        <w:rPr>
          <w:rFonts w:ascii="Times New Roman" w:eastAsia="Times New Roman" w:hAnsi="Times New Roman" w:cs="Times New Roman"/>
          <w:sz w:val="28"/>
          <w:szCs w:val="28"/>
          <w:lang w:eastAsia="lv-LV"/>
        </w:rPr>
        <w:t>vai </w:t>
      </w:r>
      <w:hyperlink r:id="rId55" w:anchor="p10" w:history="1">
        <w:r w:rsidR="0001086E" w:rsidRPr="00504821">
          <w:rPr>
            <w:rFonts w:ascii="Times New Roman" w:hAnsi="Times New Roman" w:cs="Times New Roman"/>
            <w:sz w:val="28"/>
            <w:szCs w:val="28"/>
          </w:rPr>
          <w:fldChar w:fldCharType="begin"/>
        </w:r>
        <w:r w:rsidR="0001086E" w:rsidRPr="00504821">
          <w:rPr>
            <w:rFonts w:ascii="Times New Roman" w:hAnsi="Times New Roman" w:cs="Times New Roman"/>
            <w:sz w:val="28"/>
            <w:szCs w:val="28"/>
          </w:rPr>
          <w:instrText xml:space="preserve"> REF _Ref49152397 \w \h </w:instrText>
        </w:r>
        <w:r w:rsidR="001659CA" w:rsidRPr="00504821">
          <w:rPr>
            <w:rFonts w:ascii="Times New Roman" w:hAnsi="Times New Roman" w:cs="Times New Roman"/>
            <w:sz w:val="28"/>
            <w:szCs w:val="28"/>
          </w:rPr>
          <w:instrText xml:space="preserve"> \* MERGEFORMAT </w:instrText>
        </w:r>
        <w:r w:rsidR="0001086E" w:rsidRPr="00504821">
          <w:rPr>
            <w:rFonts w:ascii="Times New Roman" w:hAnsi="Times New Roman" w:cs="Times New Roman"/>
            <w:sz w:val="28"/>
            <w:szCs w:val="28"/>
          </w:rPr>
        </w:r>
        <w:r w:rsidR="0001086E"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13</w:t>
        </w:r>
        <w:r w:rsidR="0001086E"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minētajiem kritērijiem vai komersanta rīcībā nav dokumentu, kas apliecina koģenerācijas stacijas atbilstību minētajiem kritērijiem;</w:t>
      </w:r>
      <w:bookmarkEnd w:id="167"/>
    </w:p>
    <w:p w14:paraId="4ACB5AEE" w14:textId="2006C5BC" w:rsidR="00325058"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68" w:name="_Ref49155048"/>
      <w:r w:rsidRPr="00504821">
        <w:rPr>
          <w:rFonts w:ascii="Times New Roman" w:eastAsia="Times New Roman" w:hAnsi="Times New Roman" w:cs="Times New Roman"/>
          <w:sz w:val="28"/>
          <w:szCs w:val="28"/>
          <w:lang w:eastAsia="lv-LV"/>
        </w:rPr>
        <w:t>koģenerācijas stacijā uzstādītā elektriskā jauda, kas pieslēgta sistēmas operatora tīklam, neatbilst</w:t>
      </w:r>
      <w:r w:rsidR="006B78F3" w:rsidRPr="00504821">
        <w:rPr>
          <w:rFonts w:ascii="Times New Roman" w:eastAsia="Times New Roman" w:hAnsi="Times New Roman" w:cs="Times New Roman"/>
          <w:sz w:val="28"/>
          <w:szCs w:val="28"/>
          <w:lang w:eastAsia="lv-LV"/>
        </w:rPr>
        <w:t xml:space="preserve"> šo noteikumu</w:t>
      </w:r>
      <w:r w:rsidR="0001086E" w:rsidRPr="00504821">
        <w:rPr>
          <w:rFonts w:ascii="Times New Roman" w:eastAsia="Times New Roman" w:hAnsi="Times New Roman" w:cs="Times New Roman"/>
          <w:sz w:val="28"/>
          <w:szCs w:val="28"/>
          <w:lang w:eastAsia="lv-LV"/>
        </w:rPr>
        <w:t xml:space="preserve"> </w:t>
      </w:r>
      <w:r w:rsidR="0001086E" w:rsidRPr="00504821">
        <w:rPr>
          <w:rFonts w:ascii="Times New Roman" w:eastAsia="Times New Roman" w:hAnsi="Times New Roman" w:cs="Times New Roman"/>
          <w:sz w:val="28"/>
          <w:szCs w:val="28"/>
          <w:lang w:eastAsia="lv-LV"/>
        </w:rPr>
        <w:fldChar w:fldCharType="begin"/>
      </w:r>
      <w:r w:rsidR="0001086E" w:rsidRPr="00504821">
        <w:rPr>
          <w:rFonts w:ascii="Times New Roman" w:eastAsia="Times New Roman" w:hAnsi="Times New Roman" w:cs="Times New Roman"/>
          <w:sz w:val="28"/>
          <w:szCs w:val="28"/>
          <w:lang w:eastAsia="lv-LV"/>
        </w:rPr>
        <w:instrText xml:space="preserve"> REF _Ref49151399 \w \h </w:instrText>
      </w:r>
      <w:r w:rsidR="001659CA" w:rsidRPr="00504821">
        <w:rPr>
          <w:rFonts w:ascii="Times New Roman" w:eastAsia="Times New Roman" w:hAnsi="Times New Roman" w:cs="Times New Roman"/>
          <w:sz w:val="28"/>
          <w:szCs w:val="28"/>
          <w:lang w:eastAsia="lv-LV"/>
        </w:rPr>
        <w:instrText xml:space="preserve"> \* MERGEFORMAT </w:instrText>
      </w:r>
      <w:r w:rsidR="0001086E" w:rsidRPr="00504821">
        <w:rPr>
          <w:rFonts w:ascii="Times New Roman" w:eastAsia="Times New Roman" w:hAnsi="Times New Roman" w:cs="Times New Roman"/>
          <w:sz w:val="28"/>
          <w:szCs w:val="28"/>
          <w:lang w:eastAsia="lv-LV"/>
        </w:rPr>
      </w:r>
      <w:r w:rsidR="0001086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01086E" w:rsidRPr="00504821">
        <w:rPr>
          <w:rFonts w:ascii="Times New Roman" w:eastAsia="Times New Roman" w:hAnsi="Times New Roman" w:cs="Times New Roman"/>
          <w:sz w:val="28"/>
          <w:szCs w:val="28"/>
          <w:lang w:eastAsia="lv-LV"/>
        </w:rPr>
        <w:fldChar w:fldCharType="end"/>
      </w:r>
      <w:r w:rsidR="006B78F3" w:rsidRPr="00504821">
        <w:rPr>
          <w:rFonts w:ascii="Times New Roman" w:eastAsia="Times New Roman" w:hAnsi="Times New Roman" w:cs="Times New Roman"/>
          <w:sz w:val="28"/>
          <w:szCs w:val="28"/>
          <w:lang w:eastAsia="lv-LV"/>
        </w:rPr>
        <w:t>. apakšpunktā minētajā</w:t>
      </w:r>
      <w:r w:rsidRPr="00504821">
        <w:rPr>
          <w:rFonts w:ascii="Times New Roman" w:eastAsia="Times New Roman" w:hAnsi="Times New Roman" w:cs="Times New Roman"/>
          <w:sz w:val="28"/>
          <w:szCs w:val="28"/>
          <w:lang w:eastAsia="lv-LV"/>
        </w:rPr>
        <w:t xml:space="preserve"> līgumā norādītajai jaudai;</w:t>
      </w:r>
      <w:bookmarkEnd w:id="168"/>
    </w:p>
    <w:p w14:paraId="2B6ADBF4" w14:textId="16AFA00E"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69" w:name="_Ref49155091"/>
      <w:r w:rsidRPr="00504821">
        <w:rPr>
          <w:rFonts w:ascii="Times New Roman" w:eastAsia="Times New Roman" w:hAnsi="Times New Roman" w:cs="Times New Roman"/>
          <w:sz w:val="28"/>
          <w:szCs w:val="28"/>
          <w:lang w:eastAsia="lv-LV"/>
        </w:rPr>
        <w:t>koģenerācijas stacijā uzstādīt</w:t>
      </w:r>
      <w:r w:rsidR="00487D80" w:rsidRPr="00504821">
        <w:rPr>
          <w:rFonts w:ascii="Times New Roman" w:eastAsia="Times New Roman" w:hAnsi="Times New Roman" w:cs="Times New Roman"/>
          <w:sz w:val="28"/>
          <w:szCs w:val="28"/>
          <w:lang w:eastAsia="lv-LV"/>
        </w:rPr>
        <w:t>ā</w:t>
      </w:r>
      <w:r w:rsidRPr="00504821">
        <w:rPr>
          <w:rFonts w:ascii="Times New Roman" w:eastAsia="Times New Roman" w:hAnsi="Times New Roman" w:cs="Times New Roman"/>
          <w:sz w:val="28"/>
          <w:szCs w:val="28"/>
          <w:lang w:eastAsia="lv-LV"/>
        </w:rPr>
        <w:t xml:space="preserve">s mēraparātu vai mērlīdzekļu sistēmas </w:t>
      </w:r>
      <w:r w:rsidR="003A0C31" w:rsidRPr="00504821">
        <w:rPr>
          <w:rFonts w:ascii="Times New Roman" w:eastAsia="Times New Roman" w:hAnsi="Times New Roman" w:cs="Times New Roman"/>
          <w:sz w:val="28"/>
          <w:szCs w:val="28"/>
          <w:lang w:eastAsia="lv-LV"/>
        </w:rPr>
        <w:t xml:space="preserve">kalibrācijas </w:t>
      </w:r>
      <w:r w:rsidR="008E7205" w:rsidRPr="00504821">
        <w:rPr>
          <w:rFonts w:ascii="Times New Roman" w:eastAsia="Times New Roman" w:hAnsi="Times New Roman" w:cs="Times New Roman"/>
          <w:sz w:val="28"/>
          <w:szCs w:val="28"/>
          <w:lang w:eastAsia="lv-LV"/>
        </w:rPr>
        <w:t xml:space="preserve">vai verifikācijas termiņi ir nokavēti </w:t>
      </w:r>
      <w:r w:rsidR="000B7E9E" w:rsidRPr="00504821">
        <w:rPr>
          <w:rFonts w:ascii="Times New Roman" w:eastAsia="Times New Roman" w:hAnsi="Times New Roman" w:cs="Times New Roman"/>
          <w:sz w:val="28"/>
          <w:szCs w:val="28"/>
          <w:lang w:eastAsia="lv-LV"/>
        </w:rPr>
        <w:t xml:space="preserve">līdz </w:t>
      </w:r>
      <w:r w:rsidR="009E6AD6" w:rsidRPr="00504821">
        <w:rPr>
          <w:rFonts w:ascii="Times New Roman" w:eastAsia="Times New Roman" w:hAnsi="Times New Roman" w:cs="Times New Roman"/>
          <w:sz w:val="28"/>
          <w:szCs w:val="28"/>
          <w:lang w:eastAsia="lv-LV"/>
        </w:rPr>
        <w:t>10 dienām</w:t>
      </w:r>
      <w:r w:rsidRPr="00504821">
        <w:rPr>
          <w:rFonts w:ascii="Times New Roman" w:eastAsia="Times New Roman" w:hAnsi="Times New Roman" w:cs="Times New Roman"/>
          <w:sz w:val="28"/>
          <w:szCs w:val="28"/>
          <w:lang w:eastAsia="lv-LV"/>
        </w:rPr>
        <w:t>;</w:t>
      </w:r>
      <w:bookmarkEnd w:id="169"/>
    </w:p>
    <w:p w14:paraId="3D84EFE4" w14:textId="6A9BFA45"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70" w:name="_Ref49155061"/>
      <w:r w:rsidRPr="00504821">
        <w:rPr>
          <w:rFonts w:ascii="Times New Roman" w:eastAsia="Times New Roman" w:hAnsi="Times New Roman" w:cs="Times New Roman"/>
          <w:sz w:val="28"/>
          <w:szCs w:val="28"/>
          <w:lang w:eastAsia="lv-LV"/>
        </w:rPr>
        <w:t>koģenerācijas stacija neatbilst normatīvajiem aktiem, kas nosaka prasības koģenerācijas staciju darbībai enerģētikas jomā, vai konstatētās neatbilstības šo noteikumu prasībām var ietekmēt izmaksājamā atbalsta apmēru;</w:t>
      </w:r>
      <w:bookmarkEnd w:id="170"/>
    </w:p>
    <w:p w14:paraId="683D26DA" w14:textId="5F1173FA" w:rsidR="004642D2"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171" w:name="_Ref49155077"/>
      <w:r w:rsidRPr="00504821">
        <w:rPr>
          <w:rFonts w:ascii="Times New Roman" w:eastAsia="Times New Roman" w:hAnsi="Times New Roman" w:cs="Times New Roman"/>
          <w:sz w:val="28"/>
          <w:szCs w:val="28"/>
          <w:lang w:eastAsia="lv-LV"/>
        </w:rPr>
        <w:t xml:space="preserve">koģenerācijas stacija neatbilst normatīvajiem aktiem, kas nosaka prasības koģenerācijas staciju darbībai vides </w:t>
      </w:r>
      <w:r w:rsidR="00394EAF" w:rsidRPr="00504821">
        <w:rPr>
          <w:rFonts w:ascii="Times New Roman" w:eastAsia="Times New Roman" w:hAnsi="Times New Roman" w:cs="Times New Roman"/>
          <w:sz w:val="28"/>
          <w:szCs w:val="28"/>
          <w:lang w:eastAsia="lv-LV"/>
        </w:rPr>
        <w:t xml:space="preserve">aizsardzības </w:t>
      </w:r>
      <w:r w:rsidR="00B23AFB" w:rsidRPr="00504821">
        <w:rPr>
          <w:rFonts w:ascii="Times New Roman" w:eastAsia="Times New Roman" w:hAnsi="Times New Roman" w:cs="Times New Roman"/>
          <w:sz w:val="28"/>
          <w:szCs w:val="28"/>
          <w:lang w:eastAsia="lv-LV"/>
        </w:rPr>
        <w:t xml:space="preserve">vai </w:t>
      </w:r>
      <w:r w:rsidRPr="00504821">
        <w:rPr>
          <w:rFonts w:ascii="Times New Roman" w:eastAsia="Times New Roman" w:hAnsi="Times New Roman" w:cs="Times New Roman"/>
          <w:sz w:val="28"/>
          <w:szCs w:val="28"/>
          <w:lang w:eastAsia="lv-LV"/>
        </w:rPr>
        <w:t>darba drošības jomā</w:t>
      </w:r>
      <w:bookmarkEnd w:id="171"/>
      <w:r w:rsidR="00092613">
        <w:rPr>
          <w:rFonts w:ascii="Times New Roman" w:eastAsia="Times New Roman" w:hAnsi="Times New Roman" w:cs="Times New Roman"/>
          <w:sz w:val="28"/>
          <w:szCs w:val="28"/>
          <w:lang w:eastAsia="lv-LV"/>
        </w:rPr>
        <w:t>.</w:t>
      </w:r>
    </w:p>
    <w:p w14:paraId="35FC4B72" w14:textId="77777777" w:rsidR="00EB5BA1" w:rsidRPr="00504821" w:rsidRDefault="00EB5BA1" w:rsidP="00504821">
      <w:pPr>
        <w:shd w:val="clear" w:color="auto" w:fill="FFFFFF"/>
        <w:spacing w:after="0" w:line="240" w:lineRule="auto"/>
        <w:ind w:left="600" w:firstLine="300"/>
        <w:jc w:val="both"/>
        <w:rPr>
          <w:rFonts w:ascii="Times New Roman" w:hAnsi="Times New Roman" w:cs="Times New Roman"/>
          <w:sz w:val="28"/>
          <w:szCs w:val="28"/>
        </w:rPr>
      </w:pPr>
    </w:p>
    <w:p w14:paraId="2AE7190D" w14:textId="5246AF85" w:rsidR="00E7145A" w:rsidRPr="00504821" w:rsidRDefault="00E7145A" w:rsidP="00092613">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bookmarkStart w:id="172" w:name="p45.3"/>
      <w:bookmarkStart w:id="173" w:name="p-735003"/>
      <w:bookmarkEnd w:id="172"/>
      <w:bookmarkEnd w:id="173"/>
      <w:r w:rsidRPr="00504821">
        <w:rPr>
          <w:rFonts w:ascii="Times New Roman" w:hAnsi="Times New Roman" w:cs="Times New Roman"/>
          <w:sz w:val="28"/>
          <w:szCs w:val="28"/>
          <w:shd w:val="clear" w:color="auto" w:fill="FFFFFF"/>
        </w:rPr>
        <w:t>Birojs pieņem lēmumu, ar kuru atceļ komersantam piešķirtās</w:t>
      </w:r>
      <w:r w:rsidR="00B62AE7" w:rsidRPr="00504821">
        <w:rPr>
          <w:rFonts w:ascii="Times New Roman" w:hAnsi="Times New Roman" w:cs="Times New Roman"/>
          <w:sz w:val="28"/>
          <w:szCs w:val="28"/>
          <w:shd w:val="clear" w:color="auto" w:fill="FFFFFF"/>
        </w:rPr>
        <w:t xml:space="preserve"> obligātā iepirkuma</w:t>
      </w:r>
      <w:r w:rsidRPr="00504821">
        <w:rPr>
          <w:rFonts w:ascii="Times New Roman" w:hAnsi="Times New Roman" w:cs="Times New Roman"/>
          <w:sz w:val="28"/>
          <w:szCs w:val="28"/>
          <w:shd w:val="clear" w:color="auto" w:fill="FFFFFF"/>
        </w:rPr>
        <w:t xml:space="preserve"> tiesības</w:t>
      </w:r>
      <w:r w:rsidR="00B62AE7" w:rsidRPr="00504821">
        <w:rPr>
          <w:rFonts w:ascii="Times New Roman" w:hAnsi="Times New Roman" w:cs="Times New Roman"/>
          <w:sz w:val="28"/>
          <w:szCs w:val="28"/>
          <w:shd w:val="clear" w:color="auto" w:fill="FFFFFF"/>
        </w:rPr>
        <w:t xml:space="preserve"> vai garantētās maksas tiesības</w:t>
      </w:r>
      <w:r w:rsidRPr="00504821">
        <w:rPr>
          <w:rFonts w:ascii="Times New Roman" w:hAnsi="Times New Roman" w:cs="Times New Roman"/>
          <w:sz w:val="28"/>
          <w:szCs w:val="28"/>
          <w:shd w:val="clear" w:color="auto" w:fill="FFFFFF"/>
        </w:rPr>
        <w:t>:</w:t>
      </w:r>
    </w:p>
    <w:p w14:paraId="7EB8C9E1" w14:textId="6265CCDA" w:rsidR="00E7145A" w:rsidRPr="00504821" w:rsidRDefault="00E7145A" w:rsidP="00504821">
      <w:pPr>
        <w:pStyle w:val="tv213"/>
        <w:numPr>
          <w:ilvl w:val="1"/>
          <w:numId w:val="6"/>
        </w:numPr>
        <w:shd w:val="clear" w:color="auto" w:fill="FFFFFF"/>
        <w:spacing w:before="0" w:beforeAutospacing="0" w:after="0" w:afterAutospacing="0"/>
        <w:ind w:left="0" w:firstLine="709"/>
        <w:jc w:val="both"/>
        <w:rPr>
          <w:sz w:val="28"/>
          <w:szCs w:val="28"/>
        </w:rPr>
      </w:pPr>
      <w:bookmarkStart w:id="174" w:name="_Ref49157360"/>
      <w:r w:rsidRPr="00504821">
        <w:rPr>
          <w:sz w:val="28"/>
          <w:szCs w:val="28"/>
        </w:rPr>
        <w:lastRenderedPageBreak/>
        <w:t xml:space="preserve">ja konstatē, ka </w:t>
      </w:r>
      <w:r w:rsidR="00272FE7" w:rsidRPr="00504821">
        <w:rPr>
          <w:sz w:val="28"/>
          <w:szCs w:val="28"/>
        </w:rPr>
        <w:t xml:space="preserve">koģenerācijas </w:t>
      </w:r>
      <w:r w:rsidRPr="00504821">
        <w:rPr>
          <w:sz w:val="28"/>
          <w:szCs w:val="28"/>
        </w:rPr>
        <w:t xml:space="preserve">stacijā izmantotās tehnoloģijas veids vai kurināmais neatbilst informācijai, kas </w:t>
      </w:r>
      <w:proofErr w:type="gramStart"/>
      <w:r w:rsidRPr="00504821">
        <w:rPr>
          <w:sz w:val="28"/>
          <w:szCs w:val="28"/>
        </w:rPr>
        <w:t>norādīta šo noteikumu</w:t>
      </w:r>
      <w:proofErr w:type="gramEnd"/>
      <w:r w:rsidR="00092613">
        <w:rPr>
          <w:sz w:val="28"/>
          <w:szCs w:val="28"/>
        </w:rPr>
        <w:t xml:space="preserve"> </w:t>
      </w:r>
      <w:hyperlink r:id="rId56" w:anchor="p14" w:history="1">
        <w:r w:rsidR="0001086E" w:rsidRPr="00504821">
          <w:rPr>
            <w:sz w:val="28"/>
            <w:szCs w:val="28"/>
          </w:rPr>
          <w:fldChar w:fldCharType="begin"/>
        </w:r>
        <w:r w:rsidR="0001086E" w:rsidRPr="00504821">
          <w:rPr>
            <w:sz w:val="28"/>
            <w:szCs w:val="28"/>
          </w:rPr>
          <w:instrText xml:space="preserve"> REF _Ref49152489 \w \h </w:instrText>
        </w:r>
        <w:r w:rsidR="001659CA" w:rsidRPr="00504821">
          <w:rPr>
            <w:sz w:val="28"/>
            <w:szCs w:val="28"/>
          </w:rPr>
          <w:instrText xml:space="preserve"> \* MERGEFORMAT </w:instrText>
        </w:r>
        <w:r w:rsidR="0001086E" w:rsidRPr="00504821">
          <w:rPr>
            <w:sz w:val="28"/>
            <w:szCs w:val="28"/>
          </w:rPr>
        </w:r>
        <w:r w:rsidR="0001086E" w:rsidRPr="00504821">
          <w:rPr>
            <w:sz w:val="28"/>
            <w:szCs w:val="28"/>
          </w:rPr>
          <w:fldChar w:fldCharType="separate"/>
        </w:r>
        <w:r w:rsidR="009662CD">
          <w:rPr>
            <w:sz w:val="28"/>
            <w:szCs w:val="28"/>
          </w:rPr>
          <w:t>2.1</w:t>
        </w:r>
        <w:r w:rsidR="0001086E" w:rsidRPr="00504821">
          <w:rPr>
            <w:sz w:val="28"/>
            <w:szCs w:val="28"/>
          </w:rPr>
          <w:fldChar w:fldCharType="end"/>
        </w:r>
        <w:r w:rsidRPr="00504821">
          <w:rPr>
            <w:rStyle w:val="Hyperlink"/>
            <w:color w:val="auto"/>
            <w:sz w:val="28"/>
            <w:szCs w:val="28"/>
            <w:u w:val="none"/>
          </w:rPr>
          <w:t>.</w:t>
        </w:r>
      </w:hyperlink>
      <w:r w:rsidRPr="00504821">
        <w:rPr>
          <w:sz w:val="28"/>
          <w:szCs w:val="28"/>
        </w:rPr>
        <w:t> apakšpunktā minētajā iesniegumā, vai elektrostacijā izmantotais kurināmais neatbilst šo noteikumu</w:t>
      </w:r>
      <w:r w:rsidR="00092613">
        <w:rPr>
          <w:sz w:val="28"/>
          <w:szCs w:val="28"/>
        </w:rPr>
        <w:t xml:space="preserve"> </w:t>
      </w:r>
      <w:r w:rsidR="0001086E" w:rsidRPr="00504821">
        <w:rPr>
          <w:sz w:val="28"/>
          <w:szCs w:val="28"/>
        </w:rPr>
        <w:fldChar w:fldCharType="begin"/>
      </w:r>
      <w:r w:rsidR="0001086E" w:rsidRPr="00504821">
        <w:rPr>
          <w:sz w:val="28"/>
          <w:szCs w:val="28"/>
        </w:rPr>
        <w:instrText xml:space="preserve"> REF _Ref49151313 \w \h </w:instrText>
      </w:r>
      <w:r w:rsidR="001659CA" w:rsidRPr="00504821">
        <w:rPr>
          <w:sz w:val="28"/>
          <w:szCs w:val="28"/>
        </w:rPr>
        <w:instrText xml:space="preserve"> \* MERGEFORMAT </w:instrText>
      </w:r>
      <w:r w:rsidR="0001086E" w:rsidRPr="00504821">
        <w:rPr>
          <w:sz w:val="28"/>
          <w:szCs w:val="28"/>
        </w:rPr>
      </w:r>
      <w:r w:rsidR="0001086E" w:rsidRPr="00504821">
        <w:rPr>
          <w:sz w:val="28"/>
          <w:szCs w:val="28"/>
        </w:rPr>
        <w:fldChar w:fldCharType="separate"/>
      </w:r>
      <w:r w:rsidR="009662CD">
        <w:rPr>
          <w:sz w:val="28"/>
          <w:szCs w:val="28"/>
        </w:rPr>
        <w:t>2.2</w:t>
      </w:r>
      <w:r w:rsidR="0001086E" w:rsidRPr="00504821">
        <w:rPr>
          <w:sz w:val="28"/>
          <w:szCs w:val="28"/>
        </w:rPr>
        <w:fldChar w:fldCharType="end"/>
      </w:r>
      <w:r w:rsidRPr="00504821">
        <w:rPr>
          <w:sz w:val="28"/>
          <w:szCs w:val="28"/>
        </w:rPr>
        <w:t>.</w:t>
      </w:r>
      <w:r w:rsidR="00092613">
        <w:rPr>
          <w:sz w:val="28"/>
          <w:szCs w:val="28"/>
        </w:rPr>
        <w:t> </w:t>
      </w:r>
      <w:r w:rsidRPr="00504821">
        <w:rPr>
          <w:sz w:val="28"/>
          <w:szCs w:val="28"/>
        </w:rPr>
        <w:t>apakšpunktā minētajā lēmumā noteiktajam. Birojs lēmumu pieņem mēneša laikā pēc šo noteikumu</w:t>
      </w:r>
      <w:r w:rsidR="0001086E" w:rsidRPr="00504821">
        <w:rPr>
          <w:sz w:val="28"/>
          <w:szCs w:val="28"/>
        </w:rPr>
        <w:t xml:space="preserve"> </w:t>
      </w:r>
      <w:r w:rsidR="0001086E" w:rsidRPr="00504821">
        <w:rPr>
          <w:sz w:val="28"/>
          <w:szCs w:val="28"/>
        </w:rPr>
        <w:fldChar w:fldCharType="begin"/>
      </w:r>
      <w:r w:rsidR="0001086E" w:rsidRPr="00504821">
        <w:rPr>
          <w:sz w:val="28"/>
          <w:szCs w:val="28"/>
        </w:rPr>
        <w:instrText xml:space="preserve"> REF _Ref49154258 \w \h </w:instrText>
      </w:r>
      <w:r w:rsidR="001659CA" w:rsidRPr="00504821">
        <w:rPr>
          <w:sz w:val="28"/>
          <w:szCs w:val="28"/>
        </w:rPr>
        <w:instrText xml:space="preserve"> \* MERGEFORMAT </w:instrText>
      </w:r>
      <w:r w:rsidR="0001086E" w:rsidRPr="00504821">
        <w:rPr>
          <w:sz w:val="28"/>
          <w:szCs w:val="28"/>
        </w:rPr>
      </w:r>
      <w:r w:rsidR="0001086E" w:rsidRPr="00504821">
        <w:rPr>
          <w:sz w:val="28"/>
          <w:szCs w:val="28"/>
        </w:rPr>
        <w:fldChar w:fldCharType="separate"/>
      </w:r>
      <w:r w:rsidR="009662CD">
        <w:rPr>
          <w:sz w:val="28"/>
          <w:szCs w:val="28"/>
        </w:rPr>
        <w:t>46.7</w:t>
      </w:r>
      <w:r w:rsidR="0001086E" w:rsidRPr="00504821">
        <w:rPr>
          <w:sz w:val="28"/>
          <w:szCs w:val="28"/>
        </w:rPr>
        <w:fldChar w:fldCharType="end"/>
      </w:r>
      <w:r w:rsidRPr="00504821">
        <w:rPr>
          <w:sz w:val="28"/>
          <w:szCs w:val="28"/>
        </w:rPr>
        <w:t xml:space="preserve">. apakšpunktā minētā pārbaudes akta </w:t>
      </w:r>
      <w:r w:rsidR="00552B04" w:rsidRPr="00504821">
        <w:rPr>
          <w:sz w:val="28"/>
          <w:szCs w:val="28"/>
        </w:rPr>
        <w:t>sagatavošanas</w:t>
      </w:r>
      <w:r w:rsidRPr="00504821">
        <w:rPr>
          <w:sz w:val="28"/>
          <w:szCs w:val="28"/>
        </w:rPr>
        <w:t>;</w:t>
      </w:r>
      <w:bookmarkEnd w:id="174"/>
    </w:p>
    <w:p w14:paraId="0C7E224F" w14:textId="4655CE31" w:rsidR="00C719C2" w:rsidRPr="00504821" w:rsidRDefault="00E7145A" w:rsidP="00504821">
      <w:pPr>
        <w:pStyle w:val="tv213"/>
        <w:numPr>
          <w:ilvl w:val="1"/>
          <w:numId w:val="6"/>
        </w:numPr>
        <w:shd w:val="clear" w:color="auto" w:fill="FFFFFF"/>
        <w:spacing w:before="0" w:beforeAutospacing="0" w:after="0" w:afterAutospacing="0"/>
        <w:ind w:left="0" w:firstLine="709"/>
        <w:jc w:val="both"/>
        <w:rPr>
          <w:sz w:val="28"/>
          <w:szCs w:val="28"/>
        </w:rPr>
      </w:pPr>
      <w:r w:rsidRPr="00504821">
        <w:rPr>
          <w:sz w:val="28"/>
          <w:szCs w:val="28"/>
        </w:rPr>
        <w:t>ja komersantam pasludina maksātnespējas procesu. Birojs lēmumu pieņem piecu darbdienu laikā no brīža, kad konstatēts fakts par komersanta maksātnespējas procesa pasludināšanu;</w:t>
      </w:r>
    </w:p>
    <w:p w14:paraId="64D3FDBF" w14:textId="5D0F0336" w:rsidR="007A3018" w:rsidRPr="00504821" w:rsidRDefault="007A3018" w:rsidP="00504821">
      <w:pPr>
        <w:pStyle w:val="tv213"/>
        <w:numPr>
          <w:ilvl w:val="1"/>
          <w:numId w:val="6"/>
        </w:numPr>
        <w:shd w:val="clear" w:color="auto" w:fill="FFFFFF"/>
        <w:spacing w:before="0" w:beforeAutospacing="0" w:after="0" w:afterAutospacing="0"/>
        <w:ind w:left="0" w:firstLine="709"/>
        <w:jc w:val="both"/>
        <w:rPr>
          <w:sz w:val="28"/>
          <w:szCs w:val="28"/>
        </w:rPr>
      </w:pPr>
      <w:bookmarkStart w:id="175" w:name="_Hlk49356190"/>
      <w:r w:rsidRPr="00504821">
        <w:rPr>
          <w:sz w:val="28"/>
          <w:szCs w:val="28"/>
        </w:rPr>
        <w:t xml:space="preserve">ja šo noteikumu </w:t>
      </w:r>
      <w:r w:rsidRPr="00504821">
        <w:rPr>
          <w:sz w:val="28"/>
          <w:szCs w:val="28"/>
        </w:rPr>
        <w:fldChar w:fldCharType="begin"/>
      </w:r>
      <w:r w:rsidRPr="00504821">
        <w:rPr>
          <w:sz w:val="28"/>
          <w:szCs w:val="28"/>
        </w:rPr>
        <w:instrText xml:space="preserve"> REF _Ref49151313 \r \h </w:instrText>
      </w:r>
      <w:r w:rsidR="001659CA" w:rsidRPr="00504821">
        <w:rPr>
          <w:sz w:val="28"/>
          <w:szCs w:val="28"/>
        </w:rPr>
        <w:instrText xml:space="preserve"> \* MERGEFORMAT </w:instrText>
      </w:r>
      <w:r w:rsidRPr="00504821">
        <w:rPr>
          <w:sz w:val="28"/>
          <w:szCs w:val="28"/>
        </w:rPr>
      </w:r>
      <w:r w:rsidRPr="00504821">
        <w:rPr>
          <w:sz w:val="28"/>
          <w:szCs w:val="28"/>
        </w:rPr>
        <w:fldChar w:fldCharType="separate"/>
      </w:r>
      <w:r w:rsidR="009662CD">
        <w:rPr>
          <w:sz w:val="28"/>
          <w:szCs w:val="28"/>
        </w:rPr>
        <w:t>2.2</w:t>
      </w:r>
      <w:r w:rsidRPr="00504821">
        <w:rPr>
          <w:sz w:val="28"/>
          <w:szCs w:val="28"/>
        </w:rPr>
        <w:fldChar w:fldCharType="end"/>
      </w:r>
      <w:r w:rsidRPr="00504821">
        <w:rPr>
          <w:sz w:val="28"/>
          <w:szCs w:val="28"/>
        </w:rPr>
        <w:t>.</w:t>
      </w:r>
      <w:r w:rsidR="005128FD">
        <w:rPr>
          <w:sz w:val="28"/>
          <w:szCs w:val="28"/>
        </w:rPr>
        <w:t> </w:t>
      </w:r>
      <w:r w:rsidRPr="00504821">
        <w:rPr>
          <w:sz w:val="28"/>
          <w:szCs w:val="28"/>
        </w:rPr>
        <w:t>apakšpunktā minētajā lēmumā noteiktajā termiņā nav uzsākta elektroenerģijas ražošana;</w:t>
      </w:r>
      <w:bookmarkEnd w:id="175"/>
    </w:p>
    <w:p w14:paraId="6323A973" w14:textId="7D749E83" w:rsidR="00C719C2" w:rsidRPr="00504821" w:rsidRDefault="00911283" w:rsidP="00504821">
      <w:pPr>
        <w:pStyle w:val="tv213"/>
        <w:numPr>
          <w:ilvl w:val="1"/>
          <w:numId w:val="6"/>
        </w:numPr>
        <w:shd w:val="clear" w:color="auto" w:fill="FFFFFF"/>
        <w:spacing w:before="0" w:beforeAutospacing="0" w:after="0" w:afterAutospacing="0"/>
        <w:ind w:left="0" w:firstLine="709"/>
        <w:jc w:val="both"/>
        <w:rPr>
          <w:sz w:val="28"/>
          <w:szCs w:val="28"/>
        </w:rPr>
      </w:pPr>
      <w:bookmarkStart w:id="176" w:name="_Ref49157376"/>
      <w:r w:rsidRPr="00504821">
        <w:rPr>
          <w:sz w:val="28"/>
          <w:szCs w:val="28"/>
        </w:rPr>
        <w:t>ja n</w:t>
      </w:r>
      <w:r w:rsidR="00E7145A" w:rsidRPr="00504821">
        <w:rPr>
          <w:sz w:val="28"/>
          <w:szCs w:val="28"/>
        </w:rPr>
        <w:t>av</w:t>
      </w:r>
      <w:r w:rsidR="0034767A" w:rsidRPr="00504821">
        <w:rPr>
          <w:sz w:val="28"/>
          <w:szCs w:val="28"/>
        </w:rPr>
        <w:t xml:space="preserve"> tehnoloģiski</w:t>
      </w:r>
      <w:r w:rsidR="00E7145A" w:rsidRPr="00504821">
        <w:rPr>
          <w:sz w:val="28"/>
          <w:szCs w:val="28"/>
        </w:rPr>
        <w:t xml:space="preserve"> </w:t>
      </w:r>
      <w:r w:rsidR="006538B6" w:rsidRPr="00504821">
        <w:rPr>
          <w:sz w:val="28"/>
          <w:szCs w:val="28"/>
        </w:rPr>
        <w:t xml:space="preserve">nodrošināta </w:t>
      </w:r>
      <w:r w:rsidR="00E7145A" w:rsidRPr="00504821">
        <w:rPr>
          <w:sz w:val="28"/>
          <w:szCs w:val="28"/>
        </w:rPr>
        <w:t>siltumenerģijas lietderīga izmantošana</w:t>
      </w:r>
      <w:r w:rsidR="009761A6" w:rsidRPr="00504821">
        <w:rPr>
          <w:sz w:val="28"/>
          <w:szCs w:val="28"/>
        </w:rPr>
        <w:t>;</w:t>
      </w:r>
      <w:bookmarkEnd w:id="176"/>
    </w:p>
    <w:p w14:paraId="6A6F5CF0" w14:textId="7349221A" w:rsidR="00C719C2" w:rsidRPr="00504821" w:rsidRDefault="5B1CA11E" w:rsidP="00504821">
      <w:pPr>
        <w:pStyle w:val="tv213"/>
        <w:numPr>
          <w:ilvl w:val="1"/>
          <w:numId w:val="6"/>
        </w:numPr>
        <w:shd w:val="clear" w:color="auto" w:fill="FFFFFF"/>
        <w:spacing w:before="0" w:beforeAutospacing="0" w:after="0" w:afterAutospacing="0"/>
        <w:ind w:left="0" w:firstLine="709"/>
        <w:jc w:val="both"/>
        <w:rPr>
          <w:sz w:val="28"/>
          <w:szCs w:val="28"/>
        </w:rPr>
      </w:pPr>
      <w:bookmarkStart w:id="177" w:name="_Ref49157387"/>
      <w:r w:rsidRPr="00504821">
        <w:rPr>
          <w:sz w:val="28"/>
          <w:szCs w:val="28"/>
        </w:rPr>
        <w:t xml:space="preserve">ja </w:t>
      </w:r>
      <w:r w:rsidR="009761A6" w:rsidRPr="00504821">
        <w:rPr>
          <w:sz w:val="28"/>
          <w:szCs w:val="28"/>
        </w:rPr>
        <w:t>koģenerācijas stacijā nav uzstādītas mēraparātu vai mērlīdzekļu sistēmas</w:t>
      </w:r>
      <w:r w:rsidR="00EC679D" w:rsidRPr="00504821">
        <w:rPr>
          <w:sz w:val="28"/>
          <w:szCs w:val="28"/>
        </w:rPr>
        <w:t xml:space="preserve"> atbilstoši šo</w:t>
      </w:r>
      <w:r w:rsidR="00C3619D" w:rsidRPr="00504821">
        <w:rPr>
          <w:sz w:val="28"/>
          <w:szCs w:val="28"/>
        </w:rPr>
        <w:t xml:space="preserve"> </w:t>
      </w:r>
      <w:r w:rsidR="00EA4061" w:rsidRPr="00504821">
        <w:rPr>
          <w:sz w:val="28"/>
          <w:szCs w:val="28"/>
        </w:rPr>
        <w:t>noteikumu</w:t>
      </w:r>
      <w:r w:rsidR="00092613">
        <w:rPr>
          <w:sz w:val="28"/>
          <w:szCs w:val="28"/>
        </w:rPr>
        <w:t xml:space="preserve"> </w:t>
      </w:r>
      <w:r w:rsidR="0001086E" w:rsidRPr="00504821">
        <w:rPr>
          <w:sz w:val="28"/>
          <w:szCs w:val="28"/>
        </w:rPr>
        <w:fldChar w:fldCharType="begin"/>
      </w:r>
      <w:r w:rsidR="0001086E" w:rsidRPr="00504821">
        <w:rPr>
          <w:sz w:val="28"/>
          <w:szCs w:val="28"/>
        </w:rPr>
        <w:instrText xml:space="preserve"> REF _Ref49152741 \w \h </w:instrText>
      </w:r>
      <w:r w:rsidR="001659CA" w:rsidRPr="00504821">
        <w:rPr>
          <w:sz w:val="28"/>
          <w:szCs w:val="28"/>
        </w:rPr>
        <w:instrText xml:space="preserve"> \* MERGEFORMAT </w:instrText>
      </w:r>
      <w:r w:rsidR="0001086E" w:rsidRPr="00504821">
        <w:rPr>
          <w:sz w:val="28"/>
          <w:szCs w:val="28"/>
        </w:rPr>
      </w:r>
      <w:r w:rsidR="0001086E" w:rsidRPr="00504821">
        <w:rPr>
          <w:sz w:val="28"/>
          <w:szCs w:val="28"/>
        </w:rPr>
        <w:fldChar w:fldCharType="separate"/>
      </w:r>
      <w:r w:rsidR="009662CD">
        <w:rPr>
          <w:sz w:val="28"/>
          <w:szCs w:val="28"/>
        </w:rPr>
        <w:t>21</w:t>
      </w:r>
      <w:r w:rsidR="0001086E" w:rsidRPr="00504821">
        <w:rPr>
          <w:sz w:val="28"/>
          <w:szCs w:val="28"/>
        </w:rPr>
        <w:fldChar w:fldCharType="end"/>
      </w:r>
      <w:r w:rsidR="0001086E" w:rsidRPr="00504821">
        <w:rPr>
          <w:sz w:val="28"/>
          <w:szCs w:val="28"/>
        </w:rPr>
        <w:t>.</w:t>
      </w:r>
      <w:r w:rsidR="00EA4061" w:rsidRPr="00504821">
        <w:rPr>
          <w:sz w:val="28"/>
          <w:szCs w:val="28"/>
        </w:rPr>
        <w:t> punktam vai uzstādīto mēraparātu vai mērlīdzekļu sistēmu kalibrācijas vai verifikācijas termiņi ir nokavēti ilgāk par 10</w:t>
      </w:r>
      <w:r w:rsidR="00092613">
        <w:rPr>
          <w:sz w:val="28"/>
          <w:szCs w:val="28"/>
        </w:rPr>
        <w:t> </w:t>
      </w:r>
      <w:r w:rsidR="00EA4061" w:rsidRPr="00504821">
        <w:rPr>
          <w:sz w:val="28"/>
          <w:szCs w:val="28"/>
        </w:rPr>
        <w:t>dienām;</w:t>
      </w:r>
      <w:bookmarkEnd w:id="177"/>
    </w:p>
    <w:p w14:paraId="011B70A9" w14:textId="4F0C803F" w:rsidR="00C719C2" w:rsidRPr="00504821" w:rsidRDefault="00092613" w:rsidP="00504821">
      <w:pPr>
        <w:pStyle w:val="tv213"/>
        <w:numPr>
          <w:ilvl w:val="1"/>
          <w:numId w:val="6"/>
        </w:numPr>
        <w:shd w:val="clear" w:color="auto" w:fill="FFFFFF"/>
        <w:spacing w:before="0" w:beforeAutospacing="0" w:after="0" w:afterAutospacing="0"/>
        <w:ind w:left="0" w:firstLine="709"/>
        <w:jc w:val="both"/>
        <w:rPr>
          <w:sz w:val="28"/>
          <w:szCs w:val="28"/>
        </w:rPr>
      </w:pPr>
      <w:bookmarkStart w:id="178" w:name="_Ref49157404"/>
      <w:r>
        <w:rPr>
          <w:sz w:val="28"/>
          <w:szCs w:val="28"/>
        </w:rPr>
        <w:t xml:space="preserve">ja </w:t>
      </w:r>
      <w:r w:rsidR="00170CB4" w:rsidRPr="00504821">
        <w:rPr>
          <w:sz w:val="28"/>
          <w:szCs w:val="28"/>
        </w:rPr>
        <w:t>k</w:t>
      </w:r>
      <w:r w:rsidR="001D35D4" w:rsidRPr="00504821">
        <w:rPr>
          <w:sz w:val="28"/>
          <w:szCs w:val="28"/>
        </w:rPr>
        <w:t xml:space="preserve">oģenerācijas </w:t>
      </w:r>
      <w:r w:rsidR="00904345" w:rsidRPr="00504821">
        <w:rPr>
          <w:sz w:val="28"/>
          <w:szCs w:val="28"/>
        </w:rPr>
        <w:t xml:space="preserve">stacijā izmantotā kurināmā izejviela neatbilst šo noteikumu </w:t>
      </w:r>
      <w:r w:rsidR="00380DC5" w:rsidRPr="00504821">
        <w:rPr>
          <w:sz w:val="28"/>
          <w:szCs w:val="28"/>
          <w:highlight w:val="yellow"/>
        </w:rPr>
        <w:fldChar w:fldCharType="begin"/>
      </w:r>
      <w:r w:rsidR="00380DC5" w:rsidRPr="00504821">
        <w:rPr>
          <w:sz w:val="28"/>
          <w:szCs w:val="28"/>
        </w:rPr>
        <w:instrText xml:space="preserve"> REF _Ref49156561 \r \h </w:instrText>
      </w:r>
      <w:r w:rsidR="001659CA" w:rsidRPr="00504821">
        <w:rPr>
          <w:sz w:val="28"/>
          <w:szCs w:val="28"/>
          <w:highlight w:val="yellow"/>
        </w:rPr>
        <w:instrText xml:space="preserve"> \* MERGEFORMAT </w:instrText>
      </w:r>
      <w:r w:rsidR="00380DC5" w:rsidRPr="00504821">
        <w:rPr>
          <w:sz w:val="28"/>
          <w:szCs w:val="28"/>
          <w:highlight w:val="yellow"/>
        </w:rPr>
      </w:r>
      <w:r w:rsidR="00380DC5" w:rsidRPr="00504821">
        <w:rPr>
          <w:sz w:val="28"/>
          <w:szCs w:val="28"/>
          <w:highlight w:val="yellow"/>
        </w:rPr>
        <w:fldChar w:fldCharType="separate"/>
      </w:r>
      <w:r w:rsidR="009662CD">
        <w:rPr>
          <w:sz w:val="28"/>
          <w:szCs w:val="28"/>
        </w:rPr>
        <w:t>73</w:t>
      </w:r>
      <w:r w:rsidR="00380DC5" w:rsidRPr="00504821">
        <w:rPr>
          <w:sz w:val="28"/>
          <w:szCs w:val="28"/>
          <w:highlight w:val="yellow"/>
        </w:rPr>
        <w:fldChar w:fldCharType="end"/>
      </w:r>
      <w:r w:rsidR="00904345" w:rsidRPr="00504821">
        <w:rPr>
          <w:sz w:val="28"/>
          <w:szCs w:val="28"/>
        </w:rPr>
        <w:t>. punktam</w:t>
      </w:r>
      <w:r w:rsidR="00F64857" w:rsidRPr="00504821">
        <w:rPr>
          <w:sz w:val="28"/>
          <w:szCs w:val="28"/>
        </w:rPr>
        <w:t>;</w:t>
      </w:r>
      <w:bookmarkEnd w:id="178"/>
      <w:r w:rsidR="00C719C2" w:rsidRPr="00504821">
        <w:rPr>
          <w:sz w:val="28"/>
          <w:szCs w:val="28"/>
        </w:rPr>
        <w:t xml:space="preserve"> </w:t>
      </w:r>
      <w:bookmarkStart w:id="179" w:name="_Ref48922092"/>
    </w:p>
    <w:p w14:paraId="07365763" w14:textId="4680C3DC" w:rsidR="00C719C2" w:rsidRPr="00504821" w:rsidRDefault="00C719C2" w:rsidP="00504821">
      <w:pPr>
        <w:pStyle w:val="tv213"/>
        <w:numPr>
          <w:ilvl w:val="1"/>
          <w:numId w:val="6"/>
        </w:numPr>
        <w:shd w:val="clear" w:color="auto" w:fill="FFFFFF"/>
        <w:spacing w:before="0" w:beforeAutospacing="0" w:after="0" w:afterAutospacing="0"/>
        <w:ind w:left="0" w:firstLine="709"/>
        <w:jc w:val="both"/>
        <w:rPr>
          <w:sz w:val="28"/>
          <w:szCs w:val="28"/>
        </w:rPr>
      </w:pPr>
      <w:bookmarkStart w:id="180" w:name="_Ref49157416"/>
      <w:r w:rsidRPr="00504821">
        <w:rPr>
          <w:sz w:val="28"/>
          <w:szCs w:val="28"/>
        </w:rPr>
        <w:t xml:space="preserve">ja birojs konstatē, ka komersanta iesniegtā šo noteikumu </w:t>
      </w:r>
      <w:r w:rsidR="00380DC5" w:rsidRPr="00504821">
        <w:rPr>
          <w:sz w:val="28"/>
          <w:szCs w:val="28"/>
          <w:highlight w:val="yellow"/>
        </w:rPr>
        <w:fldChar w:fldCharType="begin"/>
      </w:r>
      <w:r w:rsidR="00380DC5" w:rsidRPr="00504821">
        <w:rPr>
          <w:sz w:val="28"/>
          <w:szCs w:val="28"/>
        </w:rPr>
        <w:instrText xml:space="preserve"> REF _Ref49156980 \r \h </w:instrText>
      </w:r>
      <w:r w:rsidR="001659CA" w:rsidRPr="00504821">
        <w:rPr>
          <w:sz w:val="28"/>
          <w:szCs w:val="28"/>
          <w:highlight w:val="yellow"/>
        </w:rPr>
        <w:instrText xml:space="preserve"> \* MERGEFORMAT </w:instrText>
      </w:r>
      <w:r w:rsidR="00380DC5" w:rsidRPr="00504821">
        <w:rPr>
          <w:sz w:val="28"/>
          <w:szCs w:val="28"/>
          <w:highlight w:val="yellow"/>
        </w:rPr>
      </w:r>
      <w:r w:rsidR="00380DC5" w:rsidRPr="00504821">
        <w:rPr>
          <w:sz w:val="28"/>
          <w:szCs w:val="28"/>
          <w:highlight w:val="yellow"/>
        </w:rPr>
        <w:fldChar w:fldCharType="separate"/>
      </w:r>
      <w:r w:rsidR="009662CD">
        <w:rPr>
          <w:sz w:val="28"/>
          <w:szCs w:val="28"/>
        </w:rPr>
        <w:t>74</w:t>
      </w:r>
      <w:r w:rsidR="00380DC5" w:rsidRPr="00504821">
        <w:rPr>
          <w:sz w:val="28"/>
          <w:szCs w:val="28"/>
          <w:highlight w:val="yellow"/>
        </w:rPr>
        <w:fldChar w:fldCharType="end"/>
      </w:r>
      <w:r w:rsidRPr="00504821">
        <w:rPr>
          <w:sz w:val="28"/>
          <w:szCs w:val="28"/>
        </w:rPr>
        <w:t>.</w:t>
      </w:r>
      <w:r w:rsidR="00092613">
        <w:rPr>
          <w:sz w:val="28"/>
          <w:szCs w:val="28"/>
        </w:rPr>
        <w:t xml:space="preserve"> punktā </w:t>
      </w:r>
      <w:r w:rsidRPr="00504821">
        <w:rPr>
          <w:sz w:val="28"/>
          <w:szCs w:val="28"/>
        </w:rPr>
        <w:t>minētā informācija, ko komersants iesniedz publiskajam tirgotājam, vai šo noteikumu</w:t>
      </w:r>
      <w:r w:rsidR="0001086E" w:rsidRPr="00504821">
        <w:rPr>
          <w:sz w:val="28"/>
          <w:szCs w:val="28"/>
        </w:rPr>
        <w:t xml:space="preserve"> </w:t>
      </w:r>
      <w:r w:rsidR="0001086E" w:rsidRPr="00504821">
        <w:rPr>
          <w:sz w:val="28"/>
          <w:szCs w:val="28"/>
        </w:rPr>
        <w:fldChar w:fldCharType="begin"/>
      </w:r>
      <w:r w:rsidR="0001086E" w:rsidRPr="00504821">
        <w:rPr>
          <w:sz w:val="28"/>
          <w:szCs w:val="28"/>
        </w:rPr>
        <w:instrText xml:space="preserve"> REF _Ref49153919 \w \h </w:instrText>
      </w:r>
      <w:r w:rsidR="001659CA" w:rsidRPr="00504821">
        <w:rPr>
          <w:sz w:val="28"/>
          <w:szCs w:val="28"/>
        </w:rPr>
        <w:instrText xml:space="preserve"> \* MERGEFORMAT </w:instrText>
      </w:r>
      <w:r w:rsidR="0001086E" w:rsidRPr="00504821">
        <w:rPr>
          <w:sz w:val="28"/>
          <w:szCs w:val="28"/>
        </w:rPr>
      </w:r>
      <w:r w:rsidR="0001086E" w:rsidRPr="00504821">
        <w:rPr>
          <w:sz w:val="28"/>
          <w:szCs w:val="28"/>
        </w:rPr>
        <w:fldChar w:fldCharType="separate"/>
      </w:r>
      <w:r w:rsidR="009662CD">
        <w:rPr>
          <w:sz w:val="28"/>
          <w:szCs w:val="28"/>
        </w:rPr>
        <w:t>32</w:t>
      </w:r>
      <w:r w:rsidR="0001086E" w:rsidRPr="00504821">
        <w:rPr>
          <w:sz w:val="28"/>
          <w:szCs w:val="28"/>
        </w:rPr>
        <w:fldChar w:fldCharType="end"/>
      </w:r>
      <w:r w:rsidRPr="00504821">
        <w:rPr>
          <w:sz w:val="28"/>
          <w:szCs w:val="28"/>
        </w:rPr>
        <w:t>.</w:t>
      </w:r>
      <w:r w:rsidR="00092613">
        <w:rPr>
          <w:sz w:val="28"/>
          <w:szCs w:val="28"/>
        </w:rPr>
        <w:t> </w:t>
      </w:r>
      <w:r w:rsidRPr="00504821">
        <w:rPr>
          <w:sz w:val="28"/>
          <w:szCs w:val="28"/>
        </w:rPr>
        <w:t xml:space="preserve">punktā minētajā gada pārskatā minētā informācija par </w:t>
      </w:r>
      <w:proofErr w:type="gramStart"/>
      <w:r w:rsidRPr="00504821">
        <w:rPr>
          <w:sz w:val="28"/>
          <w:szCs w:val="28"/>
        </w:rPr>
        <w:t>koģenerācijas stacijā izmantotā kurināmā izejvielas</w:t>
      </w:r>
      <w:proofErr w:type="gramEnd"/>
      <w:r w:rsidRPr="00504821">
        <w:rPr>
          <w:sz w:val="28"/>
          <w:szCs w:val="28"/>
        </w:rPr>
        <w:t xml:space="preserve"> veidu neatbilst faktiskajai situācijai un šāda minētās informācijas neatbilstība ietekmējusi piemēroto koeficientu, </w:t>
      </w:r>
      <w:r w:rsidR="00092613">
        <w:rPr>
          <w:sz w:val="28"/>
          <w:szCs w:val="28"/>
        </w:rPr>
        <w:t>tādējādi</w:t>
      </w:r>
      <w:r w:rsidRPr="00504821">
        <w:rPr>
          <w:sz w:val="28"/>
          <w:szCs w:val="28"/>
        </w:rPr>
        <w:t xml:space="preserve"> publiskais tirgotājs iepircis elektroenerģiju obligātā iepirkuma ietvaros par lielāku cenu, nekā pienāktos</w:t>
      </w:r>
      <w:bookmarkEnd w:id="179"/>
      <w:r w:rsidR="00F64857" w:rsidRPr="00504821">
        <w:rPr>
          <w:sz w:val="28"/>
          <w:szCs w:val="28"/>
        </w:rPr>
        <w:t>;</w:t>
      </w:r>
      <w:bookmarkEnd w:id="180"/>
    </w:p>
    <w:p w14:paraId="1D41B5BC" w14:textId="1CF643D4" w:rsidR="00C719C2" w:rsidRPr="00504821" w:rsidRDefault="00092613" w:rsidP="00504821">
      <w:pPr>
        <w:pStyle w:val="tv213"/>
        <w:numPr>
          <w:ilvl w:val="1"/>
          <w:numId w:val="6"/>
        </w:numPr>
        <w:shd w:val="clear" w:color="auto" w:fill="FFFFFF"/>
        <w:spacing w:before="0" w:beforeAutospacing="0" w:after="0" w:afterAutospacing="0"/>
        <w:ind w:left="0" w:firstLine="709"/>
        <w:jc w:val="both"/>
        <w:rPr>
          <w:sz w:val="28"/>
          <w:szCs w:val="28"/>
        </w:rPr>
      </w:pPr>
      <w:bookmarkStart w:id="181" w:name="_Ref49157431"/>
      <w:r>
        <w:rPr>
          <w:sz w:val="28"/>
          <w:szCs w:val="28"/>
        </w:rPr>
        <w:t xml:space="preserve">ja </w:t>
      </w:r>
      <w:r w:rsidR="00C719C2" w:rsidRPr="00504821">
        <w:rPr>
          <w:sz w:val="28"/>
          <w:szCs w:val="28"/>
        </w:rPr>
        <w:t>koģenerācijas elektrostacijā netiek nodrošināta saražotās elektroenerģijas izlietošana koģenerācijas elektrostacijas darbības nodrošināšanai.</w:t>
      </w:r>
      <w:bookmarkEnd w:id="181"/>
    </w:p>
    <w:p w14:paraId="5F21C48D" w14:textId="3C865406" w:rsidR="00A258D8" w:rsidRPr="00504821" w:rsidRDefault="00A258D8"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182" w:name="p45.4"/>
      <w:bookmarkStart w:id="183" w:name="p-714228"/>
      <w:bookmarkEnd w:id="182"/>
      <w:bookmarkEnd w:id="183"/>
    </w:p>
    <w:p w14:paraId="20086071" w14:textId="1922606F" w:rsidR="00CC29D0" w:rsidRPr="00504821" w:rsidRDefault="00764C4B" w:rsidP="00764C4B">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w:t>
      </w:r>
      <w:r w:rsidRPr="00504821">
        <w:rPr>
          <w:rFonts w:ascii="Times New Roman" w:eastAsia="Times New Roman" w:hAnsi="Times New Roman" w:cs="Times New Roman"/>
          <w:sz w:val="28"/>
          <w:szCs w:val="28"/>
          <w:lang w:eastAsia="lv-LV"/>
        </w:rPr>
        <w:t>pārliecinā</w:t>
      </w:r>
      <w:r>
        <w:rPr>
          <w:rFonts w:ascii="Times New Roman" w:eastAsia="Times New Roman" w:hAnsi="Times New Roman" w:cs="Times New Roman"/>
          <w:sz w:val="28"/>
          <w:szCs w:val="28"/>
          <w:lang w:eastAsia="lv-LV"/>
        </w:rPr>
        <w:t>to</w:t>
      </w:r>
      <w:r w:rsidRPr="00504821">
        <w:rPr>
          <w:rFonts w:ascii="Times New Roman" w:eastAsia="Times New Roman" w:hAnsi="Times New Roman" w:cs="Times New Roman"/>
          <w:sz w:val="28"/>
          <w:szCs w:val="28"/>
          <w:lang w:eastAsia="lv-LV"/>
        </w:rPr>
        <w:t>s par lietderīgu siltumenerģijas izmantošanu</w:t>
      </w:r>
      <w:r>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w:t>
      </w:r>
      <w:r w:rsidR="00CC29D0" w:rsidRPr="00504821">
        <w:rPr>
          <w:rFonts w:ascii="Times New Roman" w:eastAsia="Times New Roman" w:hAnsi="Times New Roman" w:cs="Times New Roman"/>
          <w:sz w:val="28"/>
          <w:szCs w:val="28"/>
          <w:lang w:eastAsia="lv-LV"/>
        </w:rPr>
        <w:t xml:space="preserve">irojs: </w:t>
      </w:r>
    </w:p>
    <w:p w14:paraId="7C689149" w14:textId="323817BE" w:rsidR="00CC29D0" w:rsidRPr="00504821" w:rsidRDefault="00CC29D0"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bookmarkStart w:id="184" w:name="_Ref49154808"/>
      <w:r w:rsidRPr="00504821">
        <w:rPr>
          <w:rFonts w:ascii="Times New Roman" w:eastAsia="Times New Roman" w:hAnsi="Times New Roman" w:cs="Times New Roman"/>
          <w:sz w:val="28"/>
          <w:szCs w:val="28"/>
          <w:lang w:eastAsia="lv-LV"/>
        </w:rPr>
        <w:t>izvērtē, vai dokumenti, ko komersants pievienojis šo noteikumu</w:t>
      </w:r>
      <w:r w:rsidR="003C3EEC"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_Ref49153919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32</w:t>
      </w:r>
      <w:r w:rsidR="003C3EEC"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C57089">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punktā norādītajam gada pārskatam</w:t>
      </w:r>
      <w:r w:rsidR="00C57089">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xml:space="preserve"> pierāda, ka lietderīgā siltumenerģija tiek pārdota siltumenerģijas lietotājam</w:t>
      </w:r>
      <w:proofErr w:type="gramStart"/>
      <w:r w:rsidRPr="00504821">
        <w:rPr>
          <w:rFonts w:ascii="Times New Roman" w:eastAsia="Times New Roman" w:hAnsi="Times New Roman" w:cs="Times New Roman"/>
          <w:sz w:val="28"/>
          <w:szCs w:val="28"/>
          <w:lang w:eastAsia="lv-LV"/>
        </w:rPr>
        <w:t xml:space="preserve"> vai izmantota apkures, ventilācijas, karstā ūdens apgādes vai tehnoloģiskā siltumenerģijas patēriņa nodrošināšanai savā uzņēmumā, kas nav </w:t>
      </w:r>
      <w:r w:rsidR="00603DDB" w:rsidRPr="00504821">
        <w:rPr>
          <w:rFonts w:ascii="Times New Roman" w:eastAsia="Times New Roman" w:hAnsi="Times New Roman" w:cs="Times New Roman"/>
          <w:sz w:val="28"/>
          <w:szCs w:val="28"/>
          <w:lang w:eastAsia="lv-LV"/>
        </w:rPr>
        <w:t xml:space="preserve">koģenerācijas </w:t>
      </w:r>
      <w:r w:rsidRPr="00504821">
        <w:rPr>
          <w:rFonts w:ascii="Times New Roman" w:eastAsia="Times New Roman" w:hAnsi="Times New Roman" w:cs="Times New Roman"/>
          <w:sz w:val="28"/>
          <w:szCs w:val="28"/>
          <w:lang w:eastAsia="lv-LV"/>
        </w:rPr>
        <w:t>stacijas pašpatēriņš</w:t>
      </w:r>
      <w:proofErr w:type="gramEnd"/>
      <w:r w:rsidRPr="00504821">
        <w:rPr>
          <w:rFonts w:ascii="Times New Roman" w:hAnsi="Times New Roman" w:cs="Times New Roman"/>
          <w:sz w:val="28"/>
          <w:szCs w:val="28"/>
          <w:shd w:val="clear" w:color="auto" w:fill="FFFFFF"/>
        </w:rPr>
        <w:t>;</w:t>
      </w:r>
      <w:bookmarkEnd w:id="184"/>
    </w:p>
    <w:p w14:paraId="7B9908A3" w14:textId="19F4B962" w:rsidR="00C14345" w:rsidRPr="00504821" w:rsidRDefault="00CC29D0" w:rsidP="00504821">
      <w:pPr>
        <w:pStyle w:val="ListParagraph"/>
        <w:numPr>
          <w:ilvl w:val="1"/>
          <w:numId w:val="6"/>
        </w:numPr>
        <w:shd w:val="clear" w:color="auto" w:fill="FFFFFF"/>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pārbaud</w:t>
      </w:r>
      <w:r w:rsidR="00764C4B">
        <w:rPr>
          <w:rFonts w:ascii="Times New Roman" w:eastAsia="Times New Roman" w:hAnsi="Times New Roman" w:cs="Times New Roman"/>
          <w:sz w:val="28"/>
          <w:szCs w:val="28"/>
          <w:lang w:eastAsia="lv-LV"/>
        </w:rPr>
        <w:t>a</w:t>
      </w:r>
      <w:r w:rsidRPr="00504821">
        <w:rPr>
          <w:rFonts w:ascii="Times New Roman" w:eastAsia="Times New Roman" w:hAnsi="Times New Roman" w:cs="Times New Roman"/>
          <w:sz w:val="28"/>
          <w:szCs w:val="28"/>
          <w:lang w:eastAsia="lv-LV"/>
        </w:rPr>
        <w:t xml:space="preserve"> šo noteikumu</w:t>
      </w:r>
      <w:r w:rsidR="003C3EEC"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_Ref49154808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49.1</w:t>
      </w:r>
      <w:r w:rsidR="003C3EEC"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C57089">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apakšpunktā minēto dokumentu atbilstību īstenībai, kā arī to, </w:t>
      </w:r>
      <w:r w:rsidR="00C57089">
        <w:rPr>
          <w:rFonts w:ascii="Times New Roman" w:eastAsia="Times New Roman" w:hAnsi="Times New Roman" w:cs="Times New Roman"/>
          <w:sz w:val="28"/>
          <w:szCs w:val="28"/>
          <w:lang w:eastAsia="lv-LV"/>
        </w:rPr>
        <w:t>vai</w:t>
      </w:r>
      <w:r w:rsidRPr="00504821">
        <w:rPr>
          <w:rFonts w:ascii="Times New Roman" w:eastAsia="Times New Roman" w:hAnsi="Times New Roman" w:cs="Times New Roman"/>
          <w:sz w:val="28"/>
          <w:szCs w:val="28"/>
          <w:lang w:eastAsia="lv-LV"/>
        </w:rPr>
        <w:t xml:space="preserve"> elektrostacijā saražotā siltumenerģija ir izmantota </w:t>
      </w:r>
      <w:r w:rsidRPr="00504821">
        <w:rPr>
          <w:rFonts w:ascii="Times New Roman" w:hAnsi="Times New Roman" w:cs="Times New Roman"/>
          <w:sz w:val="28"/>
          <w:szCs w:val="28"/>
          <w:shd w:val="clear" w:color="auto" w:fill="FFFFFF"/>
        </w:rPr>
        <w:t>ekonomiski pamatota siltumapgādes vai dzesēšanas pieprasījuma apmierināšanai</w:t>
      </w:r>
      <w:r w:rsidR="001C2C9B" w:rsidRPr="00504821">
        <w:rPr>
          <w:rFonts w:ascii="Times New Roman" w:hAnsi="Times New Roman" w:cs="Times New Roman"/>
          <w:sz w:val="28"/>
          <w:szCs w:val="28"/>
          <w:shd w:val="clear" w:color="auto" w:fill="FFFFFF"/>
        </w:rPr>
        <w:t>.</w:t>
      </w:r>
    </w:p>
    <w:p w14:paraId="0E293069" w14:textId="38ED57E4" w:rsidR="00E402F2" w:rsidRPr="00504821" w:rsidRDefault="00E402F2" w:rsidP="00504821">
      <w:pPr>
        <w:pStyle w:val="ListParagraph"/>
        <w:shd w:val="clear" w:color="auto" w:fill="FFFFFF"/>
        <w:spacing w:after="0" w:line="240" w:lineRule="auto"/>
        <w:ind w:left="0" w:firstLine="709"/>
        <w:jc w:val="both"/>
        <w:rPr>
          <w:rFonts w:ascii="Times New Roman" w:hAnsi="Times New Roman" w:cs="Times New Roman"/>
          <w:sz w:val="28"/>
          <w:szCs w:val="28"/>
        </w:rPr>
      </w:pPr>
    </w:p>
    <w:p w14:paraId="3CC0F73D" w14:textId="6F913972" w:rsidR="00EB27BD" w:rsidRPr="00504821" w:rsidRDefault="00EB27BD" w:rsidP="00C5708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85" w:name="p45.5"/>
      <w:bookmarkStart w:id="186" w:name="p-654380"/>
      <w:bookmarkStart w:id="187" w:name="p45.6"/>
      <w:bookmarkStart w:id="188" w:name="p-714232"/>
      <w:bookmarkStart w:id="189" w:name="p45.7"/>
      <w:bookmarkStart w:id="190" w:name="p-654383"/>
      <w:bookmarkStart w:id="191" w:name="p45.8"/>
      <w:bookmarkStart w:id="192" w:name="p-735004"/>
      <w:bookmarkStart w:id="193" w:name="p45.9"/>
      <w:bookmarkStart w:id="194" w:name="p-714234"/>
      <w:bookmarkStart w:id="195" w:name="p45.10"/>
      <w:bookmarkStart w:id="196" w:name="p-714235"/>
      <w:bookmarkEnd w:id="185"/>
      <w:bookmarkEnd w:id="186"/>
      <w:bookmarkEnd w:id="187"/>
      <w:bookmarkEnd w:id="188"/>
      <w:bookmarkEnd w:id="189"/>
      <w:bookmarkEnd w:id="190"/>
      <w:bookmarkEnd w:id="191"/>
      <w:bookmarkEnd w:id="192"/>
      <w:bookmarkEnd w:id="193"/>
      <w:bookmarkEnd w:id="194"/>
      <w:bookmarkEnd w:id="195"/>
      <w:bookmarkEnd w:id="196"/>
      <w:r w:rsidRPr="00504821">
        <w:rPr>
          <w:rFonts w:ascii="Times New Roman" w:eastAsia="Times New Roman" w:hAnsi="Times New Roman" w:cs="Times New Roman"/>
          <w:sz w:val="28"/>
          <w:szCs w:val="28"/>
          <w:lang w:eastAsia="lv-LV"/>
        </w:rPr>
        <w:t>Birojs mēneša laikā pieņem lēmumu, ar kuru tiek atceltas komersantam piešķirtās obligātā iepirkuma tiesības vai garantētās maksas tiesības, ja komersants:</w:t>
      </w:r>
    </w:p>
    <w:p w14:paraId="51D9A3F2" w14:textId="1D0F7F2B" w:rsidR="00EB27BD" w:rsidRPr="00504821" w:rsidRDefault="00EB27BD"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lastRenderedPageBreak/>
        <w:t xml:space="preserve">neuzsāk elektroenerģijas ražošanu koģenerācijā šo noteikumu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_Ref49151313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3C3EEC"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C57089">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apakšpunktā minētajā lēmumā noteiktajā termiņā;</w:t>
      </w:r>
    </w:p>
    <w:p w14:paraId="25734B04" w14:textId="4D1D057C" w:rsidR="00EB27BD" w:rsidRPr="00504821" w:rsidRDefault="00EB27BD"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nesaņem sistēmas operatora atļauju pieslēgt sistēmai koģenerācijas staciju ar elektrisko jaudu, kas ir vismaz 50 % no plānotās koģenerācijas stacijas elektriskās jaudas, k</w:t>
      </w:r>
      <w:r w:rsidR="00C57089">
        <w:rPr>
          <w:rFonts w:ascii="Times New Roman" w:eastAsia="Times New Roman" w:hAnsi="Times New Roman" w:cs="Times New Roman"/>
          <w:sz w:val="28"/>
          <w:szCs w:val="28"/>
          <w:lang w:eastAsia="lv-LV"/>
        </w:rPr>
        <w:t>ura</w:t>
      </w:r>
      <w:r w:rsidRPr="00504821">
        <w:rPr>
          <w:rFonts w:ascii="Times New Roman" w:eastAsia="Times New Roman" w:hAnsi="Times New Roman" w:cs="Times New Roman"/>
          <w:sz w:val="28"/>
          <w:szCs w:val="28"/>
          <w:lang w:eastAsia="lv-LV"/>
        </w:rPr>
        <w:t xml:space="preserve"> </w:t>
      </w:r>
      <w:proofErr w:type="gramStart"/>
      <w:r w:rsidRPr="00504821">
        <w:rPr>
          <w:rFonts w:ascii="Times New Roman" w:eastAsia="Times New Roman" w:hAnsi="Times New Roman" w:cs="Times New Roman"/>
          <w:sz w:val="28"/>
          <w:szCs w:val="28"/>
          <w:lang w:eastAsia="lv-LV"/>
        </w:rPr>
        <w:t>norādīta šo noteikumu</w:t>
      </w:r>
      <w:proofErr w:type="gramEnd"/>
      <w:r w:rsidR="003C3EEC"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_Ref49152489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2.1</w:t>
      </w:r>
      <w:r w:rsidR="003C3EEC"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C57089">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apakšpunktā minētajā iesniegumā;</w:t>
      </w:r>
    </w:p>
    <w:p w14:paraId="53119299" w14:textId="1CDC1128" w:rsidR="00EB27BD" w:rsidRPr="00504821" w:rsidRDefault="00EB27BD"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nenoslēdz šo noteikumu</w:t>
      </w:r>
      <w:r w:rsidR="00C57089">
        <w:rPr>
          <w:rFonts w:ascii="Times New Roman" w:eastAsia="Times New Roman" w:hAnsi="Times New Roman" w:cs="Times New Roman"/>
          <w:sz w:val="28"/>
          <w:szCs w:val="28"/>
          <w:lang w:eastAsia="lv-LV"/>
        </w:rPr>
        <w:t xml:space="preserve"> </w:t>
      </w:r>
      <w:hyperlink r:id="rId57" w:anchor="p24" w:history="1">
        <w:r w:rsidR="003C3EEC" w:rsidRPr="00504821">
          <w:rPr>
            <w:rFonts w:ascii="Times New Roman" w:hAnsi="Times New Roman" w:cs="Times New Roman"/>
            <w:sz w:val="28"/>
            <w:szCs w:val="28"/>
          </w:rPr>
          <w:fldChar w:fldCharType="begin"/>
        </w:r>
        <w:r w:rsidR="003C3EEC" w:rsidRPr="00504821">
          <w:rPr>
            <w:rFonts w:ascii="Times New Roman" w:hAnsi="Times New Roman" w:cs="Times New Roman"/>
            <w:sz w:val="28"/>
            <w:szCs w:val="28"/>
          </w:rPr>
          <w:instrText xml:space="preserve"> REF _Ref49151399 \w \h </w:instrText>
        </w:r>
        <w:r w:rsidR="001659CA" w:rsidRPr="00504821">
          <w:rPr>
            <w:rFonts w:ascii="Times New Roman" w:hAnsi="Times New Roman" w:cs="Times New Roman"/>
            <w:sz w:val="28"/>
            <w:szCs w:val="28"/>
          </w:rPr>
          <w:instrText xml:space="preserve"> \* MERGEFORMAT </w:instrText>
        </w:r>
        <w:r w:rsidR="003C3EEC" w:rsidRPr="00504821">
          <w:rPr>
            <w:rFonts w:ascii="Times New Roman" w:hAnsi="Times New Roman" w:cs="Times New Roman"/>
            <w:sz w:val="28"/>
            <w:szCs w:val="28"/>
          </w:rPr>
        </w:r>
        <w:r w:rsidR="003C3EEC"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2.3</w:t>
        </w:r>
        <w:r w:rsidR="003C3EEC"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xml:space="preserve"> apakšpunktā minēto līgumu ar publisko tirgotāju vai minētais līgums nestājas spēkā triju mēnešu laikā pēc dienas, kad iestājies termiņš elektroenerģijas ražošanas koģenerācijā uzsākšanai, kas </w:t>
      </w:r>
      <w:proofErr w:type="gramStart"/>
      <w:r w:rsidRPr="00504821">
        <w:rPr>
          <w:rFonts w:ascii="Times New Roman" w:eastAsia="Times New Roman" w:hAnsi="Times New Roman" w:cs="Times New Roman"/>
          <w:sz w:val="28"/>
          <w:szCs w:val="28"/>
          <w:lang w:eastAsia="lv-LV"/>
        </w:rPr>
        <w:t xml:space="preserve">noteikts </w:t>
      </w:r>
      <w:r w:rsidR="00951CC4" w:rsidRPr="00504821">
        <w:rPr>
          <w:rFonts w:ascii="Times New Roman" w:eastAsia="Times New Roman" w:hAnsi="Times New Roman" w:cs="Times New Roman"/>
          <w:sz w:val="28"/>
          <w:szCs w:val="28"/>
          <w:lang w:eastAsia="lv-LV"/>
        </w:rPr>
        <w:t>šo</w:t>
      </w:r>
      <w:r w:rsidRPr="00504821">
        <w:rPr>
          <w:rFonts w:ascii="Times New Roman" w:eastAsia="Times New Roman" w:hAnsi="Times New Roman" w:cs="Times New Roman"/>
          <w:sz w:val="28"/>
          <w:szCs w:val="28"/>
          <w:lang w:eastAsia="lv-LV"/>
        </w:rPr>
        <w:t xml:space="preserve"> noteikumu</w:t>
      </w:r>
      <w:proofErr w:type="gramEnd"/>
      <w:r w:rsidR="003C3EEC"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_Ref49151313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003C3EEC"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apakšpunktā minētajā lēmumā.</w:t>
      </w:r>
    </w:p>
    <w:p w14:paraId="145655E7" w14:textId="77777777" w:rsidR="00EA3480" w:rsidRPr="00504821" w:rsidRDefault="00EA3480"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197" w:name="p46"/>
      <w:bookmarkStart w:id="198" w:name="p-714236"/>
      <w:bookmarkEnd w:id="197"/>
      <w:bookmarkEnd w:id="198"/>
    </w:p>
    <w:p w14:paraId="4F2A4520" w14:textId="2B36448F" w:rsidR="002417E5" w:rsidRPr="00504821" w:rsidRDefault="00325058" w:rsidP="00C5708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199" w:name="_Ref49155236"/>
      <w:r w:rsidRPr="00504821">
        <w:rPr>
          <w:rFonts w:ascii="Times New Roman" w:eastAsia="Times New Roman" w:hAnsi="Times New Roman" w:cs="Times New Roman"/>
          <w:sz w:val="28"/>
          <w:szCs w:val="28"/>
          <w:lang w:eastAsia="lv-LV"/>
        </w:rPr>
        <w:t>P</w:t>
      </w:r>
      <w:r w:rsidR="002417E5" w:rsidRPr="00504821">
        <w:rPr>
          <w:rFonts w:ascii="Times New Roman" w:eastAsia="Times New Roman" w:hAnsi="Times New Roman" w:cs="Times New Roman"/>
          <w:sz w:val="28"/>
          <w:szCs w:val="28"/>
          <w:lang w:eastAsia="lv-LV"/>
        </w:rPr>
        <w:t xml:space="preserve">ēc šo noteikumu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_Ref49154901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47.1</w:t>
      </w:r>
      <w:r w:rsidR="003C3EEC" w:rsidRPr="00504821">
        <w:rPr>
          <w:rFonts w:ascii="Times New Roman" w:eastAsia="Times New Roman" w:hAnsi="Times New Roman" w:cs="Times New Roman"/>
          <w:sz w:val="28"/>
          <w:szCs w:val="28"/>
          <w:lang w:eastAsia="lv-LV"/>
        </w:rPr>
        <w:fldChar w:fldCharType="end"/>
      </w:r>
      <w:r w:rsidR="002417E5" w:rsidRPr="00504821">
        <w:rPr>
          <w:rFonts w:ascii="Times New Roman" w:eastAsia="Times New Roman" w:hAnsi="Times New Roman" w:cs="Times New Roman"/>
          <w:sz w:val="28"/>
          <w:szCs w:val="28"/>
          <w:lang w:eastAsia="lv-LV"/>
        </w:rPr>
        <w:t xml:space="preserve">. apakšpunktā minētā brīdinājuma saņemšanas komersantam, kas ieguvis </w:t>
      </w:r>
      <w:r w:rsidR="00EB7211" w:rsidRPr="00504821">
        <w:rPr>
          <w:rFonts w:ascii="Times New Roman" w:eastAsia="Times New Roman" w:hAnsi="Times New Roman" w:cs="Times New Roman"/>
          <w:sz w:val="28"/>
          <w:szCs w:val="28"/>
          <w:lang w:eastAsia="lv-LV"/>
        </w:rPr>
        <w:t xml:space="preserve">obligātā iepirkuma </w:t>
      </w:r>
      <w:r w:rsidR="002417E5" w:rsidRPr="00504821">
        <w:rPr>
          <w:rFonts w:ascii="Times New Roman" w:eastAsia="Times New Roman" w:hAnsi="Times New Roman" w:cs="Times New Roman"/>
          <w:sz w:val="28"/>
          <w:szCs w:val="28"/>
          <w:lang w:eastAsia="lv-LV"/>
        </w:rPr>
        <w:t xml:space="preserve">tiesības vai </w:t>
      </w:r>
      <w:r w:rsidR="00EB7211" w:rsidRPr="00504821">
        <w:rPr>
          <w:rFonts w:ascii="Times New Roman" w:eastAsia="Times New Roman" w:hAnsi="Times New Roman" w:cs="Times New Roman"/>
          <w:sz w:val="28"/>
          <w:szCs w:val="28"/>
          <w:lang w:eastAsia="lv-LV"/>
        </w:rPr>
        <w:t>garantētās maksas tiesības</w:t>
      </w:r>
      <w:r w:rsidR="002417E5"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sešu mēnešu periodā </w:t>
      </w:r>
      <w:r w:rsidR="002417E5" w:rsidRPr="00504821">
        <w:rPr>
          <w:rFonts w:ascii="Times New Roman" w:eastAsia="Times New Roman" w:hAnsi="Times New Roman" w:cs="Times New Roman"/>
          <w:sz w:val="28"/>
          <w:szCs w:val="28"/>
          <w:lang w:eastAsia="lv-LV"/>
        </w:rPr>
        <w:t>jānodrošina koģenerācijas stacijas atbilstība attiecīgajam šo noteikumu</w:t>
      </w:r>
      <w:r w:rsidR="00C57089">
        <w:rPr>
          <w:rFonts w:ascii="Times New Roman" w:eastAsia="Times New Roman" w:hAnsi="Times New Roman" w:cs="Times New Roman"/>
          <w:sz w:val="28"/>
          <w:szCs w:val="28"/>
          <w:lang w:eastAsia="lv-LV"/>
        </w:rPr>
        <w:t xml:space="preserve"> </w:t>
      </w:r>
      <w:hyperlink r:id="rId58" w:anchor="p6" w:history="1">
        <w:r w:rsidR="003C3EEC" w:rsidRPr="00504821">
          <w:rPr>
            <w:rFonts w:ascii="Times New Roman" w:hAnsi="Times New Roman" w:cs="Times New Roman"/>
            <w:sz w:val="28"/>
            <w:szCs w:val="28"/>
          </w:rPr>
          <w:fldChar w:fldCharType="begin"/>
        </w:r>
        <w:r w:rsidR="003C3EEC" w:rsidRPr="00504821">
          <w:rPr>
            <w:rFonts w:ascii="Times New Roman" w:hAnsi="Times New Roman" w:cs="Times New Roman"/>
            <w:sz w:val="28"/>
            <w:szCs w:val="28"/>
          </w:rPr>
          <w:instrText xml:space="preserve"> REF _Ref49152384 \w \h </w:instrText>
        </w:r>
        <w:r w:rsidR="00380DC5" w:rsidRPr="00504821">
          <w:rPr>
            <w:rFonts w:ascii="Times New Roman" w:hAnsi="Times New Roman" w:cs="Times New Roman"/>
            <w:sz w:val="28"/>
            <w:szCs w:val="28"/>
          </w:rPr>
          <w:instrText xml:space="preserve"> \* MERGEFORMAT </w:instrText>
        </w:r>
        <w:r w:rsidR="003C3EEC" w:rsidRPr="00504821">
          <w:rPr>
            <w:rFonts w:ascii="Times New Roman" w:hAnsi="Times New Roman" w:cs="Times New Roman"/>
            <w:sz w:val="28"/>
            <w:szCs w:val="28"/>
          </w:rPr>
        </w:r>
        <w:r w:rsidR="003C3EEC"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8</w:t>
        </w:r>
        <w:r w:rsidR="003C3EEC" w:rsidRPr="00504821">
          <w:rPr>
            <w:rFonts w:ascii="Times New Roman" w:hAnsi="Times New Roman" w:cs="Times New Roman"/>
            <w:sz w:val="28"/>
            <w:szCs w:val="28"/>
          </w:rPr>
          <w:fldChar w:fldCharType="end"/>
        </w:r>
        <w:r w:rsidR="002417E5" w:rsidRPr="00504821">
          <w:rPr>
            <w:rFonts w:ascii="Times New Roman" w:eastAsia="Times New Roman" w:hAnsi="Times New Roman" w:cs="Times New Roman"/>
            <w:sz w:val="28"/>
            <w:szCs w:val="28"/>
            <w:lang w:eastAsia="lv-LV"/>
          </w:rPr>
          <w:t>. </w:t>
        </w:r>
      </w:hyperlink>
      <w:r w:rsidR="002417E5" w:rsidRPr="00504821">
        <w:rPr>
          <w:rFonts w:ascii="Times New Roman" w:eastAsia="Times New Roman" w:hAnsi="Times New Roman" w:cs="Times New Roman"/>
          <w:sz w:val="28"/>
          <w:szCs w:val="28"/>
          <w:lang w:eastAsia="lv-LV"/>
        </w:rPr>
        <w:t>vai </w:t>
      </w:r>
      <w:r w:rsidR="00380DC5" w:rsidRPr="00504821">
        <w:rPr>
          <w:rFonts w:ascii="Times New Roman" w:eastAsia="Times New Roman" w:hAnsi="Times New Roman" w:cs="Times New Roman"/>
          <w:sz w:val="28"/>
          <w:szCs w:val="28"/>
          <w:lang w:eastAsia="lv-LV"/>
        </w:rPr>
        <w:fldChar w:fldCharType="begin"/>
      </w:r>
      <w:r w:rsidR="00380DC5" w:rsidRPr="00504821">
        <w:rPr>
          <w:rFonts w:ascii="Times New Roman" w:eastAsia="Times New Roman" w:hAnsi="Times New Roman" w:cs="Times New Roman"/>
          <w:sz w:val="28"/>
          <w:szCs w:val="28"/>
          <w:lang w:eastAsia="lv-LV"/>
        </w:rPr>
        <w:instrText xml:space="preserve"> REF _Ref49152397 \r \h </w:instrText>
      </w:r>
      <w:r w:rsidR="001659CA" w:rsidRPr="00504821">
        <w:rPr>
          <w:rFonts w:ascii="Times New Roman" w:eastAsia="Times New Roman" w:hAnsi="Times New Roman" w:cs="Times New Roman"/>
          <w:sz w:val="28"/>
          <w:szCs w:val="28"/>
          <w:lang w:eastAsia="lv-LV"/>
        </w:rPr>
        <w:instrText xml:space="preserve"> \* MERGEFORMAT </w:instrText>
      </w:r>
      <w:r w:rsidR="00380DC5" w:rsidRPr="00504821">
        <w:rPr>
          <w:rFonts w:ascii="Times New Roman" w:eastAsia="Times New Roman" w:hAnsi="Times New Roman" w:cs="Times New Roman"/>
          <w:sz w:val="28"/>
          <w:szCs w:val="28"/>
          <w:lang w:eastAsia="lv-LV"/>
        </w:rPr>
      </w:r>
      <w:r w:rsidR="00380DC5"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13</w:t>
      </w:r>
      <w:r w:rsidR="00380DC5" w:rsidRPr="00504821">
        <w:rPr>
          <w:rFonts w:ascii="Times New Roman" w:eastAsia="Times New Roman" w:hAnsi="Times New Roman" w:cs="Times New Roman"/>
          <w:sz w:val="28"/>
          <w:szCs w:val="28"/>
          <w:lang w:eastAsia="lv-LV"/>
        </w:rPr>
        <w:fldChar w:fldCharType="end"/>
      </w:r>
      <w:r w:rsidR="00380DC5" w:rsidRPr="00504821">
        <w:rPr>
          <w:rFonts w:ascii="Times New Roman" w:eastAsia="Times New Roman" w:hAnsi="Times New Roman" w:cs="Times New Roman"/>
          <w:sz w:val="28"/>
          <w:szCs w:val="28"/>
          <w:lang w:eastAsia="lv-LV"/>
        </w:rPr>
        <w:t>.</w:t>
      </w:r>
      <w:r w:rsidR="002417E5" w:rsidRPr="00504821">
        <w:rPr>
          <w:rFonts w:ascii="Times New Roman" w:eastAsia="Times New Roman" w:hAnsi="Times New Roman" w:cs="Times New Roman"/>
          <w:sz w:val="28"/>
          <w:szCs w:val="28"/>
          <w:lang w:eastAsia="lv-LV"/>
        </w:rPr>
        <w:t> punktā minētajam efektivitātes kritērijam un jāiesniedz birojā pārskats atbilstoši šo noteikumu</w:t>
      </w:r>
      <w:r w:rsidR="00C57089">
        <w:rPr>
          <w:rFonts w:ascii="Times New Roman" w:eastAsia="Times New Roman" w:hAnsi="Times New Roman" w:cs="Times New Roman"/>
          <w:sz w:val="28"/>
          <w:szCs w:val="28"/>
          <w:lang w:eastAsia="lv-LV"/>
        </w:rPr>
        <w:t xml:space="preserve"> </w:t>
      </w:r>
      <w:hyperlink r:id="rId59" w:anchor="piel5" w:history="1">
        <w:r w:rsidR="00014A77" w:rsidRPr="00504821">
          <w:rPr>
            <w:rFonts w:ascii="Times New Roman" w:eastAsia="Times New Roman" w:hAnsi="Times New Roman" w:cs="Times New Roman"/>
            <w:sz w:val="28"/>
            <w:szCs w:val="28"/>
            <w:lang w:eastAsia="lv-LV"/>
          </w:rPr>
          <w:t>4</w:t>
        </w:r>
        <w:r w:rsidR="002417E5" w:rsidRPr="00504821">
          <w:rPr>
            <w:rFonts w:ascii="Times New Roman" w:eastAsia="Times New Roman" w:hAnsi="Times New Roman" w:cs="Times New Roman"/>
            <w:sz w:val="28"/>
            <w:szCs w:val="28"/>
            <w:lang w:eastAsia="lv-LV"/>
          </w:rPr>
          <w:t>.</w:t>
        </w:r>
      </w:hyperlink>
      <w:r w:rsidR="002417E5" w:rsidRPr="00504821">
        <w:rPr>
          <w:rFonts w:ascii="Times New Roman" w:eastAsia="Times New Roman" w:hAnsi="Times New Roman" w:cs="Times New Roman"/>
          <w:sz w:val="28"/>
          <w:szCs w:val="28"/>
          <w:lang w:eastAsia="lv-LV"/>
        </w:rPr>
        <w:t> pielikumā norādītaja</w:t>
      </w:r>
      <w:r w:rsidR="00EC679D" w:rsidRPr="00504821">
        <w:rPr>
          <w:rFonts w:ascii="Times New Roman" w:eastAsia="Times New Roman" w:hAnsi="Times New Roman" w:cs="Times New Roman"/>
          <w:sz w:val="28"/>
          <w:szCs w:val="28"/>
          <w:lang w:eastAsia="lv-LV"/>
        </w:rPr>
        <w:t>m</w:t>
      </w:r>
      <w:r w:rsidR="002417E5" w:rsidRPr="00504821">
        <w:rPr>
          <w:rFonts w:ascii="Times New Roman" w:eastAsia="Times New Roman" w:hAnsi="Times New Roman" w:cs="Times New Roman"/>
          <w:sz w:val="28"/>
          <w:szCs w:val="28"/>
          <w:lang w:eastAsia="lv-LV"/>
        </w:rPr>
        <w:t xml:space="preserve"> </w:t>
      </w:r>
      <w:r w:rsidR="00EC679D" w:rsidRPr="00504821">
        <w:rPr>
          <w:rFonts w:ascii="Times New Roman" w:eastAsia="Times New Roman" w:hAnsi="Times New Roman" w:cs="Times New Roman"/>
          <w:sz w:val="28"/>
          <w:szCs w:val="28"/>
          <w:lang w:eastAsia="lv-LV"/>
        </w:rPr>
        <w:t>saturam</w:t>
      </w:r>
      <w:r w:rsidR="002417E5" w:rsidRPr="00504821">
        <w:rPr>
          <w:rFonts w:ascii="Times New Roman" w:eastAsia="Times New Roman" w:hAnsi="Times New Roman" w:cs="Times New Roman"/>
          <w:sz w:val="28"/>
          <w:szCs w:val="28"/>
          <w:lang w:eastAsia="lv-LV"/>
        </w:rPr>
        <w:t xml:space="preserve">, </w:t>
      </w:r>
      <w:r w:rsidR="00E402F2" w:rsidRPr="00504821">
        <w:rPr>
          <w:rFonts w:ascii="Times New Roman" w:eastAsia="Times New Roman" w:hAnsi="Times New Roman" w:cs="Times New Roman"/>
          <w:sz w:val="28"/>
          <w:szCs w:val="28"/>
          <w:lang w:eastAsia="lv-LV"/>
        </w:rPr>
        <w:t>kas apliecina koģenerācijas stacijas atbilstību attiecīgajiem kritērijiem visā sešu mēnešu periodā</w:t>
      </w:r>
      <w:r w:rsidR="002417E5" w:rsidRPr="00504821">
        <w:rPr>
          <w:rFonts w:ascii="Times New Roman" w:eastAsia="Times New Roman" w:hAnsi="Times New Roman" w:cs="Times New Roman"/>
          <w:sz w:val="28"/>
          <w:szCs w:val="28"/>
          <w:lang w:eastAsia="lv-LV"/>
        </w:rPr>
        <w:t>.</w:t>
      </w:r>
      <w:bookmarkEnd w:id="199"/>
    </w:p>
    <w:p w14:paraId="28ED5B70" w14:textId="77777777" w:rsidR="00F60EED" w:rsidRPr="00504821" w:rsidRDefault="00F60EED"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00" w:name="p46.1"/>
      <w:bookmarkStart w:id="201" w:name="p-714237"/>
      <w:bookmarkEnd w:id="200"/>
      <w:bookmarkEnd w:id="201"/>
    </w:p>
    <w:p w14:paraId="684917D7" w14:textId="3C080468" w:rsidR="002417E5" w:rsidRPr="00504821" w:rsidRDefault="009E42E3" w:rsidP="00C5708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02" w:name="_Ref49155290"/>
      <w:r w:rsidRPr="00504821">
        <w:rPr>
          <w:rFonts w:ascii="Times New Roman" w:eastAsia="Times New Roman" w:hAnsi="Times New Roman" w:cs="Times New Roman"/>
          <w:sz w:val="28"/>
          <w:szCs w:val="28"/>
          <w:lang w:eastAsia="lv-LV"/>
        </w:rPr>
        <w:t>Divu</w:t>
      </w:r>
      <w:r w:rsidR="002417E5" w:rsidRPr="00504821">
        <w:rPr>
          <w:rFonts w:ascii="Times New Roman" w:eastAsia="Times New Roman" w:hAnsi="Times New Roman" w:cs="Times New Roman"/>
          <w:sz w:val="28"/>
          <w:szCs w:val="28"/>
          <w:lang w:eastAsia="lv-LV"/>
        </w:rPr>
        <w:t xml:space="preserve"> mēnešu laikā pēc šo noteikumu</w:t>
      </w:r>
      <w:r w:rsidR="00CE0520" w:rsidRPr="00504821">
        <w:rPr>
          <w:rFonts w:ascii="Times New Roman" w:eastAsia="Times New Roman" w:hAnsi="Times New Roman" w:cs="Times New Roman"/>
          <w:sz w:val="28"/>
          <w:szCs w:val="28"/>
          <w:lang w:eastAsia="lv-LV"/>
        </w:rPr>
        <w:t xml:space="preserve"> </w:t>
      </w:r>
      <w:r w:rsidR="00380DC5" w:rsidRPr="00504821">
        <w:rPr>
          <w:rFonts w:ascii="Times New Roman" w:eastAsia="Times New Roman" w:hAnsi="Times New Roman" w:cs="Times New Roman"/>
          <w:sz w:val="28"/>
          <w:szCs w:val="28"/>
          <w:lang w:eastAsia="lv-LV"/>
        </w:rPr>
        <w:fldChar w:fldCharType="begin"/>
      </w:r>
      <w:r w:rsidR="00380DC5" w:rsidRPr="00504821">
        <w:rPr>
          <w:rFonts w:ascii="Times New Roman" w:eastAsia="Times New Roman" w:hAnsi="Times New Roman" w:cs="Times New Roman"/>
          <w:sz w:val="28"/>
          <w:szCs w:val="28"/>
          <w:lang w:eastAsia="lv-LV"/>
        </w:rPr>
        <w:instrText xml:space="preserve"> REF _Ref48921110 \r \h </w:instrText>
      </w:r>
      <w:r w:rsidR="001659CA" w:rsidRPr="00504821">
        <w:rPr>
          <w:rFonts w:ascii="Times New Roman" w:eastAsia="Times New Roman" w:hAnsi="Times New Roman" w:cs="Times New Roman"/>
          <w:sz w:val="28"/>
          <w:szCs w:val="28"/>
          <w:lang w:eastAsia="lv-LV"/>
        </w:rPr>
        <w:instrText xml:space="preserve"> \* MERGEFORMAT </w:instrText>
      </w:r>
      <w:r w:rsidR="00380DC5" w:rsidRPr="00504821">
        <w:rPr>
          <w:rFonts w:ascii="Times New Roman" w:eastAsia="Times New Roman" w:hAnsi="Times New Roman" w:cs="Times New Roman"/>
          <w:sz w:val="28"/>
          <w:szCs w:val="28"/>
          <w:lang w:eastAsia="lv-LV"/>
        </w:rPr>
      </w:r>
      <w:r w:rsidR="00380DC5"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41</w:t>
      </w:r>
      <w:r w:rsidR="00380DC5" w:rsidRPr="00504821">
        <w:rPr>
          <w:rFonts w:ascii="Times New Roman" w:eastAsia="Times New Roman" w:hAnsi="Times New Roman" w:cs="Times New Roman"/>
          <w:sz w:val="28"/>
          <w:szCs w:val="28"/>
          <w:lang w:eastAsia="lv-LV"/>
        </w:rPr>
        <w:fldChar w:fldCharType="end"/>
      </w:r>
      <w:r w:rsidR="00CE0520"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_Ref49155015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42</w:t>
      </w:r>
      <w:r w:rsidR="003C3EEC" w:rsidRPr="00504821">
        <w:rPr>
          <w:rFonts w:ascii="Times New Roman" w:eastAsia="Times New Roman" w:hAnsi="Times New Roman" w:cs="Times New Roman"/>
          <w:sz w:val="28"/>
          <w:szCs w:val="28"/>
          <w:lang w:eastAsia="lv-LV"/>
        </w:rPr>
        <w:fldChar w:fldCharType="end"/>
      </w:r>
      <w:hyperlink r:id="rId60" w:anchor="p44.3%C2%A0" w:history="1">
        <w:r w:rsidR="00535242" w:rsidRPr="00504821">
          <w:rPr>
            <w:rFonts w:ascii="Times New Roman" w:eastAsia="Times New Roman" w:hAnsi="Times New Roman" w:cs="Times New Roman"/>
            <w:sz w:val="28"/>
            <w:szCs w:val="28"/>
            <w:lang w:eastAsia="lv-LV"/>
          </w:rPr>
          <w:t>.</w:t>
        </w:r>
        <w:r w:rsidR="00535242" w:rsidRPr="00504821">
          <w:rPr>
            <w:rFonts w:ascii="Times New Roman" w:eastAsia="Times New Roman" w:hAnsi="Times New Roman" w:cs="Times New Roman"/>
            <w:sz w:val="28"/>
            <w:szCs w:val="28"/>
            <w:vertAlign w:val="superscript"/>
            <w:lang w:eastAsia="lv-LV"/>
          </w:rPr>
          <w:t> </w:t>
        </w:r>
        <w:r w:rsidR="00535242" w:rsidRPr="00504821">
          <w:rPr>
            <w:rFonts w:ascii="Times New Roman" w:eastAsia="Times New Roman" w:hAnsi="Times New Roman" w:cs="Times New Roman"/>
            <w:sz w:val="28"/>
            <w:szCs w:val="28"/>
            <w:lang w:eastAsia="lv-LV"/>
          </w:rPr>
          <w:t>punktā</w:t>
        </w:r>
      </w:hyperlink>
      <w:r w:rsidR="002417E5"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_Ref49155048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47.2</w:t>
      </w:r>
      <w:r w:rsidR="003C3EEC" w:rsidRPr="00504821">
        <w:rPr>
          <w:rFonts w:ascii="Times New Roman" w:eastAsia="Times New Roman" w:hAnsi="Times New Roman" w:cs="Times New Roman"/>
          <w:sz w:val="28"/>
          <w:szCs w:val="28"/>
          <w:lang w:eastAsia="lv-LV"/>
        </w:rPr>
        <w:fldChar w:fldCharType="end"/>
      </w:r>
      <w:r w:rsidR="002417E5"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_Ref49155061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47.4</w:t>
      </w:r>
      <w:r w:rsidR="003C3EEC" w:rsidRPr="00504821">
        <w:rPr>
          <w:rFonts w:ascii="Times New Roman" w:eastAsia="Times New Roman" w:hAnsi="Times New Roman" w:cs="Times New Roman"/>
          <w:sz w:val="28"/>
          <w:szCs w:val="28"/>
          <w:lang w:eastAsia="lv-LV"/>
        </w:rPr>
        <w:fldChar w:fldCharType="end"/>
      </w:r>
      <w:r w:rsidR="002417E5"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w:t>
      </w:r>
      <w:r w:rsidR="002417E5" w:rsidRPr="00504821">
        <w:rPr>
          <w:rFonts w:ascii="Times New Roman" w:eastAsia="Times New Roman" w:hAnsi="Times New Roman" w:cs="Times New Roman"/>
          <w:sz w:val="28"/>
          <w:szCs w:val="28"/>
          <w:lang w:eastAsia="lv-LV"/>
        </w:rPr>
        <w:t xml:space="preserve">vai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_Ref49155077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47.5</w:t>
      </w:r>
      <w:r w:rsidR="003C3EEC" w:rsidRPr="00504821">
        <w:rPr>
          <w:rFonts w:ascii="Times New Roman" w:eastAsia="Times New Roman" w:hAnsi="Times New Roman" w:cs="Times New Roman"/>
          <w:sz w:val="28"/>
          <w:szCs w:val="28"/>
          <w:lang w:eastAsia="lv-LV"/>
        </w:rPr>
        <w:fldChar w:fldCharType="end"/>
      </w:r>
      <w:r w:rsidR="002417E5" w:rsidRPr="00504821">
        <w:rPr>
          <w:rFonts w:ascii="Times New Roman" w:eastAsia="Times New Roman" w:hAnsi="Times New Roman" w:cs="Times New Roman"/>
          <w:sz w:val="28"/>
          <w:szCs w:val="28"/>
          <w:lang w:eastAsia="lv-LV"/>
        </w:rPr>
        <w:t xml:space="preserve">. apakšpunktā minētā brīdinājuma saņemšanas komersants, </w:t>
      </w:r>
      <w:r w:rsidR="00E402F2" w:rsidRPr="00504821">
        <w:rPr>
          <w:rFonts w:ascii="Times New Roman" w:eastAsia="Times New Roman" w:hAnsi="Times New Roman" w:cs="Times New Roman"/>
          <w:sz w:val="28"/>
          <w:szCs w:val="28"/>
          <w:lang w:eastAsia="lv-LV"/>
        </w:rPr>
        <w:t>kam ir obligātā iepirkuma tiesības vai garantētās maksas tiesības</w:t>
      </w:r>
      <w:r w:rsidR="002417E5" w:rsidRPr="00504821">
        <w:rPr>
          <w:rFonts w:ascii="Times New Roman" w:eastAsia="Times New Roman" w:hAnsi="Times New Roman" w:cs="Times New Roman"/>
          <w:sz w:val="28"/>
          <w:szCs w:val="28"/>
          <w:lang w:eastAsia="lv-LV"/>
        </w:rPr>
        <w:t xml:space="preserve">, nodrošina koģenerācijas stacijas un komersanta atbilstību attiecīgajiem kritērijiem un iesniedz birojā </w:t>
      </w:r>
      <w:r w:rsidR="007D0AA4" w:rsidRPr="00504821">
        <w:rPr>
          <w:rFonts w:ascii="Times New Roman" w:eastAsia="Times New Roman" w:hAnsi="Times New Roman" w:cs="Times New Roman"/>
          <w:sz w:val="28"/>
          <w:szCs w:val="28"/>
          <w:lang w:eastAsia="lv-LV"/>
        </w:rPr>
        <w:t>dokumentus</w:t>
      </w:r>
      <w:r w:rsidR="005A7173" w:rsidRPr="00504821">
        <w:rPr>
          <w:rFonts w:ascii="Times New Roman" w:eastAsia="Times New Roman" w:hAnsi="Times New Roman" w:cs="Times New Roman"/>
          <w:sz w:val="28"/>
          <w:szCs w:val="28"/>
          <w:lang w:eastAsia="lv-LV"/>
        </w:rPr>
        <w:t>,</w:t>
      </w:r>
      <w:r w:rsidR="001837BC" w:rsidRPr="00504821">
        <w:rPr>
          <w:rFonts w:ascii="Times New Roman" w:eastAsia="Times New Roman" w:hAnsi="Times New Roman" w:cs="Times New Roman"/>
          <w:sz w:val="28"/>
          <w:szCs w:val="28"/>
          <w:lang w:eastAsia="lv-LV"/>
        </w:rPr>
        <w:t xml:space="preserve"> kas </w:t>
      </w:r>
      <w:r w:rsidR="005A7173" w:rsidRPr="00504821">
        <w:rPr>
          <w:rFonts w:ascii="Times New Roman" w:eastAsia="Times New Roman" w:hAnsi="Times New Roman" w:cs="Times New Roman"/>
          <w:sz w:val="28"/>
          <w:szCs w:val="28"/>
          <w:lang w:eastAsia="lv-LV"/>
        </w:rPr>
        <w:t>pierāda attiecīgo atbilstību</w:t>
      </w:r>
      <w:r w:rsidR="002417E5" w:rsidRPr="00504821">
        <w:rPr>
          <w:rFonts w:ascii="Times New Roman" w:eastAsia="Times New Roman" w:hAnsi="Times New Roman" w:cs="Times New Roman"/>
          <w:sz w:val="28"/>
          <w:szCs w:val="28"/>
          <w:lang w:eastAsia="lv-LV"/>
        </w:rPr>
        <w:t>.</w:t>
      </w:r>
      <w:bookmarkEnd w:id="202"/>
    </w:p>
    <w:p w14:paraId="57247243" w14:textId="77777777" w:rsidR="00E402F2" w:rsidRPr="00504821" w:rsidRDefault="00E402F2"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203" w:name="p46.2"/>
      <w:bookmarkStart w:id="204" w:name="p-714238"/>
      <w:bookmarkEnd w:id="203"/>
      <w:bookmarkEnd w:id="204"/>
    </w:p>
    <w:p w14:paraId="2C406868" w14:textId="37405047" w:rsidR="002417E5" w:rsidRPr="00504821" w:rsidRDefault="002417E5"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05" w:name="_Ref49155299"/>
      <w:r w:rsidRPr="00504821">
        <w:rPr>
          <w:rFonts w:ascii="Times New Roman" w:eastAsia="Times New Roman" w:hAnsi="Times New Roman" w:cs="Times New Roman"/>
          <w:sz w:val="28"/>
          <w:szCs w:val="28"/>
          <w:lang w:eastAsia="lv-LV"/>
        </w:rPr>
        <w:t xml:space="preserve">Mēneša laikā pēc šo noteikumu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_Ref49155091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47.3</w:t>
      </w:r>
      <w:r w:rsidR="003C3EEC"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apakšpunktā minētā brīdinājuma saņemšanas komersants, </w:t>
      </w:r>
      <w:r w:rsidR="00E402F2" w:rsidRPr="00504821">
        <w:rPr>
          <w:rFonts w:ascii="Times New Roman" w:eastAsia="Times New Roman" w:hAnsi="Times New Roman" w:cs="Times New Roman"/>
          <w:sz w:val="28"/>
          <w:szCs w:val="28"/>
          <w:lang w:eastAsia="lv-LV"/>
        </w:rPr>
        <w:t>kam ir obligātā iepirkuma tiesības vai garantētās maksas tiesības</w:t>
      </w:r>
      <w:r w:rsidRPr="00504821">
        <w:rPr>
          <w:rFonts w:ascii="Times New Roman" w:eastAsia="Times New Roman" w:hAnsi="Times New Roman" w:cs="Times New Roman"/>
          <w:sz w:val="28"/>
          <w:szCs w:val="28"/>
          <w:lang w:eastAsia="lv-LV"/>
        </w:rPr>
        <w:t>, nodrošina koģenerācijas stacijas un komersanta atbilstību attiecīgajiem kritērijiem un iesniedz birojā attiecīgu apliecinājumu. Ja mērierīces verifikāciju veic citas Eiropas Savienības dalībvalsts vai Eiropas Ekonomikas zonas valsts akreditēta mērīšanas līdzekļu atbilstības novērtēšanas institūcija un komersants iesniedzis birojā attiecīgu mērīšanas līdzekļu atbilstības novērtēšanas institūcijas apliecinājumu ar termiņu, kurā tiks veikta mērierīces verifikācija, verifikācijas termiņš var tikt pagarināts līdz šim termiņam, bet ne ilgāk kā līdz trim mēnešiem no brīdinājuma saņemšanas dienas.</w:t>
      </w:r>
      <w:bookmarkEnd w:id="205"/>
    </w:p>
    <w:p w14:paraId="3DF21F1F" w14:textId="77777777" w:rsidR="00E402F2" w:rsidRPr="00504821" w:rsidRDefault="00E402F2"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06" w:name="p46.3"/>
      <w:bookmarkStart w:id="207" w:name="p-735005"/>
      <w:bookmarkEnd w:id="206"/>
      <w:bookmarkEnd w:id="207"/>
    </w:p>
    <w:p w14:paraId="0CA0AABA" w14:textId="1F4F047D" w:rsidR="002417E5" w:rsidRPr="00504821" w:rsidRDefault="002417E5"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08" w:name="_Ref49157264"/>
      <w:r w:rsidRPr="00504821">
        <w:rPr>
          <w:rFonts w:ascii="Times New Roman" w:eastAsia="Times New Roman" w:hAnsi="Times New Roman" w:cs="Times New Roman"/>
          <w:sz w:val="28"/>
          <w:szCs w:val="28"/>
          <w:lang w:eastAsia="lv-LV"/>
        </w:rPr>
        <w:t>Ja ministrija vai birojs iepriekšējo triju gadu laikā komersantam ir nosūtījis trīs brīdinājumus saskaņā ar šo noteikumu</w:t>
      </w:r>
      <w:r w:rsidR="004D2375"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_Ref49155015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42</w:t>
      </w:r>
      <w:r w:rsidR="003C3EEC" w:rsidRPr="00504821">
        <w:rPr>
          <w:rFonts w:ascii="Times New Roman" w:eastAsia="Times New Roman" w:hAnsi="Times New Roman" w:cs="Times New Roman"/>
          <w:sz w:val="28"/>
          <w:szCs w:val="28"/>
          <w:lang w:eastAsia="lv-LV"/>
        </w:rPr>
        <w:fldChar w:fldCharType="end"/>
      </w:r>
      <w:hyperlink r:id="rId61" w:anchor="p44.3%C2%A0" w:history="1">
        <w:r w:rsidR="004B06C8" w:rsidRPr="00504821">
          <w:rPr>
            <w:rFonts w:ascii="Times New Roman" w:eastAsia="Times New Roman" w:hAnsi="Times New Roman" w:cs="Times New Roman"/>
            <w:sz w:val="28"/>
            <w:szCs w:val="28"/>
            <w:lang w:eastAsia="lv-LV"/>
          </w:rPr>
          <w:t>.</w:t>
        </w:r>
        <w:r w:rsidR="00D647B1" w:rsidRPr="00504821">
          <w:rPr>
            <w:rFonts w:ascii="Times New Roman" w:eastAsia="Times New Roman" w:hAnsi="Times New Roman" w:cs="Times New Roman"/>
            <w:sz w:val="28"/>
            <w:szCs w:val="28"/>
            <w:lang w:eastAsia="lv-LV"/>
          </w:rPr>
          <w:t xml:space="preserve"> </w:t>
        </w:r>
        <w:r w:rsidR="000A3D44" w:rsidRPr="00504821">
          <w:rPr>
            <w:rFonts w:ascii="Times New Roman" w:eastAsia="Times New Roman" w:hAnsi="Times New Roman" w:cs="Times New Roman"/>
            <w:sz w:val="28"/>
            <w:szCs w:val="28"/>
            <w:lang w:eastAsia="lv-LV"/>
          </w:rPr>
          <w:t>vai</w:t>
        </w:r>
        <w:r w:rsidR="00D647B1" w:rsidRPr="00504821">
          <w:rPr>
            <w:rFonts w:ascii="Times New Roman" w:eastAsia="Times New Roman" w:hAnsi="Times New Roman" w:cs="Times New Roman"/>
            <w:sz w:val="28"/>
            <w:szCs w:val="28"/>
            <w:lang w:eastAsia="lv-LV"/>
          </w:rPr>
          <w:t xml:space="preserve"> </w:t>
        </w:r>
        <w:r w:rsidR="005128FD">
          <w:rPr>
            <w:rFonts w:ascii="Times New Roman" w:eastAsia="Times New Roman" w:hAnsi="Times New Roman" w:cs="Times New Roman"/>
            <w:sz w:val="28"/>
            <w:szCs w:val="28"/>
            <w:lang w:eastAsia="lv-LV"/>
          </w:rPr>
          <w:t>47</w:t>
        </w:r>
        <w:r w:rsidR="000A3D44" w:rsidRPr="00504821">
          <w:rPr>
            <w:rFonts w:ascii="Times New Roman" w:eastAsia="Times New Roman" w:hAnsi="Times New Roman" w:cs="Times New Roman"/>
            <w:sz w:val="28"/>
            <w:szCs w:val="28"/>
            <w:lang w:eastAsia="lv-LV"/>
          </w:rPr>
          <w:t xml:space="preserve">. </w:t>
        </w:r>
        <w:r w:rsidR="004B06C8" w:rsidRPr="00504821">
          <w:rPr>
            <w:rFonts w:ascii="Times New Roman" w:eastAsia="Times New Roman" w:hAnsi="Times New Roman" w:cs="Times New Roman"/>
            <w:sz w:val="28"/>
            <w:szCs w:val="28"/>
            <w:lang w:eastAsia="lv-LV"/>
          </w:rPr>
          <w:t>punktu</w:t>
        </w:r>
      </w:hyperlink>
      <w:r w:rsidR="003A7619">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un birojs konstatē komersanta vai tā koģenerācijas stacijas neatbilstību kādam no šo noteikumu</w:t>
      </w:r>
      <w:r w:rsidR="00497D5F"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_Ref49155015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42</w:t>
      </w:r>
      <w:r w:rsidR="003C3EEC" w:rsidRPr="00504821">
        <w:rPr>
          <w:rFonts w:ascii="Times New Roman" w:eastAsia="Times New Roman" w:hAnsi="Times New Roman" w:cs="Times New Roman"/>
          <w:sz w:val="28"/>
          <w:szCs w:val="28"/>
          <w:lang w:eastAsia="lv-LV"/>
        </w:rPr>
        <w:fldChar w:fldCharType="end"/>
      </w:r>
      <w:r w:rsidR="00535242" w:rsidRPr="00504821">
        <w:rPr>
          <w:rFonts w:ascii="Times New Roman" w:eastAsia="Times New Roman" w:hAnsi="Times New Roman" w:cs="Times New Roman"/>
          <w:sz w:val="28"/>
          <w:szCs w:val="28"/>
          <w:lang w:eastAsia="lv-LV"/>
        </w:rPr>
        <w:t xml:space="preserve">. vai </w:t>
      </w:r>
      <w:r w:rsidR="005128FD">
        <w:rPr>
          <w:rFonts w:ascii="Times New Roman" w:eastAsia="Times New Roman" w:hAnsi="Times New Roman" w:cs="Times New Roman"/>
          <w:sz w:val="28"/>
          <w:szCs w:val="28"/>
          <w:lang w:eastAsia="lv-LV"/>
        </w:rPr>
        <w:t>47</w:t>
      </w:r>
      <w:r w:rsidR="00535242" w:rsidRPr="00504821">
        <w:rPr>
          <w:rFonts w:ascii="Times New Roman" w:eastAsia="Times New Roman" w:hAnsi="Times New Roman" w:cs="Times New Roman"/>
          <w:sz w:val="28"/>
          <w:szCs w:val="28"/>
          <w:lang w:eastAsia="lv-LV"/>
        </w:rPr>
        <w:t>. punktā</w:t>
      </w:r>
      <w:r w:rsidR="003A7619">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minētajiem kritērijiem, birojs mēneša laikā pieņem lēmumu, ar kuru tiek atceltas komersantam piešķirtās </w:t>
      </w:r>
      <w:r w:rsidR="00E402F2" w:rsidRPr="00504821">
        <w:rPr>
          <w:rFonts w:ascii="Times New Roman" w:eastAsia="Times New Roman" w:hAnsi="Times New Roman" w:cs="Times New Roman"/>
          <w:sz w:val="28"/>
          <w:szCs w:val="28"/>
          <w:lang w:eastAsia="lv-LV"/>
        </w:rPr>
        <w:t xml:space="preserve">obligātā iepirkuma tiesības vai garantētās maksas </w:t>
      </w:r>
      <w:r w:rsidRPr="00504821">
        <w:rPr>
          <w:rFonts w:ascii="Times New Roman" w:eastAsia="Times New Roman" w:hAnsi="Times New Roman" w:cs="Times New Roman"/>
          <w:sz w:val="28"/>
          <w:szCs w:val="28"/>
          <w:lang w:eastAsia="lv-LV"/>
        </w:rPr>
        <w:t>tiesības.</w:t>
      </w:r>
      <w:bookmarkEnd w:id="208"/>
    </w:p>
    <w:p w14:paraId="0AC25978" w14:textId="77777777" w:rsidR="00E402F2" w:rsidRPr="00504821" w:rsidRDefault="00E402F2"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209" w:name="p47"/>
      <w:bookmarkStart w:id="210" w:name="p-735006"/>
      <w:bookmarkEnd w:id="209"/>
      <w:bookmarkEnd w:id="210"/>
    </w:p>
    <w:p w14:paraId="5CEF1766" w14:textId="17F5AF52" w:rsidR="002417E5" w:rsidRPr="00504821" w:rsidRDefault="002417E5" w:rsidP="005128FD">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11" w:name="_Ref49157308"/>
      <w:r w:rsidRPr="00504821">
        <w:rPr>
          <w:rFonts w:ascii="Times New Roman" w:eastAsia="Times New Roman" w:hAnsi="Times New Roman" w:cs="Times New Roman"/>
          <w:sz w:val="28"/>
          <w:szCs w:val="28"/>
          <w:lang w:eastAsia="lv-LV"/>
        </w:rPr>
        <w:lastRenderedPageBreak/>
        <w:t xml:space="preserve">Ja </w:t>
      </w:r>
      <w:r w:rsidR="002827F6" w:rsidRPr="00504821">
        <w:rPr>
          <w:rFonts w:ascii="Times New Roman" w:eastAsia="Times New Roman" w:hAnsi="Times New Roman" w:cs="Times New Roman"/>
          <w:sz w:val="28"/>
          <w:szCs w:val="28"/>
          <w:lang w:eastAsia="lv-LV"/>
        </w:rPr>
        <w:t>komersants neiesniedz š</w:t>
      </w:r>
      <w:r w:rsidRPr="00504821">
        <w:rPr>
          <w:rFonts w:ascii="Times New Roman" w:eastAsia="Times New Roman" w:hAnsi="Times New Roman" w:cs="Times New Roman"/>
          <w:sz w:val="28"/>
          <w:szCs w:val="28"/>
          <w:lang w:eastAsia="lv-LV"/>
        </w:rPr>
        <w:t>o noteikumu</w:t>
      </w:r>
      <w:r w:rsidR="003C3EEC"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_Ref49155236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51</w:t>
      </w:r>
      <w:r w:rsidR="003C3EEC" w:rsidRPr="00504821">
        <w:rPr>
          <w:rFonts w:ascii="Times New Roman" w:eastAsia="Times New Roman" w:hAnsi="Times New Roman" w:cs="Times New Roman"/>
          <w:sz w:val="28"/>
          <w:szCs w:val="28"/>
          <w:lang w:eastAsia="lv-LV"/>
        </w:rPr>
        <w:fldChar w:fldCharType="end"/>
      </w:r>
      <w:hyperlink r:id="rId62" w:anchor="p46" w:history="1">
        <w:r w:rsidR="003C3EEC"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w:t>
      </w:r>
      <w:r w:rsidR="002827F6" w:rsidRPr="00504821">
        <w:rPr>
          <w:rFonts w:ascii="Times New Roman" w:eastAsia="Times New Roman" w:hAnsi="Times New Roman" w:cs="Times New Roman"/>
          <w:sz w:val="28"/>
          <w:szCs w:val="28"/>
          <w:lang w:eastAsia="lv-LV"/>
        </w:rPr>
        <w:t xml:space="preserve">o </w:t>
      </w:r>
      <w:r w:rsidRPr="00504821">
        <w:rPr>
          <w:rFonts w:ascii="Times New Roman" w:eastAsia="Times New Roman" w:hAnsi="Times New Roman" w:cs="Times New Roman"/>
          <w:sz w:val="28"/>
          <w:szCs w:val="28"/>
          <w:lang w:eastAsia="lv-LV"/>
        </w:rPr>
        <w:t>pārskat</w:t>
      </w:r>
      <w:r w:rsidR="002827F6" w:rsidRPr="00504821">
        <w:rPr>
          <w:rFonts w:ascii="Times New Roman" w:eastAsia="Times New Roman" w:hAnsi="Times New Roman" w:cs="Times New Roman"/>
          <w:sz w:val="28"/>
          <w:szCs w:val="28"/>
          <w:lang w:eastAsia="lv-LV"/>
        </w:rPr>
        <w:t>u</w:t>
      </w:r>
      <w:proofErr w:type="gramStart"/>
      <w:r w:rsidR="002827F6" w:rsidRPr="00504821">
        <w:rPr>
          <w:rFonts w:ascii="Times New Roman" w:eastAsia="Times New Roman" w:hAnsi="Times New Roman" w:cs="Times New Roman"/>
          <w:sz w:val="28"/>
          <w:szCs w:val="28"/>
          <w:lang w:eastAsia="lv-LV"/>
        </w:rPr>
        <w:t xml:space="preserve"> vai tajā norādītie</w:t>
      </w:r>
      <w:r w:rsidRPr="00504821">
        <w:rPr>
          <w:rFonts w:ascii="Times New Roman" w:eastAsia="Times New Roman" w:hAnsi="Times New Roman" w:cs="Times New Roman"/>
          <w:sz w:val="28"/>
          <w:szCs w:val="28"/>
          <w:lang w:eastAsia="lv-LV"/>
        </w:rPr>
        <w:t xml:space="preserve"> dati liecina, ka koģenerācijas stacija attiecīgajā pārskata periodā nav atbildusi noteiktajiem kritērijiem</w:t>
      </w:r>
      <w:proofErr w:type="gramEnd"/>
      <w:r w:rsidRPr="00504821">
        <w:rPr>
          <w:rFonts w:ascii="Times New Roman" w:eastAsia="Times New Roman" w:hAnsi="Times New Roman" w:cs="Times New Roman"/>
          <w:sz w:val="28"/>
          <w:szCs w:val="28"/>
          <w:lang w:eastAsia="lv-LV"/>
        </w:rPr>
        <w:t>, vai pēc šo noteikumu</w:t>
      </w:r>
      <w:r w:rsidR="003C3EEC" w:rsidRPr="00504821">
        <w:rPr>
          <w:rFonts w:ascii="Times New Roman" w:eastAsia="Times New Roman" w:hAnsi="Times New Roman" w:cs="Times New Roman"/>
          <w:sz w:val="28"/>
          <w:szCs w:val="28"/>
          <w:lang w:eastAsia="lv-LV"/>
        </w:rPr>
        <w:t xml:space="preserve"> </w:t>
      </w:r>
      <w:hyperlink r:id="rId63" w:anchor="p46.1%C2%A0" w:history="1">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hAnsi="Times New Roman" w:cs="Times New Roman"/>
            <w:sz w:val="28"/>
            <w:szCs w:val="28"/>
          </w:rPr>
          <w:instrText xml:space="preserve"> REF _Ref49155290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52</w:t>
        </w:r>
        <w:r w:rsidR="003C3EEC" w:rsidRPr="00504821">
          <w:rPr>
            <w:rFonts w:ascii="Times New Roman" w:eastAsia="Times New Roman" w:hAnsi="Times New Roman" w:cs="Times New Roman"/>
            <w:sz w:val="28"/>
            <w:szCs w:val="28"/>
            <w:lang w:eastAsia="lv-LV"/>
          </w:rPr>
          <w:fldChar w:fldCharType="end"/>
        </w:r>
        <w:r w:rsidR="00535242" w:rsidRPr="00504821">
          <w:rPr>
            <w:rFonts w:ascii="Times New Roman" w:eastAsia="Times New Roman" w:hAnsi="Times New Roman" w:cs="Times New Roman"/>
            <w:sz w:val="28"/>
            <w:szCs w:val="28"/>
            <w:lang w:eastAsia="lv-LV"/>
          </w:rPr>
          <w:t>.</w:t>
        </w:r>
      </w:hyperlink>
      <w:r w:rsidR="003A7619" w:rsidRPr="003A7619">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vai</w:t>
      </w:r>
      <w:r w:rsidR="003A7619">
        <w:rPr>
          <w:rFonts w:ascii="Times New Roman" w:eastAsia="Times New Roman" w:hAnsi="Times New Roman" w:cs="Times New Roman"/>
          <w:sz w:val="28"/>
          <w:szCs w:val="28"/>
          <w:lang w:eastAsia="lv-LV"/>
        </w:rPr>
        <w:t xml:space="preserve"> </w:t>
      </w:r>
      <w:hyperlink r:id="rId64" w:anchor="p46.2" w:history="1">
        <w:r w:rsidR="003C3EEC" w:rsidRPr="00504821">
          <w:rPr>
            <w:rFonts w:ascii="Times New Roman" w:hAnsi="Times New Roman" w:cs="Times New Roman"/>
            <w:sz w:val="28"/>
            <w:szCs w:val="28"/>
          </w:rPr>
          <w:fldChar w:fldCharType="begin"/>
        </w:r>
        <w:r w:rsidR="003C3EEC" w:rsidRPr="00504821">
          <w:rPr>
            <w:rFonts w:ascii="Times New Roman" w:hAnsi="Times New Roman" w:cs="Times New Roman"/>
            <w:sz w:val="28"/>
            <w:szCs w:val="28"/>
          </w:rPr>
          <w:instrText xml:space="preserve"> REF _Ref49155299 \w \h </w:instrText>
        </w:r>
        <w:r w:rsidR="001659CA" w:rsidRPr="00504821">
          <w:rPr>
            <w:rFonts w:ascii="Times New Roman" w:hAnsi="Times New Roman" w:cs="Times New Roman"/>
            <w:sz w:val="28"/>
            <w:szCs w:val="28"/>
          </w:rPr>
          <w:instrText xml:space="preserve"> \* MERGEFORMAT </w:instrText>
        </w:r>
        <w:r w:rsidR="003C3EEC" w:rsidRPr="00504821">
          <w:rPr>
            <w:rFonts w:ascii="Times New Roman" w:hAnsi="Times New Roman" w:cs="Times New Roman"/>
            <w:sz w:val="28"/>
            <w:szCs w:val="28"/>
          </w:rPr>
        </w:r>
        <w:r w:rsidR="003C3EEC"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53</w:t>
        </w:r>
        <w:r w:rsidR="003C3EEC" w:rsidRPr="00504821">
          <w:rPr>
            <w:rFonts w:ascii="Times New Roman" w:hAnsi="Times New Roman" w:cs="Times New Roman"/>
            <w:sz w:val="28"/>
            <w:szCs w:val="28"/>
          </w:rPr>
          <w:fldChar w:fldCharType="end"/>
        </w:r>
        <w:r w:rsidR="00535242"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w:t>
      </w:r>
      <w:r w:rsidR="00EC679D" w:rsidRPr="00504821">
        <w:rPr>
          <w:rFonts w:ascii="Times New Roman" w:eastAsia="Times New Roman" w:hAnsi="Times New Roman" w:cs="Times New Roman"/>
          <w:sz w:val="28"/>
          <w:szCs w:val="28"/>
          <w:lang w:eastAsia="lv-LV"/>
        </w:rPr>
        <w:t>o dokumentu vai</w:t>
      </w:r>
      <w:r w:rsidRPr="00504821">
        <w:rPr>
          <w:rFonts w:ascii="Times New Roman" w:eastAsia="Times New Roman" w:hAnsi="Times New Roman" w:cs="Times New Roman"/>
          <w:sz w:val="28"/>
          <w:szCs w:val="28"/>
          <w:lang w:eastAsia="lv-LV"/>
        </w:rPr>
        <w:t xml:space="preserve"> komersanta apliecinājuma iesniegšanas tiek konstatēta neatbilstība šo noteikumu</w:t>
      </w:r>
      <w:r w:rsidR="003A7619">
        <w:rPr>
          <w:rFonts w:ascii="Times New Roman" w:eastAsia="Times New Roman" w:hAnsi="Times New Roman" w:cs="Times New Roman"/>
          <w:sz w:val="28"/>
          <w:szCs w:val="28"/>
          <w:lang w:eastAsia="lv-LV"/>
        </w:rPr>
        <w:t xml:space="preserve"> </w:t>
      </w:r>
      <w:hyperlink r:id="rId65" w:anchor="p44.2" w:history="1">
        <w:r w:rsidR="00F73E0A" w:rsidRPr="00504821">
          <w:rPr>
            <w:rFonts w:ascii="Times New Roman" w:hAnsi="Times New Roman" w:cs="Times New Roman"/>
            <w:sz w:val="28"/>
            <w:szCs w:val="28"/>
          </w:rPr>
          <w:fldChar w:fldCharType="begin"/>
        </w:r>
        <w:r w:rsidR="00F73E0A" w:rsidRPr="00504821">
          <w:rPr>
            <w:rFonts w:ascii="Times New Roman" w:hAnsi="Times New Roman" w:cs="Times New Roman"/>
            <w:sz w:val="28"/>
            <w:szCs w:val="28"/>
          </w:rPr>
          <w:instrText xml:space="preserve"> REF _Ref48921110 \r \h </w:instrText>
        </w:r>
        <w:r w:rsidR="001659CA" w:rsidRPr="00504821">
          <w:rPr>
            <w:rFonts w:ascii="Times New Roman" w:hAnsi="Times New Roman" w:cs="Times New Roman"/>
            <w:sz w:val="28"/>
            <w:szCs w:val="28"/>
          </w:rPr>
          <w:instrText xml:space="preserve"> \* MERGEFORMAT </w:instrText>
        </w:r>
        <w:r w:rsidR="00F73E0A" w:rsidRPr="00504821">
          <w:rPr>
            <w:rFonts w:ascii="Times New Roman" w:hAnsi="Times New Roman" w:cs="Times New Roman"/>
            <w:sz w:val="28"/>
            <w:szCs w:val="28"/>
          </w:rPr>
        </w:r>
        <w:r w:rsidR="00F73E0A"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41</w:t>
        </w:r>
        <w:r w:rsidR="00F73E0A" w:rsidRPr="00504821">
          <w:rPr>
            <w:rFonts w:ascii="Times New Roman" w:hAnsi="Times New Roman" w:cs="Times New Roman"/>
            <w:sz w:val="28"/>
            <w:szCs w:val="28"/>
          </w:rPr>
          <w:fldChar w:fldCharType="end"/>
        </w:r>
        <w:r w:rsidR="00535242" w:rsidRPr="00504821">
          <w:rPr>
            <w:rFonts w:ascii="Times New Roman" w:eastAsia="Times New Roman" w:hAnsi="Times New Roman" w:cs="Times New Roman"/>
            <w:sz w:val="28"/>
            <w:szCs w:val="28"/>
            <w:lang w:eastAsia="lv-LV"/>
          </w:rPr>
          <w:t>.</w:t>
        </w:r>
      </w:hyperlink>
      <w:r w:rsidR="00535242" w:rsidRPr="00504821">
        <w:rPr>
          <w:rFonts w:ascii="Times New Roman" w:eastAsia="Times New Roman" w:hAnsi="Times New Roman" w:cs="Times New Roman"/>
          <w:sz w:val="28"/>
          <w:szCs w:val="28"/>
          <w:lang w:eastAsia="lv-LV"/>
        </w:rPr>
        <w:t>,</w:t>
      </w:r>
      <w:r w:rsidR="003C3EEC" w:rsidRPr="00504821">
        <w:rPr>
          <w:rFonts w:ascii="Times New Roman" w:eastAsia="Times New Roman" w:hAnsi="Times New Roman" w:cs="Times New Roman"/>
          <w:sz w:val="28"/>
          <w:szCs w:val="28"/>
          <w:lang w:eastAsia="lv-LV"/>
        </w:rPr>
        <w:t xml:space="preserve"> </w:t>
      </w:r>
      <w:r w:rsidR="003C3EEC" w:rsidRPr="00504821">
        <w:rPr>
          <w:rFonts w:ascii="Times New Roman" w:eastAsia="Times New Roman" w:hAnsi="Times New Roman" w:cs="Times New Roman"/>
          <w:sz w:val="28"/>
          <w:szCs w:val="28"/>
          <w:lang w:eastAsia="lv-LV"/>
        </w:rPr>
        <w:fldChar w:fldCharType="begin"/>
      </w:r>
      <w:r w:rsidR="003C3EEC" w:rsidRPr="00504821">
        <w:rPr>
          <w:rFonts w:ascii="Times New Roman" w:eastAsia="Times New Roman" w:hAnsi="Times New Roman" w:cs="Times New Roman"/>
          <w:sz w:val="28"/>
          <w:szCs w:val="28"/>
          <w:lang w:eastAsia="lv-LV"/>
        </w:rPr>
        <w:instrText xml:space="preserve"> REF _Ref49155015 \w \h </w:instrText>
      </w:r>
      <w:r w:rsidR="001659CA" w:rsidRPr="00504821">
        <w:rPr>
          <w:rFonts w:ascii="Times New Roman" w:eastAsia="Times New Roman" w:hAnsi="Times New Roman" w:cs="Times New Roman"/>
          <w:sz w:val="28"/>
          <w:szCs w:val="28"/>
          <w:lang w:eastAsia="lv-LV"/>
        </w:rPr>
        <w:instrText xml:space="preserve"> \* MERGEFORMAT </w:instrText>
      </w:r>
      <w:r w:rsidR="003C3EEC" w:rsidRPr="00504821">
        <w:rPr>
          <w:rFonts w:ascii="Times New Roman" w:eastAsia="Times New Roman" w:hAnsi="Times New Roman" w:cs="Times New Roman"/>
          <w:sz w:val="28"/>
          <w:szCs w:val="28"/>
          <w:lang w:eastAsia="lv-LV"/>
        </w:rPr>
      </w:r>
      <w:r w:rsidR="003C3EEC"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42</w:t>
      </w:r>
      <w:r w:rsidR="003C3EEC" w:rsidRPr="00504821">
        <w:rPr>
          <w:rFonts w:ascii="Times New Roman" w:eastAsia="Times New Roman" w:hAnsi="Times New Roman" w:cs="Times New Roman"/>
          <w:sz w:val="28"/>
          <w:szCs w:val="28"/>
          <w:lang w:eastAsia="lv-LV"/>
        </w:rPr>
        <w:fldChar w:fldCharType="end"/>
      </w:r>
      <w:r w:rsidR="00535242"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w:t>
      </w:r>
      <w:r w:rsidR="002827F6" w:rsidRPr="00504821">
        <w:rPr>
          <w:rFonts w:ascii="Times New Roman" w:eastAsia="Times New Roman" w:hAnsi="Times New Roman" w:cs="Times New Roman"/>
          <w:sz w:val="28"/>
          <w:szCs w:val="28"/>
          <w:lang w:eastAsia="lv-LV"/>
        </w:rPr>
        <w:t>punktā vai</w:t>
      </w:r>
      <w:r w:rsidR="0091156B" w:rsidRPr="00504821">
        <w:rPr>
          <w:rFonts w:ascii="Times New Roman" w:eastAsia="Times New Roman" w:hAnsi="Times New Roman" w:cs="Times New Roman"/>
          <w:sz w:val="28"/>
          <w:szCs w:val="28"/>
          <w:lang w:eastAsia="lv-LV"/>
        </w:rPr>
        <w:t xml:space="preserve">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_Ref49155048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47.2</w:t>
      </w:r>
      <w:r w:rsidR="0091156B" w:rsidRPr="00504821">
        <w:rPr>
          <w:rFonts w:ascii="Times New Roman" w:eastAsia="Times New Roman" w:hAnsi="Times New Roman" w:cs="Times New Roman"/>
          <w:sz w:val="28"/>
          <w:szCs w:val="28"/>
          <w:lang w:eastAsia="lv-LV"/>
        </w:rPr>
        <w:fldChar w:fldCharType="end"/>
      </w:r>
      <w:r w:rsidR="002827F6" w:rsidRPr="00504821">
        <w:rPr>
          <w:rFonts w:ascii="Times New Roman" w:eastAsia="Times New Roman" w:hAnsi="Times New Roman" w:cs="Times New Roman"/>
          <w:sz w:val="28"/>
          <w:szCs w:val="28"/>
          <w:lang w:eastAsia="lv-LV"/>
        </w:rPr>
        <w:t xml:space="preserve">.,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_Ref49155091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47.3</w:t>
      </w:r>
      <w:r w:rsidR="0091156B" w:rsidRPr="00504821">
        <w:rPr>
          <w:rFonts w:ascii="Times New Roman" w:eastAsia="Times New Roman" w:hAnsi="Times New Roman" w:cs="Times New Roman"/>
          <w:sz w:val="28"/>
          <w:szCs w:val="28"/>
          <w:lang w:eastAsia="lv-LV"/>
        </w:rPr>
        <w:fldChar w:fldCharType="end"/>
      </w:r>
      <w:r w:rsidR="002827F6" w:rsidRPr="00504821">
        <w:rPr>
          <w:rFonts w:ascii="Times New Roman" w:eastAsia="Times New Roman" w:hAnsi="Times New Roman" w:cs="Times New Roman"/>
          <w:sz w:val="28"/>
          <w:szCs w:val="28"/>
          <w:lang w:eastAsia="lv-LV"/>
        </w:rPr>
        <w:t xml:space="preserve">.,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_Ref49155061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47.4</w:t>
      </w:r>
      <w:r w:rsidR="0091156B" w:rsidRPr="00504821">
        <w:rPr>
          <w:rFonts w:ascii="Times New Roman" w:eastAsia="Times New Roman" w:hAnsi="Times New Roman" w:cs="Times New Roman"/>
          <w:sz w:val="28"/>
          <w:szCs w:val="28"/>
          <w:lang w:eastAsia="lv-LV"/>
        </w:rPr>
        <w:fldChar w:fldCharType="end"/>
      </w:r>
      <w:r w:rsidR="002827F6" w:rsidRPr="00504821">
        <w:rPr>
          <w:rFonts w:ascii="Times New Roman" w:eastAsia="Times New Roman" w:hAnsi="Times New Roman" w:cs="Times New Roman"/>
          <w:sz w:val="28"/>
          <w:szCs w:val="28"/>
          <w:lang w:eastAsia="lv-LV"/>
        </w:rPr>
        <w:t xml:space="preserve">. vai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_Ref49155077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47.5</w:t>
      </w:r>
      <w:r w:rsidR="0091156B" w:rsidRPr="00504821">
        <w:rPr>
          <w:rFonts w:ascii="Times New Roman" w:eastAsia="Times New Roman" w:hAnsi="Times New Roman" w:cs="Times New Roman"/>
          <w:sz w:val="28"/>
          <w:szCs w:val="28"/>
          <w:lang w:eastAsia="lv-LV"/>
        </w:rPr>
        <w:fldChar w:fldCharType="end"/>
      </w:r>
      <w:r w:rsidR="002827F6"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vertAlign w:val="superscript"/>
          <w:lang w:eastAsia="lv-LV"/>
        </w:rPr>
        <w:t> </w:t>
      </w:r>
      <w:r w:rsidR="002827F6" w:rsidRPr="00504821">
        <w:rPr>
          <w:rFonts w:ascii="Times New Roman" w:eastAsia="Times New Roman" w:hAnsi="Times New Roman" w:cs="Times New Roman"/>
          <w:sz w:val="28"/>
          <w:szCs w:val="28"/>
          <w:lang w:eastAsia="lv-LV"/>
        </w:rPr>
        <w:t>apakšp</w:t>
      </w:r>
      <w:r w:rsidRPr="00504821">
        <w:rPr>
          <w:rFonts w:ascii="Times New Roman" w:eastAsia="Times New Roman" w:hAnsi="Times New Roman" w:cs="Times New Roman"/>
          <w:sz w:val="28"/>
          <w:szCs w:val="28"/>
          <w:lang w:eastAsia="lv-LV"/>
        </w:rPr>
        <w:t>unktā minētajiem kritērijiem, vai komersants nav iesniedzis šo noteikumu</w:t>
      </w:r>
      <w:r w:rsidR="003A7619">
        <w:rPr>
          <w:rFonts w:ascii="Times New Roman" w:eastAsia="Times New Roman" w:hAnsi="Times New Roman" w:cs="Times New Roman"/>
          <w:sz w:val="28"/>
          <w:szCs w:val="28"/>
          <w:lang w:eastAsia="lv-LV"/>
        </w:rPr>
        <w:t xml:space="preserve">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_Ref49155290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52</w:t>
      </w:r>
      <w:r w:rsidR="0091156B" w:rsidRPr="00504821">
        <w:rPr>
          <w:rFonts w:ascii="Times New Roman" w:eastAsia="Times New Roman" w:hAnsi="Times New Roman" w:cs="Times New Roman"/>
          <w:sz w:val="28"/>
          <w:szCs w:val="28"/>
          <w:lang w:eastAsia="lv-LV"/>
        </w:rPr>
        <w:fldChar w:fldCharType="end"/>
      </w:r>
      <w:r w:rsidR="0091156B"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vai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_Ref49155299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53</w:t>
      </w:r>
      <w:r w:rsidR="0091156B" w:rsidRPr="00504821">
        <w:rPr>
          <w:rFonts w:ascii="Times New Roman" w:eastAsia="Times New Roman" w:hAnsi="Times New Roman" w:cs="Times New Roman"/>
          <w:sz w:val="28"/>
          <w:szCs w:val="28"/>
          <w:lang w:eastAsia="lv-LV"/>
        </w:rPr>
        <w:fldChar w:fldCharType="end"/>
      </w:r>
      <w:hyperlink r:id="rId66" w:anchor="p46.2" w:history="1">
        <w:r w:rsidR="00535242" w:rsidRPr="00504821">
          <w:rPr>
            <w:rFonts w:ascii="Times New Roman" w:eastAsia="Times New Roman" w:hAnsi="Times New Roman" w:cs="Times New Roman"/>
            <w:sz w:val="28"/>
            <w:szCs w:val="28"/>
            <w:lang w:eastAsia="lv-LV"/>
          </w:rPr>
          <w:t>. punktā</w:t>
        </w:r>
      </w:hyperlink>
      <w:r w:rsidR="003A7619">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minēto</w:t>
      </w:r>
      <w:r w:rsidR="00EC679D" w:rsidRPr="00504821">
        <w:rPr>
          <w:rFonts w:ascii="Times New Roman" w:eastAsia="Times New Roman" w:hAnsi="Times New Roman" w:cs="Times New Roman"/>
          <w:sz w:val="28"/>
          <w:szCs w:val="28"/>
          <w:lang w:eastAsia="lv-LV"/>
        </w:rPr>
        <w:t>s dokumentus vai</w:t>
      </w:r>
      <w:r w:rsidRPr="00504821">
        <w:rPr>
          <w:rFonts w:ascii="Times New Roman" w:eastAsia="Times New Roman" w:hAnsi="Times New Roman" w:cs="Times New Roman"/>
          <w:sz w:val="28"/>
          <w:szCs w:val="28"/>
          <w:lang w:eastAsia="lv-LV"/>
        </w:rPr>
        <w:t xml:space="preserve"> apliecinājumu, birojs mēneša laikā pieņem lēmumu, ar kuru atceļ </w:t>
      </w:r>
      <w:r w:rsidR="00E402F2" w:rsidRPr="00504821">
        <w:rPr>
          <w:rFonts w:ascii="Times New Roman" w:eastAsia="Times New Roman" w:hAnsi="Times New Roman" w:cs="Times New Roman"/>
          <w:sz w:val="28"/>
          <w:szCs w:val="28"/>
          <w:lang w:eastAsia="lv-LV"/>
        </w:rPr>
        <w:t>komersantam piešķirtās obligātā iepirkuma tiesības vai garantētās maksas tiesības</w:t>
      </w:r>
      <w:r w:rsidRPr="00504821">
        <w:rPr>
          <w:rFonts w:ascii="Times New Roman" w:eastAsia="Times New Roman" w:hAnsi="Times New Roman" w:cs="Times New Roman"/>
          <w:sz w:val="28"/>
          <w:szCs w:val="28"/>
          <w:lang w:eastAsia="lv-LV"/>
        </w:rPr>
        <w:t>.</w:t>
      </w:r>
      <w:bookmarkEnd w:id="211"/>
    </w:p>
    <w:p w14:paraId="437B231B" w14:textId="77777777" w:rsidR="00920A37" w:rsidRPr="00504821" w:rsidRDefault="00920A37"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12" w:name="p47.1"/>
      <w:bookmarkStart w:id="213" w:name="p-714241"/>
      <w:bookmarkStart w:id="214" w:name="p48"/>
      <w:bookmarkStart w:id="215" w:name="p-735007"/>
      <w:bookmarkStart w:id="216" w:name="p49"/>
      <w:bookmarkStart w:id="217" w:name="p-735008"/>
      <w:bookmarkStart w:id="218" w:name="p49.1"/>
      <w:bookmarkStart w:id="219" w:name="p-714243"/>
      <w:bookmarkStart w:id="220" w:name="p49.2"/>
      <w:bookmarkStart w:id="221" w:name="p-714244"/>
      <w:bookmarkEnd w:id="212"/>
      <w:bookmarkEnd w:id="213"/>
      <w:bookmarkEnd w:id="214"/>
      <w:bookmarkEnd w:id="215"/>
      <w:bookmarkEnd w:id="216"/>
      <w:bookmarkEnd w:id="217"/>
      <w:bookmarkEnd w:id="218"/>
      <w:bookmarkEnd w:id="219"/>
      <w:bookmarkEnd w:id="220"/>
      <w:bookmarkEnd w:id="221"/>
    </w:p>
    <w:p w14:paraId="4C99570B" w14:textId="6D817EF9" w:rsidR="00FE02DC" w:rsidRPr="00504821" w:rsidRDefault="00F602B2"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i/>
          <w:iCs/>
          <w:sz w:val="28"/>
          <w:szCs w:val="28"/>
          <w:lang w:eastAsia="lv-LV"/>
        </w:rPr>
      </w:pPr>
      <w:bookmarkStart w:id="222" w:name="_Ref49157323"/>
      <w:r w:rsidRPr="00504821">
        <w:rPr>
          <w:rFonts w:ascii="Times New Roman" w:eastAsia="Times New Roman" w:hAnsi="Times New Roman" w:cs="Times New Roman"/>
          <w:sz w:val="28"/>
          <w:szCs w:val="28"/>
          <w:lang w:eastAsia="lv-LV"/>
        </w:rPr>
        <w:t xml:space="preserve">Pēc </w:t>
      </w:r>
      <w:r w:rsidR="00D768F8" w:rsidRPr="00504821">
        <w:rPr>
          <w:rFonts w:ascii="Times New Roman" w:eastAsia="Times New Roman" w:hAnsi="Times New Roman" w:cs="Times New Roman"/>
          <w:sz w:val="28"/>
          <w:szCs w:val="28"/>
          <w:lang w:eastAsia="lv-LV"/>
        </w:rPr>
        <w:t xml:space="preserve">obligātā iepirkuma tiesību atcelšanas vai </w:t>
      </w:r>
      <w:r w:rsidR="003A7619">
        <w:rPr>
          <w:rFonts w:ascii="Times New Roman" w:eastAsia="Times New Roman" w:hAnsi="Times New Roman" w:cs="Times New Roman"/>
          <w:sz w:val="28"/>
          <w:szCs w:val="28"/>
          <w:lang w:eastAsia="lv-LV"/>
        </w:rPr>
        <w:t xml:space="preserve">pēc </w:t>
      </w:r>
      <w:r w:rsidR="00D768F8" w:rsidRPr="00504821">
        <w:rPr>
          <w:rFonts w:ascii="Times New Roman" w:eastAsia="Times New Roman" w:hAnsi="Times New Roman" w:cs="Times New Roman"/>
          <w:sz w:val="28"/>
          <w:szCs w:val="28"/>
          <w:lang w:eastAsia="lv-LV"/>
        </w:rPr>
        <w:t>valsts atbalsta termiņa beigām</w:t>
      </w:r>
      <w:r w:rsidRPr="00504821">
        <w:rPr>
          <w:rFonts w:ascii="Times New Roman" w:eastAsia="Times New Roman" w:hAnsi="Times New Roman" w:cs="Times New Roman"/>
          <w:sz w:val="28"/>
          <w:szCs w:val="28"/>
          <w:lang w:eastAsia="lv-LV"/>
        </w:rPr>
        <w:t xml:space="preserve"> komersant</w:t>
      </w:r>
      <w:r w:rsidR="00B406A0" w:rsidRPr="00504821">
        <w:rPr>
          <w:rFonts w:ascii="Times New Roman" w:eastAsia="Times New Roman" w:hAnsi="Times New Roman" w:cs="Times New Roman"/>
          <w:sz w:val="28"/>
          <w:szCs w:val="28"/>
          <w:lang w:eastAsia="lv-LV"/>
        </w:rPr>
        <w:t>s</w:t>
      </w:r>
      <w:r w:rsidRPr="00504821">
        <w:rPr>
          <w:rFonts w:ascii="Times New Roman" w:eastAsia="Times New Roman" w:hAnsi="Times New Roman" w:cs="Times New Roman"/>
          <w:sz w:val="28"/>
          <w:szCs w:val="28"/>
          <w:lang w:eastAsia="lv-LV"/>
        </w:rPr>
        <w:t xml:space="preserve"> </w:t>
      </w:r>
      <w:r w:rsidR="00FF4ECF" w:rsidRPr="00504821">
        <w:rPr>
          <w:rFonts w:ascii="Times New Roman" w:eastAsia="Times New Roman" w:hAnsi="Times New Roman" w:cs="Times New Roman"/>
          <w:sz w:val="28"/>
          <w:szCs w:val="28"/>
          <w:lang w:eastAsia="lv-LV"/>
        </w:rPr>
        <w:t xml:space="preserve">divu </w:t>
      </w:r>
      <w:r w:rsidR="00B406A0" w:rsidRPr="00504821">
        <w:rPr>
          <w:rFonts w:ascii="Times New Roman" w:eastAsia="Times New Roman" w:hAnsi="Times New Roman" w:cs="Times New Roman"/>
          <w:sz w:val="28"/>
          <w:szCs w:val="28"/>
          <w:lang w:eastAsia="lv-LV"/>
        </w:rPr>
        <w:t>mēneš</w:t>
      </w:r>
      <w:r w:rsidR="00FF4ECF" w:rsidRPr="00504821">
        <w:rPr>
          <w:rFonts w:ascii="Times New Roman" w:eastAsia="Times New Roman" w:hAnsi="Times New Roman" w:cs="Times New Roman"/>
          <w:sz w:val="28"/>
          <w:szCs w:val="28"/>
          <w:lang w:eastAsia="lv-LV"/>
        </w:rPr>
        <w:t>u</w:t>
      </w:r>
      <w:r w:rsidR="00B406A0" w:rsidRPr="00504821">
        <w:rPr>
          <w:rFonts w:ascii="Times New Roman" w:eastAsia="Times New Roman" w:hAnsi="Times New Roman" w:cs="Times New Roman"/>
          <w:sz w:val="28"/>
          <w:szCs w:val="28"/>
          <w:lang w:eastAsia="lv-LV"/>
        </w:rPr>
        <w:t xml:space="preserve"> laikā</w:t>
      </w:r>
      <w:r w:rsidRPr="00504821">
        <w:rPr>
          <w:rFonts w:ascii="Times New Roman" w:eastAsia="Times New Roman" w:hAnsi="Times New Roman" w:cs="Times New Roman"/>
          <w:sz w:val="28"/>
          <w:szCs w:val="28"/>
          <w:lang w:eastAsia="lv-LV"/>
        </w:rPr>
        <w:t xml:space="preserve"> iesnie</w:t>
      </w:r>
      <w:r w:rsidR="00B406A0" w:rsidRPr="00504821">
        <w:rPr>
          <w:rFonts w:ascii="Times New Roman" w:eastAsia="Times New Roman" w:hAnsi="Times New Roman" w:cs="Times New Roman"/>
          <w:sz w:val="28"/>
          <w:szCs w:val="28"/>
          <w:lang w:eastAsia="lv-LV"/>
        </w:rPr>
        <w:t>dz</w:t>
      </w:r>
      <w:r w:rsidRPr="00504821">
        <w:rPr>
          <w:rFonts w:ascii="Times New Roman" w:eastAsia="Times New Roman" w:hAnsi="Times New Roman" w:cs="Times New Roman"/>
          <w:sz w:val="28"/>
          <w:szCs w:val="28"/>
          <w:lang w:eastAsia="lv-LV"/>
        </w:rPr>
        <w:t xml:space="preserve"> šo noteikumu</w:t>
      </w:r>
      <w:hyperlink r:id="rId67" w:anchor="p40" w:history="1">
        <w:r w:rsidR="003B3068" w:rsidRPr="00504821">
          <w:rPr>
            <w:rFonts w:ascii="Times New Roman" w:hAnsi="Times New Roman" w:cs="Times New Roman"/>
            <w:sz w:val="28"/>
            <w:szCs w:val="28"/>
          </w:rPr>
          <w:t xml:space="preserve"> </w:t>
        </w:r>
        <w:r w:rsidR="003B3068" w:rsidRPr="00504821">
          <w:rPr>
            <w:rFonts w:ascii="Times New Roman" w:hAnsi="Times New Roman" w:cs="Times New Roman"/>
            <w:sz w:val="28"/>
            <w:szCs w:val="28"/>
          </w:rPr>
          <w:fldChar w:fldCharType="begin"/>
        </w:r>
        <w:r w:rsidR="003B3068" w:rsidRPr="00504821">
          <w:rPr>
            <w:rFonts w:ascii="Times New Roman" w:hAnsi="Times New Roman" w:cs="Times New Roman"/>
            <w:sz w:val="28"/>
            <w:szCs w:val="28"/>
          </w:rPr>
          <w:instrText xml:space="preserve"> REF _Ref49153919 \r \h </w:instrText>
        </w:r>
        <w:r w:rsidR="00111124" w:rsidRPr="00504821">
          <w:rPr>
            <w:rFonts w:ascii="Times New Roman" w:hAnsi="Times New Roman" w:cs="Times New Roman"/>
            <w:sz w:val="28"/>
            <w:szCs w:val="28"/>
          </w:rPr>
          <w:instrText xml:space="preserve"> \* MERGEFORMAT </w:instrText>
        </w:r>
        <w:r w:rsidR="003B3068" w:rsidRPr="00504821">
          <w:rPr>
            <w:rFonts w:ascii="Times New Roman" w:hAnsi="Times New Roman" w:cs="Times New Roman"/>
            <w:sz w:val="28"/>
            <w:szCs w:val="28"/>
          </w:rPr>
        </w:r>
        <w:r w:rsidR="003B3068"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3B3068"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r w:rsidR="00B77D7A">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punktā</w:t>
        </w:r>
      </w:hyperlink>
      <w:r w:rsidR="00B77D7A">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minēto pārskatu</w:t>
      </w:r>
      <w:r w:rsidR="00B12223" w:rsidRPr="00504821">
        <w:rPr>
          <w:rFonts w:ascii="Times New Roman" w:eastAsia="Times New Roman" w:hAnsi="Times New Roman" w:cs="Times New Roman"/>
          <w:sz w:val="28"/>
          <w:szCs w:val="28"/>
          <w:lang w:eastAsia="lv-LV"/>
        </w:rPr>
        <w:t xml:space="preserve"> par </w:t>
      </w:r>
      <w:r w:rsidR="003A7619">
        <w:rPr>
          <w:rFonts w:ascii="Times New Roman" w:eastAsia="Times New Roman" w:hAnsi="Times New Roman" w:cs="Times New Roman"/>
          <w:sz w:val="28"/>
          <w:szCs w:val="28"/>
          <w:lang w:eastAsia="lv-LV"/>
        </w:rPr>
        <w:t>kārtējo</w:t>
      </w:r>
      <w:r w:rsidR="00B12223" w:rsidRPr="00504821">
        <w:rPr>
          <w:rFonts w:ascii="Times New Roman" w:eastAsia="Times New Roman" w:hAnsi="Times New Roman" w:cs="Times New Roman"/>
          <w:sz w:val="28"/>
          <w:szCs w:val="28"/>
          <w:lang w:eastAsia="lv-LV"/>
        </w:rPr>
        <w:t xml:space="preserve"> gadu</w:t>
      </w:r>
      <w:r w:rsidRPr="00504821">
        <w:rPr>
          <w:rFonts w:ascii="Times New Roman" w:eastAsia="Times New Roman" w:hAnsi="Times New Roman" w:cs="Times New Roman"/>
          <w:sz w:val="28"/>
          <w:szCs w:val="28"/>
          <w:lang w:eastAsia="lv-LV"/>
        </w:rPr>
        <w:t xml:space="preserve">. </w:t>
      </w:r>
      <w:bookmarkStart w:id="223" w:name="_Hlk49356826"/>
      <w:r w:rsidR="002C0A52" w:rsidRPr="00504821">
        <w:rPr>
          <w:rFonts w:ascii="Times New Roman" w:eastAsia="Times New Roman" w:hAnsi="Times New Roman" w:cs="Times New Roman"/>
          <w:sz w:val="28"/>
          <w:szCs w:val="28"/>
          <w:lang w:eastAsia="lv-LV"/>
        </w:rPr>
        <w:t xml:space="preserve">Ja </w:t>
      </w:r>
      <w:r w:rsidR="003A7619">
        <w:rPr>
          <w:rFonts w:ascii="Times New Roman" w:eastAsia="Times New Roman" w:hAnsi="Times New Roman" w:cs="Times New Roman"/>
          <w:sz w:val="28"/>
          <w:szCs w:val="28"/>
          <w:lang w:eastAsia="lv-LV"/>
        </w:rPr>
        <w:t>b</w:t>
      </w:r>
      <w:r w:rsidR="002C0A52" w:rsidRPr="00504821">
        <w:rPr>
          <w:rFonts w:ascii="Times New Roman" w:eastAsia="Times New Roman" w:hAnsi="Times New Roman" w:cs="Times New Roman"/>
          <w:sz w:val="28"/>
          <w:szCs w:val="28"/>
          <w:lang w:eastAsia="lv-LV"/>
        </w:rPr>
        <w:t xml:space="preserve">irojs, pamatojoties </w:t>
      </w:r>
      <w:r w:rsidR="00D768F8" w:rsidRPr="00504821">
        <w:rPr>
          <w:rFonts w:ascii="Times New Roman" w:eastAsia="Times New Roman" w:hAnsi="Times New Roman" w:cs="Times New Roman"/>
          <w:sz w:val="28"/>
          <w:szCs w:val="28"/>
          <w:lang w:eastAsia="lv-LV"/>
        </w:rPr>
        <w:t xml:space="preserve">uz </w:t>
      </w:r>
      <w:r w:rsidR="00EE7992" w:rsidRPr="00504821">
        <w:rPr>
          <w:rFonts w:ascii="Times New Roman" w:eastAsia="Times New Roman" w:hAnsi="Times New Roman" w:cs="Times New Roman"/>
          <w:sz w:val="28"/>
          <w:szCs w:val="28"/>
          <w:lang w:eastAsia="lv-LV"/>
        </w:rPr>
        <w:t>šajā punktā minēt</w:t>
      </w:r>
      <w:r w:rsidR="00395F84" w:rsidRPr="00504821">
        <w:rPr>
          <w:rFonts w:ascii="Times New Roman" w:eastAsia="Times New Roman" w:hAnsi="Times New Roman" w:cs="Times New Roman"/>
          <w:sz w:val="28"/>
          <w:szCs w:val="28"/>
          <w:lang w:eastAsia="lv-LV"/>
        </w:rPr>
        <w:t>ajā</w:t>
      </w:r>
      <w:r w:rsidR="002C0A52" w:rsidRPr="00504821">
        <w:rPr>
          <w:rFonts w:ascii="Times New Roman" w:eastAsia="Times New Roman" w:hAnsi="Times New Roman" w:cs="Times New Roman"/>
          <w:sz w:val="28"/>
          <w:szCs w:val="28"/>
          <w:lang w:eastAsia="lv-LV"/>
        </w:rPr>
        <w:t xml:space="preserve"> pārskatā</w:t>
      </w:r>
      <w:r w:rsidR="00671033" w:rsidRPr="00504821">
        <w:rPr>
          <w:rFonts w:ascii="Times New Roman" w:eastAsia="Times New Roman" w:hAnsi="Times New Roman" w:cs="Times New Roman"/>
          <w:sz w:val="28"/>
          <w:szCs w:val="28"/>
          <w:lang w:eastAsia="lv-LV"/>
        </w:rPr>
        <w:t xml:space="preserve"> sniegto informāciju, konstatē pārkāpumus, par kuriem saskaņā ar š</w:t>
      </w:r>
      <w:r w:rsidR="003A7619">
        <w:rPr>
          <w:rFonts w:ascii="Times New Roman" w:eastAsia="Times New Roman" w:hAnsi="Times New Roman" w:cs="Times New Roman"/>
          <w:sz w:val="28"/>
          <w:szCs w:val="28"/>
          <w:lang w:eastAsia="lv-LV"/>
        </w:rPr>
        <w:t>iem</w:t>
      </w:r>
      <w:r w:rsidR="00671033" w:rsidRPr="00504821">
        <w:rPr>
          <w:rFonts w:ascii="Times New Roman" w:eastAsia="Times New Roman" w:hAnsi="Times New Roman" w:cs="Times New Roman"/>
          <w:sz w:val="28"/>
          <w:szCs w:val="28"/>
          <w:lang w:eastAsia="lv-LV"/>
        </w:rPr>
        <w:t xml:space="preserve"> noteikum</w:t>
      </w:r>
      <w:r w:rsidR="003A7619">
        <w:rPr>
          <w:rFonts w:ascii="Times New Roman" w:eastAsia="Times New Roman" w:hAnsi="Times New Roman" w:cs="Times New Roman"/>
          <w:sz w:val="28"/>
          <w:szCs w:val="28"/>
          <w:lang w:eastAsia="lv-LV"/>
        </w:rPr>
        <w:t>iem</w:t>
      </w:r>
      <w:r w:rsidR="00671033" w:rsidRPr="00504821">
        <w:rPr>
          <w:rFonts w:ascii="Times New Roman" w:eastAsia="Times New Roman" w:hAnsi="Times New Roman" w:cs="Times New Roman"/>
          <w:sz w:val="28"/>
          <w:szCs w:val="28"/>
          <w:lang w:eastAsia="lv-LV"/>
        </w:rPr>
        <w:t xml:space="preserve"> būtu atceļa</w:t>
      </w:r>
      <w:r w:rsidR="00EB1307" w:rsidRPr="00504821">
        <w:rPr>
          <w:rFonts w:ascii="Times New Roman" w:eastAsia="Times New Roman" w:hAnsi="Times New Roman" w:cs="Times New Roman"/>
          <w:sz w:val="28"/>
          <w:szCs w:val="28"/>
          <w:lang w:eastAsia="lv-LV"/>
        </w:rPr>
        <w:t>ma</w:t>
      </w:r>
      <w:r w:rsidR="00671033" w:rsidRPr="00504821">
        <w:rPr>
          <w:rFonts w:ascii="Times New Roman" w:eastAsia="Times New Roman" w:hAnsi="Times New Roman" w:cs="Times New Roman"/>
          <w:sz w:val="28"/>
          <w:szCs w:val="28"/>
          <w:lang w:eastAsia="lv-LV"/>
        </w:rPr>
        <w:t xml:space="preserve">s obligātā iepirkuma tiesības, </w:t>
      </w:r>
      <w:r w:rsidR="009015C5" w:rsidRPr="00504821">
        <w:rPr>
          <w:rFonts w:ascii="Times New Roman" w:eastAsia="Times New Roman" w:hAnsi="Times New Roman" w:cs="Times New Roman"/>
          <w:sz w:val="28"/>
          <w:szCs w:val="28"/>
          <w:lang w:eastAsia="lv-LV"/>
        </w:rPr>
        <w:t>birojs pieņem</w:t>
      </w:r>
      <w:r w:rsidR="009B27AB" w:rsidRPr="00504821">
        <w:rPr>
          <w:rFonts w:ascii="Times New Roman" w:eastAsia="Times New Roman" w:hAnsi="Times New Roman" w:cs="Times New Roman"/>
          <w:sz w:val="28"/>
          <w:szCs w:val="28"/>
          <w:lang w:eastAsia="lv-LV"/>
        </w:rPr>
        <w:t xml:space="preserve"> </w:t>
      </w:r>
      <w:r w:rsidR="009015C5" w:rsidRPr="00504821">
        <w:rPr>
          <w:rFonts w:ascii="Times New Roman" w:eastAsia="Times New Roman" w:hAnsi="Times New Roman" w:cs="Times New Roman"/>
          <w:sz w:val="28"/>
          <w:szCs w:val="28"/>
          <w:lang w:eastAsia="lv-LV"/>
        </w:rPr>
        <w:t>lēmumu</w:t>
      </w:r>
      <w:r w:rsidR="00BE7065" w:rsidRPr="00504821">
        <w:rPr>
          <w:rFonts w:ascii="Times New Roman" w:eastAsia="Times New Roman" w:hAnsi="Times New Roman" w:cs="Times New Roman"/>
          <w:sz w:val="28"/>
          <w:szCs w:val="28"/>
          <w:lang w:eastAsia="lv-LV"/>
        </w:rPr>
        <w:t xml:space="preserve"> par </w:t>
      </w:r>
      <w:r w:rsidR="00EC679D" w:rsidRPr="00504821">
        <w:rPr>
          <w:rFonts w:ascii="Times New Roman" w:eastAsia="Times New Roman" w:hAnsi="Times New Roman" w:cs="Times New Roman"/>
          <w:sz w:val="28"/>
          <w:szCs w:val="28"/>
          <w:lang w:eastAsia="lv-LV"/>
        </w:rPr>
        <w:t xml:space="preserve">nepamatota vai nelikumīga </w:t>
      </w:r>
      <w:r w:rsidR="00D768F8" w:rsidRPr="00504821">
        <w:rPr>
          <w:rFonts w:ascii="Times New Roman" w:eastAsia="Times New Roman" w:hAnsi="Times New Roman" w:cs="Times New Roman"/>
          <w:sz w:val="28"/>
          <w:szCs w:val="28"/>
          <w:lang w:eastAsia="lv-LV"/>
        </w:rPr>
        <w:t>valsts atbalsta atmaksāšanu</w:t>
      </w:r>
      <w:r w:rsidR="00420C35" w:rsidRPr="00504821">
        <w:rPr>
          <w:rFonts w:ascii="Times New Roman" w:eastAsia="Times New Roman" w:hAnsi="Times New Roman" w:cs="Times New Roman"/>
          <w:sz w:val="28"/>
          <w:szCs w:val="28"/>
          <w:lang w:eastAsia="lv-LV"/>
        </w:rPr>
        <w:t>.</w:t>
      </w:r>
      <w:bookmarkEnd w:id="222"/>
      <w:bookmarkEnd w:id="223"/>
    </w:p>
    <w:p w14:paraId="597BB436" w14:textId="77777777" w:rsidR="003F3D88" w:rsidRPr="00504821" w:rsidRDefault="003F3D88"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224" w:name="p49.3"/>
      <w:bookmarkStart w:id="225" w:name="p-654399"/>
      <w:bookmarkStart w:id="226" w:name="p50"/>
      <w:bookmarkStart w:id="227" w:name="p-275475"/>
      <w:bookmarkEnd w:id="224"/>
      <w:bookmarkEnd w:id="225"/>
      <w:bookmarkEnd w:id="226"/>
      <w:bookmarkEnd w:id="227"/>
    </w:p>
    <w:p w14:paraId="79BD69D6" w14:textId="0F4B0863" w:rsidR="002417E5" w:rsidRPr="00504821" w:rsidRDefault="002417E5"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28" w:name="p51"/>
      <w:bookmarkStart w:id="229" w:name="p-654402"/>
      <w:bookmarkStart w:id="230" w:name="_Ref49155813"/>
      <w:bookmarkEnd w:id="228"/>
      <w:bookmarkEnd w:id="229"/>
      <w:r w:rsidRPr="00504821">
        <w:rPr>
          <w:rFonts w:ascii="Times New Roman" w:eastAsia="Times New Roman" w:hAnsi="Times New Roman" w:cs="Times New Roman"/>
          <w:sz w:val="28"/>
          <w:szCs w:val="28"/>
          <w:lang w:eastAsia="lv-LV"/>
        </w:rPr>
        <w:t>Komersantiem, kas ir ieguvuši</w:t>
      </w:r>
      <w:r w:rsidR="00FE02DC" w:rsidRPr="00504821">
        <w:rPr>
          <w:rFonts w:ascii="Times New Roman" w:eastAsia="Times New Roman" w:hAnsi="Times New Roman" w:cs="Times New Roman"/>
          <w:sz w:val="28"/>
          <w:szCs w:val="28"/>
          <w:lang w:eastAsia="lv-LV"/>
        </w:rPr>
        <w:t xml:space="preserve"> garantētās maksas</w:t>
      </w:r>
      <w:r w:rsidRPr="00504821">
        <w:rPr>
          <w:rFonts w:ascii="Times New Roman" w:eastAsia="Times New Roman" w:hAnsi="Times New Roman" w:cs="Times New Roman"/>
          <w:sz w:val="28"/>
          <w:szCs w:val="28"/>
          <w:lang w:eastAsia="lv-LV"/>
        </w:rPr>
        <w:t xml:space="preserve"> tiesības, pārvades sistēmas operators kontrolē koģenerācijas stacijas (vai atsevišķas tās iekārtas) jaudu pieejamību šādā kārtībā:</w:t>
      </w:r>
      <w:bookmarkEnd w:id="230"/>
    </w:p>
    <w:p w14:paraId="72922F00" w14:textId="4C8D7616"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pārvades sistēmas operators kontrolē un aprēķina darbgatavību – katras koģenerācijas stacijas (vai atsevišķas tās iekārtas) gatavību palaišanai noteiktā ar komersantu saskaņotā laikā un pārvades sistēmas operatora pieprasītās jaudas uzņemšanai;</w:t>
      </w:r>
    </w:p>
    <w:p w14:paraId="6D22015E" w14:textId="10C06B50"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pārvades sistēmas operators veic koģenerācijas stacijas (vai atsevišķas tās iekārtas) darbgatavības uzraudzību, tai skaitā pieprasot koģenerācijas stacijas (vai atsevišķas tās iekārtas) palaišanu un noslodzi. Ja pārvades sistēmas operators ir pieprasījis koģenerācijas stacijas (vai atsevišķas tās iekārtas) palaišanu un noslodzi, operators kompensē komersantam papildus radītos izdevumus, vienojoties ar komersantu par to apmēru. Ja koģenerācijas stacija (vai tās atsevišķa iekārta) nespēj izpildīt pārvades sistēmas operatora dispečera komandu vai to izpilda daļēji, ar to saistītos </w:t>
      </w:r>
      <w:r w:rsidR="00473BE8" w:rsidRPr="00504821">
        <w:rPr>
          <w:rFonts w:ascii="Times New Roman" w:eastAsia="Times New Roman" w:hAnsi="Times New Roman" w:cs="Times New Roman"/>
          <w:sz w:val="28"/>
          <w:szCs w:val="28"/>
          <w:lang w:eastAsia="lv-LV"/>
        </w:rPr>
        <w:t xml:space="preserve">pārvades sistēmas operatoram radītos </w:t>
      </w:r>
      <w:r w:rsidRPr="00504821">
        <w:rPr>
          <w:rFonts w:ascii="Times New Roman" w:eastAsia="Times New Roman" w:hAnsi="Times New Roman" w:cs="Times New Roman"/>
          <w:sz w:val="28"/>
          <w:szCs w:val="28"/>
          <w:lang w:eastAsia="lv-LV"/>
        </w:rPr>
        <w:t>izdevumus kompensē komersants;</w:t>
      </w:r>
    </w:p>
    <w:p w14:paraId="4C9B626B" w14:textId="1075D8BF" w:rsidR="002417E5" w:rsidRPr="00504821" w:rsidRDefault="00E907FF"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publiskais </w:t>
      </w:r>
      <w:r w:rsidR="002417E5" w:rsidRPr="00504821">
        <w:rPr>
          <w:rFonts w:ascii="Times New Roman" w:eastAsia="Times New Roman" w:hAnsi="Times New Roman" w:cs="Times New Roman"/>
          <w:sz w:val="28"/>
          <w:szCs w:val="28"/>
          <w:lang w:eastAsia="lv-LV"/>
        </w:rPr>
        <w:t xml:space="preserve">tirgotājs aptur jaudas komponentes maksāšanu </w:t>
      </w:r>
      <w:r w:rsidR="00FE02DC" w:rsidRPr="00504821">
        <w:rPr>
          <w:rFonts w:ascii="Times New Roman" w:eastAsia="Times New Roman" w:hAnsi="Times New Roman" w:cs="Times New Roman"/>
          <w:sz w:val="28"/>
          <w:szCs w:val="28"/>
          <w:lang w:eastAsia="lv-LV"/>
        </w:rPr>
        <w:t xml:space="preserve">komersantam par </w:t>
      </w:r>
      <w:r w:rsidR="002417E5" w:rsidRPr="00504821">
        <w:rPr>
          <w:rFonts w:ascii="Times New Roman" w:eastAsia="Times New Roman" w:hAnsi="Times New Roman" w:cs="Times New Roman"/>
          <w:sz w:val="28"/>
          <w:szCs w:val="28"/>
          <w:lang w:eastAsia="lv-LV"/>
        </w:rPr>
        <w:t xml:space="preserve">koģenerācijas </w:t>
      </w:r>
      <w:r w:rsidR="00FE02DC" w:rsidRPr="00504821">
        <w:rPr>
          <w:rFonts w:ascii="Times New Roman" w:eastAsia="Times New Roman" w:hAnsi="Times New Roman" w:cs="Times New Roman"/>
          <w:sz w:val="28"/>
          <w:szCs w:val="28"/>
          <w:lang w:eastAsia="lv-LV"/>
        </w:rPr>
        <w:t>staciju</w:t>
      </w:r>
      <w:r w:rsidR="002417E5" w:rsidRPr="00504821">
        <w:rPr>
          <w:rFonts w:ascii="Times New Roman" w:eastAsia="Times New Roman" w:hAnsi="Times New Roman" w:cs="Times New Roman"/>
          <w:sz w:val="28"/>
          <w:szCs w:val="28"/>
          <w:lang w:eastAsia="lv-LV"/>
        </w:rPr>
        <w:t xml:space="preserve">, kas ir pieslēgta elektroenerģijas pārvades sistēmai un saskaņā ar </w:t>
      </w:r>
      <w:r w:rsidR="00FB2511" w:rsidRPr="00504821">
        <w:rPr>
          <w:rFonts w:ascii="Times New Roman" w:hAnsi="Times New Roman" w:cs="Times New Roman"/>
          <w:sz w:val="28"/>
          <w:szCs w:val="28"/>
          <w:shd w:val="clear" w:color="auto" w:fill="FFFFFF"/>
        </w:rPr>
        <w:t>Sabiedrisko pakalpojumu regulēšanas komisijas padomes 2013.</w:t>
      </w:r>
      <w:r w:rsidR="003A7619">
        <w:rPr>
          <w:rFonts w:ascii="Times New Roman" w:hAnsi="Times New Roman" w:cs="Times New Roman"/>
          <w:sz w:val="28"/>
          <w:szCs w:val="28"/>
          <w:shd w:val="clear" w:color="auto" w:fill="FFFFFF"/>
        </w:rPr>
        <w:t> </w:t>
      </w:r>
      <w:r w:rsidR="00FB2511" w:rsidRPr="00504821">
        <w:rPr>
          <w:rFonts w:ascii="Times New Roman" w:hAnsi="Times New Roman" w:cs="Times New Roman"/>
          <w:sz w:val="28"/>
          <w:szCs w:val="28"/>
          <w:shd w:val="clear" w:color="auto" w:fill="FFFFFF"/>
        </w:rPr>
        <w:t>gada 26.</w:t>
      </w:r>
      <w:r w:rsidR="003A7619">
        <w:rPr>
          <w:rFonts w:ascii="Times New Roman" w:hAnsi="Times New Roman" w:cs="Times New Roman"/>
          <w:sz w:val="28"/>
          <w:szCs w:val="28"/>
          <w:shd w:val="clear" w:color="auto" w:fill="FFFFFF"/>
        </w:rPr>
        <w:t> </w:t>
      </w:r>
      <w:r w:rsidR="00FB2511" w:rsidRPr="00504821">
        <w:rPr>
          <w:rFonts w:ascii="Times New Roman" w:hAnsi="Times New Roman" w:cs="Times New Roman"/>
          <w:sz w:val="28"/>
          <w:szCs w:val="28"/>
          <w:shd w:val="clear" w:color="auto" w:fill="FFFFFF"/>
        </w:rPr>
        <w:t>jūnija lēmuma Nr.</w:t>
      </w:r>
      <w:r w:rsidR="003A7619">
        <w:rPr>
          <w:rFonts w:ascii="Times New Roman" w:hAnsi="Times New Roman" w:cs="Times New Roman"/>
          <w:sz w:val="28"/>
          <w:szCs w:val="28"/>
          <w:shd w:val="clear" w:color="auto" w:fill="FFFFFF"/>
        </w:rPr>
        <w:t> </w:t>
      </w:r>
      <w:r w:rsidR="00FB2511" w:rsidRPr="00504821">
        <w:rPr>
          <w:rFonts w:ascii="Times New Roman" w:hAnsi="Times New Roman" w:cs="Times New Roman"/>
          <w:sz w:val="28"/>
          <w:szCs w:val="28"/>
          <w:shd w:val="clear" w:color="auto" w:fill="FFFFFF"/>
        </w:rPr>
        <w:t xml:space="preserve">1/4 </w:t>
      </w:r>
      <w:r w:rsidR="003A7619" w:rsidRPr="00504821">
        <w:rPr>
          <w:rFonts w:ascii="Times New Roman" w:hAnsi="Times New Roman" w:cs="Times New Roman"/>
          <w:sz w:val="28"/>
          <w:szCs w:val="28"/>
          <w:shd w:val="clear" w:color="auto" w:fill="FFFFFF"/>
        </w:rPr>
        <w:t>"</w:t>
      </w:r>
      <w:r w:rsidR="00FB2511" w:rsidRPr="00504821">
        <w:rPr>
          <w:rFonts w:ascii="Times New Roman" w:hAnsi="Times New Roman" w:cs="Times New Roman"/>
          <w:sz w:val="28"/>
          <w:szCs w:val="28"/>
          <w:shd w:val="clear" w:color="auto" w:fill="FFFFFF"/>
        </w:rPr>
        <w:t>Tīkla kodekss elektroenerģijas nozarē</w:t>
      </w:r>
      <w:r w:rsidR="003A7619" w:rsidRPr="00504821">
        <w:rPr>
          <w:rFonts w:ascii="Times New Roman" w:hAnsi="Times New Roman" w:cs="Times New Roman"/>
          <w:sz w:val="28"/>
          <w:szCs w:val="28"/>
          <w:shd w:val="clear" w:color="auto" w:fill="FFFFFF"/>
        </w:rPr>
        <w:t>"</w:t>
      </w:r>
      <w:r w:rsidR="00996740" w:rsidRPr="00504821">
        <w:rPr>
          <w:rFonts w:ascii="Times New Roman" w:hAnsi="Times New Roman" w:cs="Times New Roman"/>
          <w:sz w:val="28"/>
          <w:szCs w:val="28"/>
          <w:shd w:val="clear" w:color="auto" w:fill="FFFFFF"/>
        </w:rPr>
        <w:t xml:space="preserve"> </w:t>
      </w:r>
      <w:r w:rsidR="002417E5" w:rsidRPr="00504821">
        <w:rPr>
          <w:rFonts w:ascii="Times New Roman" w:eastAsia="Times New Roman" w:hAnsi="Times New Roman" w:cs="Times New Roman"/>
          <w:sz w:val="28"/>
          <w:szCs w:val="28"/>
          <w:lang w:eastAsia="lv-LV"/>
        </w:rPr>
        <w:t xml:space="preserve">prasībām atbilst </w:t>
      </w:r>
      <w:proofErr w:type="spellStart"/>
      <w:r w:rsidR="002417E5" w:rsidRPr="00504821">
        <w:rPr>
          <w:rFonts w:ascii="Times New Roman" w:eastAsia="Times New Roman" w:hAnsi="Times New Roman" w:cs="Times New Roman"/>
          <w:sz w:val="28"/>
          <w:szCs w:val="28"/>
          <w:lang w:eastAsia="lv-LV"/>
        </w:rPr>
        <w:t>dispečervadības</w:t>
      </w:r>
      <w:proofErr w:type="spellEnd"/>
      <w:r w:rsidR="002417E5" w:rsidRPr="00504821">
        <w:rPr>
          <w:rFonts w:ascii="Times New Roman" w:eastAsia="Times New Roman" w:hAnsi="Times New Roman" w:cs="Times New Roman"/>
          <w:sz w:val="28"/>
          <w:szCs w:val="28"/>
          <w:lang w:eastAsia="lv-LV"/>
        </w:rPr>
        <w:t xml:space="preserve"> grafika </w:t>
      </w:r>
      <w:proofErr w:type="spellStart"/>
      <w:r w:rsidR="002417E5" w:rsidRPr="00504821">
        <w:rPr>
          <w:rFonts w:ascii="Times New Roman" w:eastAsia="Times New Roman" w:hAnsi="Times New Roman" w:cs="Times New Roman"/>
          <w:sz w:val="28"/>
          <w:szCs w:val="28"/>
          <w:lang w:eastAsia="lv-LV"/>
        </w:rPr>
        <w:t>ģenerētājvienības</w:t>
      </w:r>
      <w:proofErr w:type="spellEnd"/>
      <w:r w:rsidR="002417E5" w:rsidRPr="00504821">
        <w:rPr>
          <w:rFonts w:ascii="Times New Roman" w:eastAsia="Times New Roman" w:hAnsi="Times New Roman" w:cs="Times New Roman"/>
          <w:sz w:val="28"/>
          <w:szCs w:val="28"/>
          <w:lang w:eastAsia="lv-LV"/>
        </w:rPr>
        <w:t xml:space="preserve"> definīcijai, ja iepriekšējā gadā koģenerācijas stacijas uzstādītā jauda nav bijusi pieejama </w:t>
      </w:r>
      <w:proofErr w:type="gramStart"/>
      <w:r w:rsidR="002417E5" w:rsidRPr="00504821">
        <w:rPr>
          <w:rFonts w:ascii="Times New Roman" w:eastAsia="Times New Roman" w:hAnsi="Times New Roman" w:cs="Times New Roman"/>
          <w:sz w:val="28"/>
          <w:szCs w:val="28"/>
          <w:lang w:eastAsia="lv-LV"/>
        </w:rPr>
        <w:t>(</w:t>
      </w:r>
      <w:proofErr w:type="gramEnd"/>
      <w:r w:rsidR="002417E5" w:rsidRPr="00504821">
        <w:rPr>
          <w:rFonts w:ascii="Times New Roman" w:eastAsia="Times New Roman" w:hAnsi="Times New Roman" w:cs="Times New Roman"/>
          <w:sz w:val="28"/>
          <w:szCs w:val="28"/>
          <w:lang w:eastAsia="lv-LV"/>
        </w:rPr>
        <w:t xml:space="preserve">darbgatavībā) šajos noteikumos noteiktajā apmērā. </w:t>
      </w:r>
      <w:r w:rsidRPr="00504821">
        <w:rPr>
          <w:rFonts w:ascii="Times New Roman" w:eastAsia="Times New Roman" w:hAnsi="Times New Roman" w:cs="Times New Roman"/>
          <w:sz w:val="28"/>
          <w:szCs w:val="28"/>
          <w:lang w:eastAsia="lv-LV"/>
        </w:rPr>
        <w:t>Publiskais t</w:t>
      </w:r>
      <w:r w:rsidR="002417E5" w:rsidRPr="00504821">
        <w:rPr>
          <w:rFonts w:ascii="Times New Roman" w:eastAsia="Times New Roman" w:hAnsi="Times New Roman" w:cs="Times New Roman"/>
          <w:sz w:val="28"/>
          <w:szCs w:val="28"/>
          <w:lang w:eastAsia="lv-LV"/>
        </w:rPr>
        <w:t>irgotājs atsāk jaudas komponentes maksāšanu, ja koģenerācijas stacija pierāda jaudas pieejamību (darbgatavību).</w:t>
      </w:r>
    </w:p>
    <w:p w14:paraId="58F11420" w14:textId="77777777" w:rsidR="00AD7DFE" w:rsidRPr="00504821" w:rsidRDefault="00AD7DFE"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231" w:name="n3.1"/>
      <w:bookmarkStart w:id="232" w:name="n-478362"/>
      <w:bookmarkStart w:id="233" w:name="p51.1"/>
      <w:bookmarkStart w:id="234" w:name="p-478363"/>
      <w:bookmarkStart w:id="235" w:name="p63.2"/>
      <w:bookmarkStart w:id="236" w:name="p-478610"/>
      <w:bookmarkStart w:id="237" w:name="p63.3"/>
      <w:bookmarkStart w:id="238" w:name="p-714023"/>
      <w:bookmarkStart w:id="239" w:name="p63.4"/>
      <w:bookmarkStart w:id="240" w:name="p-714025"/>
      <w:bookmarkStart w:id="241" w:name="p63.5"/>
      <w:bookmarkStart w:id="242" w:name="p-714026"/>
      <w:bookmarkStart w:id="243" w:name="p63.6"/>
      <w:bookmarkStart w:id="244" w:name="p-478614"/>
      <w:bookmarkStart w:id="245" w:name="p63.7"/>
      <w:bookmarkStart w:id="246" w:name="p-478615"/>
      <w:bookmarkStart w:id="247" w:name="p51.2"/>
      <w:bookmarkStart w:id="248" w:name="p-478364"/>
      <w:bookmarkStart w:id="249" w:name="p51.3"/>
      <w:bookmarkStart w:id="250" w:name="p-714245"/>
      <w:bookmarkStart w:id="251" w:name="p51.4"/>
      <w:bookmarkStart w:id="252" w:name="p-714246"/>
      <w:bookmarkStart w:id="253" w:name="p51.5"/>
      <w:bookmarkStart w:id="254" w:name="p-714247"/>
      <w:bookmarkStart w:id="255" w:name="p51.6"/>
      <w:bookmarkStart w:id="256" w:name="p-735009"/>
      <w:bookmarkStart w:id="257" w:name="p51.7"/>
      <w:bookmarkStart w:id="258" w:name="p-478369"/>
      <w:bookmarkStart w:id="259" w:name="n3.2"/>
      <w:bookmarkStart w:id="260" w:name="n-735010"/>
      <w:bookmarkStart w:id="261" w:name="p51.8"/>
      <w:bookmarkStart w:id="262" w:name="p-735011"/>
      <w:bookmarkStart w:id="263" w:name="p51.9"/>
      <w:bookmarkStart w:id="264" w:name="p-735012"/>
      <w:bookmarkStart w:id="265" w:name="p51.10"/>
      <w:bookmarkStart w:id="266" w:name="p-735013"/>
      <w:bookmarkStart w:id="267" w:name="p51.11"/>
      <w:bookmarkStart w:id="268" w:name="p-73501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0DD6B851" w14:textId="77777777" w:rsidR="0092581E" w:rsidRDefault="0092581E">
      <w:pPr>
        <w:rPr>
          <w:rFonts w:ascii="Times New Roman" w:eastAsia="Times New Roman" w:hAnsi="Times New Roman" w:cs="Times New Roman"/>
          <w:b/>
          <w:bCs/>
          <w:sz w:val="28"/>
          <w:szCs w:val="28"/>
          <w:lang w:eastAsia="lv-LV"/>
        </w:rPr>
      </w:pPr>
      <w:bookmarkStart w:id="269" w:name="n4"/>
      <w:bookmarkStart w:id="270" w:name="n-275477"/>
      <w:bookmarkEnd w:id="269"/>
      <w:bookmarkEnd w:id="270"/>
      <w:r>
        <w:rPr>
          <w:rFonts w:ascii="Times New Roman" w:eastAsia="Times New Roman" w:hAnsi="Times New Roman" w:cs="Times New Roman"/>
          <w:b/>
          <w:bCs/>
          <w:sz w:val="28"/>
          <w:szCs w:val="28"/>
          <w:lang w:eastAsia="lv-LV"/>
        </w:rPr>
        <w:br w:type="page"/>
      </w:r>
    </w:p>
    <w:p w14:paraId="339DE485" w14:textId="15DB018A" w:rsidR="002417E5" w:rsidRPr="00504821" w:rsidRDefault="002417E5" w:rsidP="00504821">
      <w:pPr>
        <w:shd w:val="clear" w:color="auto" w:fill="FFFFFF"/>
        <w:spacing w:after="0" w:line="240" w:lineRule="auto"/>
        <w:jc w:val="center"/>
        <w:rPr>
          <w:rFonts w:ascii="Times New Roman" w:eastAsia="Times New Roman" w:hAnsi="Times New Roman" w:cs="Times New Roman"/>
          <w:b/>
          <w:bCs/>
          <w:sz w:val="28"/>
          <w:szCs w:val="28"/>
          <w:lang w:eastAsia="lv-LV"/>
        </w:rPr>
      </w:pPr>
      <w:r w:rsidRPr="00504821">
        <w:rPr>
          <w:rFonts w:ascii="Times New Roman" w:eastAsia="Times New Roman" w:hAnsi="Times New Roman" w:cs="Times New Roman"/>
          <w:b/>
          <w:bCs/>
          <w:sz w:val="28"/>
          <w:szCs w:val="28"/>
          <w:lang w:eastAsia="lv-LV"/>
        </w:rPr>
        <w:lastRenderedPageBreak/>
        <w:t xml:space="preserve">V. </w:t>
      </w:r>
      <w:r w:rsidR="00AD7DFE" w:rsidRPr="00504821">
        <w:rPr>
          <w:rFonts w:ascii="Times New Roman" w:eastAsia="Times New Roman" w:hAnsi="Times New Roman" w:cs="Times New Roman"/>
          <w:b/>
          <w:bCs/>
          <w:sz w:val="28"/>
          <w:szCs w:val="28"/>
          <w:lang w:eastAsia="lv-LV"/>
        </w:rPr>
        <w:t>Noteikumi par o</w:t>
      </w:r>
      <w:r w:rsidR="00D20F08" w:rsidRPr="00504821">
        <w:rPr>
          <w:rFonts w:ascii="Times New Roman" w:eastAsia="Times New Roman" w:hAnsi="Times New Roman" w:cs="Times New Roman"/>
          <w:b/>
          <w:bCs/>
          <w:sz w:val="28"/>
          <w:szCs w:val="28"/>
          <w:lang w:eastAsia="lv-LV"/>
        </w:rPr>
        <w:t xml:space="preserve">bligātā iepirkuma </w:t>
      </w:r>
      <w:r w:rsidR="00560183" w:rsidRPr="00504821">
        <w:rPr>
          <w:rFonts w:ascii="Times New Roman" w:eastAsia="Times New Roman" w:hAnsi="Times New Roman" w:cs="Times New Roman"/>
          <w:b/>
          <w:bCs/>
          <w:sz w:val="28"/>
          <w:szCs w:val="28"/>
          <w:lang w:eastAsia="lv-LV"/>
        </w:rPr>
        <w:t xml:space="preserve">un </w:t>
      </w:r>
      <w:r w:rsidRPr="00504821">
        <w:rPr>
          <w:rFonts w:ascii="Times New Roman" w:eastAsia="Times New Roman" w:hAnsi="Times New Roman" w:cs="Times New Roman"/>
          <w:b/>
          <w:bCs/>
          <w:sz w:val="28"/>
          <w:szCs w:val="28"/>
          <w:lang w:eastAsia="lv-LV"/>
        </w:rPr>
        <w:t>garantētās maksas</w:t>
      </w:r>
      <w:r w:rsidR="00724A42" w:rsidRPr="00504821">
        <w:rPr>
          <w:rFonts w:ascii="Times New Roman" w:eastAsia="Times New Roman" w:hAnsi="Times New Roman" w:cs="Times New Roman"/>
          <w:b/>
          <w:bCs/>
          <w:sz w:val="28"/>
          <w:szCs w:val="28"/>
          <w:lang w:eastAsia="lv-LV"/>
        </w:rPr>
        <w:t xml:space="preserve"> izmaks</w:t>
      </w:r>
      <w:r w:rsidR="00A047F7" w:rsidRPr="00504821">
        <w:rPr>
          <w:rFonts w:ascii="Times New Roman" w:eastAsia="Times New Roman" w:hAnsi="Times New Roman" w:cs="Times New Roman"/>
          <w:b/>
          <w:bCs/>
          <w:sz w:val="28"/>
          <w:szCs w:val="28"/>
          <w:lang w:eastAsia="lv-LV"/>
        </w:rPr>
        <w:t>āšan</w:t>
      </w:r>
      <w:r w:rsidR="00AD7DFE" w:rsidRPr="00504821">
        <w:rPr>
          <w:rFonts w:ascii="Times New Roman" w:eastAsia="Times New Roman" w:hAnsi="Times New Roman" w:cs="Times New Roman"/>
          <w:b/>
          <w:bCs/>
          <w:sz w:val="28"/>
          <w:szCs w:val="28"/>
          <w:lang w:eastAsia="lv-LV"/>
        </w:rPr>
        <w:t>u</w:t>
      </w:r>
      <w:r w:rsidRPr="00504821">
        <w:rPr>
          <w:rFonts w:ascii="Times New Roman" w:eastAsia="Times New Roman" w:hAnsi="Times New Roman" w:cs="Times New Roman"/>
          <w:b/>
          <w:bCs/>
          <w:sz w:val="28"/>
          <w:szCs w:val="28"/>
          <w:lang w:eastAsia="lv-LV"/>
        </w:rPr>
        <w:t xml:space="preserve"> </w:t>
      </w:r>
    </w:p>
    <w:p w14:paraId="4B549470" w14:textId="77777777" w:rsidR="004A1BDC" w:rsidRPr="00504821" w:rsidRDefault="004A1BDC" w:rsidP="00504821">
      <w:pPr>
        <w:shd w:val="clear" w:color="auto" w:fill="FFFFFF"/>
        <w:spacing w:after="0" w:line="240" w:lineRule="auto"/>
        <w:jc w:val="both"/>
        <w:rPr>
          <w:rFonts w:ascii="Times New Roman" w:eastAsia="Times New Roman" w:hAnsi="Times New Roman" w:cs="Times New Roman"/>
          <w:sz w:val="28"/>
          <w:szCs w:val="28"/>
          <w:lang w:eastAsia="lv-LV"/>
        </w:rPr>
      </w:pPr>
    </w:p>
    <w:p w14:paraId="06CF6987" w14:textId="0A472B6C" w:rsidR="004A1BDC" w:rsidRPr="00504821" w:rsidRDefault="004A1BDC"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Publiskais tirgotājs </w:t>
      </w:r>
      <w:r w:rsidR="00756270" w:rsidRPr="00504821">
        <w:rPr>
          <w:rFonts w:ascii="Times New Roman" w:eastAsia="Times New Roman" w:hAnsi="Times New Roman" w:cs="Times New Roman"/>
          <w:sz w:val="28"/>
          <w:szCs w:val="28"/>
          <w:lang w:eastAsia="lv-LV"/>
        </w:rPr>
        <w:t>maks</w:t>
      </w:r>
      <w:r w:rsidRPr="00504821">
        <w:rPr>
          <w:rFonts w:ascii="Times New Roman" w:eastAsia="Times New Roman" w:hAnsi="Times New Roman" w:cs="Times New Roman"/>
          <w:sz w:val="28"/>
          <w:szCs w:val="28"/>
          <w:lang w:eastAsia="lv-LV"/>
        </w:rPr>
        <w:t>u par</w:t>
      </w:r>
      <w:r w:rsidR="005B1C22" w:rsidRPr="00504821">
        <w:rPr>
          <w:rFonts w:ascii="Times New Roman" w:eastAsia="Times New Roman" w:hAnsi="Times New Roman" w:cs="Times New Roman"/>
          <w:sz w:val="28"/>
          <w:szCs w:val="28"/>
          <w:lang w:eastAsia="lv-LV"/>
        </w:rPr>
        <w:t xml:space="preserve"> obligātā iepirkuma ietvaros</w:t>
      </w:r>
      <w:r w:rsidRPr="00504821">
        <w:rPr>
          <w:rFonts w:ascii="Times New Roman" w:eastAsia="Times New Roman" w:hAnsi="Times New Roman" w:cs="Times New Roman"/>
          <w:sz w:val="28"/>
          <w:szCs w:val="28"/>
          <w:lang w:eastAsia="lv-LV"/>
        </w:rPr>
        <w:t xml:space="preserve"> </w:t>
      </w:r>
      <w:r w:rsidR="00B370CC" w:rsidRPr="00504821">
        <w:rPr>
          <w:rFonts w:ascii="Times New Roman" w:eastAsia="Times New Roman" w:hAnsi="Times New Roman" w:cs="Times New Roman"/>
          <w:sz w:val="28"/>
          <w:szCs w:val="28"/>
          <w:lang w:eastAsia="lv-LV"/>
        </w:rPr>
        <w:t xml:space="preserve">pārdoto </w:t>
      </w:r>
      <w:r w:rsidRPr="00504821">
        <w:rPr>
          <w:rFonts w:ascii="Times New Roman" w:eastAsia="Times New Roman" w:hAnsi="Times New Roman" w:cs="Times New Roman"/>
          <w:sz w:val="28"/>
          <w:szCs w:val="28"/>
          <w:lang w:eastAsia="lv-LV"/>
        </w:rPr>
        <w:t>elektroenerģij</w:t>
      </w:r>
      <w:r w:rsidR="00B370CC" w:rsidRPr="00504821">
        <w:rPr>
          <w:rFonts w:ascii="Times New Roman" w:eastAsia="Times New Roman" w:hAnsi="Times New Roman" w:cs="Times New Roman"/>
          <w:sz w:val="28"/>
          <w:szCs w:val="28"/>
          <w:lang w:eastAsia="lv-LV"/>
        </w:rPr>
        <w:t>u</w:t>
      </w:r>
      <w:r w:rsidRPr="00504821">
        <w:rPr>
          <w:rFonts w:ascii="Times New Roman" w:eastAsia="Times New Roman" w:hAnsi="Times New Roman" w:cs="Times New Roman"/>
          <w:sz w:val="28"/>
          <w:szCs w:val="28"/>
          <w:lang w:eastAsia="lv-LV"/>
        </w:rPr>
        <w:t xml:space="preserve"> un </w:t>
      </w:r>
      <w:r w:rsidR="00D4424A" w:rsidRPr="00504821">
        <w:rPr>
          <w:rFonts w:ascii="Times New Roman" w:eastAsia="Times New Roman" w:hAnsi="Times New Roman" w:cs="Times New Roman"/>
          <w:sz w:val="28"/>
          <w:szCs w:val="28"/>
          <w:lang w:eastAsia="lv-LV"/>
        </w:rPr>
        <w:t xml:space="preserve">garantēto maksu </w:t>
      </w:r>
      <w:r w:rsidRPr="00504821">
        <w:rPr>
          <w:rFonts w:ascii="Times New Roman" w:eastAsia="Times New Roman" w:hAnsi="Times New Roman" w:cs="Times New Roman"/>
          <w:sz w:val="28"/>
          <w:szCs w:val="28"/>
          <w:lang w:eastAsia="lv-LV"/>
        </w:rPr>
        <w:t xml:space="preserve">par koģenerācijas stacijā uzstādīto elektrisko jaudu komersantam </w:t>
      </w:r>
      <w:r w:rsidR="00593718" w:rsidRPr="00504821">
        <w:rPr>
          <w:rFonts w:ascii="Times New Roman" w:eastAsia="Times New Roman" w:hAnsi="Times New Roman" w:cs="Times New Roman"/>
          <w:sz w:val="28"/>
          <w:szCs w:val="28"/>
          <w:lang w:eastAsia="lv-LV"/>
        </w:rPr>
        <w:t>veic</w:t>
      </w:r>
      <w:r w:rsidRPr="00504821">
        <w:rPr>
          <w:rFonts w:ascii="Times New Roman" w:eastAsia="Times New Roman" w:hAnsi="Times New Roman" w:cs="Times New Roman"/>
          <w:sz w:val="28"/>
          <w:szCs w:val="28"/>
          <w:lang w:eastAsia="lv-LV"/>
        </w:rPr>
        <w:t xml:space="preserve"> reizi mēnesī</w:t>
      </w:r>
      <w:r w:rsidR="002253DE" w:rsidRPr="00504821">
        <w:rPr>
          <w:rFonts w:ascii="Times New Roman" w:eastAsia="Times New Roman" w:hAnsi="Times New Roman" w:cs="Times New Roman"/>
          <w:sz w:val="28"/>
          <w:szCs w:val="28"/>
          <w:lang w:eastAsia="lv-LV"/>
        </w:rPr>
        <w:t>, pamatojoties uz šo noteikumu</w:t>
      </w:r>
      <w:r w:rsidR="0091156B" w:rsidRPr="00504821">
        <w:rPr>
          <w:rFonts w:ascii="Times New Roman" w:eastAsia="Times New Roman" w:hAnsi="Times New Roman" w:cs="Times New Roman"/>
          <w:sz w:val="28"/>
          <w:szCs w:val="28"/>
          <w:lang w:eastAsia="lv-LV"/>
        </w:rPr>
        <w:t xml:space="preserve">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_Ref49151399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91156B" w:rsidRPr="00504821">
        <w:rPr>
          <w:rFonts w:ascii="Times New Roman" w:eastAsia="Times New Roman" w:hAnsi="Times New Roman" w:cs="Times New Roman"/>
          <w:sz w:val="28"/>
          <w:szCs w:val="28"/>
          <w:lang w:eastAsia="lv-LV"/>
        </w:rPr>
        <w:fldChar w:fldCharType="end"/>
      </w:r>
      <w:r w:rsidR="002253DE"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w:t>
      </w:r>
      <w:r w:rsidR="002253DE" w:rsidRPr="00504821">
        <w:rPr>
          <w:rFonts w:ascii="Times New Roman" w:eastAsia="Times New Roman" w:hAnsi="Times New Roman" w:cs="Times New Roman"/>
          <w:sz w:val="28"/>
          <w:szCs w:val="28"/>
          <w:lang w:eastAsia="lv-LV"/>
        </w:rPr>
        <w:t>apakšpunktā minēto līgumu.</w:t>
      </w:r>
    </w:p>
    <w:p w14:paraId="5E10158A" w14:textId="77777777" w:rsidR="00E108BD" w:rsidRPr="00504821" w:rsidRDefault="00E108BD"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2A174380" w14:textId="477F743E" w:rsidR="00E108BD" w:rsidRPr="00504821" w:rsidRDefault="008A4B74"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Ja koģenerācijas stacija vai šīs elektrostacijas koģenerācijas iekārta nepārtraukti ilgāk nekā sešus mēnešus nav darboties spējīga, pārvades sistēmas operators par to nekavējoties informē </w:t>
      </w:r>
      <w:r w:rsidR="00990D86" w:rsidRPr="00504821">
        <w:rPr>
          <w:rFonts w:ascii="Times New Roman" w:eastAsia="Times New Roman" w:hAnsi="Times New Roman" w:cs="Times New Roman"/>
          <w:sz w:val="28"/>
          <w:szCs w:val="28"/>
          <w:lang w:eastAsia="lv-LV"/>
        </w:rPr>
        <w:t>p</w:t>
      </w:r>
      <w:r w:rsidRPr="00504821">
        <w:rPr>
          <w:rFonts w:ascii="Times New Roman" w:eastAsia="Times New Roman" w:hAnsi="Times New Roman" w:cs="Times New Roman"/>
          <w:sz w:val="28"/>
          <w:szCs w:val="28"/>
          <w:lang w:eastAsia="lv-LV"/>
        </w:rPr>
        <w:t xml:space="preserve">ublisko tirgotāju. </w:t>
      </w:r>
      <w:r w:rsidR="00E108BD" w:rsidRPr="00504821">
        <w:rPr>
          <w:rFonts w:ascii="Times New Roman" w:eastAsia="Times New Roman" w:hAnsi="Times New Roman" w:cs="Times New Roman"/>
          <w:sz w:val="28"/>
          <w:szCs w:val="28"/>
          <w:lang w:eastAsia="lv-LV"/>
        </w:rPr>
        <w:t>Publiskais tirgotājs</w:t>
      </w:r>
      <w:r w:rsidRPr="00504821">
        <w:rPr>
          <w:rFonts w:ascii="Times New Roman" w:eastAsia="Times New Roman" w:hAnsi="Times New Roman" w:cs="Times New Roman"/>
          <w:sz w:val="28"/>
          <w:szCs w:val="28"/>
          <w:lang w:eastAsia="lv-LV"/>
        </w:rPr>
        <w:t>, saņemot informāciju par to, ka koģenerācijas stacija vai šīs elektrostacijas koģenerācijas iekārta nepārtraukti ilgāk nekā sešus mēnešus nav darboties spējīga,</w:t>
      </w:r>
      <w:r w:rsidR="00E108BD" w:rsidRPr="00504821">
        <w:rPr>
          <w:rFonts w:ascii="Times New Roman" w:eastAsia="Times New Roman" w:hAnsi="Times New Roman" w:cs="Times New Roman"/>
          <w:sz w:val="28"/>
          <w:szCs w:val="28"/>
          <w:lang w:eastAsia="lv-LV"/>
        </w:rPr>
        <w:t xml:space="preserve"> pārtrauc maksāt </w:t>
      </w:r>
      <w:r w:rsidR="00D4424A" w:rsidRPr="00504821">
        <w:rPr>
          <w:rFonts w:ascii="Times New Roman" w:eastAsia="Times New Roman" w:hAnsi="Times New Roman" w:cs="Times New Roman"/>
          <w:sz w:val="28"/>
          <w:szCs w:val="28"/>
          <w:lang w:eastAsia="lv-LV"/>
        </w:rPr>
        <w:t xml:space="preserve">garantēto maksu </w:t>
      </w:r>
      <w:r w:rsidR="00E108BD" w:rsidRPr="00504821">
        <w:rPr>
          <w:rFonts w:ascii="Times New Roman" w:eastAsia="Times New Roman" w:hAnsi="Times New Roman" w:cs="Times New Roman"/>
          <w:sz w:val="28"/>
          <w:szCs w:val="28"/>
          <w:lang w:eastAsia="lv-LV"/>
        </w:rPr>
        <w:t xml:space="preserve">par koģenerācijas stacijā uzstādīto elektrisko jaudu. Publiskais tirgotājs atjauno maksu par koģenerācijas stacijas uzstādīto elektrisko jaudu no brīža, kad komersants pierāda, ka koģenerācijas stacija vai šīs </w:t>
      </w:r>
      <w:r w:rsidR="00BD1F5B" w:rsidRPr="00504821">
        <w:rPr>
          <w:rFonts w:ascii="Times New Roman" w:eastAsia="Times New Roman" w:hAnsi="Times New Roman" w:cs="Times New Roman"/>
          <w:sz w:val="28"/>
          <w:szCs w:val="28"/>
          <w:lang w:eastAsia="lv-LV"/>
        </w:rPr>
        <w:t xml:space="preserve">koģenerācijas </w:t>
      </w:r>
      <w:r w:rsidR="00E108BD" w:rsidRPr="00504821">
        <w:rPr>
          <w:rFonts w:ascii="Times New Roman" w:eastAsia="Times New Roman" w:hAnsi="Times New Roman" w:cs="Times New Roman"/>
          <w:sz w:val="28"/>
          <w:szCs w:val="28"/>
          <w:lang w:eastAsia="lv-LV"/>
        </w:rPr>
        <w:t>stacijas koģenerācijas iekārta ir darboties spējīga.</w:t>
      </w:r>
    </w:p>
    <w:p w14:paraId="59853C59" w14:textId="77777777" w:rsidR="00AA2338" w:rsidRPr="00504821" w:rsidRDefault="00AA2338" w:rsidP="00504821">
      <w:pPr>
        <w:shd w:val="clear" w:color="auto" w:fill="FFFFFF"/>
        <w:spacing w:after="0" w:line="240" w:lineRule="auto"/>
        <w:jc w:val="center"/>
        <w:rPr>
          <w:rFonts w:ascii="Times New Roman" w:eastAsia="Times New Roman" w:hAnsi="Times New Roman" w:cs="Times New Roman"/>
          <w:b/>
          <w:bCs/>
          <w:sz w:val="28"/>
          <w:szCs w:val="28"/>
          <w:lang w:eastAsia="lv-LV"/>
        </w:rPr>
      </w:pPr>
    </w:p>
    <w:p w14:paraId="6768FAAC" w14:textId="789A3EA4" w:rsidR="002417E5" w:rsidRPr="00504821" w:rsidRDefault="00621154"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71" w:name="p52"/>
      <w:bookmarkStart w:id="272" w:name="p-635927"/>
      <w:bookmarkStart w:id="273" w:name="_Ref49156456"/>
      <w:bookmarkEnd w:id="271"/>
      <w:bookmarkEnd w:id="272"/>
      <w:r w:rsidRPr="00504821">
        <w:rPr>
          <w:rFonts w:ascii="Times New Roman" w:eastAsia="Times New Roman" w:hAnsi="Times New Roman" w:cs="Times New Roman"/>
          <w:sz w:val="28"/>
          <w:szCs w:val="28"/>
          <w:lang w:eastAsia="lv-LV"/>
        </w:rPr>
        <w:t xml:space="preserve">Elektroenerģijas tirgus likuma </w:t>
      </w:r>
      <w:r w:rsidR="003936E4" w:rsidRPr="00504821">
        <w:rPr>
          <w:rFonts w:ascii="Times New Roman" w:eastAsia="Times New Roman" w:hAnsi="Times New Roman" w:cs="Times New Roman"/>
          <w:sz w:val="28"/>
          <w:szCs w:val="28"/>
          <w:lang w:eastAsia="lv-LV"/>
        </w:rPr>
        <w:t>28.</w:t>
      </w:r>
      <w:r w:rsidR="003936E4" w:rsidRPr="00504821">
        <w:rPr>
          <w:rFonts w:ascii="Times New Roman" w:eastAsia="Times New Roman" w:hAnsi="Times New Roman" w:cs="Times New Roman"/>
          <w:sz w:val="28"/>
          <w:szCs w:val="28"/>
          <w:vertAlign w:val="superscript"/>
          <w:lang w:eastAsia="lv-LV"/>
        </w:rPr>
        <w:t>1</w:t>
      </w:r>
      <w:r w:rsidR="003936E4" w:rsidRPr="00504821">
        <w:rPr>
          <w:rFonts w:ascii="Times New Roman" w:eastAsia="Times New Roman" w:hAnsi="Times New Roman" w:cs="Times New Roman"/>
          <w:sz w:val="28"/>
          <w:szCs w:val="28"/>
          <w:lang w:eastAsia="lv-LV"/>
        </w:rPr>
        <w:t xml:space="preserve"> panta </w:t>
      </w:r>
      <w:r w:rsidR="003936E4" w:rsidRPr="00504821">
        <w:rPr>
          <w:rFonts w:ascii="Times New Roman" w:hAnsi="Times New Roman" w:cs="Times New Roman"/>
          <w:sz w:val="28"/>
          <w:szCs w:val="28"/>
          <w:shd w:val="clear" w:color="auto" w:fill="FFFFFF"/>
        </w:rPr>
        <w:t>2</w:t>
      </w:r>
      <w:r w:rsidR="004468DB" w:rsidRPr="00504821">
        <w:rPr>
          <w:rFonts w:ascii="Times New Roman" w:hAnsi="Times New Roman" w:cs="Times New Roman"/>
          <w:sz w:val="28"/>
          <w:szCs w:val="28"/>
          <w:shd w:val="clear" w:color="auto" w:fill="FFFFFF"/>
        </w:rPr>
        <w:t>.</w:t>
      </w:r>
      <w:r w:rsidR="003936E4" w:rsidRPr="00504821">
        <w:rPr>
          <w:rFonts w:ascii="Times New Roman" w:hAnsi="Times New Roman" w:cs="Times New Roman"/>
          <w:sz w:val="28"/>
          <w:szCs w:val="28"/>
          <w:shd w:val="clear" w:color="auto" w:fill="FFFFFF"/>
          <w:vertAlign w:val="superscript"/>
        </w:rPr>
        <w:t xml:space="preserve">1 </w:t>
      </w:r>
      <w:r w:rsidR="003936E4" w:rsidRPr="00504821">
        <w:rPr>
          <w:rFonts w:ascii="Times New Roman" w:hAnsi="Times New Roman" w:cs="Times New Roman"/>
          <w:sz w:val="28"/>
          <w:szCs w:val="28"/>
          <w:shd w:val="clear" w:color="auto" w:fill="FFFFFF"/>
        </w:rPr>
        <w:t xml:space="preserve">daļā minētajām </w:t>
      </w:r>
      <w:r w:rsidR="002417E5" w:rsidRPr="00504821">
        <w:rPr>
          <w:rFonts w:ascii="Times New Roman" w:eastAsia="Times New Roman" w:hAnsi="Times New Roman" w:cs="Times New Roman"/>
          <w:sz w:val="28"/>
          <w:szCs w:val="28"/>
          <w:lang w:eastAsia="lv-LV"/>
        </w:rPr>
        <w:t>koģenerācijas stacijām</w:t>
      </w:r>
      <w:r w:rsidR="00B06710" w:rsidRPr="00504821">
        <w:rPr>
          <w:rFonts w:ascii="Times New Roman" w:eastAsia="Times New Roman" w:hAnsi="Times New Roman" w:cs="Times New Roman"/>
          <w:sz w:val="28"/>
          <w:szCs w:val="28"/>
          <w:lang w:eastAsia="lv-LV"/>
        </w:rPr>
        <w:t xml:space="preserve">, kuru uzstādītā elektriskā jauda ir lielāka par </w:t>
      </w:r>
      <w:r w:rsidR="009C4F9A" w:rsidRPr="00504821">
        <w:rPr>
          <w:rFonts w:ascii="Times New Roman" w:eastAsia="Times New Roman" w:hAnsi="Times New Roman" w:cs="Times New Roman"/>
          <w:sz w:val="28"/>
          <w:szCs w:val="28"/>
          <w:lang w:eastAsia="lv-LV"/>
        </w:rPr>
        <w:t>4 MW</w:t>
      </w:r>
      <w:r w:rsidR="00B06710" w:rsidRPr="00504821">
        <w:rPr>
          <w:rFonts w:ascii="Times New Roman" w:eastAsia="Times New Roman" w:hAnsi="Times New Roman" w:cs="Times New Roman"/>
          <w:sz w:val="28"/>
          <w:szCs w:val="28"/>
          <w:lang w:eastAsia="lv-LV"/>
        </w:rPr>
        <w:t>,</w:t>
      </w:r>
      <w:r w:rsidR="006972C1" w:rsidRPr="00504821">
        <w:rPr>
          <w:rFonts w:ascii="Times New Roman" w:eastAsia="Times New Roman" w:hAnsi="Times New Roman" w:cs="Times New Roman"/>
          <w:sz w:val="28"/>
          <w:szCs w:val="28"/>
          <w:lang w:eastAsia="lv-LV"/>
        </w:rPr>
        <w:t xml:space="preserve"> publiskais tirgotājs garantēto maksu maksā</w:t>
      </w:r>
      <w:r w:rsidR="00327751" w:rsidRPr="00504821">
        <w:rPr>
          <w:rFonts w:ascii="Times New Roman" w:eastAsia="Times New Roman" w:hAnsi="Times New Roman" w:cs="Times New Roman"/>
          <w:sz w:val="28"/>
          <w:szCs w:val="28"/>
          <w:lang w:eastAsia="lv-LV"/>
        </w:rPr>
        <w:t xml:space="preserve"> atbilstoši jaudas komponentes aprēķinam, kuru </w:t>
      </w:r>
      <w:r w:rsidR="009A1B6A" w:rsidRPr="00504821">
        <w:rPr>
          <w:rFonts w:ascii="Times New Roman" w:eastAsia="Times New Roman" w:hAnsi="Times New Roman" w:cs="Times New Roman"/>
          <w:sz w:val="28"/>
          <w:szCs w:val="28"/>
          <w:lang w:eastAsia="lv-LV"/>
        </w:rPr>
        <w:t>aprēķina šādā kārtībā</w:t>
      </w:r>
      <w:r w:rsidR="00AB361A" w:rsidRPr="00504821">
        <w:rPr>
          <w:rFonts w:ascii="Times New Roman" w:eastAsia="Times New Roman" w:hAnsi="Times New Roman" w:cs="Times New Roman"/>
          <w:sz w:val="28"/>
          <w:szCs w:val="28"/>
          <w:lang w:eastAsia="lv-LV"/>
        </w:rPr>
        <w:t xml:space="preserve"> atbilstoši </w:t>
      </w:r>
      <w:r w:rsidR="008D7DC6" w:rsidRPr="00504821">
        <w:rPr>
          <w:rFonts w:ascii="Times New Roman" w:eastAsia="Times New Roman" w:hAnsi="Times New Roman" w:cs="Times New Roman"/>
          <w:sz w:val="28"/>
          <w:szCs w:val="28"/>
          <w:lang w:eastAsia="lv-LV"/>
        </w:rPr>
        <w:t>koģenerācijas jaudas komponentei</w:t>
      </w:r>
      <w:r w:rsidR="00F94AD4" w:rsidRPr="00504821">
        <w:rPr>
          <w:rFonts w:ascii="Times New Roman" w:eastAsia="Times New Roman" w:hAnsi="Times New Roman" w:cs="Times New Roman"/>
          <w:sz w:val="28"/>
          <w:szCs w:val="28"/>
          <w:lang w:eastAsia="lv-LV"/>
        </w:rPr>
        <w:t>:</w:t>
      </w:r>
      <w:bookmarkEnd w:id="273"/>
    </w:p>
    <w:p w14:paraId="6CC2C19B" w14:textId="563B995B" w:rsidR="002417E5" w:rsidRDefault="002417E5" w:rsidP="003A7619">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stacijām, kuru uzstādītā elektriskā jauda ir lielāka par 4 MW, bet mazāka par 20 MW, jaudas komponenti par vienu uzstādīto elektrisko megavatu gadā aprēķina, izmantojot šādu formulu:</w:t>
      </w:r>
    </w:p>
    <w:p w14:paraId="47771C50" w14:textId="77777777" w:rsidR="003A7619" w:rsidRPr="003A7619" w:rsidRDefault="003A7619" w:rsidP="003A7619">
      <w:pPr>
        <w:shd w:val="clear" w:color="auto" w:fill="FFFFFF"/>
        <w:spacing w:after="0" w:line="240" w:lineRule="auto"/>
        <w:ind w:left="709"/>
        <w:jc w:val="both"/>
        <w:rPr>
          <w:rFonts w:ascii="Times New Roman" w:eastAsia="Times New Roman" w:hAnsi="Times New Roman" w:cs="Times New Roman"/>
          <w:sz w:val="16"/>
          <w:szCs w:val="16"/>
          <w:lang w:eastAsia="lv-LV"/>
        </w:rPr>
      </w:pPr>
    </w:p>
    <w:p w14:paraId="068A4468" w14:textId="7A1DA712" w:rsidR="002417E5" w:rsidRPr="00F073E2" w:rsidRDefault="002417E5" w:rsidP="003A7619">
      <w:pPr>
        <w:pStyle w:val="ListParagraph"/>
        <w:shd w:val="clear" w:color="auto" w:fill="FFFFFF"/>
        <w:spacing w:after="0" w:line="240" w:lineRule="auto"/>
        <w:ind w:left="0" w:firstLine="709"/>
        <w:jc w:val="center"/>
        <w:rPr>
          <w:rFonts w:ascii="Times New Roman" w:eastAsia="Times New Roman" w:hAnsi="Times New Roman" w:cs="Times New Roman"/>
          <w:sz w:val="28"/>
          <w:szCs w:val="28"/>
          <w:lang w:eastAsia="lv-LV"/>
        </w:rPr>
      </w:pPr>
      <w:r w:rsidRPr="00F073E2">
        <w:rPr>
          <w:rFonts w:ascii="Times New Roman" w:eastAsia="Times New Roman" w:hAnsi="Times New Roman" w:cs="Times New Roman"/>
          <w:iCs/>
          <w:sz w:val="28"/>
          <w:szCs w:val="28"/>
          <w:lang w:eastAsia="lv-LV"/>
        </w:rPr>
        <w:t>J = 153 527 </w:t>
      </w:r>
      <w:r w:rsidRPr="00F073E2">
        <w:rPr>
          <w:rFonts w:ascii="Times New Roman" w:eastAsia="Times New Roman" w:hAnsi="Times New Roman" w:cs="Times New Roman"/>
          <w:sz w:val="28"/>
          <w:szCs w:val="28"/>
          <w:lang w:eastAsia="lv-LV"/>
        </w:rPr>
        <w:t>× </w:t>
      </w:r>
      <w:r w:rsidRPr="00F073E2">
        <w:rPr>
          <w:rFonts w:ascii="Times New Roman" w:eastAsia="Times New Roman" w:hAnsi="Times New Roman" w:cs="Times New Roman"/>
          <w:iCs/>
          <w:sz w:val="28"/>
          <w:szCs w:val="28"/>
          <w:lang w:eastAsia="lv-LV"/>
        </w:rPr>
        <w:t>s</w:t>
      </w:r>
    </w:p>
    <w:p w14:paraId="7FBD8395" w14:textId="77777777" w:rsidR="003A7619" w:rsidRPr="003A7619" w:rsidRDefault="003A7619" w:rsidP="003A7619">
      <w:pPr>
        <w:shd w:val="clear" w:color="auto" w:fill="FFFFFF"/>
        <w:spacing w:after="0" w:line="240" w:lineRule="auto"/>
        <w:ind w:left="709"/>
        <w:jc w:val="both"/>
        <w:rPr>
          <w:rFonts w:ascii="Times New Roman" w:eastAsia="Times New Roman" w:hAnsi="Times New Roman" w:cs="Times New Roman"/>
          <w:sz w:val="16"/>
          <w:szCs w:val="16"/>
          <w:lang w:eastAsia="lv-LV"/>
        </w:rPr>
      </w:pPr>
      <w:bookmarkStart w:id="274" w:name="_Ref49155847"/>
    </w:p>
    <w:p w14:paraId="016F0F3E" w14:textId="6C15599C" w:rsidR="002417E5" w:rsidRDefault="002417E5" w:rsidP="003A7619">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stacijām, kuru uzstādītā elektriskā jauda ir lielāka par 20 MW, bet mazāka par 100 MW, jaudas komponenti par vienu uzstādīto elektrisko megavatu aprēķina, izmantojot šādu formulu:</w:t>
      </w:r>
      <w:bookmarkEnd w:id="274"/>
    </w:p>
    <w:p w14:paraId="0A1BB9B3" w14:textId="77777777" w:rsidR="003A7619" w:rsidRPr="003A7619" w:rsidRDefault="003A7619" w:rsidP="003A7619">
      <w:pPr>
        <w:shd w:val="clear" w:color="auto" w:fill="FFFFFF"/>
        <w:spacing w:after="0" w:line="240" w:lineRule="auto"/>
        <w:ind w:left="709"/>
        <w:jc w:val="both"/>
        <w:rPr>
          <w:rFonts w:ascii="Times New Roman" w:eastAsia="Times New Roman" w:hAnsi="Times New Roman" w:cs="Times New Roman"/>
          <w:sz w:val="16"/>
          <w:szCs w:val="16"/>
          <w:lang w:eastAsia="lv-LV"/>
        </w:rPr>
      </w:pPr>
    </w:p>
    <w:p w14:paraId="1CA87F9D" w14:textId="5E9F4B28" w:rsidR="002417E5" w:rsidRPr="00F073E2" w:rsidRDefault="002417E5" w:rsidP="003A7619">
      <w:pPr>
        <w:pStyle w:val="ListParagraph"/>
        <w:shd w:val="clear" w:color="auto" w:fill="FFFFFF"/>
        <w:spacing w:after="0" w:line="240" w:lineRule="auto"/>
        <w:ind w:left="0" w:firstLine="709"/>
        <w:jc w:val="center"/>
        <w:rPr>
          <w:rFonts w:ascii="Times New Roman" w:eastAsia="Times New Roman" w:hAnsi="Times New Roman" w:cs="Times New Roman"/>
          <w:sz w:val="28"/>
          <w:szCs w:val="28"/>
          <w:lang w:eastAsia="lv-LV"/>
        </w:rPr>
      </w:pPr>
      <w:r w:rsidRPr="00F073E2">
        <w:rPr>
          <w:rFonts w:ascii="Times New Roman" w:eastAsia="Times New Roman" w:hAnsi="Times New Roman" w:cs="Times New Roman"/>
          <w:iCs/>
          <w:sz w:val="28"/>
          <w:szCs w:val="28"/>
          <w:lang w:eastAsia="lv-LV"/>
        </w:rPr>
        <w:t>J = 119 237 </w:t>
      </w:r>
      <w:r w:rsidRPr="00F073E2">
        <w:rPr>
          <w:rFonts w:ascii="Times New Roman" w:eastAsia="Times New Roman" w:hAnsi="Times New Roman" w:cs="Times New Roman"/>
          <w:sz w:val="28"/>
          <w:szCs w:val="28"/>
          <w:lang w:eastAsia="lv-LV"/>
        </w:rPr>
        <w:t>× </w:t>
      </w:r>
      <w:r w:rsidRPr="00F073E2">
        <w:rPr>
          <w:rFonts w:ascii="Times New Roman" w:eastAsia="Times New Roman" w:hAnsi="Times New Roman" w:cs="Times New Roman"/>
          <w:iCs/>
          <w:sz w:val="28"/>
          <w:szCs w:val="28"/>
          <w:lang w:eastAsia="lv-LV"/>
        </w:rPr>
        <w:t>s</w:t>
      </w:r>
    </w:p>
    <w:p w14:paraId="450991EA" w14:textId="77777777" w:rsidR="003A7619" w:rsidRPr="003A7619" w:rsidRDefault="003A7619" w:rsidP="003A7619">
      <w:pPr>
        <w:pStyle w:val="ListParagraph"/>
        <w:shd w:val="clear" w:color="auto" w:fill="FFFFFF"/>
        <w:spacing w:after="0" w:line="240" w:lineRule="auto"/>
        <w:ind w:left="0" w:firstLine="709"/>
        <w:jc w:val="center"/>
        <w:rPr>
          <w:rFonts w:ascii="Times New Roman" w:eastAsia="Times New Roman" w:hAnsi="Times New Roman" w:cs="Times New Roman"/>
          <w:sz w:val="16"/>
          <w:szCs w:val="16"/>
          <w:lang w:eastAsia="lv-LV"/>
        </w:rPr>
      </w:pPr>
    </w:p>
    <w:p w14:paraId="07346575" w14:textId="0A74D85A" w:rsidR="002417E5" w:rsidRDefault="002417E5" w:rsidP="003A7619">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stacijām, kuru uzstādītā elektriskā jauda ir lielāka par 100 MW, jaudas komponenti par vienu uzstādīto elektrisko megavatu aprēķina, izmantojot šādu formulu:</w:t>
      </w:r>
    </w:p>
    <w:p w14:paraId="3F9C98D0" w14:textId="77777777" w:rsidR="003A7619" w:rsidRPr="003A7619" w:rsidRDefault="003A7619" w:rsidP="003A7619">
      <w:pPr>
        <w:shd w:val="clear" w:color="auto" w:fill="FFFFFF"/>
        <w:spacing w:after="0" w:line="240" w:lineRule="auto"/>
        <w:ind w:left="709"/>
        <w:jc w:val="both"/>
        <w:rPr>
          <w:rFonts w:ascii="Times New Roman" w:eastAsia="Times New Roman" w:hAnsi="Times New Roman" w:cs="Times New Roman"/>
          <w:sz w:val="16"/>
          <w:szCs w:val="16"/>
          <w:lang w:eastAsia="lv-LV"/>
        </w:rPr>
      </w:pPr>
    </w:p>
    <w:p w14:paraId="0024FA0F" w14:textId="1B2F971A" w:rsidR="002417E5" w:rsidRPr="00F073E2" w:rsidRDefault="002417E5" w:rsidP="003A7619">
      <w:pPr>
        <w:pStyle w:val="ListParagraph"/>
        <w:shd w:val="clear" w:color="auto" w:fill="FFFFFF"/>
        <w:spacing w:after="0" w:line="240" w:lineRule="auto"/>
        <w:ind w:left="0" w:firstLine="709"/>
        <w:jc w:val="center"/>
        <w:rPr>
          <w:rFonts w:ascii="Times New Roman" w:eastAsia="Times New Roman" w:hAnsi="Times New Roman" w:cs="Times New Roman"/>
          <w:sz w:val="28"/>
          <w:szCs w:val="28"/>
          <w:lang w:eastAsia="lv-LV"/>
        </w:rPr>
      </w:pPr>
      <w:r w:rsidRPr="00F073E2">
        <w:rPr>
          <w:rFonts w:ascii="Times New Roman" w:eastAsia="Times New Roman" w:hAnsi="Times New Roman" w:cs="Times New Roman"/>
          <w:iCs/>
          <w:sz w:val="28"/>
          <w:szCs w:val="28"/>
          <w:lang w:eastAsia="lv-LV"/>
        </w:rPr>
        <w:t>J = 102 304 </w:t>
      </w:r>
      <w:r w:rsidRPr="00F073E2">
        <w:rPr>
          <w:rFonts w:ascii="Times New Roman" w:eastAsia="Times New Roman" w:hAnsi="Times New Roman" w:cs="Times New Roman"/>
          <w:sz w:val="28"/>
          <w:szCs w:val="28"/>
          <w:lang w:eastAsia="lv-LV"/>
        </w:rPr>
        <w:t>× </w:t>
      </w:r>
      <w:r w:rsidRPr="00F073E2">
        <w:rPr>
          <w:rFonts w:ascii="Times New Roman" w:eastAsia="Times New Roman" w:hAnsi="Times New Roman" w:cs="Times New Roman"/>
          <w:iCs/>
          <w:sz w:val="28"/>
          <w:szCs w:val="28"/>
          <w:lang w:eastAsia="lv-LV"/>
        </w:rPr>
        <w:t>s</w:t>
      </w:r>
      <w:r w:rsidRPr="00F073E2">
        <w:rPr>
          <w:rFonts w:ascii="Times New Roman" w:eastAsia="Times New Roman" w:hAnsi="Times New Roman" w:cs="Times New Roman"/>
          <w:sz w:val="28"/>
          <w:szCs w:val="28"/>
          <w:lang w:eastAsia="lv-LV"/>
        </w:rPr>
        <w:t>, kur</w:t>
      </w:r>
    </w:p>
    <w:p w14:paraId="0BC472CD" w14:textId="77777777" w:rsidR="003A7619" w:rsidRPr="003A7619" w:rsidRDefault="003A7619" w:rsidP="003A7619">
      <w:pPr>
        <w:pStyle w:val="ListParagraph"/>
        <w:shd w:val="clear" w:color="auto" w:fill="FFFFFF"/>
        <w:spacing w:after="0" w:line="240" w:lineRule="auto"/>
        <w:ind w:left="0" w:firstLine="709"/>
        <w:jc w:val="center"/>
        <w:rPr>
          <w:rFonts w:ascii="Times New Roman" w:eastAsia="Times New Roman" w:hAnsi="Times New Roman" w:cs="Times New Roman"/>
          <w:sz w:val="16"/>
          <w:szCs w:val="16"/>
          <w:lang w:eastAsia="lv-LV"/>
        </w:rPr>
      </w:pPr>
    </w:p>
    <w:p w14:paraId="2599C44A" w14:textId="775FCD2E" w:rsidR="002417E5" w:rsidRPr="00504821" w:rsidRDefault="002417E5" w:rsidP="003A7619">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J</w:t>
      </w:r>
      <w:r w:rsidRPr="00504821">
        <w:rPr>
          <w:rFonts w:ascii="Times New Roman" w:eastAsia="Times New Roman" w:hAnsi="Times New Roman" w:cs="Times New Roman"/>
          <w:sz w:val="28"/>
          <w:szCs w:val="28"/>
          <w:lang w:eastAsia="lv-LV"/>
        </w:rPr>
        <w:t> – jaudas komponente par vienu uzstādīto elektrisko megavatu gadā (</w:t>
      </w:r>
      <w:r w:rsidR="00EC679D" w:rsidRPr="00504821">
        <w:rPr>
          <w:rFonts w:ascii="Times New Roman" w:eastAsia="Times New Roman" w:hAnsi="Times New Roman" w:cs="Times New Roman"/>
          <w:i/>
          <w:sz w:val="28"/>
          <w:szCs w:val="28"/>
          <w:lang w:eastAsia="lv-LV"/>
        </w:rPr>
        <w:t>euro</w:t>
      </w:r>
      <w:r w:rsidRPr="00504821">
        <w:rPr>
          <w:rFonts w:ascii="Times New Roman" w:eastAsia="Times New Roman" w:hAnsi="Times New Roman" w:cs="Times New Roman"/>
          <w:sz w:val="28"/>
          <w:szCs w:val="28"/>
          <w:lang w:eastAsia="lv-LV"/>
        </w:rPr>
        <w:t>/MW gadā);</w:t>
      </w:r>
    </w:p>
    <w:p w14:paraId="43267AC9" w14:textId="73BD7AE8" w:rsidR="005C3F8A" w:rsidRPr="00504821" w:rsidRDefault="002417E5" w:rsidP="003A7619">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s</w:t>
      </w:r>
      <w:r w:rsidRPr="00504821">
        <w:rPr>
          <w:rFonts w:ascii="Times New Roman" w:eastAsia="Times New Roman" w:hAnsi="Times New Roman" w:cs="Times New Roman"/>
          <w:sz w:val="28"/>
          <w:szCs w:val="28"/>
          <w:lang w:eastAsia="lv-LV"/>
        </w:rPr>
        <w:t xml:space="preserve"> – cenas diferencēšanas koeficients </w:t>
      </w:r>
      <w:proofErr w:type="spellStart"/>
      <w:r w:rsidRPr="00504821">
        <w:rPr>
          <w:rFonts w:ascii="Times New Roman" w:eastAsia="Times New Roman" w:hAnsi="Times New Roman" w:cs="Times New Roman"/>
          <w:sz w:val="28"/>
          <w:szCs w:val="28"/>
          <w:lang w:eastAsia="lv-LV"/>
        </w:rPr>
        <w:t>pārkompensācijas</w:t>
      </w:r>
      <w:proofErr w:type="spellEnd"/>
      <w:r w:rsidRPr="00504821">
        <w:rPr>
          <w:rFonts w:ascii="Times New Roman" w:eastAsia="Times New Roman" w:hAnsi="Times New Roman" w:cs="Times New Roman"/>
          <w:sz w:val="28"/>
          <w:szCs w:val="28"/>
          <w:lang w:eastAsia="lv-LV"/>
        </w:rPr>
        <w:t xml:space="preserve"> novēršanai</w:t>
      </w:r>
      <w:r w:rsidR="00BD1F5B" w:rsidRPr="00504821">
        <w:rPr>
          <w:rFonts w:ascii="Times New Roman" w:eastAsia="Times New Roman" w:hAnsi="Times New Roman" w:cs="Times New Roman"/>
          <w:sz w:val="28"/>
          <w:szCs w:val="28"/>
          <w:lang w:eastAsia="lv-LV"/>
        </w:rPr>
        <w:t xml:space="preserve">, kas noteikts ministrijas vai biroja lēmumā par cenas diferencēšanas koeficienta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piemērošanu</w:t>
      </w:r>
      <w:r w:rsidR="005C3F8A" w:rsidRPr="00504821">
        <w:rPr>
          <w:rFonts w:ascii="Times New Roman" w:eastAsia="Times New Roman" w:hAnsi="Times New Roman" w:cs="Times New Roman"/>
          <w:sz w:val="28"/>
          <w:szCs w:val="28"/>
          <w:lang w:eastAsia="lv-LV"/>
        </w:rPr>
        <w:t>.</w:t>
      </w:r>
    </w:p>
    <w:p w14:paraId="170C1AE0" w14:textId="75EFAD6A" w:rsidR="002417E5" w:rsidRPr="00504821" w:rsidRDefault="002417E5" w:rsidP="0050482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124DFC1D" w14:textId="701411D0" w:rsidR="005C3F8A" w:rsidRPr="00504821" w:rsidRDefault="002D785D"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75" w:name="_Ref49155870"/>
      <w:r w:rsidRPr="00504821">
        <w:rPr>
          <w:rFonts w:ascii="Times New Roman" w:eastAsia="Times New Roman" w:hAnsi="Times New Roman" w:cs="Times New Roman"/>
          <w:sz w:val="28"/>
          <w:szCs w:val="28"/>
          <w:lang w:eastAsia="lv-LV"/>
        </w:rPr>
        <w:lastRenderedPageBreak/>
        <w:t>Elektroenerģijas tirgus likuma 28.</w:t>
      </w:r>
      <w:r w:rsidRPr="00504821">
        <w:rPr>
          <w:rFonts w:ascii="Times New Roman" w:eastAsia="Times New Roman" w:hAnsi="Times New Roman" w:cs="Times New Roman"/>
          <w:sz w:val="28"/>
          <w:szCs w:val="28"/>
          <w:vertAlign w:val="superscript"/>
          <w:lang w:eastAsia="lv-LV"/>
        </w:rPr>
        <w:t>1</w:t>
      </w:r>
      <w:r w:rsidRPr="00504821">
        <w:rPr>
          <w:rFonts w:ascii="Times New Roman" w:eastAsia="Times New Roman" w:hAnsi="Times New Roman" w:cs="Times New Roman"/>
          <w:sz w:val="28"/>
          <w:szCs w:val="28"/>
          <w:lang w:eastAsia="lv-LV"/>
        </w:rPr>
        <w:t xml:space="preserve"> panta </w:t>
      </w:r>
      <w:r w:rsidRPr="00504821">
        <w:rPr>
          <w:rFonts w:ascii="Times New Roman" w:hAnsi="Times New Roman" w:cs="Times New Roman"/>
          <w:sz w:val="28"/>
          <w:szCs w:val="28"/>
          <w:shd w:val="clear" w:color="auto" w:fill="FFFFFF"/>
        </w:rPr>
        <w:t>2</w:t>
      </w:r>
      <w:r w:rsidR="00F94AD4" w:rsidRPr="00504821">
        <w:rPr>
          <w:rFonts w:ascii="Times New Roman" w:hAnsi="Times New Roman" w:cs="Times New Roman"/>
          <w:sz w:val="28"/>
          <w:szCs w:val="28"/>
          <w:shd w:val="clear" w:color="auto" w:fill="FFFFFF"/>
        </w:rPr>
        <w:t>.</w:t>
      </w:r>
      <w:r w:rsidRPr="00504821">
        <w:rPr>
          <w:rFonts w:ascii="Times New Roman" w:hAnsi="Times New Roman" w:cs="Times New Roman"/>
          <w:sz w:val="28"/>
          <w:szCs w:val="28"/>
          <w:shd w:val="clear" w:color="auto" w:fill="FFFFFF"/>
          <w:vertAlign w:val="superscript"/>
        </w:rPr>
        <w:t xml:space="preserve">1 </w:t>
      </w:r>
      <w:r w:rsidRPr="00504821">
        <w:rPr>
          <w:rFonts w:ascii="Times New Roman" w:hAnsi="Times New Roman" w:cs="Times New Roman"/>
          <w:sz w:val="28"/>
          <w:szCs w:val="28"/>
          <w:shd w:val="clear" w:color="auto" w:fill="FFFFFF"/>
        </w:rPr>
        <w:t xml:space="preserve">daļā minētajām </w:t>
      </w:r>
      <w:r w:rsidR="002417E5" w:rsidRPr="00504821">
        <w:rPr>
          <w:rFonts w:ascii="Times New Roman" w:eastAsia="Times New Roman" w:hAnsi="Times New Roman" w:cs="Times New Roman"/>
          <w:sz w:val="28"/>
          <w:szCs w:val="28"/>
          <w:lang w:eastAsia="lv-LV"/>
        </w:rPr>
        <w:t>koģenerācijas stacijām,</w:t>
      </w:r>
      <w:r w:rsidR="00B06710" w:rsidRPr="00504821">
        <w:rPr>
          <w:rFonts w:ascii="Times New Roman" w:eastAsia="Times New Roman" w:hAnsi="Times New Roman" w:cs="Times New Roman"/>
          <w:sz w:val="28"/>
          <w:szCs w:val="28"/>
          <w:lang w:eastAsia="lv-LV"/>
        </w:rPr>
        <w:t xml:space="preserve"> kuru uzstādītā elektriskā jauda ir lielāka par </w:t>
      </w:r>
      <w:r w:rsidR="00095844" w:rsidRPr="00504821">
        <w:rPr>
          <w:rFonts w:ascii="Times New Roman" w:eastAsia="Times New Roman" w:hAnsi="Times New Roman" w:cs="Times New Roman"/>
          <w:sz w:val="28"/>
          <w:szCs w:val="28"/>
          <w:lang w:eastAsia="lv-LV"/>
        </w:rPr>
        <w:t>4 MW</w:t>
      </w:r>
      <w:r w:rsidR="00B06710" w:rsidRPr="00504821">
        <w:rPr>
          <w:rFonts w:ascii="Times New Roman" w:eastAsia="Times New Roman" w:hAnsi="Times New Roman" w:cs="Times New Roman"/>
          <w:sz w:val="28"/>
          <w:szCs w:val="28"/>
          <w:lang w:eastAsia="lv-LV"/>
        </w:rPr>
        <w:t xml:space="preserve"> </w:t>
      </w:r>
      <w:proofErr w:type="gramStart"/>
      <w:r w:rsidR="00B06710" w:rsidRPr="00504821">
        <w:rPr>
          <w:rFonts w:ascii="Times New Roman" w:eastAsia="Times New Roman" w:hAnsi="Times New Roman" w:cs="Times New Roman"/>
          <w:sz w:val="28"/>
          <w:szCs w:val="28"/>
          <w:lang w:eastAsia="lv-LV"/>
        </w:rPr>
        <w:t>un</w:t>
      </w:r>
      <w:proofErr w:type="gramEnd"/>
      <w:r w:rsidR="002417E5" w:rsidRPr="00504821">
        <w:rPr>
          <w:rFonts w:ascii="Times New Roman" w:eastAsia="Times New Roman" w:hAnsi="Times New Roman" w:cs="Times New Roman"/>
          <w:sz w:val="28"/>
          <w:szCs w:val="28"/>
          <w:lang w:eastAsia="lv-LV"/>
        </w:rPr>
        <w:t xml:space="preserve"> k</w:t>
      </w:r>
      <w:r w:rsidR="003A7619">
        <w:rPr>
          <w:rFonts w:ascii="Times New Roman" w:eastAsia="Times New Roman" w:hAnsi="Times New Roman" w:cs="Times New Roman"/>
          <w:sz w:val="28"/>
          <w:szCs w:val="28"/>
          <w:lang w:eastAsia="lv-LV"/>
        </w:rPr>
        <w:t>uras</w:t>
      </w:r>
      <w:r w:rsidR="002417E5" w:rsidRPr="00504821">
        <w:rPr>
          <w:rFonts w:ascii="Times New Roman" w:eastAsia="Times New Roman" w:hAnsi="Times New Roman" w:cs="Times New Roman"/>
          <w:sz w:val="28"/>
          <w:szCs w:val="28"/>
          <w:lang w:eastAsia="lv-LV"/>
        </w:rPr>
        <w:t xml:space="preserve"> ir pieslēgtas pārvades sistēmai, koģenerācijas stacijas vai atsevišķas tās iekārtas uzstādītās elektriskās jaudas izmantošanas stundu skaits gadā ir vismaz 1200 stundu</w:t>
      </w:r>
      <w:r w:rsidR="005C3F8A" w:rsidRPr="00504821">
        <w:rPr>
          <w:rFonts w:ascii="Times New Roman" w:eastAsia="Times New Roman" w:hAnsi="Times New Roman" w:cs="Times New Roman"/>
          <w:sz w:val="28"/>
          <w:szCs w:val="28"/>
          <w:lang w:eastAsia="lv-LV"/>
        </w:rPr>
        <w:t>.</w:t>
      </w:r>
      <w:r w:rsidR="00073F20" w:rsidRPr="00504821">
        <w:rPr>
          <w:rFonts w:ascii="Times New Roman" w:eastAsia="Times New Roman" w:hAnsi="Times New Roman" w:cs="Times New Roman"/>
          <w:sz w:val="28"/>
          <w:szCs w:val="28"/>
          <w:lang w:eastAsia="lv-LV"/>
        </w:rPr>
        <w:t xml:space="preserve"> Ja birojs konstatē, ka šajā punktā minētajā koģenerācijas stacij</w:t>
      </w:r>
      <w:r w:rsidR="009662CD">
        <w:rPr>
          <w:rFonts w:ascii="Times New Roman" w:eastAsia="Times New Roman" w:hAnsi="Times New Roman" w:cs="Times New Roman"/>
          <w:sz w:val="28"/>
          <w:szCs w:val="28"/>
          <w:lang w:eastAsia="lv-LV"/>
        </w:rPr>
        <w:t>ā</w:t>
      </w:r>
      <w:r w:rsidR="00073F20" w:rsidRPr="00504821">
        <w:rPr>
          <w:rFonts w:ascii="Times New Roman" w:eastAsia="Times New Roman" w:hAnsi="Times New Roman" w:cs="Times New Roman"/>
          <w:sz w:val="28"/>
          <w:szCs w:val="28"/>
          <w:lang w:eastAsia="lv-LV"/>
        </w:rPr>
        <w:t xml:space="preserve"> uzstādītās elektriskās jaudas izmantošanas stundu skaits gadā ir mazāks par 1200</w:t>
      </w:r>
      <w:r w:rsidR="003A7619">
        <w:rPr>
          <w:rFonts w:ascii="Times New Roman" w:eastAsia="Times New Roman" w:hAnsi="Times New Roman" w:cs="Times New Roman"/>
          <w:sz w:val="28"/>
          <w:szCs w:val="28"/>
          <w:lang w:eastAsia="lv-LV"/>
        </w:rPr>
        <w:t> </w:t>
      </w:r>
      <w:r w:rsidR="00073F20" w:rsidRPr="00504821">
        <w:rPr>
          <w:rFonts w:ascii="Times New Roman" w:eastAsia="Times New Roman" w:hAnsi="Times New Roman" w:cs="Times New Roman"/>
          <w:sz w:val="28"/>
          <w:szCs w:val="28"/>
          <w:lang w:eastAsia="lv-LV"/>
        </w:rPr>
        <w:t>stund</w:t>
      </w:r>
      <w:r w:rsidR="0092581E">
        <w:rPr>
          <w:rFonts w:ascii="Times New Roman" w:eastAsia="Times New Roman" w:hAnsi="Times New Roman" w:cs="Times New Roman"/>
          <w:sz w:val="28"/>
          <w:szCs w:val="28"/>
          <w:lang w:eastAsia="lv-LV"/>
        </w:rPr>
        <w:t>ām</w:t>
      </w:r>
      <w:r w:rsidR="00A76DCE" w:rsidRPr="00504821">
        <w:rPr>
          <w:rFonts w:ascii="Times New Roman" w:eastAsia="Times New Roman" w:hAnsi="Times New Roman" w:cs="Times New Roman"/>
          <w:sz w:val="28"/>
          <w:szCs w:val="28"/>
          <w:lang w:eastAsia="lv-LV"/>
        </w:rPr>
        <w:t xml:space="preserve"> un neatbilst šo noteikumu </w:t>
      </w:r>
      <w:r w:rsidR="00A76DCE" w:rsidRPr="00504821">
        <w:rPr>
          <w:rFonts w:ascii="Times New Roman" w:eastAsia="Times New Roman" w:hAnsi="Times New Roman" w:cs="Times New Roman"/>
          <w:sz w:val="28"/>
          <w:szCs w:val="28"/>
          <w:lang w:eastAsia="lv-LV"/>
        </w:rPr>
        <w:fldChar w:fldCharType="begin"/>
      </w:r>
      <w:r w:rsidR="00A76DCE" w:rsidRPr="00504821">
        <w:rPr>
          <w:rFonts w:ascii="Times New Roman" w:eastAsia="Times New Roman" w:hAnsi="Times New Roman" w:cs="Times New Roman"/>
          <w:sz w:val="28"/>
          <w:szCs w:val="28"/>
          <w:lang w:eastAsia="lv-LV"/>
        </w:rPr>
        <w:instrText xml:space="preserve"> REF _Ref49524556 \r \h </w:instrText>
      </w:r>
      <w:r w:rsidR="001610FB" w:rsidRPr="00504821">
        <w:rPr>
          <w:rFonts w:ascii="Times New Roman" w:eastAsia="Times New Roman" w:hAnsi="Times New Roman" w:cs="Times New Roman"/>
          <w:sz w:val="28"/>
          <w:szCs w:val="28"/>
          <w:lang w:eastAsia="lv-LV"/>
        </w:rPr>
        <w:instrText xml:space="preserve"> \* MERGEFORMAT </w:instrText>
      </w:r>
      <w:r w:rsidR="00A76DCE" w:rsidRPr="00504821">
        <w:rPr>
          <w:rFonts w:ascii="Times New Roman" w:eastAsia="Times New Roman" w:hAnsi="Times New Roman" w:cs="Times New Roman"/>
          <w:sz w:val="28"/>
          <w:szCs w:val="28"/>
          <w:lang w:eastAsia="lv-LV"/>
        </w:rPr>
      </w:r>
      <w:r w:rsidR="00A76DCE"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65</w:t>
      </w:r>
      <w:r w:rsidR="00A76DCE" w:rsidRPr="00504821">
        <w:rPr>
          <w:rFonts w:ascii="Times New Roman" w:eastAsia="Times New Roman" w:hAnsi="Times New Roman" w:cs="Times New Roman"/>
          <w:sz w:val="28"/>
          <w:szCs w:val="28"/>
          <w:lang w:eastAsia="lv-LV"/>
        </w:rPr>
        <w:fldChar w:fldCharType="end"/>
      </w:r>
      <w:r w:rsidR="00A76DCE"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w:t>
      </w:r>
      <w:r w:rsidR="00A76DCE" w:rsidRPr="00504821">
        <w:rPr>
          <w:rFonts w:ascii="Times New Roman" w:eastAsia="Times New Roman" w:hAnsi="Times New Roman" w:cs="Times New Roman"/>
          <w:sz w:val="28"/>
          <w:szCs w:val="28"/>
          <w:lang w:eastAsia="lv-LV"/>
        </w:rPr>
        <w:t>punktā minētajiem nosacījumiem</w:t>
      </w:r>
      <w:r w:rsidR="00073F20" w:rsidRPr="00504821">
        <w:rPr>
          <w:rFonts w:ascii="Times New Roman" w:eastAsia="Times New Roman" w:hAnsi="Times New Roman" w:cs="Times New Roman"/>
          <w:sz w:val="28"/>
          <w:szCs w:val="28"/>
          <w:lang w:eastAsia="lv-LV"/>
        </w:rPr>
        <w:t>, birojs pieņem lēmumu par garantētās maksas tiesību izbeigšanu.</w:t>
      </w:r>
      <w:bookmarkEnd w:id="275"/>
    </w:p>
    <w:p w14:paraId="466FAE45" w14:textId="6431E23B" w:rsidR="002417E5" w:rsidRPr="00504821" w:rsidRDefault="002417E5"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88AA7FA" w14:textId="38DB8CA7" w:rsidR="005C3F8A" w:rsidRPr="00504821" w:rsidRDefault="004B18C5"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Publiskais </w:t>
      </w:r>
      <w:r w:rsidR="002417E5" w:rsidRPr="00504821">
        <w:rPr>
          <w:rFonts w:ascii="Times New Roman" w:eastAsia="Times New Roman" w:hAnsi="Times New Roman" w:cs="Times New Roman"/>
          <w:sz w:val="28"/>
          <w:szCs w:val="28"/>
          <w:lang w:eastAsia="lv-LV"/>
        </w:rPr>
        <w:t>tirgotājs jaudas komponenti par uzstādīto elektrisko jaudu (neatkarīgi no elektroenerģijas izstrādes) maksā reizi mēnesī, sadalot gada maksājumu 12 daļās</w:t>
      </w:r>
      <w:r w:rsidR="005C3F8A" w:rsidRPr="00504821">
        <w:rPr>
          <w:rFonts w:ascii="Times New Roman" w:eastAsia="Times New Roman" w:hAnsi="Times New Roman" w:cs="Times New Roman"/>
          <w:sz w:val="28"/>
          <w:szCs w:val="28"/>
          <w:lang w:eastAsia="lv-LV"/>
        </w:rPr>
        <w:t>.</w:t>
      </w:r>
    </w:p>
    <w:p w14:paraId="457D79AD" w14:textId="68C0D77C" w:rsidR="002417E5" w:rsidRPr="00504821" w:rsidRDefault="002417E5"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90367DB" w14:textId="052028D3" w:rsidR="004B18C5" w:rsidRPr="00504821" w:rsidRDefault="004B18C5"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Publiskais </w:t>
      </w:r>
      <w:r w:rsidR="002417E5" w:rsidRPr="00504821">
        <w:rPr>
          <w:rFonts w:ascii="Times New Roman" w:eastAsia="Times New Roman" w:hAnsi="Times New Roman" w:cs="Times New Roman"/>
          <w:sz w:val="28"/>
          <w:szCs w:val="28"/>
          <w:lang w:eastAsia="lv-LV"/>
        </w:rPr>
        <w:t xml:space="preserve">tirgotājs aptur jaudas komponentes maksāšanu koģenerācijas stacijai, kas ir pieslēgta elektroenerģijas pārvades sistēmai un saskaņā ar </w:t>
      </w:r>
      <w:r w:rsidR="00FB2511" w:rsidRPr="00504821">
        <w:rPr>
          <w:rFonts w:ascii="Times New Roman" w:hAnsi="Times New Roman" w:cs="Times New Roman"/>
          <w:sz w:val="28"/>
          <w:szCs w:val="28"/>
          <w:shd w:val="clear" w:color="auto" w:fill="FFFFFF"/>
        </w:rPr>
        <w:t>Sabiedrisko pakalpojumu regulēšanas komisijas padomes 2013.</w:t>
      </w:r>
      <w:r w:rsidR="003A7619">
        <w:rPr>
          <w:rFonts w:ascii="Times New Roman" w:hAnsi="Times New Roman" w:cs="Times New Roman"/>
          <w:sz w:val="28"/>
          <w:szCs w:val="28"/>
          <w:shd w:val="clear" w:color="auto" w:fill="FFFFFF"/>
        </w:rPr>
        <w:t> </w:t>
      </w:r>
      <w:r w:rsidR="00FB2511" w:rsidRPr="00504821">
        <w:rPr>
          <w:rFonts w:ascii="Times New Roman" w:hAnsi="Times New Roman" w:cs="Times New Roman"/>
          <w:sz w:val="28"/>
          <w:szCs w:val="28"/>
          <w:shd w:val="clear" w:color="auto" w:fill="FFFFFF"/>
        </w:rPr>
        <w:t>gada 26.</w:t>
      </w:r>
      <w:r w:rsidR="003A7619">
        <w:rPr>
          <w:rFonts w:ascii="Times New Roman" w:hAnsi="Times New Roman" w:cs="Times New Roman"/>
          <w:sz w:val="28"/>
          <w:szCs w:val="28"/>
          <w:shd w:val="clear" w:color="auto" w:fill="FFFFFF"/>
        </w:rPr>
        <w:t> </w:t>
      </w:r>
      <w:r w:rsidR="00FB2511" w:rsidRPr="00504821">
        <w:rPr>
          <w:rFonts w:ascii="Times New Roman" w:hAnsi="Times New Roman" w:cs="Times New Roman"/>
          <w:sz w:val="28"/>
          <w:szCs w:val="28"/>
          <w:shd w:val="clear" w:color="auto" w:fill="FFFFFF"/>
        </w:rPr>
        <w:t>jūnija lēmuma Nr.</w:t>
      </w:r>
      <w:r w:rsidR="003A7619">
        <w:rPr>
          <w:rFonts w:ascii="Times New Roman" w:hAnsi="Times New Roman" w:cs="Times New Roman"/>
          <w:sz w:val="28"/>
          <w:szCs w:val="28"/>
          <w:shd w:val="clear" w:color="auto" w:fill="FFFFFF"/>
        </w:rPr>
        <w:t> </w:t>
      </w:r>
      <w:r w:rsidR="00FB2511" w:rsidRPr="00504821">
        <w:rPr>
          <w:rFonts w:ascii="Times New Roman" w:hAnsi="Times New Roman" w:cs="Times New Roman"/>
          <w:sz w:val="28"/>
          <w:szCs w:val="28"/>
          <w:shd w:val="clear" w:color="auto" w:fill="FFFFFF"/>
        </w:rPr>
        <w:t xml:space="preserve">1/4 </w:t>
      </w:r>
      <w:r w:rsidR="003A7619" w:rsidRPr="00504821">
        <w:rPr>
          <w:rFonts w:ascii="Times New Roman" w:hAnsi="Times New Roman" w:cs="Times New Roman"/>
          <w:sz w:val="28"/>
          <w:szCs w:val="28"/>
          <w:shd w:val="clear" w:color="auto" w:fill="FFFFFF"/>
        </w:rPr>
        <w:t>"</w:t>
      </w:r>
      <w:r w:rsidR="00FB2511" w:rsidRPr="00504821">
        <w:rPr>
          <w:rFonts w:ascii="Times New Roman" w:hAnsi="Times New Roman" w:cs="Times New Roman"/>
          <w:sz w:val="28"/>
          <w:szCs w:val="28"/>
          <w:shd w:val="clear" w:color="auto" w:fill="FFFFFF"/>
        </w:rPr>
        <w:t>Tīkla kodekss elektroenerģijas nozarē</w:t>
      </w:r>
      <w:r w:rsidR="003A7619" w:rsidRPr="00504821">
        <w:rPr>
          <w:rFonts w:ascii="Times New Roman" w:hAnsi="Times New Roman" w:cs="Times New Roman"/>
          <w:sz w:val="28"/>
          <w:szCs w:val="28"/>
          <w:shd w:val="clear" w:color="auto" w:fill="FFFFFF"/>
        </w:rPr>
        <w:t>"</w:t>
      </w:r>
      <w:r w:rsidR="00E33E7F" w:rsidRPr="00504821">
        <w:rPr>
          <w:rFonts w:ascii="Times New Roman" w:hAnsi="Times New Roman" w:cs="Times New Roman"/>
          <w:sz w:val="28"/>
          <w:szCs w:val="28"/>
          <w:shd w:val="clear" w:color="auto" w:fill="FFFFFF"/>
        </w:rPr>
        <w:t xml:space="preserve"> </w:t>
      </w:r>
      <w:r w:rsidR="002417E5" w:rsidRPr="00504821">
        <w:rPr>
          <w:rFonts w:ascii="Times New Roman" w:eastAsia="Times New Roman" w:hAnsi="Times New Roman" w:cs="Times New Roman"/>
          <w:sz w:val="28"/>
          <w:szCs w:val="28"/>
          <w:lang w:eastAsia="lv-LV"/>
        </w:rPr>
        <w:t xml:space="preserve">prasībām atbilst </w:t>
      </w:r>
      <w:proofErr w:type="spellStart"/>
      <w:r w:rsidR="002417E5" w:rsidRPr="00504821">
        <w:rPr>
          <w:rFonts w:ascii="Times New Roman" w:eastAsia="Times New Roman" w:hAnsi="Times New Roman" w:cs="Times New Roman"/>
          <w:sz w:val="28"/>
          <w:szCs w:val="28"/>
          <w:lang w:eastAsia="lv-LV"/>
        </w:rPr>
        <w:t>dispečervadības</w:t>
      </w:r>
      <w:proofErr w:type="spellEnd"/>
      <w:r w:rsidR="002417E5" w:rsidRPr="00504821">
        <w:rPr>
          <w:rFonts w:ascii="Times New Roman" w:eastAsia="Times New Roman" w:hAnsi="Times New Roman" w:cs="Times New Roman"/>
          <w:sz w:val="28"/>
          <w:szCs w:val="28"/>
          <w:lang w:eastAsia="lv-LV"/>
        </w:rPr>
        <w:t xml:space="preserve"> grafika </w:t>
      </w:r>
      <w:proofErr w:type="spellStart"/>
      <w:r w:rsidR="002417E5" w:rsidRPr="00504821">
        <w:rPr>
          <w:rFonts w:ascii="Times New Roman" w:eastAsia="Times New Roman" w:hAnsi="Times New Roman" w:cs="Times New Roman"/>
          <w:sz w:val="28"/>
          <w:szCs w:val="28"/>
          <w:lang w:eastAsia="lv-LV"/>
        </w:rPr>
        <w:t>ģenerētājvienības</w:t>
      </w:r>
      <w:proofErr w:type="spellEnd"/>
      <w:r w:rsidR="002417E5" w:rsidRPr="00504821">
        <w:rPr>
          <w:rFonts w:ascii="Times New Roman" w:eastAsia="Times New Roman" w:hAnsi="Times New Roman" w:cs="Times New Roman"/>
          <w:sz w:val="28"/>
          <w:szCs w:val="28"/>
          <w:lang w:eastAsia="lv-LV"/>
        </w:rPr>
        <w:t xml:space="preserve"> definīcijai, ja iepriekšējā gadā koģenerācijas stacijas uzstādītā jauda nav bijusi pieejama </w:t>
      </w:r>
      <w:proofErr w:type="gramStart"/>
      <w:r w:rsidR="002417E5" w:rsidRPr="00504821">
        <w:rPr>
          <w:rFonts w:ascii="Times New Roman" w:eastAsia="Times New Roman" w:hAnsi="Times New Roman" w:cs="Times New Roman"/>
          <w:sz w:val="28"/>
          <w:szCs w:val="28"/>
          <w:lang w:eastAsia="lv-LV"/>
        </w:rPr>
        <w:t>(</w:t>
      </w:r>
      <w:proofErr w:type="gramEnd"/>
      <w:r w:rsidR="002417E5" w:rsidRPr="00504821">
        <w:rPr>
          <w:rFonts w:ascii="Times New Roman" w:eastAsia="Times New Roman" w:hAnsi="Times New Roman" w:cs="Times New Roman"/>
          <w:sz w:val="28"/>
          <w:szCs w:val="28"/>
          <w:lang w:eastAsia="lv-LV"/>
        </w:rPr>
        <w:t>darbgatavībā) vismaz 4500 stundu. Pārvades sistēmas operators kontrolē un aprēķina darbgatavību šo noteikumu </w:t>
      </w:r>
      <w:hyperlink r:id="rId68" w:anchor="p51" w:history="1">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hAnsi="Times New Roman" w:cs="Times New Roman"/>
            <w:sz w:val="28"/>
            <w:szCs w:val="28"/>
          </w:rPr>
          <w:instrText xml:space="preserve"> REF _Ref49155813 \w \h </w:instrText>
        </w:r>
        <w:r w:rsidR="00111124"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57</w:t>
        </w:r>
        <w:r w:rsidR="0091156B" w:rsidRPr="00504821">
          <w:rPr>
            <w:rFonts w:ascii="Times New Roman" w:eastAsia="Times New Roman" w:hAnsi="Times New Roman" w:cs="Times New Roman"/>
            <w:sz w:val="28"/>
            <w:szCs w:val="28"/>
            <w:lang w:eastAsia="lv-LV"/>
          </w:rPr>
          <w:fldChar w:fldCharType="end"/>
        </w:r>
        <w:r w:rsidR="00FF5DBB" w:rsidRPr="00504821">
          <w:rPr>
            <w:rFonts w:ascii="Times New Roman" w:eastAsia="Times New Roman" w:hAnsi="Times New Roman" w:cs="Times New Roman"/>
            <w:sz w:val="28"/>
            <w:szCs w:val="28"/>
            <w:lang w:eastAsia="lv-LV"/>
          </w:rPr>
          <w:t>.</w:t>
        </w:r>
        <w:r w:rsidR="0092581E">
          <w:rPr>
            <w:rFonts w:ascii="Times New Roman" w:eastAsia="Times New Roman" w:hAnsi="Times New Roman" w:cs="Times New Roman"/>
            <w:sz w:val="28"/>
            <w:szCs w:val="28"/>
            <w:lang w:eastAsia="lv-LV"/>
          </w:rPr>
          <w:t> </w:t>
        </w:r>
        <w:r w:rsidR="00FF5DBB" w:rsidRPr="00504821">
          <w:rPr>
            <w:rFonts w:ascii="Times New Roman" w:eastAsia="Times New Roman" w:hAnsi="Times New Roman" w:cs="Times New Roman"/>
            <w:sz w:val="28"/>
            <w:szCs w:val="28"/>
            <w:lang w:eastAsia="lv-LV"/>
          </w:rPr>
          <w:t>punktā</w:t>
        </w:r>
      </w:hyperlink>
      <w:r w:rsidR="0092581E">
        <w:rPr>
          <w:rFonts w:ascii="Times New Roman" w:eastAsia="Times New Roman" w:hAnsi="Times New Roman" w:cs="Times New Roman"/>
          <w:sz w:val="28"/>
          <w:szCs w:val="28"/>
          <w:lang w:eastAsia="lv-LV"/>
        </w:rPr>
        <w:t xml:space="preserve"> </w:t>
      </w:r>
      <w:r w:rsidR="002417E5" w:rsidRPr="00504821">
        <w:rPr>
          <w:rFonts w:ascii="Times New Roman" w:eastAsia="Times New Roman" w:hAnsi="Times New Roman" w:cs="Times New Roman"/>
          <w:sz w:val="28"/>
          <w:szCs w:val="28"/>
          <w:lang w:eastAsia="lv-LV"/>
        </w:rPr>
        <w:t>minētajā kārtībā</w:t>
      </w:r>
      <w:r w:rsidR="008A4B74" w:rsidRPr="00504821">
        <w:rPr>
          <w:rFonts w:ascii="Times New Roman" w:eastAsia="Times New Roman" w:hAnsi="Times New Roman" w:cs="Times New Roman"/>
          <w:sz w:val="28"/>
          <w:szCs w:val="28"/>
          <w:lang w:eastAsia="lv-LV"/>
        </w:rPr>
        <w:t xml:space="preserve"> un par to nekavējoties informē publisko tirgotāju</w:t>
      </w:r>
      <w:r w:rsidRPr="00504821">
        <w:rPr>
          <w:rFonts w:ascii="Times New Roman" w:eastAsia="Times New Roman" w:hAnsi="Times New Roman" w:cs="Times New Roman"/>
          <w:sz w:val="28"/>
          <w:szCs w:val="28"/>
          <w:lang w:eastAsia="lv-LV"/>
        </w:rPr>
        <w:t>.</w:t>
      </w:r>
    </w:p>
    <w:p w14:paraId="79B1B384" w14:textId="4D69DB00" w:rsidR="002417E5" w:rsidRPr="00504821" w:rsidRDefault="002417E5"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E3F7B2" w14:textId="275EB559" w:rsidR="00166626" w:rsidRPr="00504821" w:rsidRDefault="004B18C5" w:rsidP="003A7619">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P</w:t>
      </w:r>
      <w:r w:rsidR="002417E5" w:rsidRPr="00504821">
        <w:rPr>
          <w:rFonts w:ascii="Times New Roman" w:eastAsia="Times New Roman" w:hAnsi="Times New Roman" w:cs="Times New Roman"/>
          <w:sz w:val="28"/>
          <w:szCs w:val="28"/>
          <w:lang w:eastAsia="lv-LV"/>
        </w:rPr>
        <w:t>ar koģenerācijas stacijā</w:t>
      </w:r>
      <w:r w:rsidR="009A25F6" w:rsidRPr="00504821">
        <w:rPr>
          <w:rFonts w:ascii="Times New Roman" w:eastAsia="Times New Roman" w:hAnsi="Times New Roman" w:cs="Times New Roman"/>
          <w:sz w:val="28"/>
          <w:szCs w:val="28"/>
          <w:lang w:eastAsia="lv-LV"/>
        </w:rPr>
        <w:t xml:space="preserve"> koģenerācijā</w:t>
      </w:r>
      <w:r w:rsidR="002417E5" w:rsidRPr="00504821">
        <w:rPr>
          <w:rFonts w:ascii="Times New Roman" w:eastAsia="Times New Roman" w:hAnsi="Times New Roman" w:cs="Times New Roman"/>
          <w:sz w:val="28"/>
          <w:szCs w:val="28"/>
          <w:lang w:eastAsia="lv-LV"/>
        </w:rPr>
        <w:t xml:space="preserve"> saražoto un</w:t>
      </w:r>
      <w:r w:rsidR="00BB3560" w:rsidRPr="00504821">
        <w:rPr>
          <w:rFonts w:ascii="Times New Roman" w:eastAsia="Times New Roman" w:hAnsi="Times New Roman" w:cs="Times New Roman"/>
          <w:sz w:val="28"/>
          <w:szCs w:val="28"/>
          <w:lang w:eastAsia="lv-LV"/>
        </w:rPr>
        <w:t xml:space="preserve"> </w:t>
      </w:r>
      <w:r w:rsidR="00F3217D" w:rsidRPr="00504821">
        <w:rPr>
          <w:rFonts w:ascii="Times New Roman" w:eastAsia="Times New Roman" w:hAnsi="Times New Roman" w:cs="Times New Roman"/>
          <w:sz w:val="28"/>
          <w:szCs w:val="28"/>
          <w:lang w:eastAsia="lv-LV"/>
        </w:rPr>
        <w:t>tīklā nodoto</w:t>
      </w:r>
      <w:r w:rsidR="002417E5" w:rsidRPr="00504821">
        <w:rPr>
          <w:rFonts w:ascii="Times New Roman" w:eastAsia="Times New Roman" w:hAnsi="Times New Roman" w:cs="Times New Roman"/>
          <w:sz w:val="28"/>
          <w:szCs w:val="28"/>
          <w:lang w:eastAsia="lv-LV"/>
        </w:rPr>
        <w:t xml:space="preserve"> elektroenerģiju, kas pārsniedz šo noteikumu</w:t>
      </w:r>
      <w:r w:rsidR="003A7619">
        <w:rPr>
          <w:rFonts w:ascii="Times New Roman" w:eastAsia="Times New Roman" w:hAnsi="Times New Roman" w:cs="Times New Roman"/>
          <w:sz w:val="28"/>
          <w:szCs w:val="28"/>
          <w:lang w:eastAsia="lv-LV"/>
        </w:rPr>
        <w:t xml:space="preserve"> </w:t>
      </w:r>
      <w:hyperlink r:id="rId69" w:anchor="piel7" w:history="1">
        <w:r w:rsidR="00860598" w:rsidRPr="00504821">
          <w:rPr>
            <w:rFonts w:ascii="Times New Roman" w:eastAsia="Times New Roman" w:hAnsi="Times New Roman" w:cs="Times New Roman"/>
            <w:sz w:val="28"/>
            <w:szCs w:val="28"/>
            <w:lang w:eastAsia="lv-LV"/>
          </w:rPr>
          <w:t>5</w:t>
        </w:r>
        <w:r w:rsidR="002417E5"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w:t>
        </w:r>
        <w:r w:rsidR="002417E5" w:rsidRPr="00504821">
          <w:rPr>
            <w:rFonts w:ascii="Times New Roman" w:eastAsia="Times New Roman" w:hAnsi="Times New Roman" w:cs="Times New Roman"/>
            <w:sz w:val="28"/>
            <w:szCs w:val="28"/>
            <w:lang w:eastAsia="lv-LV"/>
          </w:rPr>
          <w:t>pielikumā</w:t>
        </w:r>
      </w:hyperlink>
      <w:r w:rsidR="003A7619">
        <w:rPr>
          <w:rFonts w:ascii="Times New Roman" w:eastAsia="Times New Roman" w:hAnsi="Times New Roman" w:cs="Times New Roman"/>
          <w:sz w:val="28"/>
          <w:szCs w:val="28"/>
          <w:lang w:eastAsia="lv-LV"/>
        </w:rPr>
        <w:t xml:space="preserve"> </w:t>
      </w:r>
      <w:r w:rsidR="002417E5" w:rsidRPr="00504821">
        <w:rPr>
          <w:rFonts w:ascii="Times New Roman" w:eastAsia="Times New Roman" w:hAnsi="Times New Roman" w:cs="Times New Roman"/>
          <w:sz w:val="28"/>
          <w:szCs w:val="28"/>
          <w:lang w:eastAsia="lv-LV"/>
        </w:rPr>
        <w:t>minēto apjomu, komersants veic šo noteikumu</w:t>
      </w:r>
      <w:r w:rsidR="009A25F6" w:rsidRPr="00504821">
        <w:rPr>
          <w:rFonts w:ascii="Times New Roman" w:eastAsia="Times New Roman" w:hAnsi="Times New Roman" w:cs="Times New Roman"/>
          <w:sz w:val="28"/>
          <w:szCs w:val="28"/>
          <w:lang w:eastAsia="lv-LV"/>
        </w:rPr>
        <w:t xml:space="preserve"> </w:t>
      </w:r>
      <w:r w:rsidR="009A25F6" w:rsidRPr="00504821">
        <w:rPr>
          <w:rFonts w:ascii="Times New Roman" w:eastAsia="Times New Roman" w:hAnsi="Times New Roman" w:cs="Times New Roman"/>
          <w:sz w:val="28"/>
          <w:szCs w:val="28"/>
          <w:lang w:eastAsia="lv-LV"/>
        </w:rPr>
        <w:fldChar w:fldCharType="begin"/>
      </w:r>
      <w:r w:rsidR="009A25F6" w:rsidRPr="00504821">
        <w:rPr>
          <w:rFonts w:ascii="Times New Roman" w:eastAsia="Times New Roman" w:hAnsi="Times New Roman" w:cs="Times New Roman"/>
          <w:sz w:val="28"/>
          <w:szCs w:val="28"/>
          <w:lang w:eastAsia="lv-LV"/>
        </w:rPr>
        <w:instrText xml:space="preserve"> REF _Ref49156456 \r \h </w:instrText>
      </w:r>
      <w:r w:rsidR="001659CA" w:rsidRPr="00504821">
        <w:rPr>
          <w:rFonts w:ascii="Times New Roman" w:eastAsia="Times New Roman" w:hAnsi="Times New Roman" w:cs="Times New Roman"/>
          <w:sz w:val="28"/>
          <w:szCs w:val="28"/>
          <w:lang w:eastAsia="lv-LV"/>
        </w:rPr>
        <w:instrText xml:space="preserve"> \* MERGEFORMAT </w:instrText>
      </w:r>
      <w:r w:rsidR="009A25F6" w:rsidRPr="00504821">
        <w:rPr>
          <w:rFonts w:ascii="Times New Roman" w:eastAsia="Times New Roman" w:hAnsi="Times New Roman" w:cs="Times New Roman"/>
          <w:sz w:val="28"/>
          <w:szCs w:val="28"/>
          <w:lang w:eastAsia="lv-LV"/>
        </w:rPr>
      </w:r>
      <w:r w:rsidR="009A25F6"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60</w:t>
      </w:r>
      <w:r w:rsidR="009A25F6" w:rsidRPr="00504821">
        <w:rPr>
          <w:rFonts w:ascii="Times New Roman" w:eastAsia="Times New Roman" w:hAnsi="Times New Roman" w:cs="Times New Roman"/>
          <w:sz w:val="28"/>
          <w:szCs w:val="28"/>
          <w:lang w:eastAsia="lv-LV"/>
        </w:rPr>
        <w:fldChar w:fldCharType="end"/>
      </w:r>
      <w:r w:rsidR="009A25F6" w:rsidRPr="00504821">
        <w:rPr>
          <w:rFonts w:ascii="Times New Roman" w:eastAsia="Times New Roman" w:hAnsi="Times New Roman" w:cs="Times New Roman"/>
          <w:sz w:val="28"/>
          <w:szCs w:val="28"/>
          <w:lang w:eastAsia="lv-LV"/>
        </w:rPr>
        <w:t>.</w:t>
      </w:r>
      <w:r w:rsidR="003A7619">
        <w:rPr>
          <w:rFonts w:ascii="Times New Roman" w:eastAsia="Times New Roman" w:hAnsi="Times New Roman" w:cs="Times New Roman"/>
          <w:sz w:val="28"/>
          <w:szCs w:val="28"/>
          <w:lang w:eastAsia="lv-LV"/>
        </w:rPr>
        <w:t> </w:t>
      </w:r>
      <w:r w:rsidR="009A25F6" w:rsidRPr="00504821">
        <w:rPr>
          <w:rFonts w:ascii="Times New Roman" w:eastAsia="Times New Roman" w:hAnsi="Times New Roman" w:cs="Times New Roman"/>
          <w:sz w:val="28"/>
          <w:szCs w:val="28"/>
          <w:lang w:eastAsia="lv-LV"/>
        </w:rPr>
        <w:t>punktā</w:t>
      </w:r>
      <w:r w:rsidR="002417E5" w:rsidRPr="00504821">
        <w:rPr>
          <w:rFonts w:ascii="Times New Roman" w:eastAsia="Times New Roman" w:hAnsi="Times New Roman" w:cs="Times New Roman"/>
          <w:sz w:val="28"/>
          <w:szCs w:val="28"/>
          <w:lang w:eastAsia="lv-LV"/>
        </w:rPr>
        <w:t xml:space="preserve"> </w:t>
      </w:r>
      <w:r w:rsidR="009A25F6" w:rsidRPr="00504821">
        <w:rPr>
          <w:rFonts w:ascii="Times New Roman" w:eastAsia="Times New Roman" w:hAnsi="Times New Roman" w:cs="Times New Roman"/>
          <w:sz w:val="28"/>
          <w:szCs w:val="28"/>
          <w:lang w:eastAsia="lv-LV"/>
        </w:rPr>
        <w:t xml:space="preserve">minētās </w:t>
      </w:r>
      <w:r w:rsidR="002417E5" w:rsidRPr="00504821">
        <w:rPr>
          <w:rFonts w:ascii="Times New Roman" w:eastAsia="Times New Roman" w:hAnsi="Times New Roman" w:cs="Times New Roman"/>
          <w:sz w:val="28"/>
          <w:szCs w:val="28"/>
          <w:lang w:eastAsia="lv-LV"/>
        </w:rPr>
        <w:t>jaudas komponentes korekciju. Komersants katru mēnesi līdz desmitajam datumam iesniedz</w:t>
      </w:r>
      <w:r w:rsidR="00BB3560" w:rsidRPr="00504821">
        <w:rPr>
          <w:rFonts w:ascii="Times New Roman" w:eastAsia="Times New Roman" w:hAnsi="Times New Roman" w:cs="Times New Roman"/>
          <w:sz w:val="28"/>
          <w:szCs w:val="28"/>
          <w:lang w:eastAsia="lv-LV"/>
        </w:rPr>
        <w:t xml:space="preserve"> publiskajam</w:t>
      </w:r>
      <w:r w:rsidR="002417E5" w:rsidRPr="00504821">
        <w:rPr>
          <w:rFonts w:ascii="Times New Roman" w:eastAsia="Times New Roman" w:hAnsi="Times New Roman" w:cs="Times New Roman"/>
          <w:sz w:val="28"/>
          <w:szCs w:val="28"/>
          <w:lang w:eastAsia="lv-LV"/>
        </w:rPr>
        <w:t xml:space="preserve"> tirgotājam jaudas komponentes korekcijas aprēķinu (elektroniskā formā) par iepriekšējo kalendāra mēnesi saskaņā ar šo noteikumu</w:t>
      </w:r>
      <w:r w:rsidR="008A2C31">
        <w:rPr>
          <w:rFonts w:ascii="Times New Roman" w:eastAsia="Times New Roman" w:hAnsi="Times New Roman" w:cs="Times New Roman"/>
          <w:sz w:val="28"/>
          <w:szCs w:val="28"/>
          <w:lang w:eastAsia="lv-LV"/>
        </w:rPr>
        <w:t xml:space="preserve"> </w:t>
      </w:r>
      <w:hyperlink r:id="rId70" w:anchor="piel7" w:history="1">
        <w:r w:rsidR="00860598" w:rsidRPr="00504821">
          <w:rPr>
            <w:rFonts w:ascii="Times New Roman" w:eastAsia="Times New Roman" w:hAnsi="Times New Roman" w:cs="Times New Roman"/>
            <w:sz w:val="28"/>
            <w:szCs w:val="28"/>
            <w:lang w:eastAsia="lv-LV"/>
          </w:rPr>
          <w:t>5</w:t>
        </w:r>
        <w:r w:rsidR="002417E5" w:rsidRPr="00504821">
          <w:rPr>
            <w:rFonts w:ascii="Times New Roman" w:eastAsia="Times New Roman" w:hAnsi="Times New Roman" w:cs="Times New Roman"/>
            <w:sz w:val="28"/>
            <w:szCs w:val="28"/>
            <w:lang w:eastAsia="lv-LV"/>
          </w:rPr>
          <w:t>.</w:t>
        </w:r>
        <w:r w:rsidR="00C80C31">
          <w:t xml:space="preserve"> </w:t>
        </w:r>
        <w:r w:rsidR="002417E5" w:rsidRPr="00504821">
          <w:rPr>
            <w:rFonts w:ascii="Times New Roman" w:eastAsia="Times New Roman" w:hAnsi="Times New Roman" w:cs="Times New Roman"/>
            <w:sz w:val="28"/>
            <w:szCs w:val="28"/>
            <w:lang w:eastAsia="lv-LV"/>
          </w:rPr>
          <w:t>pielikumu</w:t>
        </w:r>
      </w:hyperlink>
      <w:r w:rsidR="002417E5" w:rsidRPr="00504821">
        <w:rPr>
          <w:rFonts w:ascii="Times New Roman" w:eastAsia="Times New Roman" w:hAnsi="Times New Roman" w:cs="Times New Roman"/>
          <w:sz w:val="28"/>
          <w:szCs w:val="28"/>
          <w:lang w:eastAsia="lv-LV"/>
        </w:rPr>
        <w:t xml:space="preserve">. </w:t>
      </w:r>
      <w:r w:rsidR="00BB3560" w:rsidRPr="00504821">
        <w:rPr>
          <w:rFonts w:ascii="Times New Roman" w:eastAsia="Times New Roman" w:hAnsi="Times New Roman" w:cs="Times New Roman"/>
          <w:sz w:val="28"/>
          <w:szCs w:val="28"/>
          <w:lang w:eastAsia="lv-LV"/>
        </w:rPr>
        <w:t>Publiska</w:t>
      </w:r>
      <w:r w:rsidR="00952744" w:rsidRPr="00504821">
        <w:rPr>
          <w:rFonts w:ascii="Times New Roman" w:eastAsia="Times New Roman" w:hAnsi="Times New Roman" w:cs="Times New Roman"/>
          <w:sz w:val="28"/>
          <w:szCs w:val="28"/>
          <w:lang w:eastAsia="lv-LV"/>
        </w:rPr>
        <w:t>i</w:t>
      </w:r>
      <w:r w:rsidR="00BB3560" w:rsidRPr="00504821">
        <w:rPr>
          <w:rFonts w:ascii="Times New Roman" w:eastAsia="Times New Roman" w:hAnsi="Times New Roman" w:cs="Times New Roman"/>
          <w:sz w:val="28"/>
          <w:szCs w:val="28"/>
          <w:lang w:eastAsia="lv-LV"/>
        </w:rPr>
        <w:t>s t</w:t>
      </w:r>
      <w:r w:rsidR="002417E5" w:rsidRPr="00504821">
        <w:rPr>
          <w:rFonts w:ascii="Times New Roman" w:eastAsia="Times New Roman" w:hAnsi="Times New Roman" w:cs="Times New Roman"/>
          <w:sz w:val="28"/>
          <w:szCs w:val="28"/>
          <w:lang w:eastAsia="lv-LV"/>
        </w:rPr>
        <w:t>irgotājs norēķinos ar komersantu ņem vērā jaudas komponentes korekciju, attiecīgi samazinot izmaksājamo summu</w:t>
      </w:r>
      <w:r w:rsidR="00166626" w:rsidRPr="00504821">
        <w:rPr>
          <w:rFonts w:ascii="Times New Roman" w:eastAsia="Times New Roman" w:hAnsi="Times New Roman" w:cs="Times New Roman"/>
          <w:sz w:val="28"/>
          <w:szCs w:val="28"/>
          <w:lang w:eastAsia="lv-LV"/>
        </w:rPr>
        <w:t>.</w:t>
      </w:r>
    </w:p>
    <w:p w14:paraId="3140CEB5" w14:textId="52B46889" w:rsidR="002417E5" w:rsidRPr="00504821" w:rsidRDefault="002417E5" w:rsidP="0050482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1E46C40E" w14:textId="32B78491" w:rsidR="002417E5" w:rsidRPr="00504821" w:rsidRDefault="00166626"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276" w:name="_Ref49524556"/>
      <w:r w:rsidRPr="00504821">
        <w:rPr>
          <w:rFonts w:ascii="Times New Roman" w:eastAsia="Times New Roman" w:hAnsi="Times New Roman" w:cs="Times New Roman"/>
          <w:sz w:val="28"/>
          <w:szCs w:val="28"/>
          <w:lang w:eastAsia="lv-LV"/>
        </w:rPr>
        <w:t>J</w:t>
      </w:r>
      <w:r w:rsidR="002417E5" w:rsidRPr="00504821">
        <w:rPr>
          <w:rFonts w:ascii="Times New Roman" w:eastAsia="Times New Roman" w:hAnsi="Times New Roman" w:cs="Times New Roman"/>
          <w:sz w:val="28"/>
          <w:szCs w:val="28"/>
          <w:lang w:eastAsia="lv-LV"/>
        </w:rPr>
        <w:t>a iepriekšējos gados šo noteikumu</w:t>
      </w:r>
      <w:r w:rsidR="0091156B" w:rsidRPr="00504821">
        <w:rPr>
          <w:rFonts w:ascii="Times New Roman" w:eastAsia="Times New Roman" w:hAnsi="Times New Roman" w:cs="Times New Roman"/>
          <w:sz w:val="28"/>
          <w:szCs w:val="28"/>
          <w:lang w:eastAsia="lv-LV"/>
        </w:rPr>
        <w:t xml:space="preserve"> </w:t>
      </w:r>
      <w:r w:rsidR="0091156B" w:rsidRPr="00504821">
        <w:rPr>
          <w:rFonts w:ascii="Times New Roman" w:eastAsia="Times New Roman" w:hAnsi="Times New Roman" w:cs="Times New Roman"/>
          <w:sz w:val="28"/>
          <w:szCs w:val="28"/>
          <w:lang w:eastAsia="lv-LV"/>
        </w:rPr>
        <w:fldChar w:fldCharType="begin"/>
      </w:r>
      <w:r w:rsidR="0091156B" w:rsidRPr="00504821">
        <w:rPr>
          <w:rFonts w:ascii="Times New Roman" w:eastAsia="Times New Roman" w:hAnsi="Times New Roman" w:cs="Times New Roman"/>
          <w:sz w:val="28"/>
          <w:szCs w:val="28"/>
          <w:lang w:eastAsia="lv-LV"/>
        </w:rPr>
        <w:instrText xml:space="preserve"> REF _Ref49155870 \w \h </w:instrText>
      </w:r>
      <w:r w:rsidR="001659CA" w:rsidRPr="00504821">
        <w:rPr>
          <w:rFonts w:ascii="Times New Roman" w:eastAsia="Times New Roman" w:hAnsi="Times New Roman" w:cs="Times New Roman"/>
          <w:sz w:val="28"/>
          <w:szCs w:val="28"/>
          <w:lang w:eastAsia="lv-LV"/>
        </w:rPr>
        <w:instrText xml:space="preserve"> \* MERGEFORMAT </w:instrText>
      </w:r>
      <w:r w:rsidR="0091156B" w:rsidRPr="00504821">
        <w:rPr>
          <w:rFonts w:ascii="Times New Roman" w:eastAsia="Times New Roman" w:hAnsi="Times New Roman" w:cs="Times New Roman"/>
          <w:sz w:val="28"/>
          <w:szCs w:val="28"/>
          <w:lang w:eastAsia="lv-LV"/>
        </w:rPr>
      </w:r>
      <w:r w:rsidR="0091156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61</w:t>
      </w:r>
      <w:r w:rsidR="0091156B" w:rsidRPr="00504821">
        <w:rPr>
          <w:rFonts w:ascii="Times New Roman" w:eastAsia="Times New Roman" w:hAnsi="Times New Roman" w:cs="Times New Roman"/>
          <w:sz w:val="28"/>
          <w:szCs w:val="28"/>
          <w:lang w:eastAsia="lv-LV"/>
        </w:rPr>
        <w:fldChar w:fldCharType="end"/>
      </w:r>
      <w:r w:rsidR="00FF5DBB" w:rsidRPr="00504821">
        <w:rPr>
          <w:rFonts w:ascii="Times New Roman" w:eastAsia="Times New Roman" w:hAnsi="Times New Roman" w:cs="Times New Roman"/>
          <w:sz w:val="28"/>
          <w:szCs w:val="28"/>
          <w:lang w:eastAsia="lv-LV"/>
        </w:rPr>
        <w:t>.</w:t>
      </w:r>
      <w:r w:rsidR="00C80C31">
        <w:rPr>
          <w:rFonts w:ascii="Times New Roman" w:eastAsia="Times New Roman" w:hAnsi="Times New Roman" w:cs="Times New Roman"/>
          <w:sz w:val="28"/>
          <w:szCs w:val="28"/>
          <w:lang w:eastAsia="lv-LV"/>
        </w:rPr>
        <w:t> </w:t>
      </w:r>
      <w:r w:rsidR="002417E5" w:rsidRPr="00504821">
        <w:rPr>
          <w:rFonts w:ascii="Times New Roman" w:eastAsia="Times New Roman" w:hAnsi="Times New Roman" w:cs="Times New Roman"/>
          <w:sz w:val="28"/>
          <w:szCs w:val="28"/>
          <w:lang w:eastAsia="lv-LV"/>
        </w:rPr>
        <w:t>punktā minētajās koģenerācijas stacijās elektriskās jaudas izmantošanas stundu skaits gadā ir pārsniedzis 1200 stund</w:t>
      </w:r>
      <w:r w:rsidR="00C80C31">
        <w:rPr>
          <w:rFonts w:ascii="Times New Roman" w:eastAsia="Times New Roman" w:hAnsi="Times New Roman" w:cs="Times New Roman"/>
          <w:sz w:val="28"/>
          <w:szCs w:val="28"/>
          <w:lang w:eastAsia="lv-LV"/>
        </w:rPr>
        <w:t>u</w:t>
      </w:r>
      <w:r w:rsidR="002417E5" w:rsidRPr="00504821">
        <w:rPr>
          <w:rFonts w:ascii="Times New Roman" w:eastAsia="Times New Roman" w:hAnsi="Times New Roman" w:cs="Times New Roman"/>
          <w:sz w:val="28"/>
          <w:szCs w:val="28"/>
          <w:lang w:eastAsia="lv-LV"/>
        </w:rPr>
        <w:t>, tad attiecīgās koģenerācijas stacijas ir tiesīgas samazināt koģenerācijas stacijas</w:t>
      </w:r>
      <w:proofErr w:type="gramStart"/>
      <w:r w:rsidR="002417E5" w:rsidRPr="00504821">
        <w:rPr>
          <w:rFonts w:ascii="Times New Roman" w:eastAsia="Times New Roman" w:hAnsi="Times New Roman" w:cs="Times New Roman"/>
          <w:sz w:val="28"/>
          <w:szCs w:val="28"/>
          <w:lang w:eastAsia="lv-LV"/>
        </w:rPr>
        <w:t xml:space="preserve"> vai atsevišķas tās iekārtas uzstādītās elektriskās jaudas izmantošanas stundu skaitu gadā par 25 %</w:t>
      </w:r>
      <w:proofErr w:type="gramEnd"/>
      <w:r w:rsidR="002417E5" w:rsidRPr="00504821">
        <w:rPr>
          <w:rFonts w:ascii="Times New Roman" w:eastAsia="Times New Roman" w:hAnsi="Times New Roman" w:cs="Times New Roman"/>
          <w:sz w:val="28"/>
          <w:szCs w:val="28"/>
          <w:lang w:eastAsia="lv-LV"/>
        </w:rPr>
        <w:t>, bet ne vairāk kā par iepriekšējos gados izveidoto un neizmantoto jaudas izmantošanas stundu uzkrājumu.</w:t>
      </w:r>
      <w:bookmarkEnd w:id="276"/>
    </w:p>
    <w:p w14:paraId="1BDC1FCF" w14:textId="77777777" w:rsidR="00D47B42" w:rsidRPr="00504821" w:rsidRDefault="00D47B42"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77" w:name="p52.1"/>
      <w:bookmarkStart w:id="278" w:name="p-442006"/>
      <w:bookmarkEnd w:id="277"/>
      <w:bookmarkEnd w:id="278"/>
    </w:p>
    <w:p w14:paraId="66BD100E" w14:textId="72CD94F8" w:rsidR="002417E5" w:rsidRPr="00504821" w:rsidRDefault="00181974"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79" w:name="_Ref49520170"/>
      <w:r w:rsidRPr="00504821">
        <w:rPr>
          <w:rFonts w:ascii="Times New Roman" w:eastAsia="Times New Roman" w:hAnsi="Times New Roman" w:cs="Times New Roman"/>
          <w:sz w:val="28"/>
          <w:szCs w:val="28"/>
          <w:lang w:eastAsia="lv-LV"/>
        </w:rPr>
        <w:t>Publiskais tirgotājs komersantam par Elektroenerģijas tirgus likuma 28.</w:t>
      </w:r>
      <w:r w:rsidRPr="00504821">
        <w:rPr>
          <w:rFonts w:ascii="Times New Roman" w:eastAsia="Times New Roman" w:hAnsi="Times New Roman" w:cs="Times New Roman"/>
          <w:sz w:val="28"/>
          <w:szCs w:val="28"/>
          <w:vertAlign w:val="superscript"/>
          <w:lang w:eastAsia="lv-LV"/>
        </w:rPr>
        <w:t>1</w:t>
      </w:r>
      <w:r w:rsidRPr="00504821">
        <w:rPr>
          <w:rFonts w:ascii="Times New Roman" w:eastAsia="Times New Roman" w:hAnsi="Times New Roman" w:cs="Times New Roman"/>
          <w:sz w:val="28"/>
          <w:szCs w:val="28"/>
          <w:lang w:eastAsia="lv-LV"/>
        </w:rPr>
        <w:t xml:space="preserve"> panta </w:t>
      </w:r>
      <w:r w:rsidRPr="00504821">
        <w:rPr>
          <w:rFonts w:ascii="Times New Roman" w:hAnsi="Times New Roman" w:cs="Times New Roman"/>
          <w:sz w:val="28"/>
          <w:szCs w:val="28"/>
          <w:shd w:val="clear" w:color="auto" w:fill="FFFFFF"/>
        </w:rPr>
        <w:t>2</w:t>
      </w:r>
      <w:r w:rsidR="0092581E">
        <w:rPr>
          <w:rFonts w:ascii="Times New Roman" w:hAnsi="Times New Roman" w:cs="Times New Roman"/>
          <w:sz w:val="28"/>
          <w:szCs w:val="28"/>
          <w:shd w:val="clear" w:color="auto" w:fill="FFFFFF"/>
        </w:rPr>
        <w:t>.</w:t>
      </w:r>
      <w:r w:rsidRPr="00504821">
        <w:rPr>
          <w:rFonts w:ascii="Times New Roman" w:hAnsi="Times New Roman" w:cs="Times New Roman"/>
          <w:sz w:val="28"/>
          <w:szCs w:val="28"/>
          <w:shd w:val="clear" w:color="auto" w:fill="FFFFFF"/>
          <w:vertAlign w:val="superscript"/>
        </w:rPr>
        <w:t xml:space="preserve">1 </w:t>
      </w:r>
      <w:r w:rsidRPr="00504821">
        <w:rPr>
          <w:rFonts w:ascii="Times New Roman" w:hAnsi="Times New Roman" w:cs="Times New Roman"/>
          <w:sz w:val="28"/>
          <w:szCs w:val="28"/>
          <w:shd w:val="clear" w:color="auto" w:fill="FFFFFF"/>
        </w:rPr>
        <w:t xml:space="preserve">daļā minētajām </w:t>
      </w:r>
      <w:r w:rsidRPr="00504821">
        <w:rPr>
          <w:rFonts w:ascii="Times New Roman" w:eastAsia="Times New Roman" w:hAnsi="Times New Roman" w:cs="Times New Roman"/>
          <w:sz w:val="28"/>
          <w:szCs w:val="28"/>
          <w:lang w:eastAsia="lv-LV"/>
        </w:rPr>
        <w:t xml:space="preserve">koģenerācijas stacijām, kuru uzstādītā elektriskā jauda ir lielāka par 4 MW, garantēto maksu maksā </w:t>
      </w:r>
      <w:r w:rsidR="002417E5" w:rsidRPr="00504821">
        <w:rPr>
          <w:rFonts w:ascii="Times New Roman" w:eastAsia="Times New Roman" w:hAnsi="Times New Roman" w:cs="Times New Roman"/>
          <w:sz w:val="28"/>
          <w:szCs w:val="28"/>
          <w:lang w:eastAsia="lv-LV"/>
        </w:rPr>
        <w:t>15 gadus no dienas, kad izpildīts viens no šādiem nosacījumiem:</w:t>
      </w:r>
      <w:bookmarkEnd w:id="279"/>
    </w:p>
    <w:p w14:paraId="7E1DCA57" w14:textId="5EF9EB87"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lastRenderedPageBreak/>
        <w:t>koģenerācijas stacijas vai atsevišķas šīs elektrostacijas koģenerācijas iekārtas jauda ir nodota ekspluatācijā saskaņā ar sistēmas operatora izdotu atļauju pieslēgt sistēmai koģenerācijas staciju</w:t>
      </w:r>
      <w:proofErr w:type="gramStart"/>
      <w:r w:rsidRPr="00504821">
        <w:rPr>
          <w:rFonts w:ascii="Times New Roman" w:eastAsia="Times New Roman" w:hAnsi="Times New Roman" w:cs="Times New Roman"/>
          <w:sz w:val="28"/>
          <w:szCs w:val="28"/>
          <w:lang w:eastAsia="lv-LV"/>
        </w:rPr>
        <w:t xml:space="preserve"> vai atsevišķu šīs elektrostacijas koģenerācijas iekārtu</w:t>
      </w:r>
      <w:proofErr w:type="gramEnd"/>
      <w:r w:rsidRPr="00504821">
        <w:rPr>
          <w:rFonts w:ascii="Times New Roman" w:eastAsia="Times New Roman" w:hAnsi="Times New Roman" w:cs="Times New Roman"/>
          <w:sz w:val="28"/>
          <w:szCs w:val="28"/>
          <w:lang w:eastAsia="lv-LV"/>
        </w:rPr>
        <w:t>, bet, ja šāda atļauja nav izsniegta, ar stacijas ekspluatācijā pieņemšanas dienu;</w:t>
      </w:r>
    </w:p>
    <w:p w14:paraId="57E862F7" w14:textId="34CD89B0"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lēmumā par koģenerācijā saražotās elektroenerģijas obligātā iepirkuma tiesību piešķiršanu pēc jaudas palielināšanas norādītā jauda ir nodota ekspluatācijā saskaņā ar sistēmas operatora izdotu atļauju pieslēgt sistēmai ar palielināto jaudu koģenerācijas staciju vai atsevišķu šīs elektrostacijas koģenerācijas iekārtu.</w:t>
      </w:r>
    </w:p>
    <w:p w14:paraId="09298536" w14:textId="77777777" w:rsidR="002829AE" w:rsidRPr="00504821" w:rsidRDefault="002829AE"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280" w:name="p53"/>
      <w:bookmarkStart w:id="281" w:name="p-654403"/>
      <w:bookmarkEnd w:id="280"/>
      <w:bookmarkEnd w:id="281"/>
    </w:p>
    <w:p w14:paraId="18E8162D" w14:textId="55ECD0A4" w:rsidR="002417E5" w:rsidRPr="00504821" w:rsidRDefault="002417E5" w:rsidP="00C80C3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82" w:name="_Ref49156112"/>
      <w:r w:rsidRPr="00504821">
        <w:rPr>
          <w:rFonts w:ascii="Times New Roman" w:eastAsia="Times New Roman" w:hAnsi="Times New Roman" w:cs="Times New Roman"/>
          <w:sz w:val="28"/>
          <w:szCs w:val="28"/>
          <w:lang w:eastAsia="lv-LV"/>
        </w:rPr>
        <w:t xml:space="preserve">Koģenerācijas stacijām, kuru uzstādītā elektriskā jauda nepārsniedz </w:t>
      </w:r>
      <w:r w:rsidR="00D47B42" w:rsidRPr="00504821">
        <w:rPr>
          <w:rFonts w:ascii="Times New Roman" w:eastAsia="Times New Roman" w:hAnsi="Times New Roman" w:cs="Times New Roman"/>
          <w:sz w:val="28"/>
          <w:szCs w:val="28"/>
          <w:lang w:eastAsia="lv-LV"/>
        </w:rPr>
        <w:t>4 MW</w:t>
      </w:r>
      <w:r w:rsidRPr="00504821">
        <w:rPr>
          <w:rFonts w:ascii="Times New Roman" w:eastAsia="Times New Roman" w:hAnsi="Times New Roman" w:cs="Times New Roman"/>
          <w:sz w:val="28"/>
          <w:szCs w:val="28"/>
          <w:lang w:eastAsia="lv-LV"/>
        </w:rPr>
        <w:t>, koģenerācijā saražotās elektroenerģijas cenu nosaka, izmantojot šādas formulas:</w:t>
      </w:r>
      <w:bookmarkEnd w:id="282"/>
    </w:p>
    <w:p w14:paraId="1AA7809C" w14:textId="014CE300" w:rsidR="002417E5" w:rsidRDefault="002417E5" w:rsidP="00C80C3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83" w:name="_Ref49156181"/>
      <w:r w:rsidRPr="00504821">
        <w:rPr>
          <w:rFonts w:ascii="Times New Roman" w:eastAsia="Times New Roman" w:hAnsi="Times New Roman" w:cs="Times New Roman"/>
          <w:sz w:val="28"/>
          <w:szCs w:val="28"/>
          <w:lang w:eastAsia="lv-LV"/>
        </w:rPr>
        <w:t>koģenerācijas stacijām, kas par kurināmo izmanto atjaunojamos energoresursus vai kūdru:</w:t>
      </w:r>
      <w:bookmarkEnd w:id="283"/>
    </w:p>
    <w:p w14:paraId="7DAD235B" w14:textId="77777777" w:rsidR="00C80C31" w:rsidRPr="00C80C31" w:rsidRDefault="00C80C31" w:rsidP="00C80C31">
      <w:pPr>
        <w:shd w:val="clear" w:color="auto" w:fill="FFFFFF"/>
        <w:spacing w:after="0" w:line="240" w:lineRule="auto"/>
        <w:ind w:left="709"/>
        <w:jc w:val="both"/>
        <w:rPr>
          <w:rFonts w:ascii="Times New Roman" w:eastAsia="Times New Roman" w:hAnsi="Times New Roman" w:cs="Times New Roman"/>
          <w:sz w:val="16"/>
          <w:szCs w:val="16"/>
          <w:lang w:eastAsia="lv-LV"/>
        </w:rPr>
      </w:pPr>
    </w:p>
    <w:p w14:paraId="26FDA65B" w14:textId="5634ED74" w:rsidR="002417E5" w:rsidRDefault="002417E5" w:rsidP="00C80C31">
      <w:pPr>
        <w:pStyle w:val="ListParagraph"/>
        <w:shd w:val="clear" w:color="auto" w:fill="FFFFFF"/>
        <w:spacing w:after="0" w:line="240" w:lineRule="auto"/>
        <w:ind w:left="0" w:firstLine="709"/>
        <w:jc w:val="center"/>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C</w:t>
      </w:r>
      <w:r w:rsidRPr="00504821">
        <w:rPr>
          <w:rFonts w:ascii="Times New Roman" w:eastAsia="Times New Roman" w:hAnsi="Times New Roman" w:cs="Times New Roman"/>
          <w:sz w:val="28"/>
          <w:szCs w:val="28"/>
          <w:lang w:eastAsia="lv-LV"/>
        </w:rPr>
        <w:t> = </w:t>
      </w: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sz w:val="28"/>
          <w:szCs w:val="28"/>
          <w:bdr w:val="none" w:sz="0" w:space="0" w:color="auto" w:frame="1"/>
          <w:vertAlign w:val="subscript"/>
          <w:lang w:eastAsia="lv-LV"/>
        </w:rPr>
        <w:t>AER</w:t>
      </w:r>
      <w:proofErr w:type="spellEnd"/>
      <w:r w:rsidRPr="00504821">
        <w:rPr>
          <w:rFonts w:ascii="Times New Roman" w:eastAsia="Times New Roman" w:hAnsi="Times New Roman" w:cs="Times New Roman"/>
          <w:sz w:val="28"/>
          <w:szCs w:val="28"/>
          <w:lang w:eastAsia="lv-LV"/>
        </w:rPr>
        <w:t> × </w:t>
      </w:r>
      <w:r w:rsidRPr="00504821">
        <w:rPr>
          <w:rFonts w:ascii="Times New Roman" w:eastAsia="Times New Roman" w:hAnsi="Times New Roman" w:cs="Times New Roman"/>
          <w:i/>
          <w:iCs/>
          <w:sz w:val="28"/>
          <w:szCs w:val="28"/>
          <w:lang w:eastAsia="lv-LV"/>
        </w:rPr>
        <w:t>s</w:t>
      </w:r>
      <w:r w:rsidRPr="00504821">
        <w:rPr>
          <w:rFonts w:ascii="Times New Roman" w:eastAsia="Times New Roman" w:hAnsi="Times New Roman" w:cs="Times New Roman"/>
          <w:sz w:val="28"/>
          <w:szCs w:val="28"/>
          <w:lang w:eastAsia="lv-LV"/>
        </w:rPr>
        <w:t>, kur</w:t>
      </w:r>
    </w:p>
    <w:p w14:paraId="47865A99" w14:textId="77777777" w:rsidR="00C80C31" w:rsidRPr="00C80C31" w:rsidRDefault="00C80C31" w:rsidP="00C80C31">
      <w:pPr>
        <w:pStyle w:val="ListParagraph"/>
        <w:shd w:val="clear" w:color="auto" w:fill="FFFFFF"/>
        <w:spacing w:after="0" w:line="240" w:lineRule="auto"/>
        <w:ind w:left="0" w:firstLine="709"/>
        <w:jc w:val="both"/>
        <w:rPr>
          <w:rFonts w:ascii="Times New Roman" w:eastAsia="Times New Roman" w:hAnsi="Times New Roman" w:cs="Times New Roman"/>
          <w:sz w:val="16"/>
          <w:szCs w:val="16"/>
          <w:lang w:eastAsia="lv-LV"/>
        </w:rPr>
      </w:pPr>
    </w:p>
    <w:p w14:paraId="6BE3C80C" w14:textId="296883D4"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C</w:t>
      </w:r>
      <w:r w:rsidRPr="00504821">
        <w:rPr>
          <w:rFonts w:ascii="Times New Roman" w:eastAsia="Times New Roman" w:hAnsi="Times New Roman" w:cs="Times New Roman"/>
          <w:sz w:val="28"/>
          <w:szCs w:val="28"/>
          <w:lang w:eastAsia="lv-LV"/>
        </w:rPr>
        <w:t> – cena bez pievienotās vērtības nodokļa, par kādu</w:t>
      </w:r>
      <w:r w:rsidR="009D2965" w:rsidRPr="00504821">
        <w:rPr>
          <w:rFonts w:ascii="Times New Roman" w:eastAsia="Times New Roman" w:hAnsi="Times New Roman" w:cs="Times New Roman"/>
          <w:sz w:val="28"/>
          <w:szCs w:val="28"/>
          <w:lang w:eastAsia="lv-LV"/>
        </w:rPr>
        <w:t xml:space="preserve"> publiskais</w:t>
      </w:r>
      <w:r w:rsidRPr="00504821">
        <w:rPr>
          <w:rFonts w:ascii="Times New Roman" w:eastAsia="Times New Roman" w:hAnsi="Times New Roman" w:cs="Times New Roman"/>
          <w:sz w:val="28"/>
          <w:szCs w:val="28"/>
          <w:lang w:eastAsia="lv-LV"/>
        </w:rPr>
        <w:t xml:space="preserve"> tirgotājs iepērk koģenerācijā saražoto elektroenerģiju (</w:t>
      </w:r>
      <w:proofErr w:type="spellStart"/>
      <w:r w:rsidR="00EC679D" w:rsidRPr="00504821">
        <w:rPr>
          <w:rFonts w:ascii="Times New Roman" w:eastAsia="Times New Roman" w:hAnsi="Times New Roman" w:cs="Times New Roman"/>
          <w:i/>
          <w:sz w:val="28"/>
          <w:szCs w:val="28"/>
          <w:lang w:eastAsia="lv-LV"/>
        </w:rPr>
        <w:t>euro</w:t>
      </w:r>
      <w:proofErr w:type="spellEnd"/>
      <w:r w:rsidRPr="00504821">
        <w:rPr>
          <w:rFonts w:ascii="Times New Roman" w:eastAsia="Times New Roman" w:hAnsi="Times New Roman" w:cs="Times New Roman"/>
          <w:sz w:val="28"/>
          <w:szCs w:val="28"/>
          <w:lang w:eastAsia="lv-LV"/>
        </w:rPr>
        <w:t>/</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1C7E7025" w14:textId="06F17F5D"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sz w:val="28"/>
          <w:szCs w:val="28"/>
          <w:bdr w:val="none" w:sz="0" w:space="0" w:color="auto" w:frame="1"/>
          <w:vertAlign w:val="subscript"/>
          <w:lang w:eastAsia="lv-LV"/>
        </w:rPr>
        <w:t>AER</w:t>
      </w:r>
      <w:proofErr w:type="spellEnd"/>
      <w:r w:rsidRPr="00504821">
        <w:rPr>
          <w:rFonts w:ascii="Times New Roman" w:eastAsia="Times New Roman" w:hAnsi="Times New Roman" w:cs="Times New Roman"/>
          <w:sz w:val="28"/>
          <w:szCs w:val="28"/>
          <w:lang w:eastAsia="lv-LV"/>
        </w:rPr>
        <w:t> – cenas diferencēšanas koeficients atjaunojamos energoresursus vai kūdru izmantojošām elektrostacijām, kas atkarīgs no koģenerācijas stacijā uzstādītās elektriskās jaudas;</w:t>
      </w:r>
    </w:p>
    <w:p w14:paraId="39A0F19E" w14:textId="11A9B4CD"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s</w:t>
      </w:r>
      <w:r w:rsidRPr="00504821">
        <w:rPr>
          <w:rFonts w:ascii="Times New Roman" w:eastAsia="Times New Roman" w:hAnsi="Times New Roman" w:cs="Times New Roman"/>
          <w:sz w:val="28"/>
          <w:szCs w:val="28"/>
          <w:lang w:eastAsia="lv-LV"/>
        </w:rPr>
        <w:t xml:space="preserve"> – </w:t>
      </w:r>
      <w:r w:rsidR="00BD1F5B" w:rsidRPr="00504821">
        <w:rPr>
          <w:rFonts w:ascii="Times New Roman" w:eastAsia="Times New Roman" w:hAnsi="Times New Roman" w:cs="Times New Roman"/>
          <w:sz w:val="28"/>
          <w:szCs w:val="28"/>
          <w:lang w:eastAsia="lv-LV"/>
        </w:rPr>
        <w:t xml:space="preserve">cenas diferencēšanas koeficients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kas noteikts ministrijas vai biroja lēmumā par cenas diferencēšanas koeficienta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piemērošanu</w:t>
      </w:r>
      <w:r w:rsidRPr="00504821">
        <w:rPr>
          <w:rFonts w:ascii="Times New Roman" w:eastAsia="Times New Roman" w:hAnsi="Times New Roman" w:cs="Times New Roman"/>
          <w:sz w:val="28"/>
          <w:szCs w:val="28"/>
          <w:lang w:eastAsia="lv-LV"/>
        </w:rPr>
        <w:t>;</w:t>
      </w:r>
    </w:p>
    <w:p w14:paraId="067E5016" w14:textId="36D31829" w:rsidR="00C80C31" w:rsidRDefault="002417E5" w:rsidP="00C80C3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84" w:name="_Ref49156194"/>
      <w:r w:rsidRPr="00504821">
        <w:rPr>
          <w:rFonts w:ascii="Times New Roman" w:eastAsia="Times New Roman" w:hAnsi="Times New Roman" w:cs="Times New Roman"/>
          <w:sz w:val="28"/>
          <w:szCs w:val="28"/>
          <w:lang w:eastAsia="lv-LV"/>
        </w:rPr>
        <w:t>koģenerācijas stacijām</w:t>
      </w:r>
      <w:r w:rsidR="008F70D7" w:rsidRPr="00504821">
        <w:rPr>
          <w:rFonts w:ascii="Times New Roman" w:eastAsia="Times New Roman" w:hAnsi="Times New Roman" w:cs="Times New Roman"/>
          <w:sz w:val="28"/>
          <w:szCs w:val="28"/>
          <w:lang w:eastAsia="lv-LV"/>
        </w:rPr>
        <w:t>, kas par kurināmo izmanto dabasgāzi</w:t>
      </w:r>
      <w:r w:rsidRPr="00504821">
        <w:rPr>
          <w:rFonts w:ascii="Times New Roman" w:eastAsia="Times New Roman" w:hAnsi="Times New Roman" w:cs="Times New Roman"/>
          <w:sz w:val="28"/>
          <w:szCs w:val="28"/>
          <w:lang w:eastAsia="lv-LV"/>
        </w:rPr>
        <w:t>:</w:t>
      </w:r>
    </w:p>
    <w:p w14:paraId="5B52B143" w14:textId="77777777" w:rsidR="00C80C31" w:rsidRPr="00C80C31" w:rsidRDefault="00C80C31" w:rsidP="00C80C31">
      <w:pPr>
        <w:shd w:val="clear" w:color="auto" w:fill="FFFFFF"/>
        <w:spacing w:after="0" w:line="240" w:lineRule="auto"/>
        <w:ind w:left="709"/>
        <w:jc w:val="both"/>
        <w:rPr>
          <w:rFonts w:ascii="Times New Roman" w:eastAsia="Times New Roman" w:hAnsi="Times New Roman" w:cs="Times New Roman"/>
          <w:sz w:val="28"/>
          <w:szCs w:val="28"/>
          <w:lang w:eastAsia="lv-LV"/>
        </w:rPr>
      </w:pPr>
    </w:p>
    <w:p w14:paraId="3FCF8673" w14:textId="79250AFE" w:rsidR="002417E5" w:rsidRDefault="002417E5" w:rsidP="00C80C31">
      <w:pPr>
        <w:shd w:val="clear" w:color="auto" w:fill="FFFFFF"/>
        <w:spacing w:after="0" w:line="240" w:lineRule="auto"/>
        <w:jc w:val="center"/>
        <w:rPr>
          <w:rFonts w:ascii="Times New Roman" w:eastAsia="Times New Roman" w:hAnsi="Times New Roman" w:cs="Times New Roman"/>
          <w:sz w:val="28"/>
          <w:szCs w:val="28"/>
          <w:lang w:eastAsia="lv-LV"/>
        </w:rPr>
      </w:pPr>
      <w:r w:rsidRPr="00504821">
        <w:rPr>
          <w:noProof/>
        </w:rPr>
        <w:drawing>
          <wp:inline distT="0" distB="0" distL="0" distR="0" wp14:anchorId="21B059CA" wp14:editId="566D214A">
            <wp:extent cx="3149600" cy="315532"/>
            <wp:effectExtent l="0" t="0" r="0" b="8890"/>
            <wp:docPr id="282577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71">
                      <a:extLst>
                        <a:ext uri="{28A0092B-C50C-407E-A947-70E740481C1C}">
                          <a14:useLocalDpi xmlns:a14="http://schemas.microsoft.com/office/drawing/2010/main" val="0"/>
                        </a:ext>
                      </a:extLst>
                    </a:blip>
                    <a:stretch>
                      <a:fillRect/>
                    </a:stretch>
                  </pic:blipFill>
                  <pic:spPr>
                    <a:xfrm>
                      <a:off x="0" y="0"/>
                      <a:ext cx="3311680" cy="331769"/>
                    </a:xfrm>
                    <a:prstGeom prst="rect">
                      <a:avLst/>
                    </a:prstGeom>
                  </pic:spPr>
                </pic:pic>
              </a:graphicData>
            </a:graphic>
          </wp:inline>
        </w:drawing>
      </w:r>
      <w:r w:rsidRPr="00C80C31">
        <w:rPr>
          <w:rFonts w:ascii="Times New Roman" w:eastAsia="Times New Roman" w:hAnsi="Times New Roman" w:cs="Times New Roman"/>
          <w:sz w:val="28"/>
          <w:szCs w:val="28"/>
          <w:lang w:eastAsia="lv-LV"/>
        </w:rPr>
        <w:t>, kur</w:t>
      </w:r>
      <w:bookmarkEnd w:id="284"/>
    </w:p>
    <w:p w14:paraId="1D2399D4" w14:textId="77777777" w:rsidR="00C80C31" w:rsidRPr="00C80C31" w:rsidRDefault="00C80C31" w:rsidP="00C80C31">
      <w:pPr>
        <w:shd w:val="clear" w:color="auto" w:fill="FFFFFF"/>
        <w:spacing w:after="0" w:line="240" w:lineRule="auto"/>
        <w:jc w:val="both"/>
        <w:rPr>
          <w:rFonts w:ascii="Times New Roman" w:eastAsia="Times New Roman" w:hAnsi="Times New Roman" w:cs="Times New Roman"/>
          <w:sz w:val="28"/>
          <w:szCs w:val="28"/>
          <w:lang w:eastAsia="lv-LV"/>
        </w:rPr>
      </w:pPr>
    </w:p>
    <w:p w14:paraId="1765C591" w14:textId="005DCC05"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T</w:t>
      </w:r>
      <w:r w:rsidRPr="00504821">
        <w:rPr>
          <w:rFonts w:ascii="Times New Roman" w:eastAsia="Times New Roman" w:hAnsi="Times New Roman" w:cs="Times New Roman"/>
          <w:i/>
          <w:iCs/>
          <w:sz w:val="28"/>
          <w:szCs w:val="28"/>
          <w:bdr w:val="none" w:sz="0" w:space="0" w:color="auto" w:frame="1"/>
          <w:vertAlign w:val="subscript"/>
          <w:lang w:eastAsia="lv-LV"/>
        </w:rPr>
        <w:t>gs</w:t>
      </w:r>
      <w:proofErr w:type="spellEnd"/>
      <w:r w:rsidRPr="00504821">
        <w:rPr>
          <w:rFonts w:ascii="Times New Roman" w:eastAsia="Times New Roman" w:hAnsi="Times New Roman" w:cs="Times New Roman"/>
          <w:sz w:val="28"/>
          <w:szCs w:val="28"/>
          <w:lang w:eastAsia="lv-LV"/>
        </w:rPr>
        <w:t> – </w:t>
      </w:r>
      <w:hyperlink r:id="rId72" w:tgtFrame="_blank" w:history="1">
        <w:r w:rsidRPr="00504821">
          <w:rPr>
            <w:rFonts w:ascii="Times New Roman" w:eastAsia="Times New Roman" w:hAnsi="Times New Roman" w:cs="Times New Roman"/>
            <w:sz w:val="28"/>
            <w:szCs w:val="28"/>
            <w:lang w:eastAsia="lv-LV"/>
          </w:rPr>
          <w:t>Enerģētikas likumā</w:t>
        </w:r>
      </w:hyperlink>
      <w:r w:rsidRPr="00504821">
        <w:rPr>
          <w:rFonts w:ascii="Times New Roman" w:eastAsia="Times New Roman" w:hAnsi="Times New Roman" w:cs="Times New Roman"/>
          <w:sz w:val="28"/>
          <w:szCs w:val="28"/>
          <w:lang w:eastAsia="lv-LV"/>
        </w:rPr>
        <w:t> noteiktajā kārtībā noteiktajā dabasgāzes cenā saistītajiem lietotājiem iekļautā dabasgāzes tirdzniecības cena bez pievienotās vērtības nodokļa (</w:t>
      </w:r>
      <w:proofErr w:type="spellStart"/>
      <w:r w:rsidR="00EC679D" w:rsidRPr="00504821">
        <w:rPr>
          <w:rFonts w:ascii="Times New Roman" w:eastAsia="Times New Roman" w:hAnsi="Times New Roman" w:cs="Times New Roman"/>
          <w:i/>
          <w:sz w:val="28"/>
          <w:szCs w:val="28"/>
          <w:lang w:eastAsia="lv-LV"/>
        </w:rPr>
        <w:t>euro</w:t>
      </w:r>
      <w:proofErr w:type="spellEnd"/>
      <w:r w:rsidRPr="00504821">
        <w:rPr>
          <w:rFonts w:ascii="Times New Roman" w:eastAsia="Times New Roman" w:hAnsi="Times New Roman" w:cs="Times New Roman"/>
          <w:sz w:val="28"/>
          <w:szCs w:val="28"/>
          <w:lang w:eastAsia="lv-LV"/>
        </w:rPr>
        <w:t>/</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365912B5" w14:textId="164153B4"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i/>
          <w:iCs/>
          <w:sz w:val="28"/>
          <w:szCs w:val="28"/>
          <w:bdr w:val="none" w:sz="0" w:space="0" w:color="auto" w:frame="1"/>
          <w:vertAlign w:val="subscript"/>
          <w:lang w:eastAsia="lv-LV"/>
        </w:rPr>
        <w:t>gst</w:t>
      </w:r>
      <w:proofErr w:type="spellEnd"/>
      <w:r w:rsidRPr="00504821">
        <w:rPr>
          <w:rFonts w:ascii="Times New Roman" w:eastAsia="Times New Roman" w:hAnsi="Times New Roman" w:cs="Times New Roman"/>
          <w:i/>
          <w:iCs/>
          <w:sz w:val="28"/>
          <w:szCs w:val="28"/>
          <w:lang w:eastAsia="lv-LV"/>
        </w:rPr>
        <w:t> –</w:t>
      </w:r>
      <w:r w:rsidRPr="00504821">
        <w:rPr>
          <w:rFonts w:ascii="Times New Roman" w:eastAsia="Times New Roman" w:hAnsi="Times New Roman" w:cs="Times New Roman"/>
          <w:sz w:val="28"/>
          <w:szCs w:val="28"/>
          <w:lang w:eastAsia="lv-LV"/>
        </w:rPr>
        <w:t> dabasgāzes cenas diferencēšanas koeficients, kas atkarīgs no koģenerācijas stacijā uzstādītās elektriskās jaudas;</w:t>
      </w:r>
    </w:p>
    <w:p w14:paraId="122F8B17" w14:textId="77777777"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i/>
          <w:iCs/>
          <w:sz w:val="28"/>
          <w:szCs w:val="28"/>
          <w:bdr w:val="none" w:sz="0" w:space="0" w:color="auto" w:frame="1"/>
          <w:vertAlign w:val="subscript"/>
          <w:lang w:eastAsia="lv-LV"/>
        </w:rPr>
        <w:t>gpu</w:t>
      </w:r>
      <w:proofErr w:type="spellEnd"/>
      <w:r w:rsidRPr="00504821">
        <w:rPr>
          <w:rFonts w:ascii="Times New Roman" w:eastAsia="Times New Roman" w:hAnsi="Times New Roman" w:cs="Times New Roman"/>
          <w:i/>
          <w:iCs/>
          <w:sz w:val="28"/>
          <w:szCs w:val="28"/>
          <w:lang w:eastAsia="lv-LV"/>
        </w:rPr>
        <w:t> –</w:t>
      </w:r>
      <w:r w:rsidRPr="00504821">
        <w:rPr>
          <w:rFonts w:ascii="Times New Roman" w:eastAsia="Times New Roman" w:hAnsi="Times New Roman" w:cs="Times New Roman"/>
          <w:sz w:val="28"/>
          <w:szCs w:val="28"/>
          <w:lang w:eastAsia="lv-LV"/>
        </w:rPr>
        <w:t> dabasgāzes pārvades un uzglabāšanas koeficients;</w:t>
      </w:r>
    </w:p>
    <w:p w14:paraId="44F7A2F5" w14:textId="6334DF7A"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sz w:val="28"/>
          <w:szCs w:val="28"/>
          <w:lang w:eastAsia="lv-LV"/>
        </w:rPr>
        <w:t> – cenas diferencēšanas koeficients, kas atkarīgs no koģenerācijas stacijā uzstādītās elektriskās jaudas;</w:t>
      </w:r>
    </w:p>
    <w:p w14:paraId="6B337448" w14:textId="565A29E8"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s</w:t>
      </w:r>
      <w:r w:rsidRPr="00504821">
        <w:rPr>
          <w:rFonts w:ascii="Times New Roman" w:eastAsia="Times New Roman" w:hAnsi="Times New Roman" w:cs="Times New Roman"/>
          <w:sz w:val="28"/>
          <w:szCs w:val="28"/>
          <w:lang w:eastAsia="lv-LV"/>
        </w:rPr>
        <w:t xml:space="preserve"> – </w:t>
      </w:r>
      <w:r w:rsidR="00BD1F5B" w:rsidRPr="00504821">
        <w:rPr>
          <w:rFonts w:ascii="Times New Roman" w:eastAsia="Times New Roman" w:hAnsi="Times New Roman" w:cs="Times New Roman"/>
          <w:sz w:val="28"/>
          <w:szCs w:val="28"/>
          <w:lang w:eastAsia="lv-LV"/>
        </w:rPr>
        <w:t xml:space="preserve">cenas diferencēšanas koeficients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kas noteikts ministrijas vai biroja lēmumā par cenas diferencēšanas koeficienta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piemērošanu</w:t>
      </w:r>
      <w:r w:rsidR="001F1357" w:rsidRPr="00504821">
        <w:rPr>
          <w:rFonts w:ascii="Times New Roman" w:eastAsia="Times New Roman" w:hAnsi="Times New Roman" w:cs="Times New Roman"/>
          <w:sz w:val="28"/>
          <w:szCs w:val="28"/>
          <w:lang w:eastAsia="lv-LV"/>
        </w:rPr>
        <w:t>;</w:t>
      </w:r>
    </w:p>
    <w:p w14:paraId="3000E1D9" w14:textId="5323E3F1" w:rsidR="002417E5" w:rsidRPr="00504821" w:rsidRDefault="002417E5" w:rsidP="00C80C3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ja koģenerācijas stacijā par kurināmo izmanto atjaunojamos energoresursus un kūdras vai cita kurināmā maisījumu ar tiem, elektroenerģijas </w:t>
      </w:r>
      <w:r w:rsidRPr="00504821">
        <w:rPr>
          <w:rFonts w:ascii="Times New Roman" w:eastAsia="Times New Roman" w:hAnsi="Times New Roman" w:cs="Times New Roman"/>
          <w:sz w:val="28"/>
          <w:szCs w:val="28"/>
          <w:lang w:eastAsia="lv-LV"/>
        </w:rPr>
        <w:lastRenderedPageBreak/>
        <w:t>cenu aprēķina kā vidējo svērto lielumu proporcionāli dažādu veidu kurināmā patēriņam. Šādā gadījumā koģenerācijas staciju aprīko ar mērierīču sistēmu, kas ļauj atsevišķi uzskaitīt katra veida kurināmā patēriņu. Ja atjaunojamie energoresursi veido vismaz 90 % no koģenerācijas iekārtas patērētā kurināmā apjoma, pieņem, ka visa koģenerācijas iekārtā saražotā elektroenerģija ir ražota no atjaunojamajiem energoresursiem.</w:t>
      </w:r>
    </w:p>
    <w:p w14:paraId="22EC7EE0" w14:textId="77777777" w:rsidR="001F1357" w:rsidRPr="00504821" w:rsidRDefault="001F1357"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2CE506B1" w14:textId="74974B03" w:rsidR="002417E5" w:rsidRPr="00504821" w:rsidRDefault="009D2965"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85" w:name="p53.1"/>
      <w:bookmarkStart w:id="286" w:name="p-442007"/>
      <w:bookmarkStart w:id="287" w:name="_Ref49520188"/>
      <w:bookmarkEnd w:id="285"/>
      <w:bookmarkEnd w:id="286"/>
      <w:r w:rsidRPr="00504821">
        <w:rPr>
          <w:rFonts w:ascii="Times New Roman" w:eastAsia="Times New Roman" w:hAnsi="Times New Roman" w:cs="Times New Roman"/>
          <w:sz w:val="28"/>
          <w:szCs w:val="28"/>
          <w:lang w:eastAsia="lv-LV"/>
        </w:rPr>
        <w:t>Publiskais t</w:t>
      </w:r>
      <w:r w:rsidR="002417E5" w:rsidRPr="00504821">
        <w:rPr>
          <w:rFonts w:ascii="Times New Roman" w:eastAsia="Times New Roman" w:hAnsi="Times New Roman" w:cs="Times New Roman"/>
          <w:sz w:val="28"/>
          <w:szCs w:val="28"/>
          <w:lang w:eastAsia="lv-LV"/>
        </w:rPr>
        <w:t xml:space="preserve">irgotājs no komersanta, </w:t>
      </w:r>
      <w:r w:rsidR="002829AE" w:rsidRPr="00504821">
        <w:rPr>
          <w:rFonts w:ascii="Times New Roman" w:eastAsia="Times New Roman" w:hAnsi="Times New Roman" w:cs="Times New Roman"/>
          <w:sz w:val="28"/>
          <w:szCs w:val="28"/>
          <w:lang w:eastAsia="lv-LV"/>
        </w:rPr>
        <w:t>kam ir obligātā iepirkuma</w:t>
      </w:r>
      <w:r w:rsidR="002417E5" w:rsidRPr="00504821">
        <w:rPr>
          <w:rFonts w:ascii="Times New Roman" w:eastAsia="Times New Roman" w:hAnsi="Times New Roman" w:cs="Times New Roman"/>
          <w:sz w:val="28"/>
          <w:szCs w:val="28"/>
          <w:lang w:eastAsia="lv-LV"/>
        </w:rPr>
        <w:t xml:space="preserve"> tiesības un kura koģenerācijas stacijas vai atsevišķas šīs elektrostacijas koģenerācijas iekārtas uzstādītā elektriskā jauda nepārsniedz </w:t>
      </w:r>
      <w:r w:rsidR="0092581E">
        <w:rPr>
          <w:rFonts w:ascii="Times New Roman" w:eastAsia="Times New Roman" w:hAnsi="Times New Roman" w:cs="Times New Roman"/>
          <w:sz w:val="28"/>
          <w:szCs w:val="28"/>
          <w:lang w:eastAsia="lv-LV"/>
        </w:rPr>
        <w:t>4</w:t>
      </w:r>
      <w:r w:rsidR="002417E5" w:rsidRPr="00504821">
        <w:rPr>
          <w:rFonts w:ascii="Times New Roman" w:eastAsia="Times New Roman" w:hAnsi="Times New Roman" w:cs="Times New Roman"/>
          <w:sz w:val="28"/>
          <w:szCs w:val="28"/>
          <w:lang w:eastAsia="lv-LV"/>
        </w:rPr>
        <w:t xml:space="preserve"> </w:t>
      </w:r>
      <w:r w:rsidR="0092581E">
        <w:rPr>
          <w:rFonts w:ascii="Times New Roman" w:eastAsia="Times New Roman" w:hAnsi="Times New Roman" w:cs="Times New Roman"/>
          <w:sz w:val="28"/>
          <w:szCs w:val="28"/>
          <w:lang w:eastAsia="lv-LV"/>
        </w:rPr>
        <w:t>MW</w:t>
      </w:r>
      <w:r w:rsidR="002417E5" w:rsidRPr="00504821">
        <w:rPr>
          <w:rFonts w:ascii="Times New Roman" w:eastAsia="Times New Roman" w:hAnsi="Times New Roman" w:cs="Times New Roman"/>
          <w:sz w:val="28"/>
          <w:szCs w:val="28"/>
          <w:lang w:eastAsia="lv-LV"/>
        </w:rPr>
        <w:t>, iepērk koģenerācijas procesā saražoto elektroenerģiju 10 gadus no dienas, kad izpildīts viens no šādiem nosacījumiem:</w:t>
      </w:r>
      <w:bookmarkEnd w:id="287"/>
    </w:p>
    <w:p w14:paraId="693E8B5E" w14:textId="64DEB2C4"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stacijas vai atsevišķas šīs elektrostacijas koģenerācijas iekārtas jauda ir nodota ekspluatācijā saskaņā ar sistēmas operatora izdotu atļauju pieslēgt sistēmai koģenerācijas staciju</w:t>
      </w:r>
      <w:proofErr w:type="gramStart"/>
      <w:r w:rsidRPr="00504821">
        <w:rPr>
          <w:rFonts w:ascii="Times New Roman" w:eastAsia="Times New Roman" w:hAnsi="Times New Roman" w:cs="Times New Roman"/>
          <w:sz w:val="28"/>
          <w:szCs w:val="28"/>
          <w:lang w:eastAsia="lv-LV"/>
        </w:rPr>
        <w:t xml:space="preserve"> vai atsevišķu šīs elektrostacijas koģenerācijas iekārtu</w:t>
      </w:r>
      <w:proofErr w:type="gramEnd"/>
      <w:r w:rsidRPr="00504821">
        <w:rPr>
          <w:rFonts w:ascii="Times New Roman" w:eastAsia="Times New Roman" w:hAnsi="Times New Roman" w:cs="Times New Roman"/>
          <w:sz w:val="28"/>
          <w:szCs w:val="28"/>
          <w:lang w:eastAsia="lv-LV"/>
        </w:rPr>
        <w:t>, bet, ja šāda atļauja nav izsniegta, ar stacijas ekspluatācijā pieņemšanas dienu;</w:t>
      </w:r>
    </w:p>
    <w:p w14:paraId="1F75718A" w14:textId="1E1E3407"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lēmumā par koģenerācijā saražotās elektroenerģijas obligātā iepirkuma tiesību piešķiršanu pēc jaudas palielināšanas norādītā jauda ir nodota ekspluatācijā saskaņā ar sistēmas operatora izdotu atļauju pieslēgt sistēmai ar palielināto jaudu koģenerācijas staciju vai atsevišķu šīs elektrostacijas koģenerācijas iekārtu.</w:t>
      </w:r>
    </w:p>
    <w:p w14:paraId="77916D2F" w14:textId="77777777" w:rsidR="002829AE" w:rsidRPr="00504821" w:rsidRDefault="002829A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21168ACE" w14:textId="0BB01329" w:rsidR="002417E5" w:rsidRPr="00504821" w:rsidRDefault="002417E5"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88" w:name="p54"/>
      <w:bookmarkStart w:id="289" w:name="p-627373"/>
      <w:bookmarkEnd w:id="288"/>
      <w:bookmarkEnd w:id="289"/>
      <w:r w:rsidRPr="00504821">
        <w:rPr>
          <w:rFonts w:ascii="Times New Roman" w:eastAsia="Times New Roman" w:hAnsi="Times New Roman" w:cs="Times New Roman"/>
          <w:sz w:val="28"/>
          <w:szCs w:val="28"/>
          <w:lang w:eastAsia="lv-LV"/>
        </w:rPr>
        <w:t>Lai aprēķinātu cenu, par kādu</w:t>
      </w:r>
      <w:r w:rsidR="009D2965" w:rsidRPr="00504821">
        <w:rPr>
          <w:rFonts w:ascii="Times New Roman" w:eastAsia="Times New Roman" w:hAnsi="Times New Roman" w:cs="Times New Roman"/>
          <w:sz w:val="28"/>
          <w:szCs w:val="28"/>
          <w:lang w:eastAsia="lv-LV"/>
        </w:rPr>
        <w:t xml:space="preserve"> publiskais</w:t>
      </w:r>
      <w:r w:rsidRPr="00504821">
        <w:rPr>
          <w:rFonts w:ascii="Times New Roman" w:eastAsia="Times New Roman" w:hAnsi="Times New Roman" w:cs="Times New Roman"/>
          <w:sz w:val="28"/>
          <w:szCs w:val="28"/>
          <w:lang w:eastAsia="lv-LV"/>
        </w:rPr>
        <w:t xml:space="preserve"> tirgotājs iepērk atbilstoši šo noteikumu </w:t>
      </w:r>
      <w:hyperlink r:id="rId73" w:anchor="p29" w:history="1">
        <w:r w:rsidR="001F1357" w:rsidRPr="00504821">
          <w:rPr>
            <w:rFonts w:ascii="Times New Roman" w:hAnsi="Times New Roman" w:cs="Times New Roman"/>
            <w:sz w:val="28"/>
            <w:szCs w:val="28"/>
          </w:rPr>
          <w:fldChar w:fldCharType="begin"/>
        </w:r>
        <w:r w:rsidR="001F1357" w:rsidRPr="00504821">
          <w:rPr>
            <w:rFonts w:ascii="Times New Roman" w:hAnsi="Times New Roman" w:cs="Times New Roman"/>
            <w:sz w:val="28"/>
            <w:szCs w:val="28"/>
          </w:rPr>
          <w:instrText xml:space="preserve"> REF _Ref49152944 \w \h </w:instrText>
        </w:r>
        <w:r w:rsidR="001659CA" w:rsidRPr="00504821">
          <w:rPr>
            <w:rFonts w:ascii="Times New Roman" w:hAnsi="Times New Roman" w:cs="Times New Roman"/>
            <w:sz w:val="28"/>
            <w:szCs w:val="28"/>
          </w:rPr>
          <w:instrText xml:space="preserve"> \* MERGEFORMAT </w:instrText>
        </w:r>
        <w:r w:rsidR="001F1357" w:rsidRPr="00504821">
          <w:rPr>
            <w:rFonts w:ascii="Times New Roman" w:hAnsi="Times New Roman" w:cs="Times New Roman"/>
            <w:sz w:val="28"/>
            <w:szCs w:val="28"/>
          </w:rPr>
        </w:r>
        <w:r w:rsidR="001F1357"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26</w:t>
        </w:r>
        <w:r w:rsidR="001F1357" w:rsidRPr="00504821">
          <w:rPr>
            <w:rFonts w:ascii="Times New Roman" w:hAnsi="Times New Roman" w:cs="Times New Roman"/>
            <w:sz w:val="28"/>
            <w:szCs w:val="28"/>
          </w:rPr>
          <w:fldChar w:fldCharType="end"/>
        </w:r>
        <w:r w:rsidR="00FF5DBB"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punktam noteikto koģenerācijā saražotās elektroenerģijas daudzumu, izmantojot šo noteikumu</w:t>
      </w:r>
      <w:r w:rsidR="00C80C31">
        <w:rPr>
          <w:rFonts w:ascii="Times New Roman" w:eastAsia="Times New Roman" w:hAnsi="Times New Roman" w:cs="Times New Roman"/>
          <w:sz w:val="28"/>
          <w:szCs w:val="28"/>
          <w:lang w:eastAsia="lv-LV"/>
        </w:rPr>
        <w:t xml:space="preserve"> </w:t>
      </w:r>
      <w:hyperlink r:id="rId74" w:anchor="p53" w:history="1">
        <w:r w:rsidR="001F1357" w:rsidRPr="00504821">
          <w:rPr>
            <w:rFonts w:ascii="Times New Roman" w:hAnsi="Times New Roman" w:cs="Times New Roman"/>
            <w:sz w:val="28"/>
            <w:szCs w:val="28"/>
          </w:rPr>
          <w:fldChar w:fldCharType="begin"/>
        </w:r>
        <w:r w:rsidR="001F1357" w:rsidRPr="00504821">
          <w:rPr>
            <w:rFonts w:ascii="Times New Roman" w:hAnsi="Times New Roman" w:cs="Times New Roman"/>
            <w:sz w:val="28"/>
            <w:szCs w:val="28"/>
          </w:rPr>
          <w:instrText xml:space="preserve"> REF _Ref49156112 \w \h </w:instrText>
        </w:r>
        <w:r w:rsidR="001659CA" w:rsidRPr="00504821">
          <w:rPr>
            <w:rFonts w:ascii="Times New Roman" w:hAnsi="Times New Roman" w:cs="Times New Roman"/>
            <w:sz w:val="28"/>
            <w:szCs w:val="28"/>
          </w:rPr>
          <w:instrText xml:space="preserve"> \* MERGEFORMAT </w:instrText>
        </w:r>
        <w:r w:rsidR="001F1357" w:rsidRPr="00504821">
          <w:rPr>
            <w:rFonts w:ascii="Times New Roman" w:hAnsi="Times New Roman" w:cs="Times New Roman"/>
            <w:sz w:val="28"/>
            <w:szCs w:val="28"/>
          </w:rPr>
        </w:r>
        <w:r w:rsidR="001F1357"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67</w:t>
        </w:r>
        <w:r w:rsidR="001F1357" w:rsidRPr="00504821">
          <w:rPr>
            <w:rFonts w:ascii="Times New Roman" w:hAnsi="Times New Roman" w:cs="Times New Roman"/>
            <w:sz w:val="28"/>
            <w:szCs w:val="28"/>
          </w:rPr>
          <w:fldChar w:fldCharType="end"/>
        </w:r>
        <w:r w:rsidR="00202743"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minētās formulas:</w:t>
      </w:r>
    </w:p>
    <w:p w14:paraId="78D7B582" w14:textId="03B9F4A0"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koģenerācijas stacijām, kas </w:t>
      </w:r>
      <w:proofErr w:type="gramStart"/>
      <w:r w:rsidRPr="00504821">
        <w:rPr>
          <w:rFonts w:ascii="Times New Roman" w:eastAsia="Times New Roman" w:hAnsi="Times New Roman" w:cs="Times New Roman"/>
          <w:sz w:val="28"/>
          <w:szCs w:val="28"/>
          <w:lang w:eastAsia="lv-LV"/>
        </w:rPr>
        <w:t>minētas šo noteikumu</w:t>
      </w:r>
      <w:proofErr w:type="gramEnd"/>
      <w:r w:rsidR="001F1357" w:rsidRPr="00504821">
        <w:rPr>
          <w:rFonts w:ascii="Times New Roman" w:eastAsia="Times New Roman" w:hAnsi="Times New Roman" w:cs="Times New Roman"/>
          <w:sz w:val="28"/>
          <w:szCs w:val="28"/>
          <w:lang w:eastAsia="lv-LV"/>
        </w:rPr>
        <w:t xml:space="preserve"> </w:t>
      </w:r>
      <w:r w:rsidR="001F1357" w:rsidRPr="00504821">
        <w:rPr>
          <w:rFonts w:ascii="Times New Roman" w:eastAsia="Times New Roman" w:hAnsi="Times New Roman" w:cs="Times New Roman"/>
          <w:sz w:val="28"/>
          <w:szCs w:val="28"/>
          <w:lang w:eastAsia="lv-LV"/>
        </w:rPr>
        <w:fldChar w:fldCharType="begin"/>
      </w:r>
      <w:r w:rsidR="001F1357" w:rsidRPr="00504821">
        <w:rPr>
          <w:rFonts w:ascii="Times New Roman" w:eastAsia="Times New Roman" w:hAnsi="Times New Roman" w:cs="Times New Roman"/>
          <w:sz w:val="28"/>
          <w:szCs w:val="28"/>
          <w:lang w:eastAsia="lv-LV"/>
        </w:rPr>
        <w:instrText xml:space="preserve"> REF _Ref49156181 \w \h </w:instrText>
      </w:r>
      <w:r w:rsidR="001659CA" w:rsidRPr="00504821">
        <w:rPr>
          <w:rFonts w:ascii="Times New Roman" w:eastAsia="Times New Roman" w:hAnsi="Times New Roman" w:cs="Times New Roman"/>
          <w:sz w:val="28"/>
          <w:szCs w:val="28"/>
          <w:lang w:eastAsia="lv-LV"/>
        </w:rPr>
        <w:instrText xml:space="preserve"> \* MERGEFORMAT </w:instrText>
      </w:r>
      <w:r w:rsidR="001F1357" w:rsidRPr="00504821">
        <w:rPr>
          <w:rFonts w:ascii="Times New Roman" w:eastAsia="Times New Roman" w:hAnsi="Times New Roman" w:cs="Times New Roman"/>
          <w:sz w:val="28"/>
          <w:szCs w:val="28"/>
          <w:lang w:eastAsia="lv-LV"/>
        </w:rPr>
      </w:r>
      <w:r w:rsidR="001F1357"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67.1</w:t>
      </w:r>
      <w:r w:rsidR="001F1357"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un</w:t>
      </w:r>
      <w:r w:rsidR="001F1357" w:rsidRPr="00504821">
        <w:rPr>
          <w:rFonts w:ascii="Times New Roman" w:eastAsia="Times New Roman" w:hAnsi="Times New Roman" w:cs="Times New Roman"/>
          <w:sz w:val="28"/>
          <w:szCs w:val="28"/>
          <w:lang w:eastAsia="lv-LV"/>
        </w:rPr>
        <w:t xml:space="preserve"> </w:t>
      </w:r>
      <w:r w:rsidR="001F1357" w:rsidRPr="00504821">
        <w:rPr>
          <w:rFonts w:ascii="Times New Roman" w:eastAsia="Times New Roman" w:hAnsi="Times New Roman" w:cs="Times New Roman"/>
          <w:sz w:val="28"/>
          <w:szCs w:val="28"/>
          <w:lang w:eastAsia="lv-LV"/>
        </w:rPr>
        <w:fldChar w:fldCharType="begin"/>
      </w:r>
      <w:r w:rsidR="001F1357" w:rsidRPr="00504821">
        <w:rPr>
          <w:rFonts w:ascii="Times New Roman" w:eastAsia="Times New Roman" w:hAnsi="Times New Roman" w:cs="Times New Roman"/>
          <w:sz w:val="28"/>
          <w:szCs w:val="28"/>
          <w:lang w:eastAsia="lv-LV"/>
        </w:rPr>
        <w:instrText xml:space="preserve"> REF _Ref49156194 \w \h </w:instrText>
      </w:r>
      <w:r w:rsidR="001659CA" w:rsidRPr="00504821">
        <w:rPr>
          <w:rFonts w:ascii="Times New Roman" w:eastAsia="Times New Roman" w:hAnsi="Times New Roman" w:cs="Times New Roman"/>
          <w:sz w:val="28"/>
          <w:szCs w:val="28"/>
          <w:lang w:eastAsia="lv-LV"/>
        </w:rPr>
        <w:instrText xml:space="preserve"> \* MERGEFORMAT </w:instrText>
      </w:r>
      <w:r w:rsidR="001F1357" w:rsidRPr="00504821">
        <w:rPr>
          <w:rFonts w:ascii="Times New Roman" w:eastAsia="Times New Roman" w:hAnsi="Times New Roman" w:cs="Times New Roman"/>
          <w:sz w:val="28"/>
          <w:szCs w:val="28"/>
          <w:lang w:eastAsia="lv-LV"/>
        </w:rPr>
      </w:r>
      <w:r w:rsidR="001F1357"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67.2</w:t>
      </w:r>
      <w:r w:rsidR="001F1357"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apakšpunktā, lieto cenas diferencēšanas koeficientu </w:t>
      </w:r>
      <w:proofErr w:type="spellStart"/>
      <w:r w:rsidRPr="00504821">
        <w:rPr>
          <w:rFonts w:ascii="Times New Roman" w:eastAsia="Times New Roman" w:hAnsi="Times New Roman" w:cs="Times New Roman"/>
          <w:sz w:val="28"/>
          <w:szCs w:val="28"/>
          <w:lang w:eastAsia="lv-LV"/>
        </w:rPr>
        <w:t>pārkompensācijas</w:t>
      </w:r>
      <w:proofErr w:type="spellEnd"/>
      <w:r w:rsidRPr="00504821">
        <w:rPr>
          <w:rFonts w:ascii="Times New Roman" w:eastAsia="Times New Roman" w:hAnsi="Times New Roman" w:cs="Times New Roman"/>
          <w:sz w:val="28"/>
          <w:szCs w:val="28"/>
          <w:lang w:eastAsia="lv-LV"/>
        </w:rPr>
        <w:t xml:space="preserve"> novēršanai</w:t>
      </w:r>
      <w:r w:rsidR="00C80C3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i/>
          <w:iCs/>
          <w:sz w:val="28"/>
          <w:szCs w:val="28"/>
          <w:lang w:eastAsia="lv-LV"/>
        </w:rPr>
        <w:t>s</w:t>
      </w:r>
      <w:r w:rsidR="00C80C3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atbilstoši šo noteikumu</w:t>
      </w:r>
      <w:r w:rsidR="00C80C31">
        <w:rPr>
          <w:rFonts w:ascii="Times New Roman" w:eastAsia="Times New Roman" w:hAnsi="Times New Roman" w:cs="Times New Roman"/>
          <w:sz w:val="28"/>
          <w:szCs w:val="28"/>
          <w:lang w:eastAsia="lv-LV"/>
        </w:rPr>
        <w:t xml:space="preserve"> </w:t>
      </w:r>
      <w:hyperlink r:id="rId75" w:anchor="p54.3" w:history="1">
        <w:r w:rsidR="001659CA" w:rsidRPr="00504821">
          <w:rPr>
            <w:rFonts w:ascii="Times New Roman" w:eastAsia="Times New Roman" w:hAnsi="Times New Roman" w:cs="Times New Roman"/>
            <w:sz w:val="28"/>
            <w:szCs w:val="28"/>
            <w:highlight w:val="yellow"/>
            <w:lang w:eastAsia="lv-LV"/>
          </w:rPr>
          <w:fldChar w:fldCharType="begin"/>
        </w:r>
        <w:r w:rsidR="001659CA" w:rsidRPr="00504821">
          <w:rPr>
            <w:rFonts w:ascii="Times New Roman" w:hAnsi="Times New Roman" w:cs="Times New Roman"/>
            <w:sz w:val="28"/>
            <w:szCs w:val="28"/>
          </w:rPr>
          <w:instrText xml:space="preserve"> REF _Ref49527964 \r \h </w:instrText>
        </w:r>
        <w:r w:rsidR="001659CA" w:rsidRPr="00504821">
          <w:rPr>
            <w:rFonts w:ascii="Times New Roman" w:eastAsia="Times New Roman" w:hAnsi="Times New Roman" w:cs="Times New Roman"/>
            <w:sz w:val="28"/>
            <w:szCs w:val="28"/>
            <w:highlight w:val="yellow"/>
            <w:lang w:eastAsia="lv-LV"/>
          </w:rPr>
          <w:instrText xml:space="preserve"> \* MERGEFORMAT </w:instrText>
        </w:r>
        <w:r w:rsidR="001659CA" w:rsidRPr="00504821">
          <w:rPr>
            <w:rFonts w:ascii="Times New Roman" w:eastAsia="Times New Roman" w:hAnsi="Times New Roman" w:cs="Times New Roman"/>
            <w:sz w:val="28"/>
            <w:szCs w:val="28"/>
            <w:highlight w:val="yellow"/>
            <w:lang w:eastAsia="lv-LV"/>
          </w:rPr>
        </w:r>
        <w:r w:rsidR="001659CA" w:rsidRPr="00504821">
          <w:rPr>
            <w:rFonts w:ascii="Times New Roman" w:eastAsia="Times New Roman" w:hAnsi="Times New Roman" w:cs="Times New Roman"/>
            <w:sz w:val="28"/>
            <w:szCs w:val="28"/>
            <w:highlight w:val="yellow"/>
            <w:lang w:eastAsia="lv-LV"/>
          </w:rPr>
          <w:fldChar w:fldCharType="separate"/>
        </w:r>
        <w:r w:rsidR="009662CD">
          <w:rPr>
            <w:rFonts w:ascii="Times New Roman" w:hAnsi="Times New Roman" w:cs="Times New Roman"/>
            <w:sz w:val="28"/>
            <w:szCs w:val="28"/>
          </w:rPr>
          <w:t>72</w:t>
        </w:r>
        <w:r w:rsidR="001659CA" w:rsidRPr="00504821">
          <w:rPr>
            <w:rFonts w:ascii="Times New Roman" w:eastAsia="Times New Roman" w:hAnsi="Times New Roman" w:cs="Times New Roman"/>
            <w:sz w:val="28"/>
            <w:szCs w:val="28"/>
            <w:highlight w:val="yellow"/>
            <w:lang w:eastAsia="lv-LV"/>
          </w:rPr>
          <w:fldChar w:fldCharType="end"/>
        </w:r>
        <w:r w:rsidR="00FF5DBB" w:rsidRPr="00504821">
          <w:rPr>
            <w:rFonts w:ascii="Times New Roman" w:eastAsia="Times New Roman" w:hAnsi="Times New Roman" w:cs="Times New Roman"/>
            <w:sz w:val="28"/>
            <w:szCs w:val="28"/>
            <w:lang w:eastAsia="lv-LV"/>
          </w:rPr>
          <w:t>. punktam</w:t>
        </w:r>
      </w:hyperlink>
      <w:r w:rsidRPr="00504821">
        <w:rPr>
          <w:rFonts w:ascii="Times New Roman" w:eastAsia="Times New Roman" w:hAnsi="Times New Roman" w:cs="Times New Roman"/>
          <w:sz w:val="28"/>
          <w:szCs w:val="28"/>
          <w:lang w:eastAsia="lv-LV"/>
        </w:rPr>
        <w:t>;</w:t>
      </w:r>
    </w:p>
    <w:p w14:paraId="065B30AB" w14:textId="2C51C6B8"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koģenerācijas stacijām, kas </w:t>
      </w:r>
      <w:proofErr w:type="gramStart"/>
      <w:r w:rsidRPr="00504821">
        <w:rPr>
          <w:rFonts w:ascii="Times New Roman" w:eastAsia="Times New Roman" w:hAnsi="Times New Roman" w:cs="Times New Roman"/>
          <w:sz w:val="28"/>
          <w:szCs w:val="28"/>
          <w:lang w:eastAsia="lv-LV"/>
        </w:rPr>
        <w:t>minētas šo noteikumu</w:t>
      </w:r>
      <w:proofErr w:type="gramEnd"/>
      <w:r w:rsidR="001F1357" w:rsidRPr="00504821">
        <w:rPr>
          <w:rFonts w:ascii="Times New Roman" w:eastAsia="Times New Roman" w:hAnsi="Times New Roman" w:cs="Times New Roman"/>
          <w:sz w:val="28"/>
          <w:szCs w:val="28"/>
          <w:lang w:eastAsia="lv-LV"/>
        </w:rPr>
        <w:t xml:space="preserve"> </w:t>
      </w:r>
      <w:r w:rsidR="001F1357" w:rsidRPr="00504821">
        <w:rPr>
          <w:rFonts w:ascii="Times New Roman" w:eastAsia="Times New Roman" w:hAnsi="Times New Roman" w:cs="Times New Roman"/>
          <w:sz w:val="28"/>
          <w:szCs w:val="28"/>
          <w:lang w:eastAsia="lv-LV"/>
        </w:rPr>
        <w:fldChar w:fldCharType="begin"/>
      </w:r>
      <w:r w:rsidR="001F1357" w:rsidRPr="00504821">
        <w:rPr>
          <w:rFonts w:ascii="Times New Roman" w:eastAsia="Times New Roman" w:hAnsi="Times New Roman" w:cs="Times New Roman"/>
          <w:sz w:val="28"/>
          <w:szCs w:val="28"/>
          <w:lang w:eastAsia="lv-LV"/>
        </w:rPr>
        <w:instrText xml:space="preserve"> REF _Ref49156181 \w \h </w:instrText>
      </w:r>
      <w:r w:rsidR="001659CA" w:rsidRPr="00504821">
        <w:rPr>
          <w:rFonts w:ascii="Times New Roman" w:eastAsia="Times New Roman" w:hAnsi="Times New Roman" w:cs="Times New Roman"/>
          <w:sz w:val="28"/>
          <w:szCs w:val="28"/>
          <w:lang w:eastAsia="lv-LV"/>
        </w:rPr>
        <w:instrText xml:space="preserve"> \* MERGEFORMAT </w:instrText>
      </w:r>
      <w:r w:rsidR="001F1357" w:rsidRPr="00504821">
        <w:rPr>
          <w:rFonts w:ascii="Times New Roman" w:eastAsia="Times New Roman" w:hAnsi="Times New Roman" w:cs="Times New Roman"/>
          <w:sz w:val="28"/>
          <w:szCs w:val="28"/>
          <w:lang w:eastAsia="lv-LV"/>
        </w:rPr>
      </w:r>
      <w:r w:rsidR="001F1357"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67.1</w:t>
      </w:r>
      <w:r w:rsidR="001F1357"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w:t>
      </w:r>
      <w:r w:rsidR="00C80C31">
        <w:rPr>
          <w:rFonts w:ascii="Times New Roman" w:eastAsia="Times New Roman" w:hAnsi="Times New Roman" w:cs="Times New Roman"/>
          <w:sz w:val="28"/>
          <w:szCs w:val="28"/>
          <w:lang w:eastAsia="lv-LV"/>
        </w:rPr>
        <w:softHyphen/>
      </w:r>
      <w:r w:rsidRPr="00504821">
        <w:rPr>
          <w:rFonts w:ascii="Times New Roman" w:eastAsia="Times New Roman" w:hAnsi="Times New Roman" w:cs="Times New Roman"/>
          <w:sz w:val="28"/>
          <w:szCs w:val="28"/>
          <w:lang w:eastAsia="lv-LV"/>
        </w:rPr>
        <w:t>punktā, lieto šo noteikumu</w:t>
      </w:r>
      <w:r w:rsidR="00C80C31">
        <w:rPr>
          <w:rFonts w:ascii="Times New Roman" w:eastAsia="Times New Roman" w:hAnsi="Times New Roman" w:cs="Times New Roman"/>
          <w:sz w:val="28"/>
          <w:szCs w:val="28"/>
          <w:lang w:eastAsia="lv-LV"/>
        </w:rPr>
        <w:t xml:space="preserve"> </w:t>
      </w:r>
      <w:hyperlink r:id="rId76" w:anchor="piel6" w:history="1">
        <w:r w:rsidRPr="00504821">
          <w:rPr>
            <w:rFonts w:ascii="Times New Roman" w:eastAsia="Times New Roman" w:hAnsi="Times New Roman" w:cs="Times New Roman"/>
            <w:sz w:val="28"/>
            <w:szCs w:val="28"/>
            <w:lang w:eastAsia="lv-LV"/>
          </w:rPr>
          <w:t>6.</w:t>
        </w:r>
      </w:hyperlink>
      <w:r w:rsidRPr="00504821">
        <w:rPr>
          <w:rFonts w:ascii="Times New Roman" w:eastAsia="Times New Roman" w:hAnsi="Times New Roman" w:cs="Times New Roman"/>
          <w:sz w:val="28"/>
          <w:szCs w:val="28"/>
          <w:lang w:eastAsia="lv-LV"/>
        </w:rPr>
        <w:t> pielikumā minētās koeficienta</w:t>
      </w:r>
      <w:r w:rsidRPr="00504821">
        <w:rPr>
          <w:rFonts w:ascii="Times New Roman" w:eastAsia="Times New Roman" w:hAnsi="Times New Roman" w:cs="Times New Roman"/>
          <w:i/>
          <w:iCs/>
          <w:sz w:val="28"/>
          <w:szCs w:val="28"/>
          <w:lang w:eastAsia="lv-LV"/>
        </w:rPr>
        <w:t> </w:t>
      </w: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sz w:val="28"/>
          <w:szCs w:val="28"/>
          <w:vertAlign w:val="subscript"/>
          <w:lang w:eastAsia="lv-LV"/>
        </w:rPr>
        <w:t>AER</w:t>
      </w:r>
      <w:proofErr w:type="spellEnd"/>
      <w:r w:rsidRPr="00504821">
        <w:rPr>
          <w:rFonts w:ascii="Times New Roman" w:eastAsia="Times New Roman" w:hAnsi="Times New Roman" w:cs="Times New Roman"/>
          <w:sz w:val="28"/>
          <w:szCs w:val="28"/>
          <w:lang w:eastAsia="lv-LV"/>
        </w:rPr>
        <w:t> vērtības, kas atkarīgas no koģenerācijas stacijā uzstādītās elektriskās jaudas;</w:t>
      </w:r>
    </w:p>
    <w:p w14:paraId="7366CE15" w14:textId="5EDBF643"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koģenerācijas stacijām, kas </w:t>
      </w:r>
      <w:proofErr w:type="gramStart"/>
      <w:r w:rsidRPr="00504821">
        <w:rPr>
          <w:rFonts w:ascii="Times New Roman" w:eastAsia="Times New Roman" w:hAnsi="Times New Roman" w:cs="Times New Roman"/>
          <w:sz w:val="28"/>
          <w:szCs w:val="28"/>
          <w:lang w:eastAsia="lv-LV"/>
        </w:rPr>
        <w:t>minētas šo noteikumu</w:t>
      </w:r>
      <w:proofErr w:type="gramEnd"/>
      <w:r w:rsidRPr="00504821">
        <w:rPr>
          <w:rFonts w:ascii="Times New Roman" w:eastAsia="Times New Roman" w:hAnsi="Times New Roman" w:cs="Times New Roman"/>
          <w:sz w:val="28"/>
          <w:szCs w:val="28"/>
          <w:lang w:eastAsia="lv-LV"/>
        </w:rPr>
        <w:t xml:space="preserve"> </w:t>
      </w:r>
      <w:r w:rsidR="001F1357" w:rsidRPr="00504821">
        <w:rPr>
          <w:rFonts w:ascii="Times New Roman" w:eastAsia="Times New Roman" w:hAnsi="Times New Roman" w:cs="Times New Roman"/>
          <w:sz w:val="28"/>
          <w:szCs w:val="28"/>
          <w:lang w:eastAsia="lv-LV"/>
        </w:rPr>
        <w:fldChar w:fldCharType="begin"/>
      </w:r>
      <w:r w:rsidR="001F1357" w:rsidRPr="00504821">
        <w:rPr>
          <w:rFonts w:ascii="Times New Roman" w:eastAsia="Times New Roman" w:hAnsi="Times New Roman" w:cs="Times New Roman"/>
          <w:sz w:val="28"/>
          <w:szCs w:val="28"/>
          <w:lang w:eastAsia="lv-LV"/>
        </w:rPr>
        <w:instrText xml:space="preserve"> REF _Ref49156194 \w \h </w:instrText>
      </w:r>
      <w:r w:rsidR="001659CA" w:rsidRPr="00504821">
        <w:rPr>
          <w:rFonts w:ascii="Times New Roman" w:eastAsia="Times New Roman" w:hAnsi="Times New Roman" w:cs="Times New Roman"/>
          <w:sz w:val="28"/>
          <w:szCs w:val="28"/>
          <w:lang w:eastAsia="lv-LV"/>
        </w:rPr>
        <w:instrText xml:space="preserve"> \* MERGEFORMAT </w:instrText>
      </w:r>
      <w:r w:rsidR="001F1357" w:rsidRPr="00504821">
        <w:rPr>
          <w:rFonts w:ascii="Times New Roman" w:eastAsia="Times New Roman" w:hAnsi="Times New Roman" w:cs="Times New Roman"/>
          <w:sz w:val="28"/>
          <w:szCs w:val="28"/>
          <w:lang w:eastAsia="lv-LV"/>
        </w:rPr>
      </w:r>
      <w:r w:rsidR="001F1357"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67.2</w:t>
      </w:r>
      <w:r w:rsidR="001F1357"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w:t>
      </w:r>
      <w:r w:rsidR="00C80C31">
        <w:rPr>
          <w:rFonts w:ascii="Times New Roman" w:eastAsia="Times New Roman" w:hAnsi="Times New Roman" w:cs="Times New Roman"/>
          <w:sz w:val="28"/>
          <w:szCs w:val="28"/>
          <w:lang w:eastAsia="lv-LV"/>
        </w:rPr>
        <w:softHyphen/>
      </w:r>
      <w:r w:rsidRPr="00504821">
        <w:rPr>
          <w:rFonts w:ascii="Times New Roman" w:eastAsia="Times New Roman" w:hAnsi="Times New Roman" w:cs="Times New Roman"/>
          <w:sz w:val="28"/>
          <w:szCs w:val="28"/>
          <w:lang w:eastAsia="lv-LV"/>
        </w:rPr>
        <w:t>punktā, lieto:</w:t>
      </w:r>
    </w:p>
    <w:p w14:paraId="49FD0426" w14:textId="51C4E4F0" w:rsidR="002417E5" w:rsidRPr="00504821" w:rsidRDefault="002417E5" w:rsidP="00C80C31">
      <w:pPr>
        <w:pStyle w:val="ListParagraph"/>
        <w:numPr>
          <w:ilvl w:val="2"/>
          <w:numId w:val="6"/>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w:t>
      </w:r>
      <w:r w:rsidR="00C80C31">
        <w:rPr>
          <w:rFonts w:ascii="Times New Roman" w:eastAsia="Times New Roman" w:hAnsi="Times New Roman" w:cs="Times New Roman"/>
          <w:sz w:val="28"/>
          <w:szCs w:val="28"/>
          <w:lang w:eastAsia="lv-LV"/>
        </w:rPr>
        <w:t xml:space="preserve"> </w:t>
      </w:r>
      <w:hyperlink r:id="rId77" w:anchor="piel6" w:history="1">
        <w:r w:rsidRPr="00504821">
          <w:rPr>
            <w:rFonts w:ascii="Times New Roman" w:eastAsia="Times New Roman" w:hAnsi="Times New Roman" w:cs="Times New Roman"/>
            <w:sz w:val="28"/>
            <w:szCs w:val="28"/>
            <w:lang w:eastAsia="lv-LV"/>
          </w:rPr>
          <w:t>6.</w:t>
        </w:r>
      </w:hyperlink>
      <w:r w:rsidRPr="00504821">
        <w:rPr>
          <w:rFonts w:ascii="Times New Roman" w:eastAsia="Times New Roman" w:hAnsi="Times New Roman" w:cs="Times New Roman"/>
          <w:sz w:val="28"/>
          <w:szCs w:val="28"/>
          <w:lang w:eastAsia="lv-LV"/>
        </w:rPr>
        <w:t> pielikumā minētās koeficienta </w:t>
      </w:r>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sz w:val="28"/>
          <w:szCs w:val="28"/>
          <w:lang w:eastAsia="lv-LV"/>
        </w:rPr>
        <w:t> vērtības, kas atkarīgas no koģenerācijas stacijā uzstādītās elektriskās jaudas;</w:t>
      </w:r>
    </w:p>
    <w:bookmarkStart w:id="290" w:name="_Ref49156357"/>
    <w:p w14:paraId="0A94FDD9" w14:textId="7195D4FC" w:rsidR="002417E5" w:rsidRPr="00504821" w:rsidRDefault="005D5CFD" w:rsidP="00C80C31">
      <w:pPr>
        <w:pStyle w:val="ListParagraph"/>
        <w:numPr>
          <w:ilvl w:val="2"/>
          <w:numId w:val="6"/>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hAnsi="Times New Roman" w:cs="Times New Roman"/>
          <w:sz w:val="28"/>
          <w:szCs w:val="28"/>
        </w:rPr>
        <w:fldChar w:fldCharType="begin"/>
      </w:r>
      <w:r w:rsidRPr="00504821">
        <w:rPr>
          <w:rFonts w:ascii="Times New Roman" w:hAnsi="Times New Roman" w:cs="Times New Roman"/>
          <w:sz w:val="28"/>
          <w:szCs w:val="28"/>
        </w:rPr>
        <w:instrText xml:space="preserve"> HYPERLINK "https://m.likumi.lv/ta/id/49833-energetikas-likums" \t "_blank" </w:instrText>
      </w:r>
      <w:r w:rsidRPr="00504821">
        <w:rPr>
          <w:rFonts w:ascii="Times New Roman" w:hAnsi="Times New Roman" w:cs="Times New Roman"/>
          <w:sz w:val="28"/>
          <w:szCs w:val="28"/>
        </w:rPr>
        <w:fldChar w:fldCharType="separate"/>
      </w:r>
      <w:r w:rsidR="002417E5" w:rsidRPr="00504821">
        <w:rPr>
          <w:rFonts w:ascii="Times New Roman" w:eastAsia="Times New Roman" w:hAnsi="Times New Roman" w:cs="Times New Roman"/>
          <w:sz w:val="28"/>
          <w:szCs w:val="28"/>
          <w:lang w:eastAsia="lv-LV"/>
        </w:rPr>
        <w:t>Enerģētikas likumā</w:t>
      </w:r>
      <w:r w:rsidRPr="00504821">
        <w:rPr>
          <w:rFonts w:ascii="Times New Roman" w:eastAsia="Times New Roman" w:hAnsi="Times New Roman" w:cs="Times New Roman"/>
          <w:sz w:val="28"/>
          <w:szCs w:val="28"/>
          <w:lang w:eastAsia="lv-LV"/>
        </w:rPr>
        <w:fldChar w:fldCharType="end"/>
      </w:r>
      <w:r w:rsidR="002417E5" w:rsidRPr="00504821">
        <w:rPr>
          <w:rFonts w:ascii="Times New Roman" w:eastAsia="Times New Roman" w:hAnsi="Times New Roman" w:cs="Times New Roman"/>
          <w:sz w:val="28"/>
          <w:szCs w:val="28"/>
          <w:lang w:eastAsia="lv-LV"/>
        </w:rPr>
        <w:t> noteiktajā kārtībā noteiktajā dabasgāzes cenā saistītajiem lietotājiem iekļauto dabasgāzes tirdzniecības cenu bez pievienotās vērtības nodokļa, tirdzniecības pakalpojuma, pārvades, uzglabāšanas un sadales pakalpojuma tarifa</w:t>
      </w:r>
      <w:r w:rsidR="00C80C31">
        <w:rPr>
          <w:rFonts w:ascii="Times New Roman" w:eastAsia="Times New Roman" w:hAnsi="Times New Roman" w:cs="Times New Roman"/>
          <w:sz w:val="28"/>
          <w:szCs w:val="28"/>
          <w:lang w:eastAsia="lv-LV"/>
        </w:rPr>
        <w:t xml:space="preserve"> </w:t>
      </w:r>
      <w:proofErr w:type="spellStart"/>
      <w:r w:rsidR="002417E5" w:rsidRPr="00504821">
        <w:rPr>
          <w:rFonts w:ascii="Times New Roman" w:eastAsia="Times New Roman" w:hAnsi="Times New Roman" w:cs="Times New Roman"/>
          <w:i/>
          <w:iCs/>
          <w:sz w:val="28"/>
          <w:szCs w:val="28"/>
          <w:lang w:eastAsia="lv-LV"/>
        </w:rPr>
        <w:t>T</w:t>
      </w:r>
      <w:r w:rsidR="002417E5" w:rsidRPr="00504821">
        <w:rPr>
          <w:rFonts w:ascii="Times New Roman" w:eastAsia="Times New Roman" w:hAnsi="Times New Roman" w:cs="Times New Roman"/>
          <w:i/>
          <w:iCs/>
          <w:sz w:val="28"/>
          <w:szCs w:val="28"/>
          <w:vertAlign w:val="subscript"/>
          <w:lang w:eastAsia="lv-LV"/>
        </w:rPr>
        <w:t>gs</w:t>
      </w:r>
      <w:proofErr w:type="spellEnd"/>
      <w:r w:rsidR="002417E5" w:rsidRPr="00504821">
        <w:rPr>
          <w:rFonts w:ascii="Times New Roman" w:eastAsia="Times New Roman" w:hAnsi="Times New Roman" w:cs="Times New Roman"/>
          <w:sz w:val="28"/>
          <w:szCs w:val="28"/>
          <w:lang w:eastAsia="lv-LV"/>
        </w:rPr>
        <w:t>;</w:t>
      </w:r>
      <w:bookmarkEnd w:id="290"/>
    </w:p>
    <w:p w14:paraId="10DB31B8" w14:textId="4DC1177B" w:rsidR="002417E5" w:rsidRPr="00504821" w:rsidRDefault="002417E5" w:rsidP="00C80C31">
      <w:pPr>
        <w:pStyle w:val="ListParagraph"/>
        <w:numPr>
          <w:ilvl w:val="2"/>
          <w:numId w:val="6"/>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 </w:t>
      </w:r>
      <w:hyperlink r:id="rId78" w:anchor="piel6" w:history="1">
        <w:r w:rsidRPr="00504821">
          <w:rPr>
            <w:rFonts w:ascii="Times New Roman" w:eastAsia="Times New Roman" w:hAnsi="Times New Roman" w:cs="Times New Roman"/>
            <w:sz w:val="28"/>
            <w:szCs w:val="28"/>
            <w:lang w:eastAsia="lv-LV"/>
          </w:rPr>
          <w:t>6.</w:t>
        </w:r>
      </w:hyperlink>
      <w:r w:rsidRPr="00504821">
        <w:rPr>
          <w:rFonts w:ascii="Times New Roman" w:eastAsia="Times New Roman" w:hAnsi="Times New Roman" w:cs="Times New Roman"/>
          <w:sz w:val="28"/>
          <w:szCs w:val="28"/>
          <w:lang w:eastAsia="lv-LV"/>
        </w:rPr>
        <w:t> pielikumā minētās dabasgāzes cenas diferencēšanas koeficienta</w:t>
      </w:r>
      <w:r w:rsidR="00C80C31">
        <w:rPr>
          <w:rFonts w:ascii="Times New Roman" w:eastAsia="Times New Roman" w:hAnsi="Times New Roman" w:cs="Times New Roman"/>
          <w:sz w:val="28"/>
          <w:szCs w:val="28"/>
          <w:lang w:eastAsia="lv-LV"/>
        </w:rPr>
        <w:t xml:space="preserve"> </w:t>
      </w: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i/>
          <w:iCs/>
          <w:sz w:val="28"/>
          <w:szCs w:val="28"/>
          <w:vertAlign w:val="subscript"/>
          <w:lang w:eastAsia="lv-LV"/>
        </w:rPr>
        <w:t>gst</w:t>
      </w:r>
      <w:proofErr w:type="spellEnd"/>
      <w:r w:rsidR="00C80C31">
        <w:rPr>
          <w:rFonts w:ascii="Times New Roman" w:eastAsia="Times New Roman" w:hAnsi="Times New Roman" w:cs="Times New Roman"/>
          <w:sz w:val="28"/>
          <w:szCs w:val="28"/>
          <w:vertAlign w:val="subscript"/>
          <w:lang w:eastAsia="lv-LV"/>
        </w:rPr>
        <w:t xml:space="preserve"> </w:t>
      </w:r>
      <w:r w:rsidRPr="00504821">
        <w:rPr>
          <w:rFonts w:ascii="Times New Roman" w:eastAsia="Times New Roman" w:hAnsi="Times New Roman" w:cs="Times New Roman"/>
          <w:sz w:val="28"/>
          <w:szCs w:val="28"/>
          <w:lang w:eastAsia="lv-LV"/>
        </w:rPr>
        <w:t>vērtības, kas atkarīgas no koģenerācijas stacijā uzstādītās elektriskās jaudas;</w:t>
      </w:r>
    </w:p>
    <w:p w14:paraId="440F290C" w14:textId="5F2E6611" w:rsidR="002417E5" w:rsidRPr="00504821" w:rsidRDefault="002417E5" w:rsidP="00C80C31">
      <w:pPr>
        <w:pStyle w:val="ListParagraph"/>
        <w:numPr>
          <w:ilvl w:val="2"/>
          <w:numId w:val="6"/>
        </w:numPr>
        <w:shd w:val="clear" w:color="auto" w:fill="FFFFFF"/>
        <w:tabs>
          <w:tab w:val="left" w:pos="1701"/>
        </w:tabs>
        <w:spacing w:after="0" w:line="240" w:lineRule="auto"/>
        <w:ind w:left="0" w:firstLine="709"/>
        <w:jc w:val="both"/>
        <w:rPr>
          <w:rFonts w:ascii="Times New Roman" w:eastAsia="Times New Roman" w:hAnsi="Times New Roman" w:cs="Times New Roman"/>
          <w:sz w:val="28"/>
          <w:szCs w:val="28"/>
          <w:lang w:eastAsia="lv-LV"/>
        </w:rPr>
      </w:pPr>
      <w:bookmarkStart w:id="291" w:name="_Ref49157890"/>
      <w:r w:rsidRPr="00504821">
        <w:rPr>
          <w:rFonts w:ascii="Times New Roman" w:eastAsia="Times New Roman" w:hAnsi="Times New Roman" w:cs="Times New Roman"/>
          <w:sz w:val="28"/>
          <w:szCs w:val="28"/>
          <w:lang w:eastAsia="lv-LV"/>
        </w:rPr>
        <w:t>dabasgāzes pārvades un uzglabāšanas koeficientu </w:t>
      </w:r>
      <w:proofErr w:type="spellStart"/>
      <w:r w:rsidRPr="00504821">
        <w:rPr>
          <w:rFonts w:ascii="Times New Roman" w:eastAsia="Times New Roman" w:hAnsi="Times New Roman" w:cs="Times New Roman"/>
          <w:i/>
          <w:iCs/>
          <w:sz w:val="28"/>
          <w:szCs w:val="28"/>
          <w:lang w:eastAsia="lv-LV"/>
        </w:rPr>
        <w:t>k</w:t>
      </w:r>
      <w:r w:rsidRPr="00504821">
        <w:rPr>
          <w:rFonts w:ascii="Times New Roman" w:eastAsia="Times New Roman" w:hAnsi="Times New Roman" w:cs="Times New Roman"/>
          <w:i/>
          <w:iCs/>
          <w:sz w:val="28"/>
          <w:szCs w:val="28"/>
          <w:vertAlign w:val="subscript"/>
          <w:lang w:eastAsia="lv-LV"/>
        </w:rPr>
        <w:t>gpu</w:t>
      </w:r>
      <w:proofErr w:type="spellEnd"/>
      <w:r w:rsidRPr="00504821">
        <w:rPr>
          <w:rFonts w:ascii="Times New Roman" w:eastAsia="Times New Roman" w:hAnsi="Times New Roman" w:cs="Times New Roman"/>
          <w:sz w:val="28"/>
          <w:szCs w:val="28"/>
          <w:lang w:eastAsia="lv-LV"/>
        </w:rPr>
        <w:t>, kas ir 0.</w:t>
      </w:r>
      <w:bookmarkEnd w:id="291"/>
    </w:p>
    <w:p w14:paraId="14A69CF6" w14:textId="77777777" w:rsidR="002829AE" w:rsidRPr="00504821" w:rsidRDefault="002829A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92" w:name="p54.1"/>
      <w:bookmarkStart w:id="293" w:name="p-627374"/>
      <w:bookmarkEnd w:id="292"/>
      <w:bookmarkEnd w:id="293"/>
    </w:p>
    <w:p w14:paraId="56E0368C" w14:textId="67F989F6" w:rsidR="002417E5" w:rsidRPr="00504821" w:rsidRDefault="002417E5"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w:t>
      </w:r>
      <w:r w:rsidR="001F1357" w:rsidRPr="00504821">
        <w:rPr>
          <w:rFonts w:ascii="Times New Roman" w:eastAsia="Times New Roman" w:hAnsi="Times New Roman" w:cs="Times New Roman"/>
          <w:sz w:val="28"/>
          <w:szCs w:val="28"/>
          <w:lang w:eastAsia="lv-LV"/>
        </w:rPr>
        <w:t xml:space="preserve"> </w:t>
      </w:r>
      <w:r w:rsidR="001F1357" w:rsidRPr="00504821">
        <w:rPr>
          <w:rFonts w:ascii="Times New Roman" w:eastAsia="Times New Roman" w:hAnsi="Times New Roman" w:cs="Times New Roman"/>
          <w:sz w:val="28"/>
          <w:szCs w:val="28"/>
          <w:lang w:eastAsia="lv-LV"/>
        </w:rPr>
        <w:fldChar w:fldCharType="begin"/>
      </w:r>
      <w:r w:rsidR="001F1357" w:rsidRPr="00504821">
        <w:rPr>
          <w:rFonts w:ascii="Times New Roman" w:eastAsia="Times New Roman" w:hAnsi="Times New Roman" w:cs="Times New Roman"/>
          <w:sz w:val="28"/>
          <w:szCs w:val="28"/>
          <w:lang w:eastAsia="lv-LV"/>
        </w:rPr>
        <w:instrText xml:space="preserve"> REF _Ref49156194 \w \h </w:instrText>
      </w:r>
      <w:r w:rsidR="001659CA" w:rsidRPr="00504821">
        <w:rPr>
          <w:rFonts w:ascii="Times New Roman" w:eastAsia="Times New Roman" w:hAnsi="Times New Roman" w:cs="Times New Roman"/>
          <w:sz w:val="28"/>
          <w:szCs w:val="28"/>
          <w:lang w:eastAsia="lv-LV"/>
        </w:rPr>
        <w:instrText xml:space="preserve"> \* MERGEFORMAT </w:instrText>
      </w:r>
      <w:r w:rsidR="001F1357" w:rsidRPr="00504821">
        <w:rPr>
          <w:rFonts w:ascii="Times New Roman" w:eastAsia="Times New Roman" w:hAnsi="Times New Roman" w:cs="Times New Roman"/>
          <w:sz w:val="28"/>
          <w:szCs w:val="28"/>
          <w:lang w:eastAsia="lv-LV"/>
        </w:rPr>
      </w:r>
      <w:r w:rsidR="001F1357"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67.2</w:t>
      </w:r>
      <w:r w:rsidR="001F1357"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un </w:t>
      </w:r>
      <w:r w:rsidR="001F1357" w:rsidRPr="00504821">
        <w:rPr>
          <w:rFonts w:ascii="Times New Roman" w:eastAsia="Times New Roman" w:hAnsi="Times New Roman" w:cs="Times New Roman"/>
          <w:sz w:val="28"/>
          <w:szCs w:val="28"/>
          <w:lang w:eastAsia="lv-LV"/>
        </w:rPr>
        <w:fldChar w:fldCharType="begin"/>
      </w:r>
      <w:r w:rsidR="001F1357" w:rsidRPr="00504821">
        <w:rPr>
          <w:rFonts w:ascii="Times New Roman" w:eastAsia="Times New Roman" w:hAnsi="Times New Roman" w:cs="Times New Roman"/>
          <w:sz w:val="28"/>
          <w:szCs w:val="28"/>
          <w:lang w:eastAsia="lv-LV"/>
        </w:rPr>
        <w:instrText xml:space="preserve"> REF _Ref49156357 \w \h </w:instrText>
      </w:r>
      <w:r w:rsidR="001659CA" w:rsidRPr="00504821">
        <w:rPr>
          <w:rFonts w:ascii="Times New Roman" w:eastAsia="Times New Roman" w:hAnsi="Times New Roman" w:cs="Times New Roman"/>
          <w:sz w:val="28"/>
          <w:szCs w:val="28"/>
          <w:lang w:eastAsia="lv-LV"/>
        </w:rPr>
        <w:instrText xml:space="preserve"> \* MERGEFORMAT </w:instrText>
      </w:r>
      <w:r w:rsidR="001F1357" w:rsidRPr="00504821">
        <w:rPr>
          <w:rFonts w:ascii="Times New Roman" w:eastAsia="Times New Roman" w:hAnsi="Times New Roman" w:cs="Times New Roman"/>
          <w:sz w:val="28"/>
          <w:szCs w:val="28"/>
          <w:lang w:eastAsia="lv-LV"/>
        </w:rPr>
      </w:r>
      <w:r w:rsidR="001F1357"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69.3.2</w:t>
      </w:r>
      <w:r w:rsidR="001F1357"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apakšpunktā norādītā dabasgāzes tirdzniecības cena </w:t>
      </w:r>
      <w:proofErr w:type="spellStart"/>
      <w:r w:rsidRPr="00504821">
        <w:rPr>
          <w:rFonts w:ascii="Times New Roman" w:eastAsia="Times New Roman" w:hAnsi="Times New Roman" w:cs="Times New Roman"/>
          <w:i/>
          <w:iCs/>
          <w:sz w:val="28"/>
          <w:szCs w:val="28"/>
          <w:lang w:eastAsia="lv-LV"/>
        </w:rPr>
        <w:t>T</w:t>
      </w:r>
      <w:r w:rsidRPr="00504821">
        <w:rPr>
          <w:rFonts w:ascii="Times New Roman" w:eastAsia="Times New Roman" w:hAnsi="Times New Roman" w:cs="Times New Roman"/>
          <w:i/>
          <w:iCs/>
          <w:sz w:val="28"/>
          <w:szCs w:val="28"/>
          <w:vertAlign w:val="subscript"/>
          <w:lang w:eastAsia="lv-LV"/>
        </w:rPr>
        <w:t>gs</w:t>
      </w:r>
      <w:proofErr w:type="spellEnd"/>
      <w:r w:rsidRPr="00504821">
        <w:rPr>
          <w:rFonts w:ascii="Times New Roman" w:eastAsia="Times New Roman" w:hAnsi="Times New Roman" w:cs="Times New Roman"/>
          <w:sz w:val="28"/>
          <w:szCs w:val="28"/>
          <w:lang w:eastAsia="lv-LV"/>
        </w:rPr>
        <w:t xml:space="preserve"> nepārsniedz 26,33 </w:t>
      </w:r>
      <w:proofErr w:type="spellStart"/>
      <w:r w:rsidR="00EC679D" w:rsidRPr="00504821">
        <w:rPr>
          <w:rFonts w:ascii="Times New Roman" w:eastAsia="Times New Roman" w:hAnsi="Times New Roman" w:cs="Times New Roman"/>
          <w:i/>
          <w:sz w:val="28"/>
          <w:szCs w:val="28"/>
          <w:lang w:eastAsia="lv-LV"/>
        </w:rPr>
        <w:t>euro</w:t>
      </w:r>
      <w:proofErr w:type="spellEnd"/>
      <w:r w:rsidRPr="00504821">
        <w:rPr>
          <w:rFonts w:ascii="Times New Roman" w:eastAsia="Times New Roman" w:hAnsi="Times New Roman" w:cs="Times New Roman"/>
          <w:sz w:val="28"/>
          <w:szCs w:val="28"/>
          <w:lang w:eastAsia="lv-LV"/>
        </w:rPr>
        <w:t>/</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w:t>
      </w:r>
    </w:p>
    <w:p w14:paraId="72998700" w14:textId="77777777" w:rsidR="002829AE" w:rsidRPr="00504821" w:rsidRDefault="002829A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94" w:name="p54.2"/>
      <w:bookmarkStart w:id="295" w:name="p-627375"/>
      <w:bookmarkEnd w:id="294"/>
      <w:bookmarkEnd w:id="295"/>
    </w:p>
    <w:p w14:paraId="06DD0BA8" w14:textId="0407659E" w:rsidR="002417E5" w:rsidRPr="00504821" w:rsidRDefault="002417E5"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Ja dabasgāzes tirdzniecības cena </w:t>
      </w:r>
      <w:proofErr w:type="spellStart"/>
      <w:r w:rsidRPr="00504821">
        <w:rPr>
          <w:rFonts w:ascii="Times New Roman" w:eastAsia="Times New Roman" w:hAnsi="Times New Roman" w:cs="Times New Roman"/>
          <w:i/>
          <w:iCs/>
          <w:sz w:val="28"/>
          <w:szCs w:val="28"/>
          <w:lang w:eastAsia="lv-LV"/>
        </w:rPr>
        <w:t>T</w:t>
      </w:r>
      <w:r w:rsidRPr="00504821">
        <w:rPr>
          <w:rFonts w:ascii="Times New Roman" w:eastAsia="Times New Roman" w:hAnsi="Times New Roman" w:cs="Times New Roman"/>
          <w:i/>
          <w:iCs/>
          <w:sz w:val="28"/>
          <w:szCs w:val="28"/>
          <w:vertAlign w:val="subscript"/>
          <w:lang w:eastAsia="lv-LV"/>
        </w:rPr>
        <w:t>gs</w:t>
      </w:r>
      <w:proofErr w:type="spellEnd"/>
      <w:r w:rsidRPr="00504821">
        <w:rPr>
          <w:rFonts w:ascii="Times New Roman" w:eastAsia="Times New Roman" w:hAnsi="Times New Roman" w:cs="Times New Roman"/>
          <w:sz w:val="28"/>
          <w:szCs w:val="28"/>
          <w:lang w:eastAsia="lv-LV"/>
        </w:rPr>
        <w:t xml:space="preserve"> ir zemāka par 26,33 </w:t>
      </w:r>
      <w:proofErr w:type="spellStart"/>
      <w:r w:rsidR="00EC679D" w:rsidRPr="00504821">
        <w:rPr>
          <w:rFonts w:ascii="Times New Roman" w:eastAsia="Times New Roman" w:hAnsi="Times New Roman" w:cs="Times New Roman"/>
          <w:i/>
          <w:sz w:val="28"/>
          <w:szCs w:val="28"/>
          <w:lang w:eastAsia="lv-LV"/>
        </w:rPr>
        <w:t>euro</w:t>
      </w:r>
      <w:proofErr w:type="spellEnd"/>
      <w:r w:rsidRPr="00504821">
        <w:rPr>
          <w:rFonts w:ascii="Times New Roman" w:eastAsia="Times New Roman" w:hAnsi="Times New Roman" w:cs="Times New Roman"/>
          <w:sz w:val="28"/>
          <w:szCs w:val="28"/>
          <w:lang w:eastAsia="lv-LV"/>
        </w:rPr>
        <w:t>/</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 šo noteikumu </w:t>
      </w:r>
      <w:r w:rsidR="00BD0978" w:rsidRPr="00504821">
        <w:rPr>
          <w:rFonts w:ascii="Times New Roman" w:eastAsia="Times New Roman" w:hAnsi="Times New Roman" w:cs="Times New Roman"/>
          <w:sz w:val="28"/>
          <w:szCs w:val="28"/>
          <w:lang w:eastAsia="lv-LV"/>
        </w:rPr>
        <w:fldChar w:fldCharType="begin"/>
      </w:r>
      <w:r w:rsidR="00BD0978" w:rsidRPr="00504821">
        <w:rPr>
          <w:rFonts w:ascii="Times New Roman" w:eastAsia="Times New Roman" w:hAnsi="Times New Roman" w:cs="Times New Roman"/>
          <w:sz w:val="28"/>
          <w:szCs w:val="28"/>
          <w:lang w:eastAsia="lv-LV"/>
        </w:rPr>
        <w:instrText xml:space="preserve"> REF _Ref49156194 \w \h </w:instrText>
      </w:r>
      <w:r w:rsidR="001659CA" w:rsidRPr="00504821">
        <w:rPr>
          <w:rFonts w:ascii="Times New Roman" w:eastAsia="Times New Roman" w:hAnsi="Times New Roman" w:cs="Times New Roman"/>
          <w:sz w:val="28"/>
          <w:szCs w:val="28"/>
          <w:lang w:eastAsia="lv-LV"/>
        </w:rPr>
        <w:instrText xml:space="preserve"> \* MERGEFORMAT </w:instrText>
      </w:r>
      <w:r w:rsidR="00BD0978" w:rsidRPr="00504821">
        <w:rPr>
          <w:rFonts w:ascii="Times New Roman" w:eastAsia="Times New Roman" w:hAnsi="Times New Roman" w:cs="Times New Roman"/>
          <w:sz w:val="28"/>
          <w:szCs w:val="28"/>
          <w:lang w:eastAsia="lv-LV"/>
        </w:rPr>
      </w:r>
      <w:r w:rsidR="00BD097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67.2</w:t>
      </w:r>
      <w:r w:rsidR="00BD0978"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un</w:t>
      </w:r>
      <w:r w:rsidR="00BD0978" w:rsidRPr="00504821">
        <w:rPr>
          <w:rFonts w:ascii="Times New Roman" w:eastAsia="Times New Roman" w:hAnsi="Times New Roman" w:cs="Times New Roman"/>
          <w:sz w:val="28"/>
          <w:szCs w:val="28"/>
          <w:lang w:eastAsia="lv-LV"/>
        </w:rPr>
        <w:t xml:space="preserve"> </w:t>
      </w:r>
      <w:r w:rsidR="00BD0978" w:rsidRPr="00504821">
        <w:rPr>
          <w:rFonts w:ascii="Times New Roman" w:eastAsia="Times New Roman" w:hAnsi="Times New Roman" w:cs="Times New Roman"/>
          <w:sz w:val="28"/>
          <w:szCs w:val="28"/>
          <w:lang w:eastAsia="lv-LV"/>
        </w:rPr>
        <w:fldChar w:fldCharType="begin"/>
      </w:r>
      <w:r w:rsidR="00BD0978" w:rsidRPr="00504821">
        <w:rPr>
          <w:rFonts w:ascii="Times New Roman" w:eastAsia="Times New Roman" w:hAnsi="Times New Roman" w:cs="Times New Roman"/>
          <w:sz w:val="28"/>
          <w:szCs w:val="28"/>
          <w:lang w:eastAsia="lv-LV"/>
        </w:rPr>
        <w:instrText xml:space="preserve"> REF _Ref49156357 \w \h </w:instrText>
      </w:r>
      <w:r w:rsidR="001659CA" w:rsidRPr="00504821">
        <w:rPr>
          <w:rFonts w:ascii="Times New Roman" w:eastAsia="Times New Roman" w:hAnsi="Times New Roman" w:cs="Times New Roman"/>
          <w:sz w:val="28"/>
          <w:szCs w:val="28"/>
          <w:lang w:eastAsia="lv-LV"/>
        </w:rPr>
        <w:instrText xml:space="preserve"> \* MERGEFORMAT </w:instrText>
      </w:r>
      <w:r w:rsidR="00BD0978" w:rsidRPr="00504821">
        <w:rPr>
          <w:rFonts w:ascii="Times New Roman" w:eastAsia="Times New Roman" w:hAnsi="Times New Roman" w:cs="Times New Roman"/>
          <w:sz w:val="28"/>
          <w:szCs w:val="28"/>
          <w:lang w:eastAsia="lv-LV"/>
        </w:rPr>
      </w:r>
      <w:r w:rsidR="00BD097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69.3.2</w:t>
      </w:r>
      <w:r w:rsidR="00BD0978"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apakšpunktā norādītā dabasgāzes tirdzniecības cena </w:t>
      </w:r>
      <w:proofErr w:type="spellStart"/>
      <w:r w:rsidRPr="00504821">
        <w:rPr>
          <w:rFonts w:ascii="Times New Roman" w:eastAsia="Times New Roman" w:hAnsi="Times New Roman" w:cs="Times New Roman"/>
          <w:i/>
          <w:iCs/>
          <w:sz w:val="28"/>
          <w:szCs w:val="28"/>
          <w:lang w:eastAsia="lv-LV"/>
        </w:rPr>
        <w:t>T</w:t>
      </w:r>
      <w:r w:rsidRPr="00504821">
        <w:rPr>
          <w:rFonts w:ascii="Times New Roman" w:eastAsia="Times New Roman" w:hAnsi="Times New Roman" w:cs="Times New Roman"/>
          <w:i/>
          <w:iCs/>
          <w:sz w:val="28"/>
          <w:szCs w:val="28"/>
          <w:vertAlign w:val="subscript"/>
          <w:lang w:eastAsia="lv-LV"/>
        </w:rPr>
        <w:t>gs</w:t>
      </w:r>
      <w:proofErr w:type="spellEnd"/>
      <w:r w:rsidRPr="00504821">
        <w:rPr>
          <w:rFonts w:ascii="Times New Roman" w:eastAsia="Times New Roman" w:hAnsi="Times New Roman" w:cs="Times New Roman"/>
          <w:sz w:val="28"/>
          <w:szCs w:val="28"/>
          <w:lang w:eastAsia="lv-LV"/>
        </w:rPr>
        <w:t> (</w:t>
      </w:r>
      <w:proofErr w:type="spellStart"/>
      <w:r w:rsidR="00EC679D" w:rsidRPr="00504821">
        <w:rPr>
          <w:rFonts w:ascii="Times New Roman" w:eastAsia="Times New Roman" w:hAnsi="Times New Roman" w:cs="Times New Roman"/>
          <w:i/>
          <w:sz w:val="28"/>
          <w:szCs w:val="28"/>
          <w:lang w:eastAsia="lv-LV"/>
        </w:rPr>
        <w:t>euro</w:t>
      </w:r>
      <w:proofErr w:type="spellEnd"/>
      <w:r w:rsidRPr="00504821">
        <w:rPr>
          <w:rFonts w:ascii="Times New Roman" w:eastAsia="Times New Roman" w:hAnsi="Times New Roman" w:cs="Times New Roman"/>
          <w:sz w:val="28"/>
          <w:szCs w:val="28"/>
          <w:lang w:eastAsia="lv-LV"/>
        </w:rPr>
        <w:t>/</w:t>
      </w:r>
      <w:proofErr w:type="spellStart"/>
      <w:r w:rsidRPr="00504821">
        <w:rPr>
          <w:rFonts w:ascii="Times New Roman" w:eastAsia="Times New Roman" w:hAnsi="Times New Roman" w:cs="Times New Roman"/>
          <w:sz w:val="28"/>
          <w:szCs w:val="28"/>
          <w:lang w:eastAsia="lv-LV"/>
        </w:rPr>
        <w:t>MWh</w:t>
      </w:r>
      <w:proofErr w:type="spellEnd"/>
      <w:r w:rsidRPr="00504821">
        <w:rPr>
          <w:rFonts w:ascii="Times New Roman" w:eastAsia="Times New Roman" w:hAnsi="Times New Roman" w:cs="Times New Roman"/>
          <w:sz w:val="28"/>
          <w:szCs w:val="28"/>
          <w:lang w:eastAsia="lv-LV"/>
        </w:rPr>
        <w:t>) tiek noteikta atbilstoši faktiskajai dabasgāzes tirdzniecības cenai.</w:t>
      </w:r>
    </w:p>
    <w:p w14:paraId="6914DADC" w14:textId="77777777" w:rsidR="002829AE" w:rsidRPr="00504821" w:rsidRDefault="002829A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296" w:name="p54.3"/>
      <w:bookmarkStart w:id="297" w:name="p-714248"/>
      <w:bookmarkEnd w:id="296"/>
      <w:bookmarkEnd w:id="297"/>
    </w:p>
    <w:p w14:paraId="601D17EA" w14:textId="7BF81BF5" w:rsidR="002417E5" w:rsidRPr="00504821" w:rsidRDefault="002417E5"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298" w:name="_Ref49527964"/>
      <w:r w:rsidRPr="00504821">
        <w:rPr>
          <w:rFonts w:ascii="Times New Roman" w:eastAsia="Times New Roman" w:hAnsi="Times New Roman" w:cs="Times New Roman"/>
          <w:sz w:val="28"/>
          <w:szCs w:val="28"/>
          <w:lang w:eastAsia="lv-LV"/>
        </w:rPr>
        <w:t>Šo noteikumu </w:t>
      </w:r>
      <w:r w:rsidR="006370C9" w:rsidRPr="00504821">
        <w:rPr>
          <w:rFonts w:ascii="Times New Roman" w:eastAsia="Times New Roman" w:hAnsi="Times New Roman" w:cs="Times New Roman"/>
          <w:sz w:val="28"/>
          <w:szCs w:val="28"/>
          <w:lang w:eastAsia="lv-LV"/>
        </w:rPr>
        <w:fldChar w:fldCharType="begin"/>
      </w:r>
      <w:r w:rsidR="006370C9" w:rsidRPr="00504821">
        <w:rPr>
          <w:rFonts w:ascii="Times New Roman" w:eastAsia="Times New Roman" w:hAnsi="Times New Roman" w:cs="Times New Roman"/>
          <w:sz w:val="28"/>
          <w:szCs w:val="28"/>
          <w:lang w:eastAsia="lv-LV"/>
        </w:rPr>
        <w:instrText xml:space="preserve"> REF _Ref49156456 \w \h </w:instrText>
      </w:r>
      <w:r w:rsidR="001659CA" w:rsidRPr="00504821">
        <w:rPr>
          <w:rFonts w:ascii="Times New Roman" w:eastAsia="Times New Roman" w:hAnsi="Times New Roman" w:cs="Times New Roman"/>
          <w:sz w:val="28"/>
          <w:szCs w:val="28"/>
          <w:lang w:eastAsia="lv-LV"/>
        </w:rPr>
        <w:instrText xml:space="preserve"> \* MERGEFORMAT </w:instrText>
      </w:r>
      <w:r w:rsidR="006370C9" w:rsidRPr="00504821">
        <w:rPr>
          <w:rFonts w:ascii="Times New Roman" w:eastAsia="Times New Roman" w:hAnsi="Times New Roman" w:cs="Times New Roman"/>
          <w:sz w:val="28"/>
          <w:szCs w:val="28"/>
          <w:lang w:eastAsia="lv-LV"/>
        </w:rPr>
      </w:r>
      <w:r w:rsidR="006370C9"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60</w:t>
      </w:r>
      <w:r w:rsidR="006370C9" w:rsidRPr="00504821">
        <w:rPr>
          <w:rFonts w:ascii="Times New Roman" w:eastAsia="Times New Roman" w:hAnsi="Times New Roman" w:cs="Times New Roman"/>
          <w:sz w:val="28"/>
          <w:szCs w:val="28"/>
          <w:lang w:eastAsia="lv-LV"/>
        </w:rPr>
        <w:fldChar w:fldCharType="end"/>
      </w:r>
      <w:r w:rsidR="006370C9" w:rsidRPr="00504821">
        <w:rPr>
          <w:rFonts w:ascii="Times New Roman" w:eastAsia="Times New Roman" w:hAnsi="Times New Roman" w:cs="Times New Roman"/>
          <w:sz w:val="28"/>
          <w:szCs w:val="28"/>
          <w:lang w:eastAsia="lv-LV"/>
        </w:rPr>
        <w:t>.</w:t>
      </w:r>
      <w:r w:rsidR="00D951DC"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punktā minētajās formulās izmantotais cenas diferencēšanas koeficients </w:t>
      </w:r>
      <w:proofErr w:type="spellStart"/>
      <w:r w:rsidRPr="00504821">
        <w:rPr>
          <w:rFonts w:ascii="Times New Roman" w:eastAsia="Times New Roman" w:hAnsi="Times New Roman" w:cs="Times New Roman"/>
          <w:sz w:val="28"/>
          <w:szCs w:val="28"/>
          <w:lang w:eastAsia="lv-LV"/>
        </w:rPr>
        <w:t>pārkompensācijas</w:t>
      </w:r>
      <w:proofErr w:type="spellEnd"/>
      <w:r w:rsidRPr="00504821">
        <w:rPr>
          <w:rFonts w:ascii="Times New Roman" w:eastAsia="Times New Roman" w:hAnsi="Times New Roman" w:cs="Times New Roman"/>
          <w:sz w:val="28"/>
          <w:szCs w:val="28"/>
          <w:lang w:eastAsia="lv-LV"/>
        </w:rPr>
        <w:t xml:space="preserve"> novēršanai </w:t>
      </w:r>
      <w:r w:rsidRPr="00504821">
        <w:rPr>
          <w:rFonts w:ascii="Times New Roman" w:eastAsia="Times New Roman" w:hAnsi="Times New Roman" w:cs="Times New Roman"/>
          <w:i/>
          <w:iCs/>
          <w:sz w:val="28"/>
          <w:szCs w:val="28"/>
          <w:lang w:eastAsia="lv-LV"/>
        </w:rPr>
        <w:t>s</w:t>
      </w:r>
      <w:r w:rsidRPr="00504821">
        <w:rPr>
          <w:rFonts w:ascii="Times New Roman" w:eastAsia="Times New Roman" w:hAnsi="Times New Roman" w:cs="Times New Roman"/>
          <w:sz w:val="28"/>
          <w:szCs w:val="28"/>
          <w:lang w:eastAsia="lv-LV"/>
        </w:rPr>
        <w:t>:</w:t>
      </w:r>
      <w:bookmarkEnd w:id="298"/>
    </w:p>
    <w:p w14:paraId="572B5EB9" w14:textId="00A858D2" w:rsidR="002417E5" w:rsidRPr="00504821" w:rsidRDefault="002417E5" w:rsidP="00504821">
      <w:pPr>
        <w:pStyle w:val="ListParagraph"/>
        <w:numPr>
          <w:ilvl w:val="1"/>
          <w:numId w:val="6"/>
        </w:numPr>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nav mazāks par 0 un nepārsniedz 1, un ir noteikts ministrijas</w:t>
      </w:r>
      <w:r w:rsidR="00C80C3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vai biroja lēmumā </w:t>
      </w:r>
      <w:r w:rsidR="00921D5E" w:rsidRPr="00504821">
        <w:rPr>
          <w:rFonts w:ascii="Times New Roman" w:hAnsi="Times New Roman" w:cs="Times New Roman"/>
          <w:sz w:val="28"/>
          <w:szCs w:val="28"/>
        </w:rPr>
        <w:t xml:space="preserve">par cenas diferencēšanas koeficienta </w:t>
      </w:r>
      <w:proofErr w:type="spellStart"/>
      <w:r w:rsidR="00921D5E" w:rsidRPr="00504821">
        <w:rPr>
          <w:rFonts w:ascii="Times New Roman" w:hAnsi="Times New Roman" w:cs="Times New Roman"/>
          <w:sz w:val="28"/>
          <w:szCs w:val="28"/>
        </w:rPr>
        <w:t>pārkompensācijas</w:t>
      </w:r>
      <w:proofErr w:type="spellEnd"/>
      <w:r w:rsidR="00921D5E" w:rsidRPr="00504821">
        <w:rPr>
          <w:rFonts w:ascii="Times New Roman" w:hAnsi="Times New Roman" w:cs="Times New Roman"/>
          <w:sz w:val="28"/>
          <w:szCs w:val="28"/>
        </w:rPr>
        <w:t xml:space="preserve"> novēršanai piemērošanu;</w:t>
      </w:r>
    </w:p>
    <w:p w14:paraId="35DDBC92" w14:textId="7C7DD63A" w:rsidR="002417E5" w:rsidRPr="00504821" w:rsidRDefault="002417E5" w:rsidP="00504821">
      <w:pPr>
        <w:pStyle w:val="ListParagraph"/>
        <w:numPr>
          <w:ilvl w:val="1"/>
          <w:numId w:val="6"/>
        </w:numPr>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ir vienāds ar 1, ja ministrija</w:t>
      </w:r>
      <w:r w:rsidR="00C80C3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vai birojs nav </w:t>
      </w:r>
      <w:r w:rsidR="00921D5E" w:rsidRPr="00504821">
        <w:rPr>
          <w:rFonts w:ascii="Times New Roman" w:eastAsia="Times New Roman" w:hAnsi="Times New Roman" w:cs="Times New Roman"/>
          <w:sz w:val="28"/>
          <w:szCs w:val="28"/>
          <w:lang w:eastAsia="lv-LV"/>
        </w:rPr>
        <w:t xml:space="preserve">izdevis lēmumu </w:t>
      </w:r>
      <w:r w:rsidR="00921D5E" w:rsidRPr="00504821">
        <w:rPr>
          <w:rFonts w:ascii="Times New Roman" w:hAnsi="Times New Roman" w:cs="Times New Roman"/>
          <w:sz w:val="28"/>
          <w:szCs w:val="28"/>
        </w:rPr>
        <w:t xml:space="preserve">par cenas diferencēšanas koeficienta </w:t>
      </w:r>
      <w:proofErr w:type="spellStart"/>
      <w:r w:rsidR="00921D5E" w:rsidRPr="00504821">
        <w:rPr>
          <w:rFonts w:ascii="Times New Roman" w:hAnsi="Times New Roman" w:cs="Times New Roman"/>
          <w:sz w:val="28"/>
          <w:szCs w:val="28"/>
        </w:rPr>
        <w:t>pārkompensācijas</w:t>
      </w:r>
      <w:proofErr w:type="spellEnd"/>
      <w:r w:rsidR="00921D5E" w:rsidRPr="00504821">
        <w:rPr>
          <w:rFonts w:ascii="Times New Roman" w:hAnsi="Times New Roman" w:cs="Times New Roman"/>
          <w:sz w:val="28"/>
          <w:szCs w:val="28"/>
        </w:rPr>
        <w:t xml:space="preserve"> novēršanai piemērošanu</w:t>
      </w:r>
      <w:r w:rsidRPr="00504821">
        <w:rPr>
          <w:rFonts w:ascii="Times New Roman" w:eastAsia="Times New Roman" w:hAnsi="Times New Roman" w:cs="Times New Roman"/>
          <w:sz w:val="28"/>
          <w:szCs w:val="28"/>
          <w:lang w:eastAsia="lv-LV"/>
        </w:rPr>
        <w:t>.</w:t>
      </w:r>
    </w:p>
    <w:p w14:paraId="1697ECF5" w14:textId="77777777" w:rsidR="00FA79C5" w:rsidRPr="00504821" w:rsidRDefault="00FA79C5"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5D6A2428" w14:textId="36490BA9" w:rsidR="00FA79C5" w:rsidRPr="00504821" w:rsidRDefault="00FA79C5" w:rsidP="00504821">
      <w:pPr>
        <w:pStyle w:val="ListParagraph"/>
        <w:numPr>
          <w:ilvl w:val="0"/>
          <w:numId w:val="6"/>
        </w:numPr>
        <w:spacing w:after="0" w:line="240" w:lineRule="auto"/>
        <w:ind w:left="0" w:firstLine="709"/>
        <w:jc w:val="both"/>
        <w:rPr>
          <w:rFonts w:ascii="Times New Roman" w:eastAsia="Times New Roman" w:hAnsi="Times New Roman" w:cs="Times New Roman"/>
          <w:sz w:val="28"/>
          <w:szCs w:val="28"/>
        </w:rPr>
      </w:pPr>
      <w:bookmarkStart w:id="299" w:name="p55"/>
      <w:bookmarkStart w:id="300" w:name="p-654406"/>
      <w:bookmarkStart w:id="301" w:name="_Ref49156561"/>
      <w:bookmarkEnd w:id="299"/>
      <w:bookmarkEnd w:id="300"/>
      <w:r w:rsidRPr="00504821">
        <w:rPr>
          <w:rFonts w:ascii="Times New Roman" w:eastAsia="Times New Roman" w:hAnsi="Times New Roman" w:cs="Times New Roman"/>
          <w:sz w:val="28"/>
          <w:szCs w:val="28"/>
        </w:rPr>
        <w:t xml:space="preserve">Ne vēlāk kā no 2022. gada 1. janvāra komersants biogāzes ražošanas iekārtā kā kurināmā izejvielu biogāzes ražošanai izmanto organiskas izcelsmes atkritumus un ražošanas </w:t>
      </w:r>
      <w:proofErr w:type="spellStart"/>
      <w:r w:rsidRPr="00504821">
        <w:rPr>
          <w:rFonts w:ascii="Times New Roman" w:eastAsia="Times New Roman" w:hAnsi="Times New Roman" w:cs="Times New Roman"/>
          <w:sz w:val="28"/>
          <w:szCs w:val="28"/>
        </w:rPr>
        <w:t>atlikumproduktus</w:t>
      </w:r>
      <w:proofErr w:type="spellEnd"/>
      <w:r w:rsidRPr="00504821">
        <w:rPr>
          <w:rFonts w:ascii="Times New Roman" w:eastAsia="Times New Roman" w:hAnsi="Times New Roman" w:cs="Times New Roman"/>
          <w:sz w:val="28"/>
          <w:szCs w:val="28"/>
        </w:rPr>
        <w:t xml:space="preserve"> saskaņā ar</w:t>
      </w:r>
      <w:r w:rsidR="009A25F6" w:rsidRPr="00504821">
        <w:rPr>
          <w:rFonts w:ascii="Times New Roman" w:eastAsia="Times New Roman" w:hAnsi="Times New Roman" w:cs="Times New Roman"/>
          <w:sz w:val="28"/>
          <w:szCs w:val="28"/>
        </w:rPr>
        <w:t xml:space="preserve"> šo noteikumu</w:t>
      </w:r>
      <w:r w:rsidRPr="00504821">
        <w:rPr>
          <w:rFonts w:ascii="Times New Roman" w:eastAsia="Times New Roman" w:hAnsi="Times New Roman" w:cs="Times New Roman"/>
          <w:sz w:val="28"/>
          <w:szCs w:val="28"/>
        </w:rPr>
        <w:t xml:space="preserve"> </w:t>
      </w:r>
      <w:r w:rsidR="00DD422C" w:rsidRPr="00504821">
        <w:rPr>
          <w:rFonts w:ascii="Times New Roman" w:eastAsia="Times New Roman" w:hAnsi="Times New Roman" w:cs="Times New Roman"/>
          <w:sz w:val="28"/>
          <w:szCs w:val="28"/>
        </w:rPr>
        <w:t>7</w:t>
      </w:r>
      <w:r w:rsidRPr="00504821">
        <w:rPr>
          <w:rFonts w:ascii="Times New Roman" w:eastAsia="Times New Roman" w:hAnsi="Times New Roman" w:cs="Times New Roman"/>
          <w:sz w:val="28"/>
          <w:szCs w:val="28"/>
        </w:rPr>
        <w:t xml:space="preserve">. pielikumu. </w:t>
      </w:r>
      <w:r w:rsidR="00AA245C" w:rsidRPr="00504821">
        <w:rPr>
          <w:rFonts w:ascii="Times New Roman" w:eastAsia="Times New Roman" w:hAnsi="Times New Roman" w:cs="Times New Roman"/>
          <w:sz w:val="28"/>
          <w:szCs w:val="28"/>
        </w:rPr>
        <w:t>Komersants nodrošina, ka m</w:t>
      </w:r>
      <w:r w:rsidRPr="00504821">
        <w:rPr>
          <w:rFonts w:ascii="Times New Roman" w:eastAsia="Times New Roman" w:hAnsi="Times New Roman" w:cs="Times New Roman"/>
          <w:sz w:val="28"/>
          <w:szCs w:val="28"/>
        </w:rPr>
        <w:t xml:space="preserve">inēto kurināmā izejvielu </w:t>
      </w:r>
      <w:r w:rsidR="00AA245C" w:rsidRPr="00504821">
        <w:rPr>
          <w:rFonts w:ascii="Times New Roman" w:eastAsia="Times New Roman" w:hAnsi="Times New Roman" w:cs="Times New Roman"/>
          <w:sz w:val="28"/>
          <w:szCs w:val="28"/>
        </w:rPr>
        <w:t>īpatsvars kalendāra gad</w:t>
      </w:r>
      <w:r w:rsidR="00C80C31">
        <w:rPr>
          <w:rFonts w:ascii="Times New Roman" w:eastAsia="Times New Roman" w:hAnsi="Times New Roman" w:cs="Times New Roman"/>
          <w:sz w:val="28"/>
          <w:szCs w:val="28"/>
        </w:rPr>
        <w:t>ā</w:t>
      </w:r>
      <w:r w:rsidR="00AA245C" w:rsidRPr="00504821">
        <w:rPr>
          <w:rFonts w:ascii="Times New Roman" w:eastAsia="Times New Roman" w:hAnsi="Times New Roman" w:cs="Times New Roman"/>
          <w:sz w:val="28"/>
          <w:szCs w:val="28"/>
        </w:rPr>
        <w:t xml:space="preserve"> pret kopējo patērēto</w:t>
      </w:r>
      <w:r w:rsidRPr="00504821">
        <w:rPr>
          <w:rFonts w:ascii="Times New Roman" w:eastAsia="Times New Roman" w:hAnsi="Times New Roman" w:cs="Times New Roman"/>
          <w:sz w:val="28"/>
          <w:szCs w:val="28"/>
        </w:rPr>
        <w:t xml:space="preserve"> </w:t>
      </w:r>
      <w:r w:rsidR="00AA245C" w:rsidRPr="00504821">
        <w:rPr>
          <w:rFonts w:ascii="Times New Roman" w:eastAsia="Times New Roman" w:hAnsi="Times New Roman" w:cs="Times New Roman"/>
          <w:sz w:val="28"/>
          <w:szCs w:val="28"/>
        </w:rPr>
        <w:t>izejvielu apjomu biogāzes ražošanai ir</w:t>
      </w:r>
      <w:r w:rsidRPr="00504821">
        <w:rPr>
          <w:rFonts w:ascii="Times New Roman" w:eastAsia="Times New Roman" w:hAnsi="Times New Roman" w:cs="Times New Roman"/>
          <w:sz w:val="28"/>
          <w:szCs w:val="28"/>
        </w:rPr>
        <w:t>:</w:t>
      </w:r>
      <w:bookmarkEnd w:id="301"/>
    </w:p>
    <w:p w14:paraId="4BF9F25D" w14:textId="2B511A8D" w:rsidR="00FA79C5" w:rsidRPr="00504821" w:rsidRDefault="00FA79C5" w:rsidP="00504821">
      <w:pPr>
        <w:pStyle w:val="ListParagraph"/>
        <w:numPr>
          <w:ilvl w:val="1"/>
          <w:numId w:val="6"/>
        </w:numPr>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no 2022. gada 1. janvāra līdz 2025. gada 31. decembrim – vismaz 40</w:t>
      </w:r>
      <w:r w:rsidR="00C80C31">
        <w:rPr>
          <w:rFonts w:ascii="Times New Roman" w:eastAsia="Times New Roman" w:hAnsi="Times New Roman" w:cs="Times New Roman"/>
          <w:sz w:val="28"/>
          <w:szCs w:val="28"/>
        </w:rPr>
        <w:t> </w:t>
      </w:r>
      <w:r w:rsidRPr="00504821">
        <w:rPr>
          <w:rFonts w:ascii="Times New Roman" w:eastAsia="Times New Roman" w:hAnsi="Times New Roman" w:cs="Times New Roman"/>
          <w:sz w:val="28"/>
          <w:szCs w:val="28"/>
        </w:rPr>
        <w:t>%;</w:t>
      </w:r>
    </w:p>
    <w:p w14:paraId="4ED3BFD6" w14:textId="617469FD" w:rsidR="00FA79C5" w:rsidRPr="00504821" w:rsidRDefault="00FA79C5" w:rsidP="00504821">
      <w:pPr>
        <w:pStyle w:val="ListParagraph"/>
        <w:numPr>
          <w:ilvl w:val="1"/>
          <w:numId w:val="6"/>
        </w:numPr>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no 2026. gada 1. janvāra līdz 2029. gada 31. decembrim – vismaz 60</w:t>
      </w:r>
      <w:r w:rsidR="00C80C31">
        <w:rPr>
          <w:rFonts w:ascii="Times New Roman" w:eastAsia="Times New Roman" w:hAnsi="Times New Roman" w:cs="Times New Roman"/>
          <w:sz w:val="28"/>
          <w:szCs w:val="28"/>
        </w:rPr>
        <w:t> </w:t>
      </w:r>
      <w:r w:rsidRPr="00504821">
        <w:rPr>
          <w:rFonts w:ascii="Times New Roman" w:eastAsia="Times New Roman" w:hAnsi="Times New Roman" w:cs="Times New Roman"/>
          <w:sz w:val="28"/>
          <w:szCs w:val="28"/>
        </w:rPr>
        <w:t>%;</w:t>
      </w:r>
    </w:p>
    <w:p w14:paraId="2C735DB8" w14:textId="4A12F5C9" w:rsidR="00FA79C5" w:rsidRPr="00504821" w:rsidRDefault="00FA79C5" w:rsidP="00504821">
      <w:pPr>
        <w:pStyle w:val="ListParagraph"/>
        <w:numPr>
          <w:ilvl w:val="1"/>
          <w:numId w:val="6"/>
        </w:numPr>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no 2030. gada 1. janvāra – vismaz 80</w:t>
      </w:r>
      <w:r w:rsidR="00C80C31">
        <w:rPr>
          <w:rFonts w:ascii="Times New Roman" w:eastAsia="Times New Roman" w:hAnsi="Times New Roman" w:cs="Times New Roman"/>
          <w:sz w:val="28"/>
          <w:szCs w:val="28"/>
        </w:rPr>
        <w:t> </w:t>
      </w:r>
      <w:r w:rsidRPr="00504821">
        <w:rPr>
          <w:rFonts w:ascii="Times New Roman" w:eastAsia="Times New Roman" w:hAnsi="Times New Roman" w:cs="Times New Roman"/>
          <w:sz w:val="28"/>
          <w:szCs w:val="28"/>
        </w:rPr>
        <w:t>%.</w:t>
      </w:r>
    </w:p>
    <w:p w14:paraId="214F969A" w14:textId="77777777" w:rsidR="006370C9" w:rsidRPr="00504821" w:rsidRDefault="006370C9" w:rsidP="00504821">
      <w:pPr>
        <w:pStyle w:val="ListParagraph"/>
        <w:spacing w:after="0" w:line="240" w:lineRule="auto"/>
        <w:ind w:left="0" w:firstLine="709"/>
        <w:jc w:val="both"/>
        <w:rPr>
          <w:rFonts w:ascii="Times New Roman" w:eastAsia="Times New Roman" w:hAnsi="Times New Roman" w:cs="Times New Roman"/>
          <w:sz w:val="28"/>
          <w:szCs w:val="28"/>
        </w:rPr>
      </w:pPr>
    </w:p>
    <w:p w14:paraId="2C0E303B" w14:textId="0CD5F003" w:rsidR="002C402C" w:rsidRPr="00504821" w:rsidRDefault="002C402C" w:rsidP="00C80C3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rPr>
      </w:pPr>
      <w:bookmarkStart w:id="302" w:name="_Ref49156980"/>
      <w:r w:rsidRPr="00504821">
        <w:rPr>
          <w:rFonts w:ascii="Times New Roman" w:hAnsi="Times New Roman" w:cs="Times New Roman"/>
          <w:sz w:val="28"/>
          <w:szCs w:val="28"/>
        </w:rPr>
        <w:t>Komersants reizi mēnesī kopā ar rēķinu</w:t>
      </w:r>
      <w:r w:rsidR="00AA245C" w:rsidRPr="00504821">
        <w:rPr>
          <w:rFonts w:ascii="Times New Roman" w:hAnsi="Times New Roman" w:cs="Times New Roman"/>
          <w:sz w:val="28"/>
          <w:szCs w:val="28"/>
        </w:rPr>
        <w:t xml:space="preserve"> par elektroenerģijas sistēmā nodoto elektroenerģiju</w:t>
      </w:r>
      <w:r w:rsidRPr="00504821">
        <w:rPr>
          <w:rFonts w:ascii="Times New Roman" w:hAnsi="Times New Roman" w:cs="Times New Roman"/>
          <w:sz w:val="28"/>
          <w:szCs w:val="28"/>
        </w:rPr>
        <w:t xml:space="preserve"> iesniedz </w:t>
      </w:r>
      <w:r w:rsidR="003B0715" w:rsidRPr="00504821">
        <w:rPr>
          <w:rFonts w:ascii="Times New Roman" w:hAnsi="Times New Roman" w:cs="Times New Roman"/>
          <w:sz w:val="28"/>
          <w:szCs w:val="28"/>
        </w:rPr>
        <w:t xml:space="preserve">publiskajam </w:t>
      </w:r>
      <w:r w:rsidRPr="00504821">
        <w:rPr>
          <w:rFonts w:ascii="Times New Roman" w:hAnsi="Times New Roman" w:cs="Times New Roman"/>
          <w:sz w:val="28"/>
          <w:szCs w:val="28"/>
        </w:rPr>
        <w:t>tirgotājam informāciju par kārtējā mēnesī biogāzes elektrostacijā izmantoto</w:t>
      </w:r>
      <w:r w:rsidR="00C80C31">
        <w:rPr>
          <w:rFonts w:ascii="Times New Roman" w:hAnsi="Times New Roman" w:cs="Times New Roman"/>
          <w:sz w:val="28"/>
          <w:szCs w:val="28"/>
        </w:rPr>
        <w:t xml:space="preserve"> šo noteikumu</w:t>
      </w:r>
      <w:r w:rsidR="006370C9" w:rsidRPr="00504821">
        <w:rPr>
          <w:rFonts w:ascii="Times New Roman" w:hAnsi="Times New Roman" w:cs="Times New Roman"/>
          <w:sz w:val="28"/>
          <w:szCs w:val="28"/>
        </w:rPr>
        <w:t xml:space="preserve"> </w:t>
      </w:r>
      <w:r w:rsidR="006370C9" w:rsidRPr="00504821">
        <w:rPr>
          <w:rFonts w:ascii="Times New Roman" w:hAnsi="Times New Roman" w:cs="Times New Roman"/>
          <w:sz w:val="28"/>
          <w:szCs w:val="28"/>
        </w:rPr>
        <w:fldChar w:fldCharType="begin"/>
      </w:r>
      <w:r w:rsidR="006370C9" w:rsidRPr="00504821">
        <w:rPr>
          <w:rFonts w:ascii="Times New Roman" w:hAnsi="Times New Roman" w:cs="Times New Roman"/>
          <w:sz w:val="28"/>
          <w:szCs w:val="28"/>
        </w:rPr>
        <w:instrText xml:space="preserve"> REF _Ref49156561 \w \h </w:instrText>
      </w:r>
      <w:r w:rsidR="001659CA" w:rsidRPr="00504821">
        <w:rPr>
          <w:rFonts w:ascii="Times New Roman" w:hAnsi="Times New Roman" w:cs="Times New Roman"/>
          <w:sz w:val="28"/>
          <w:szCs w:val="28"/>
        </w:rPr>
        <w:instrText xml:space="preserve"> \* MERGEFORMAT </w:instrText>
      </w:r>
      <w:r w:rsidR="006370C9" w:rsidRPr="00504821">
        <w:rPr>
          <w:rFonts w:ascii="Times New Roman" w:hAnsi="Times New Roman" w:cs="Times New Roman"/>
          <w:sz w:val="28"/>
          <w:szCs w:val="28"/>
        </w:rPr>
      </w:r>
      <w:r w:rsidR="006370C9"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73</w:t>
      </w:r>
      <w:r w:rsidR="006370C9" w:rsidRPr="00504821">
        <w:rPr>
          <w:rFonts w:ascii="Times New Roman" w:hAnsi="Times New Roman" w:cs="Times New Roman"/>
          <w:sz w:val="28"/>
          <w:szCs w:val="28"/>
        </w:rPr>
        <w:fldChar w:fldCharType="end"/>
      </w:r>
      <w:r w:rsidRPr="00504821">
        <w:rPr>
          <w:rFonts w:ascii="Times New Roman" w:hAnsi="Times New Roman" w:cs="Times New Roman"/>
          <w:sz w:val="28"/>
          <w:szCs w:val="28"/>
        </w:rPr>
        <w:t>. punktā minēto kurināmā izejvielu</w:t>
      </w:r>
      <w:r w:rsidR="00AA245C" w:rsidRPr="00504821">
        <w:rPr>
          <w:rFonts w:ascii="Times New Roman" w:hAnsi="Times New Roman" w:cs="Times New Roman"/>
          <w:sz w:val="28"/>
          <w:szCs w:val="28"/>
        </w:rPr>
        <w:t xml:space="preserve"> nosaukumu, daudzumu un</w:t>
      </w:r>
      <w:r w:rsidRPr="00504821">
        <w:rPr>
          <w:rFonts w:ascii="Times New Roman" w:hAnsi="Times New Roman" w:cs="Times New Roman"/>
          <w:sz w:val="28"/>
          <w:szCs w:val="28"/>
        </w:rPr>
        <w:t xml:space="preserve"> īpatsvaru kopējā </w:t>
      </w:r>
      <w:r w:rsidR="00AA245C" w:rsidRPr="00504821">
        <w:rPr>
          <w:rFonts w:ascii="Times New Roman" w:hAnsi="Times New Roman" w:cs="Times New Roman"/>
          <w:sz w:val="28"/>
          <w:szCs w:val="28"/>
        </w:rPr>
        <w:t xml:space="preserve">izejvielu </w:t>
      </w:r>
      <w:r w:rsidRPr="00504821">
        <w:rPr>
          <w:rFonts w:ascii="Times New Roman" w:hAnsi="Times New Roman" w:cs="Times New Roman"/>
          <w:sz w:val="28"/>
          <w:szCs w:val="28"/>
        </w:rPr>
        <w:t>apjomā.</w:t>
      </w:r>
      <w:bookmarkEnd w:id="302"/>
    </w:p>
    <w:p w14:paraId="5F92902A" w14:textId="77777777" w:rsidR="006370C9" w:rsidRPr="00504821" w:rsidRDefault="006370C9" w:rsidP="00504821">
      <w:pPr>
        <w:pStyle w:val="ListParagraph"/>
        <w:spacing w:after="0" w:line="240" w:lineRule="auto"/>
        <w:ind w:left="0" w:firstLine="709"/>
        <w:jc w:val="both"/>
        <w:rPr>
          <w:rFonts w:ascii="Times New Roman" w:hAnsi="Times New Roman" w:cs="Times New Roman"/>
          <w:sz w:val="28"/>
          <w:szCs w:val="28"/>
        </w:rPr>
      </w:pPr>
    </w:p>
    <w:p w14:paraId="78613DE4" w14:textId="2F174846" w:rsidR="004665DB" w:rsidRPr="00504821" w:rsidRDefault="003B0715" w:rsidP="00C80C31">
      <w:pPr>
        <w:pStyle w:val="ListParagraph"/>
        <w:numPr>
          <w:ilvl w:val="0"/>
          <w:numId w:val="6"/>
        </w:numPr>
        <w:tabs>
          <w:tab w:val="left" w:pos="1276"/>
        </w:tabs>
        <w:spacing w:after="0" w:line="240" w:lineRule="auto"/>
        <w:ind w:left="0" w:firstLine="709"/>
        <w:jc w:val="both"/>
        <w:rPr>
          <w:rFonts w:ascii="Times New Roman" w:hAnsi="Times New Roman" w:cs="Times New Roman"/>
          <w:sz w:val="28"/>
          <w:szCs w:val="28"/>
        </w:rPr>
      </w:pPr>
      <w:bookmarkStart w:id="303" w:name="_Ref49354447"/>
      <w:r w:rsidRPr="00504821">
        <w:rPr>
          <w:rFonts w:ascii="Times New Roman" w:hAnsi="Times New Roman" w:cs="Times New Roman"/>
          <w:sz w:val="28"/>
          <w:szCs w:val="28"/>
        </w:rPr>
        <w:t>Publiskais t</w:t>
      </w:r>
      <w:r w:rsidR="002C402C" w:rsidRPr="00504821">
        <w:rPr>
          <w:rFonts w:ascii="Times New Roman" w:hAnsi="Times New Roman" w:cs="Times New Roman"/>
          <w:sz w:val="28"/>
          <w:szCs w:val="28"/>
        </w:rPr>
        <w:t xml:space="preserve">irgotājs, veicot norēķinus ar komersantu par kārtējā mēnesī saražoto elektroenerģiju, </w:t>
      </w:r>
      <w:r w:rsidR="002C402C" w:rsidRPr="00504821">
        <w:rPr>
          <w:rFonts w:ascii="Times New Roman" w:eastAsia="Times New Roman" w:hAnsi="Times New Roman" w:cs="Times New Roman"/>
          <w:sz w:val="28"/>
          <w:szCs w:val="28"/>
        </w:rPr>
        <w:t xml:space="preserve">biogāzes elektrostacijām saskaņā ar šo noteikumu </w:t>
      </w:r>
      <w:r w:rsidR="006370C9" w:rsidRPr="00504821">
        <w:rPr>
          <w:rFonts w:ascii="Times New Roman" w:eastAsia="Times New Roman" w:hAnsi="Times New Roman" w:cs="Times New Roman"/>
          <w:sz w:val="28"/>
          <w:szCs w:val="28"/>
        </w:rPr>
        <w:fldChar w:fldCharType="begin"/>
      </w:r>
      <w:r w:rsidR="006370C9" w:rsidRPr="00504821">
        <w:rPr>
          <w:rFonts w:ascii="Times New Roman" w:eastAsia="Times New Roman" w:hAnsi="Times New Roman" w:cs="Times New Roman"/>
          <w:sz w:val="28"/>
          <w:szCs w:val="28"/>
        </w:rPr>
        <w:instrText xml:space="preserve"> REF _Ref49156181 \w \h </w:instrText>
      </w:r>
      <w:r w:rsidR="001659CA" w:rsidRPr="00504821">
        <w:rPr>
          <w:rFonts w:ascii="Times New Roman" w:eastAsia="Times New Roman" w:hAnsi="Times New Roman" w:cs="Times New Roman"/>
          <w:sz w:val="28"/>
          <w:szCs w:val="28"/>
        </w:rPr>
        <w:instrText xml:space="preserve"> \* MERGEFORMAT </w:instrText>
      </w:r>
      <w:r w:rsidR="006370C9" w:rsidRPr="00504821">
        <w:rPr>
          <w:rFonts w:ascii="Times New Roman" w:eastAsia="Times New Roman" w:hAnsi="Times New Roman" w:cs="Times New Roman"/>
          <w:sz w:val="28"/>
          <w:szCs w:val="28"/>
        </w:rPr>
      </w:r>
      <w:r w:rsidR="006370C9" w:rsidRPr="00504821">
        <w:rPr>
          <w:rFonts w:ascii="Times New Roman" w:eastAsia="Times New Roman" w:hAnsi="Times New Roman" w:cs="Times New Roman"/>
          <w:sz w:val="28"/>
          <w:szCs w:val="28"/>
        </w:rPr>
        <w:fldChar w:fldCharType="separate"/>
      </w:r>
      <w:r w:rsidR="009662CD">
        <w:rPr>
          <w:rFonts w:ascii="Times New Roman" w:eastAsia="Times New Roman" w:hAnsi="Times New Roman" w:cs="Times New Roman"/>
          <w:sz w:val="28"/>
          <w:szCs w:val="28"/>
        </w:rPr>
        <w:t>67.1</w:t>
      </w:r>
      <w:r w:rsidR="006370C9" w:rsidRPr="00504821">
        <w:rPr>
          <w:rFonts w:ascii="Times New Roman" w:eastAsia="Times New Roman" w:hAnsi="Times New Roman" w:cs="Times New Roman"/>
          <w:sz w:val="28"/>
          <w:szCs w:val="28"/>
        </w:rPr>
        <w:fldChar w:fldCharType="end"/>
      </w:r>
      <w:r w:rsidR="002C402C" w:rsidRPr="00504821">
        <w:rPr>
          <w:rFonts w:ascii="Times New Roman" w:eastAsia="Times New Roman" w:hAnsi="Times New Roman" w:cs="Times New Roman"/>
          <w:sz w:val="28"/>
          <w:szCs w:val="28"/>
        </w:rPr>
        <w:t>.</w:t>
      </w:r>
      <w:r w:rsidR="00C80C31">
        <w:rPr>
          <w:rFonts w:ascii="Times New Roman" w:eastAsia="Times New Roman" w:hAnsi="Times New Roman" w:cs="Times New Roman"/>
          <w:sz w:val="28"/>
          <w:szCs w:val="28"/>
        </w:rPr>
        <w:t> apakš</w:t>
      </w:r>
      <w:r w:rsidR="002C402C" w:rsidRPr="00504821">
        <w:rPr>
          <w:rFonts w:ascii="Times New Roman" w:eastAsia="Times New Roman" w:hAnsi="Times New Roman" w:cs="Times New Roman"/>
          <w:sz w:val="28"/>
          <w:szCs w:val="28"/>
        </w:rPr>
        <w:t xml:space="preserve">punktu aprēķināto elektroenerģijas cenu papildus reizina ar šādu koeficientu, ņemot vērā </w:t>
      </w:r>
      <w:r w:rsidR="00AA245C" w:rsidRPr="00504821">
        <w:rPr>
          <w:rFonts w:ascii="Times New Roman" w:eastAsia="Times New Roman" w:hAnsi="Times New Roman" w:cs="Times New Roman"/>
          <w:sz w:val="28"/>
          <w:szCs w:val="28"/>
        </w:rPr>
        <w:t xml:space="preserve">komersanta norādīto </w:t>
      </w:r>
      <w:r w:rsidR="002C402C" w:rsidRPr="00504821">
        <w:rPr>
          <w:rFonts w:ascii="Times New Roman" w:eastAsia="Times New Roman" w:hAnsi="Times New Roman" w:cs="Times New Roman"/>
          <w:sz w:val="28"/>
          <w:szCs w:val="28"/>
        </w:rPr>
        <w:t xml:space="preserve">biogāzes elektrostacijā izmantoto </w:t>
      </w:r>
      <w:r w:rsidR="00C80C31">
        <w:rPr>
          <w:rFonts w:ascii="Times New Roman" w:hAnsi="Times New Roman" w:cs="Times New Roman"/>
          <w:sz w:val="28"/>
          <w:szCs w:val="28"/>
        </w:rPr>
        <w:t>šo noteikumu</w:t>
      </w:r>
      <w:r w:rsidR="00C80C31" w:rsidRPr="00504821">
        <w:rPr>
          <w:rFonts w:ascii="Times New Roman" w:hAnsi="Times New Roman" w:cs="Times New Roman"/>
          <w:sz w:val="28"/>
          <w:szCs w:val="28"/>
        </w:rPr>
        <w:t xml:space="preserve"> </w:t>
      </w:r>
      <w:r w:rsidR="006370C9" w:rsidRPr="00504821">
        <w:rPr>
          <w:rFonts w:ascii="Times New Roman" w:eastAsia="Times New Roman" w:hAnsi="Times New Roman" w:cs="Times New Roman"/>
          <w:sz w:val="28"/>
          <w:szCs w:val="28"/>
        </w:rPr>
        <w:fldChar w:fldCharType="begin"/>
      </w:r>
      <w:r w:rsidR="006370C9" w:rsidRPr="00504821">
        <w:rPr>
          <w:rFonts w:ascii="Times New Roman" w:eastAsia="Times New Roman" w:hAnsi="Times New Roman" w:cs="Times New Roman"/>
          <w:sz w:val="28"/>
          <w:szCs w:val="28"/>
        </w:rPr>
        <w:instrText xml:space="preserve"> REF _Ref49156561 \w \h </w:instrText>
      </w:r>
      <w:r w:rsidR="001659CA" w:rsidRPr="00504821">
        <w:rPr>
          <w:rFonts w:ascii="Times New Roman" w:eastAsia="Times New Roman" w:hAnsi="Times New Roman" w:cs="Times New Roman"/>
          <w:sz w:val="28"/>
          <w:szCs w:val="28"/>
        </w:rPr>
        <w:instrText xml:space="preserve"> \* MERGEFORMAT </w:instrText>
      </w:r>
      <w:r w:rsidR="006370C9" w:rsidRPr="00504821">
        <w:rPr>
          <w:rFonts w:ascii="Times New Roman" w:eastAsia="Times New Roman" w:hAnsi="Times New Roman" w:cs="Times New Roman"/>
          <w:sz w:val="28"/>
          <w:szCs w:val="28"/>
        </w:rPr>
      </w:r>
      <w:r w:rsidR="006370C9" w:rsidRPr="00504821">
        <w:rPr>
          <w:rFonts w:ascii="Times New Roman" w:eastAsia="Times New Roman" w:hAnsi="Times New Roman" w:cs="Times New Roman"/>
          <w:sz w:val="28"/>
          <w:szCs w:val="28"/>
        </w:rPr>
        <w:fldChar w:fldCharType="separate"/>
      </w:r>
      <w:r w:rsidR="009662CD">
        <w:rPr>
          <w:rFonts w:ascii="Times New Roman" w:eastAsia="Times New Roman" w:hAnsi="Times New Roman" w:cs="Times New Roman"/>
          <w:sz w:val="28"/>
          <w:szCs w:val="28"/>
        </w:rPr>
        <w:t>73</w:t>
      </w:r>
      <w:r w:rsidR="006370C9" w:rsidRPr="00504821">
        <w:rPr>
          <w:rFonts w:ascii="Times New Roman" w:eastAsia="Times New Roman" w:hAnsi="Times New Roman" w:cs="Times New Roman"/>
          <w:sz w:val="28"/>
          <w:szCs w:val="28"/>
        </w:rPr>
        <w:fldChar w:fldCharType="end"/>
      </w:r>
      <w:r w:rsidR="002C402C" w:rsidRPr="00504821">
        <w:rPr>
          <w:rFonts w:ascii="Times New Roman" w:eastAsia="Times New Roman" w:hAnsi="Times New Roman" w:cs="Times New Roman"/>
          <w:sz w:val="28"/>
          <w:szCs w:val="28"/>
        </w:rPr>
        <w:t>. punktā minēto kurināmā izejvielu īpatsvaru:</w:t>
      </w:r>
      <w:bookmarkEnd w:id="303"/>
      <w:r w:rsidR="002C402C" w:rsidRPr="00504821">
        <w:rPr>
          <w:rFonts w:ascii="Times New Roman" w:hAnsi="Times New Roman" w:cs="Times New Roman"/>
          <w:sz w:val="28"/>
          <w:szCs w:val="28"/>
        </w:rPr>
        <w:t xml:space="preserve"> </w:t>
      </w:r>
    </w:p>
    <w:p w14:paraId="5A76B9A7" w14:textId="45882B09" w:rsidR="002C402C" w:rsidRPr="00504821" w:rsidRDefault="002C402C" w:rsidP="00504821">
      <w:pPr>
        <w:pStyle w:val="ListParagraph"/>
        <w:numPr>
          <w:ilvl w:val="1"/>
          <w:numId w:val="6"/>
        </w:numPr>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 xml:space="preserve">ja no 2022. gada 1. janvāra līdz 2025. gada 31. decembrim minēto izejvielu īpatsvars </w:t>
      </w:r>
      <w:r w:rsidR="00322D48" w:rsidRPr="00504821">
        <w:rPr>
          <w:rFonts w:ascii="Times New Roman" w:hAnsi="Times New Roman" w:cs="Times New Roman"/>
          <w:sz w:val="28"/>
          <w:szCs w:val="28"/>
        </w:rPr>
        <w:t xml:space="preserve">kārtējā </w:t>
      </w:r>
      <w:r w:rsidRPr="00504821">
        <w:rPr>
          <w:rFonts w:ascii="Times New Roman" w:hAnsi="Times New Roman" w:cs="Times New Roman"/>
          <w:sz w:val="28"/>
          <w:szCs w:val="28"/>
        </w:rPr>
        <w:t>mēnesī ir:</w:t>
      </w:r>
      <w:r w:rsidR="00C80C31">
        <w:rPr>
          <w:rFonts w:ascii="Times New Roman" w:hAnsi="Times New Roman" w:cs="Times New Roman"/>
          <w:sz w:val="28"/>
          <w:szCs w:val="28"/>
        </w:rPr>
        <w:t xml:space="preserve"> </w:t>
      </w:r>
    </w:p>
    <w:p w14:paraId="17BD24B8" w14:textId="13E7C7FF" w:rsidR="002C402C" w:rsidRPr="00504821" w:rsidRDefault="00D757B8" w:rsidP="0092581E">
      <w:pPr>
        <w:pStyle w:val="ListParagraph"/>
        <w:numPr>
          <w:ilvl w:val="2"/>
          <w:numId w:val="6"/>
        </w:numPr>
        <w:tabs>
          <w:tab w:val="left" w:pos="1560"/>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 xml:space="preserve">lielāks par </w:t>
      </w:r>
      <w:r w:rsidR="002C402C" w:rsidRPr="00504821">
        <w:rPr>
          <w:rFonts w:ascii="Times New Roman" w:hAnsi="Times New Roman" w:cs="Times New Roman"/>
          <w:sz w:val="28"/>
          <w:szCs w:val="28"/>
        </w:rPr>
        <w:t>50</w:t>
      </w:r>
      <w:r w:rsidR="00C80C31">
        <w:rPr>
          <w:rFonts w:ascii="Times New Roman" w:hAnsi="Times New Roman" w:cs="Times New Roman"/>
          <w:sz w:val="28"/>
          <w:szCs w:val="28"/>
        </w:rPr>
        <w:t> </w:t>
      </w:r>
      <w:r w:rsidR="002C402C" w:rsidRPr="00504821">
        <w:rPr>
          <w:rFonts w:ascii="Times New Roman" w:hAnsi="Times New Roman" w:cs="Times New Roman"/>
          <w:sz w:val="28"/>
          <w:szCs w:val="28"/>
        </w:rPr>
        <w:t>%, piemēro koeficientu 1;</w:t>
      </w:r>
    </w:p>
    <w:p w14:paraId="4E3673A5" w14:textId="6B25A806" w:rsidR="002C402C" w:rsidRPr="00504821" w:rsidRDefault="00D757B8" w:rsidP="0092581E">
      <w:pPr>
        <w:pStyle w:val="ListParagraph"/>
        <w:numPr>
          <w:ilvl w:val="2"/>
          <w:numId w:val="6"/>
        </w:numPr>
        <w:tabs>
          <w:tab w:val="left" w:pos="1560"/>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47 %, bet nepārsniedz</w:t>
      </w:r>
      <w:r w:rsidRPr="00504821" w:rsidDel="00D757B8">
        <w:rPr>
          <w:rFonts w:ascii="Times New Roman" w:hAnsi="Times New Roman" w:cs="Times New Roman"/>
          <w:sz w:val="28"/>
          <w:szCs w:val="28"/>
        </w:rPr>
        <w:t xml:space="preserve"> </w:t>
      </w:r>
      <w:r w:rsidRPr="00504821">
        <w:rPr>
          <w:rFonts w:ascii="Times New Roman" w:hAnsi="Times New Roman" w:cs="Times New Roman"/>
          <w:sz w:val="28"/>
          <w:szCs w:val="28"/>
        </w:rPr>
        <w:t>50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0,85;</w:t>
      </w:r>
    </w:p>
    <w:p w14:paraId="19FF61C0" w14:textId="1EABEACA" w:rsidR="002C402C" w:rsidRPr="00504821" w:rsidRDefault="00D757B8" w:rsidP="0092581E">
      <w:pPr>
        <w:pStyle w:val="ListParagraph"/>
        <w:numPr>
          <w:ilvl w:val="2"/>
          <w:numId w:val="6"/>
        </w:numPr>
        <w:tabs>
          <w:tab w:val="left" w:pos="1560"/>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44 %,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47</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0,7;</w:t>
      </w:r>
    </w:p>
    <w:p w14:paraId="7555D04C" w14:textId="445AFD8E" w:rsidR="002C402C" w:rsidRPr="00504821" w:rsidRDefault="00D757B8" w:rsidP="0092581E">
      <w:pPr>
        <w:pStyle w:val="ListParagraph"/>
        <w:numPr>
          <w:ilvl w:val="2"/>
          <w:numId w:val="6"/>
        </w:numPr>
        <w:tabs>
          <w:tab w:val="left" w:pos="1560"/>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40 %,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44</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0,5;</w:t>
      </w:r>
    </w:p>
    <w:p w14:paraId="7824F3BC" w14:textId="71BE16EF" w:rsidR="002C402C" w:rsidRPr="00504821" w:rsidRDefault="00D757B8"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lastRenderedPageBreak/>
        <w:t>lielāks par 30 %,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40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0,4;</w:t>
      </w:r>
    </w:p>
    <w:p w14:paraId="3CA76484" w14:textId="2482D3AD" w:rsidR="002C402C" w:rsidRPr="00504821" w:rsidRDefault="00D757B8"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20 %,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30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0,3;</w:t>
      </w:r>
    </w:p>
    <w:p w14:paraId="7CC7E11C" w14:textId="49FF4945"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10 %,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20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0,2;</w:t>
      </w:r>
    </w:p>
    <w:p w14:paraId="1B13E21D" w14:textId="7DB0BDA6"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5 %,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10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0,1;</w:t>
      </w:r>
    </w:p>
    <w:p w14:paraId="0A2BE859" w14:textId="11B64993" w:rsidR="002C402C" w:rsidRPr="00504821" w:rsidRDefault="00A033A1"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no</w:t>
      </w:r>
      <w:r w:rsidR="008F04FE" w:rsidRPr="00504821">
        <w:rPr>
          <w:rFonts w:ascii="Times New Roman" w:hAnsi="Times New Roman" w:cs="Times New Roman"/>
          <w:sz w:val="28"/>
          <w:szCs w:val="28"/>
        </w:rPr>
        <w:t xml:space="preserve"> 0 % </w:t>
      </w:r>
      <w:r w:rsidR="00C80C31">
        <w:rPr>
          <w:rFonts w:ascii="Times New Roman" w:hAnsi="Times New Roman" w:cs="Times New Roman"/>
          <w:sz w:val="28"/>
          <w:szCs w:val="28"/>
        </w:rPr>
        <w:t>līdz</w:t>
      </w:r>
      <w:r w:rsidR="002C402C" w:rsidRPr="00504821">
        <w:rPr>
          <w:rFonts w:ascii="Times New Roman" w:hAnsi="Times New Roman" w:cs="Times New Roman"/>
          <w:sz w:val="28"/>
          <w:szCs w:val="28"/>
        </w:rPr>
        <w:t xml:space="preserve"> </w:t>
      </w:r>
      <w:r w:rsidR="008F04FE" w:rsidRPr="00504821">
        <w:rPr>
          <w:rFonts w:ascii="Times New Roman" w:hAnsi="Times New Roman" w:cs="Times New Roman"/>
          <w:sz w:val="28"/>
          <w:szCs w:val="28"/>
        </w:rPr>
        <w:t>5</w:t>
      </w:r>
      <w:r w:rsidR="00C80C31">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w:t>
      </w:r>
      <w:r w:rsidR="0092581E">
        <w:rPr>
          <w:rFonts w:ascii="Times New Roman" w:hAnsi="Times New Roman" w:cs="Times New Roman"/>
          <w:sz w:val="28"/>
          <w:szCs w:val="28"/>
        </w:rPr>
        <w:t>;</w:t>
      </w:r>
    </w:p>
    <w:p w14:paraId="517D485E" w14:textId="512F513A" w:rsidR="002C402C" w:rsidRPr="00504821" w:rsidRDefault="002C402C" w:rsidP="00504821">
      <w:pPr>
        <w:pStyle w:val="ListParagraph"/>
        <w:numPr>
          <w:ilvl w:val="1"/>
          <w:numId w:val="6"/>
        </w:numPr>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ja no 2026. gada 1. janvāra līdz 2029. gada 31. decembrim minēto izejvielu īpatsvars</w:t>
      </w:r>
      <w:r w:rsidR="00322D48" w:rsidRPr="00504821">
        <w:rPr>
          <w:rFonts w:ascii="Times New Roman" w:eastAsia="Times New Roman" w:hAnsi="Times New Roman" w:cs="Times New Roman"/>
          <w:sz w:val="28"/>
          <w:szCs w:val="28"/>
        </w:rPr>
        <w:t xml:space="preserve"> kārtējā</w:t>
      </w:r>
      <w:r w:rsidR="006A28C6" w:rsidRPr="00504821">
        <w:rPr>
          <w:rFonts w:ascii="Times New Roman" w:eastAsia="Times New Roman" w:hAnsi="Times New Roman" w:cs="Times New Roman"/>
          <w:sz w:val="28"/>
          <w:szCs w:val="28"/>
        </w:rPr>
        <w:t xml:space="preserve"> mēnesī</w:t>
      </w:r>
      <w:r w:rsidRPr="00504821">
        <w:rPr>
          <w:rFonts w:ascii="Times New Roman" w:eastAsia="Times New Roman" w:hAnsi="Times New Roman" w:cs="Times New Roman"/>
          <w:sz w:val="28"/>
          <w:szCs w:val="28"/>
        </w:rPr>
        <w:t xml:space="preserve"> ir:</w:t>
      </w:r>
    </w:p>
    <w:p w14:paraId="4E4E142A" w14:textId="2BB51C7E"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 xml:space="preserve">lielāks par </w:t>
      </w:r>
      <w:r w:rsidR="002C402C" w:rsidRPr="00504821">
        <w:rPr>
          <w:rFonts w:ascii="Times New Roman" w:eastAsia="Times New Roman" w:hAnsi="Times New Roman" w:cs="Times New Roman"/>
          <w:sz w:val="28"/>
          <w:szCs w:val="28"/>
        </w:rPr>
        <w:t>70</w:t>
      </w:r>
      <w:r w:rsidR="00C80C31">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1;</w:t>
      </w:r>
    </w:p>
    <w:p w14:paraId="24687D2E" w14:textId="00688A69"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67 %, bet nepārsniedz</w:t>
      </w:r>
      <w:r w:rsidRPr="00504821" w:rsidDel="008F04FE">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70</w:t>
      </w:r>
      <w:r w:rsidR="0092581E">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0,9;</w:t>
      </w:r>
    </w:p>
    <w:p w14:paraId="57971318" w14:textId="4592906C"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64 %, bet nepārsniedz</w:t>
      </w:r>
      <w:r w:rsidR="002C402C"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67</w:t>
      </w:r>
      <w:r w:rsidR="0092581E">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0,8;</w:t>
      </w:r>
    </w:p>
    <w:p w14:paraId="59C46133" w14:textId="22BB5482"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60 %, bet nepārsniedz</w:t>
      </w:r>
      <w:r w:rsidR="002C402C"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64</w:t>
      </w:r>
      <w:r w:rsidR="0092581E">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0,6;</w:t>
      </w:r>
    </w:p>
    <w:p w14:paraId="150BAF1E" w14:textId="07A5B5DA" w:rsidR="00FB4072"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50 %, bet nepārsniedz</w:t>
      </w:r>
      <w:r w:rsidR="00FB4072"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60</w:t>
      </w:r>
      <w:r w:rsidR="0092581E">
        <w:rPr>
          <w:rFonts w:ascii="Times New Roman" w:eastAsia="Times New Roman" w:hAnsi="Times New Roman" w:cs="Times New Roman"/>
          <w:sz w:val="28"/>
          <w:szCs w:val="28"/>
        </w:rPr>
        <w:t> </w:t>
      </w:r>
      <w:r w:rsidR="00FB4072" w:rsidRPr="00504821">
        <w:rPr>
          <w:rFonts w:ascii="Times New Roman" w:eastAsia="Times New Roman" w:hAnsi="Times New Roman" w:cs="Times New Roman"/>
          <w:sz w:val="28"/>
          <w:szCs w:val="28"/>
        </w:rPr>
        <w:t>%, piemēro koeficientu 0,5;</w:t>
      </w:r>
    </w:p>
    <w:p w14:paraId="04B06E0D" w14:textId="7B3E2FA1" w:rsidR="00FB4072"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40 %, bet nepārsniedz</w:t>
      </w:r>
      <w:r w:rsidR="00FB4072"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50</w:t>
      </w:r>
      <w:r w:rsidR="0092581E">
        <w:rPr>
          <w:rFonts w:ascii="Times New Roman" w:eastAsia="Times New Roman" w:hAnsi="Times New Roman" w:cs="Times New Roman"/>
          <w:sz w:val="28"/>
          <w:szCs w:val="28"/>
        </w:rPr>
        <w:t> </w:t>
      </w:r>
      <w:r w:rsidR="00FB4072" w:rsidRPr="00504821">
        <w:rPr>
          <w:rFonts w:ascii="Times New Roman" w:eastAsia="Times New Roman" w:hAnsi="Times New Roman" w:cs="Times New Roman"/>
          <w:sz w:val="28"/>
          <w:szCs w:val="28"/>
        </w:rPr>
        <w:t>%, piemēro koeficientu 0,4;</w:t>
      </w:r>
    </w:p>
    <w:p w14:paraId="690CEFC6" w14:textId="1BB61F9D" w:rsidR="00FB4072"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30 %, bet nepārsniedz</w:t>
      </w:r>
      <w:r w:rsidR="00FB4072"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40</w:t>
      </w:r>
      <w:r w:rsidR="0092581E">
        <w:rPr>
          <w:rFonts w:ascii="Times New Roman" w:eastAsia="Times New Roman" w:hAnsi="Times New Roman" w:cs="Times New Roman"/>
          <w:sz w:val="28"/>
          <w:szCs w:val="28"/>
        </w:rPr>
        <w:t> </w:t>
      </w:r>
      <w:r w:rsidR="00FB4072" w:rsidRPr="00504821">
        <w:rPr>
          <w:rFonts w:ascii="Times New Roman" w:eastAsia="Times New Roman" w:hAnsi="Times New Roman" w:cs="Times New Roman"/>
          <w:sz w:val="28"/>
          <w:szCs w:val="28"/>
        </w:rPr>
        <w:t>%, piemēro koeficientu 0,3;</w:t>
      </w:r>
    </w:p>
    <w:p w14:paraId="619A096A" w14:textId="34E781B5" w:rsidR="00FB4072"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20 %, bet nepārsniedz</w:t>
      </w:r>
      <w:r w:rsidR="00FB4072"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30</w:t>
      </w:r>
      <w:r w:rsidR="0092581E">
        <w:rPr>
          <w:rFonts w:ascii="Times New Roman" w:eastAsia="Times New Roman" w:hAnsi="Times New Roman" w:cs="Times New Roman"/>
          <w:sz w:val="28"/>
          <w:szCs w:val="28"/>
        </w:rPr>
        <w:t> </w:t>
      </w:r>
      <w:r w:rsidR="00FB4072" w:rsidRPr="00504821">
        <w:rPr>
          <w:rFonts w:ascii="Times New Roman" w:eastAsia="Times New Roman" w:hAnsi="Times New Roman" w:cs="Times New Roman"/>
          <w:sz w:val="28"/>
          <w:szCs w:val="28"/>
        </w:rPr>
        <w:t>%, piemēro koeficientu 0,</w:t>
      </w:r>
      <w:r w:rsidR="004B123A" w:rsidRPr="00504821">
        <w:rPr>
          <w:rFonts w:ascii="Times New Roman" w:eastAsia="Times New Roman" w:hAnsi="Times New Roman" w:cs="Times New Roman"/>
          <w:sz w:val="28"/>
          <w:szCs w:val="28"/>
        </w:rPr>
        <w:t>2</w:t>
      </w:r>
      <w:r w:rsidR="00FB4072" w:rsidRPr="00504821">
        <w:rPr>
          <w:rFonts w:ascii="Times New Roman" w:eastAsia="Times New Roman" w:hAnsi="Times New Roman" w:cs="Times New Roman"/>
          <w:sz w:val="28"/>
          <w:szCs w:val="28"/>
        </w:rPr>
        <w:t>;</w:t>
      </w:r>
    </w:p>
    <w:p w14:paraId="564AE2DB" w14:textId="3067D505" w:rsidR="004B123A"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10 %, bet nepārsniedz</w:t>
      </w:r>
      <w:r w:rsidR="004B123A"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20</w:t>
      </w:r>
      <w:r w:rsidR="0092581E">
        <w:rPr>
          <w:rFonts w:ascii="Times New Roman" w:eastAsia="Times New Roman" w:hAnsi="Times New Roman" w:cs="Times New Roman"/>
          <w:sz w:val="28"/>
          <w:szCs w:val="28"/>
        </w:rPr>
        <w:t> </w:t>
      </w:r>
      <w:r w:rsidR="004B123A" w:rsidRPr="00504821">
        <w:rPr>
          <w:rFonts w:ascii="Times New Roman" w:eastAsia="Times New Roman" w:hAnsi="Times New Roman" w:cs="Times New Roman"/>
          <w:sz w:val="28"/>
          <w:szCs w:val="28"/>
        </w:rPr>
        <w:t>%, piemēro koeficientu 0,</w:t>
      </w:r>
      <w:r w:rsidR="00CB022A" w:rsidRPr="00504821">
        <w:rPr>
          <w:rFonts w:ascii="Times New Roman" w:eastAsia="Times New Roman" w:hAnsi="Times New Roman" w:cs="Times New Roman"/>
          <w:sz w:val="28"/>
          <w:szCs w:val="28"/>
        </w:rPr>
        <w:t>1</w:t>
      </w:r>
      <w:r w:rsidR="004B123A" w:rsidRPr="00504821">
        <w:rPr>
          <w:rFonts w:ascii="Times New Roman" w:eastAsia="Times New Roman" w:hAnsi="Times New Roman" w:cs="Times New Roman"/>
          <w:sz w:val="28"/>
          <w:szCs w:val="28"/>
        </w:rPr>
        <w:t>;</w:t>
      </w:r>
    </w:p>
    <w:p w14:paraId="428344ED" w14:textId="38A893B4" w:rsidR="00335712" w:rsidRPr="00504821" w:rsidRDefault="00A033A1" w:rsidP="00C80C31">
      <w:pPr>
        <w:pStyle w:val="ListParagraph"/>
        <w:numPr>
          <w:ilvl w:val="2"/>
          <w:numId w:val="6"/>
        </w:numPr>
        <w:tabs>
          <w:tab w:val="left" w:pos="1843"/>
        </w:tabs>
        <w:spacing w:after="0" w:line="240" w:lineRule="auto"/>
        <w:ind w:left="0" w:firstLine="709"/>
        <w:rPr>
          <w:rFonts w:ascii="Times New Roman" w:eastAsia="Times New Roman" w:hAnsi="Times New Roman" w:cs="Times New Roman"/>
          <w:sz w:val="28"/>
          <w:szCs w:val="28"/>
        </w:rPr>
      </w:pPr>
      <w:r w:rsidRPr="00504821">
        <w:rPr>
          <w:rFonts w:ascii="Times New Roman" w:hAnsi="Times New Roman" w:cs="Times New Roman"/>
          <w:sz w:val="28"/>
          <w:szCs w:val="28"/>
        </w:rPr>
        <w:t>no</w:t>
      </w:r>
      <w:r w:rsidR="008F04FE" w:rsidRPr="00504821">
        <w:rPr>
          <w:rFonts w:ascii="Times New Roman" w:hAnsi="Times New Roman" w:cs="Times New Roman"/>
          <w:sz w:val="28"/>
          <w:szCs w:val="28"/>
        </w:rPr>
        <w:t xml:space="preserve"> 0 %</w:t>
      </w:r>
      <w:r w:rsidR="00C80C31">
        <w:rPr>
          <w:rFonts w:ascii="Times New Roman" w:hAnsi="Times New Roman" w:cs="Times New Roman"/>
          <w:sz w:val="28"/>
          <w:szCs w:val="28"/>
        </w:rPr>
        <w:t xml:space="preserve"> līdz </w:t>
      </w:r>
      <w:r w:rsidR="008F04FE" w:rsidRPr="00504821">
        <w:rPr>
          <w:rFonts w:ascii="Times New Roman" w:eastAsia="Times New Roman" w:hAnsi="Times New Roman" w:cs="Times New Roman"/>
          <w:sz w:val="28"/>
          <w:szCs w:val="28"/>
        </w:rPr>
        <w:t>10</w:t>
      </w:r>
      <w:r w:rsidR="00C80C31">
        <w:rPr>
          <w:rFonts w:ascii="Times New Roman" w:eastAsia="Times New Roman" w:hAnsi="Times New Roman" w:cs="Times New Roman"/>
          <w:sz w:val="28"/>
          <w:szCs w:val="28"/>
        </w:rPr>
        <w:t> </w:t>
      </w:r>
      <w:r w:rsidR="00CB022A" w:rsidRPr="00504821">
        <w:rPr>
          <w:rFonts w:ascii="Times New Roman" w:eastAsia="Times New Roman" w:hAnsi="Times New Roman" w:cs="Times New Roman"/>
          <w:sz w:val="28"/>
          <w:szCs w:val="28"/>
        </w:rPr>
        <w:t>%, piemēro koeficientu 0;</w:t>
      </w:r>
    </w:p>
    <w:p w14:paraId="5DD1C76E" w14:textId="0B7A7F0D" w:rsidR="002C402C" w:rsidRPr="00504821" w:rsidRDefault="002C402C" w:rsidP="00504821">
      <w:pPr>
        <w:pStyle w:val="ListParagraph"/>
        <w:numPr>
          <w:ilvl w:val="1"/>
          <w:numId w:val="6"/>
        </w:numPr>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ja no 2030. gada 1. janvāra minēto izejvielu īpatsvars ir:</w:t>
      </w:r>
    </w:p>
    <w:p w14:paraId="53DCA1FF" w14:textId="1E3BF491"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 xml:space="preserve">lielāks par </w:t>
      </w:r>
      <w:r w:rsidR="002C402C" w:rsidRPr="00504821">
        <w:rPr>
          <w:rFonts w:ascii="Times New Roman" w:eastAsia="Times New Roman" w:hAnsi="Times New Roman" w:cs="Times New Roman"/>
          <w:sz w:val="28"/>
          <w:szCs w:val="28"/>
        </w:rPr>
        <w:t>90%, piemēro koeficientu 1;</w:t>
      </w:r>
    </w:p>
    <w:p w14:paraId="523FA813" w14:textId="1A63F99C"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87 %, bet nepārsniedz</w:t>
      </w:r>
      <w:r w:rsidR="002C402C"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90</w:t>
      </w:r>
      <w:r w:rsidR="0092581E">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0,95;</w:t>
      </w:r>
    </w:p>
    <w:p w14:paraId="6F1FC514" w14:textId="086B9284"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84 %, bet nepārsniedz</w:t>
      </w:r>
      <w:r w:rsidR="002C402C"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87</w:t>
      </w:r>
      <w:r w:rsidR="0092581E">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0,85;</w:t>
      </w:r>
    </w:p>
    <w:p w14:paraId="30D88AD9" w14:textId="21E09850" w:rsidR="002C402C" w:rsidRPr="00504821" w:rsidRDefault="008F04FE" w:rsidP="00C80C31">
      <w:pPr>
        <w:pStyle w:val="ListParagraph"/>
        <w:numPr>
          <w:ilvl w:val="2"/>
          <w:numId w:val="6"/>
        </w:numPr>
        <w:tabs>
          <w:tab w:val="left" w:pos="1701"/>
        </w:tabs>
        <w:spacing w:after="0" w:line="240" w:lineRule="auto"/>
        <w:ind w:left="0" w:firstLine="709"/>
        <w:jc w:val="both"/>
        <w:rPr>
          <w:rFonts w:ascii="Times New Roman" w:eastAsia="Times New Roman" w:hAnsi="Times New Roman" w:cs="Times New Roman"/>
          <w:sz w:val="28"/>
          <w:szCs w:val="28"/>
        </w:rPr>
      </w:pPr>
      <w:r w:rsidRPr="00504821">
        <w:rPr>
          <w:rFonts w:ascii="Times New Roman" w:hAnsi="Times New Roman" w:cs="Times New Roman"/>
          <w:sz w:val="28"/>
          <w:szCs w:val="28"/>
        </w:rPr>
        <w:t>lielāks par 80 %, bet nepārsniedz</w:t>
      </w:r>
      <w:r w:rsidR="002C402C" w:rsidRPr="00504821">
        <w:rPr>
          <w:rFonts w:ascii="Times New Roman" w:eastAsia="Times New Roman" w:hAnsi="Times New Roman" w:cs="Times New Roman"/>
          <w:sz w:val="28"/>
          <w:szCs w:val="28"/>
        </w:rPr>
        <w:t xml:space="preserve"> </w:t>
      </w:r>
      <w:r w:rsidRPr="00504821">
        <w:rPr>
          <w:rFonts w:ascii="Times New Roman" w:eastAsia="Times New Roman" w:hAnsi="Times New Roman" w:cs="Times New Roman"/>
          <w:sz w:val="28"/>
          <w:szCs w:val="28"/>
        </w:rPr>
        <w:t>84</w:t>
      </w:r>
      <w:r w:rsidR="0092581E">
        <w:rPr>
          <w:rFonts w:ascii="Times New Roman" w:eastAsia="Times New Roman" w:hAnsi="Times New Roman" w:cs="Times New Roman"/>
          <w:sz w:val="28"/>
          <w:szCs w:val="28"/>
        </w:rPr>
        <w:t> </w:t>
      </w:r>
      <w:r w:rsidR="002C402C" w:rsidRPr="00504821">
        <w:rPr>
          <w:rFonts w:ascii="Times New Roman" w:eastAsia="Times New Roman" w:hAnsi="Times New Roman" w:cs="Times New Roman"/>
          <w:sz w:val="28"/>
          <w:szCs w:val="28"/>
        </w:rPr>
        <w:t>%, piemēro koeficientu 0,7;</w:t>
      </w:r>
    </w:p>
    <w:p w14:paraId="7E5386F6" w14:textId="403FFE0B"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70 %,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80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0,6;</w:t>
      </w:r>
    </w:p>
    <w:p w14:paraId="656D8D4A" w14:textId="7201C2AF"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60 %,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70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0,5;</w:t>
      </w:r>
    </w:p>
    <w:p w14:paraId="36D24EE3" w14:textId="4896B9D8"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50 %,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60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0,4;</w:t>
      </w:r>
    </w:p>
    <w:p w14:paraId="3D292FBC" w14:textId="5964807D"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40 %,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50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0,3;</w:t>
      </w:r>
    </w:p>
    <w:p w14:paraId="70190DE5" w14:textId="7FA22043" w:rsidR="002C402C" w:rsidRPr="00504821" w:rsidRDefault="008F04FE" w:rsidP="00C80C31">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30 %, bet nepārsniedz</w:t>
      </w:r>
      <w:r w:rsidR="002C402C" w:rsidRPr="00504821">
        <w:rPr>
          <w:rFonts w:ascii="Times New Roman" w:hAnsi="Times New Roman" w:cs="Times New Roman"/>
          <w:sz w:val="28"/>
          <w:szCs w:val="28"/>
        </w:rPr>
        <w:t xml:space="preserve"> </w:t>
      </w:r>
      <w:r w:rsidRPr="00504821">
        <w:rPr>
          <w:rFonts w:ascii="Times New Roman" w:hAnsi="Times New Roman" w:cs="Times New Roman"/>
          <w:sz w:val="28"/>
          <w:szCs w:val="28"/>
        </w:rPr>
        <w:t>40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0,2;</w:t>
      </w:r>
    </w:p>
    <w:p w14:paraId="0C36F8CA" w14:textId="09BC96EA" w:rsidR="002C402C" w:rsidRPr="00504821" w:rsidRDefault="008F04FE" w:rsidP="0092581E">
      <w:pPr>
        <w:pStyle w:val="ListParagraph"/>
        <w:numPr>
          <w:ilvl w:val="2"/>
          <w:numId w:val="6"/>
        </w:numPr>
        <w:tabs>
          <w:tab w:val="left" w:pos="1701"/>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lielāks par 20 %, bet nepārsniedz 30</w:t>
      </w:r>
      <w:r w:rsidR="0092581E">
        <w:rPr>
          <w:rFonts w:ascii="Times New Roman" w:hAnsi="Times New Roman" w:cs="Times New Roman"/>
          <w:sz w:val="28"/>
          <w:szCs w:val="28"/>
        </w:rPr>
        <w:t> </w:t>
      </w:r>
      <w:r w:rsidR="002C402C" w:rsidRPr="00504821">
        <w:rPr>
          <w:rFonts w:ascii="Times New Roman" w:hAnsi="Times New Roman" w:cs="Times New Roman"/>
          <w:sz w:val="28"/>
          <w:szCs w:val="28"/>
        </w:rPr>
        <w:t>%, piemēro koeficientu 0,1;</w:t>
      </w:r>
    </w:p>
    <w:p w14:paraId="46A110EB" w14:textId="19313A43" w:rsidR="004665DB" w:rsidRPr="00504821" w:rsidRDefault="00A033A1" w:rsidP="00C80C31">
      <w:pPr>
        <w:pStyle w:val="ListParagraph"/>
        <w:numPr>
          <w:ilvl w:val="2"/>
          <w:numId w:val="6"/>
        </w:numPr>
        <w:tabs>
          <w:tab w:val="left" w:pos="1843"/>
        </w:tabs>
        <w:spacing w:after="0" w:line="240" w:lineRule="auto"/>
        <w:ind w:left="0" w:firstLine="709"/>
        <w:rPr>
          <w:rFonts w:ascii="Times New Roman" w:hAnsi="Times New Roman" w:cs="Times New Roman"/>
          <w:sz w:val="28"/>
          <w:szCs w:val="28"/>
        </w:rPr>
      </w:pPr>
      <w:r w:rsidRPr="00504821">
        <w:rPr>
          <w:rFonts w:ascii="Times New Roman" w:hAnsi="Times New Roman" w:cs="Times New Roman"/>
          <w:sz w:val="28"/>
          <w:szCs w:val="28"/>
        </w:rPr>
        <w:t>no</w:t>
      </w:r>
      <w:r w:rsidR="008F04FE" w:rsidRPr="00504821">
        <w:rPr>
          <w:rFonts w:ascii="Times New Roman" w:hAnsi="Times New Roman" w:cs="Times New Roman"/>
          <w:sz w:val="28"/>
          <w:szCs w:val="28"/>
        </w:rPr>
        <w:t xml:space="preserve"> 0 % </w:t>
      </w:r>
      <w:r w:rsidR="00C80C31">
        <w:rPr>
          <w:rFonts w:ascii="Times New Roman" w:hAnsi="Times New Roman" w:cs="Times New Roman"/>
          <w:sz w:val="28"/>
          <w:szCs w:val="28"/>
        </w:rPr>
        <w:t>līdz</w:t>
      </w:r>
      <w:r w:rsidR="008F04FE" w:rsidRPr="00504821">
        <w:rPr>
          <w:rFonts w:ascii="Times New Roman" w:hAnsi="Times New Roman" w:cs="Times New Roman"/>
          <w:sz w:val="28"/>
          <w:szCs w:val="28"/>
        </w:rPr>
        <w:t xml:space="preserve"> 20</w:t>
      </w:r>
      <w:r w:rsidR="0092581E">
        <w:rPr>
          <w:rFonts w:ascii="Times New Roman" w:hAnsi="Times New Roman" w:cs="Times New Roman"/>
          <w:sz w:val="28"/>
          <w:szCs w:val="28"/>
        </w:rPr>
        <w:t xml:space="preserve"> </w:t>
      </w:r>
      <w:r w:rsidR="008F04FE" w:rsidRPr="00504821">
        <w:rPr>
          <w:rFonts w:ascii="Times New Roman" w:hAnsi="Times New Roman" w:cs="Times New Roman"/>
          <w:sz w:val="28"/>
          <w:szCs w:val="28"/>
        </w:rPr>
        <w:t>%</w:t>
      </w:r>
      <w:r w:rsidR="002C402C" w:rsidRPr="00504821">
        <w:rPr>
          <w:rFonts w:ascii="Times New Roman" w:hAnsi="Times New Roman" w:cs="Times New Roman"/>
          <w:sz w:val="28"/>
          <w:szCs w:val="28"/>
        </w:rPr>
        <w:t>, piemēro koeficientu 0.</w:t>
      </w:r>
    </w:p>
    <w:p w14:paraId="0595D5B4" w14:textId="77777777" w:rsidR="00A73FFB" w:rsidRPr="00504821" w:rsidRDefault="00A73FFB" w:rsidP="00504821">
      <w:pPr>
        <w:pStyle w:val="ListParagraph"/>
        <w:spacing w:after="0" w:line="240" w:lineRule="auto"/>
        <w:ind w:left="0" w:firstLine="709"/>
        <w:rPr>
          <w:rFonts w:ascii="Times New Roman" w:hAnsi="Times New Roman" w:cs="Times New Roman"/>
          <w:sz w:val="28"/>
          <w:szCs w:val="28"/>
        </w:rPr>
      </w:pPr>
    </w:p>
    <w:p w14:paraId="69AE80AB" w14:textId="0A27FAF0" w:rsidR="00CC51EF" w:rsidRPr="00504821" w:rsidRDefault="00801B43" w:rsidP="00C80C31">
      <w:pPr>
        <w:pStyle w:val="ListParagraph"/>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r w:rsidRPr="00504821">
        <w:rPr>
          <w:rFonts w:ascii="Times New Roman" w:eastAsia="Times New Roman" w:hAnsi="Times New Roman" w:cs="Times New Roman"/>
          <w:sz w:val="28"/>
          <w:szCs w:val="28"/>
        </w:rPr>
        <w:t>B</w:t>
      </w:r>
      <w:r w:rsidR="002C402C" w:rsidRPr="00504821">
        <w:rPr>
          <w:rFonts w:ascii="Times New Roman" w:eastAsia="Times New Roman" w:hAnsi="Times New Roman" w:cs="Times New Roman"/>
          <w:sz w:val="28"/>
          <w:szCs w:val="28"/>
        </w:rPr>
        <w:t xml:space="preserve">irojs pārliecinās, vai komersanta </w:t>
      </w:r>
      <w:r w:rsidR="007B0F04" w:rsidRPr="00504821">
        <w:rPr>
          <w:rFonts w:ascii="Times New Roman" w:eastAsia="Times New Roman" w:hAnsi="Times New Roman" w:cs="Times New Roman"/>
          <w:sz w:val="28"/>
          <w:szCs w:val="28"/>
        </w:rPr>
        <w:t>šo noteikumu</w:t>
      </w:r>
      <w:r w:rsidR="00A73FFB" w:rsidRPr="00504821">
        <w:rPr>
          <w:rFonts w:ascii="Times New Roman" w:eastAsia="Times New Roman" w:hAnsi="Times New Roman" w:cs="Times New Roman"/>
          <w:sz w:val="28"/>
          <w:szCs w:val="28"/>
        </w:rPr>
        <w:t xml:space="preserve"> </w:t>
      </w:r>
      <w:r w:rsidR="00A73FFB" w:rsidRPr="00504821">
        <w:rPr>
          <w:rFonts w:ascii="Times New Roman" w:eastAsia="Times New Roman" w:hAnsi="Times New Roman" w:cs="Times New Roman"/>
          <w:sz w:val="28"/>
          <w:szCs w:val="28"/>
        </w:rPr>
        <w:fldChar w:fldCharType="begin"/>
      </w:r>
      <w:r w:rsidR="00A73FFB" w:rsidRPr="00504821">
        <w:rPr>
          <w:rFonts w:ascii="Times New Roman" w:eastAsia="Times New Roman" w:hAnsi="Times New Roman" w:cs="Times New Roman"/>
          <w:sz w:val="28"/>
          <w:szCs w:val="28"/>
        </w:rPr>
        <w:instrText xml:space="preserve"> REF _Ref49153919 \w \h </w:instrText>
      </w:r>
      <w:r w:rsidR="001659CA" w:rsidRPr="00504821">
        <w:rPr>
          <w:rFonts w:ascii="Times New Roman" w:eastAsia="Times New Roman" w:hAnsi="Times New Roman" w:cs="Times New Roman"/>
          <w:sz w:val="28"/>
          <w:szCs w:val="28"/>
        </w:rPr>
        <w:instrText xml:space="preserve"> \* MERGEFORMAT </w:instrText>
      </w:r>
      <w:r w:rsidR="00A73FFB" w:rsidRPr="00504821">
        <w:rPr>
          <w:rFonts w:ascii="Times New Roman" w:eastAsia="Times New Roman" w:hAnsi="Times New Roman" w:cs="Times New Roman"/>
          <w:sz w:val="28"/>
          <w:szCs w:val="28"/>
        </w:rPr>
      </w:r>
      <w:r w:rsidR="00A73FFB" w:rsidRPr="00504821">
        <w:rPr>
          <w:rFonts w:ascii="Times New Roman" w:eastAsia="Times New Roman" w:hAnsi="Times New Roman" w:cs="Times New Roman"/>
          <w:sz w:val="28"/>
          <w:szCs w:val="28"/>
        </w:rPr>
        <w:fldChar w:fldCharType="separate"/>
      </w:r>
      <w:r w:rsidR="009662CD">
        <w:rPr>
          <w:rFonts w:ascii="Times New Roman" w:eastAsia="Times New Roman" w:hAnsi="Times New Roman" w:cs="Times New Roman"/>
          <w:sz w:val="28"/>
          <w:szCs w:val="28"/>
        </w:rPr>
        <w:t>32</w:t>
      </w:r>
      <w:r w:rsidR="00A73FFB" w:rsidRPr="00504821">
        <w:rPr>
          <w:rFonts w:ascii="Times New Roman" w:eastAsia="Times New Roman" w:hAnsi="Times New Roman" w:cs="Times New Roman"/>
          <w:sz w:val="28"/>
          <w:szCs w:val="28"/>
        </w:rPr>
        <w:fldChar w:fldCharType="end"/>
      </w:r>
      <w:r w:rsidR="00D951DC" w:rsidRPr="00504821">
        <w:rPr>
          <w:rFonts w:ascii="Times New Roman" w:eastAsia="Times New Roman" w:hAnsi="Times New Roman" w:cs="Times New Roman"/>
          <w:sz w:val="28"/>
          <w:szCs w:val="28"/>
        </w:rPr>
        <w:t>.</w:t>
      </w:r>
      <w:r w:rsidR="007B0F04" w:rsidRPr="00504821">
        <w:rPr>
          <w:rFonts w:ascii="Times New Roman" w:eastAsia="Times New Roman" w:hAnsi="Times New Roman" w:cs="Times New Roman"/>
          <w:sz w:val="28"/>
          <w:szCs w:val="28"/>
        </w:rPr>
        <w:t xml:space="preserve"> punktā minētajā </w:t>
      </w:r>
      <w:r w:rsidR="002C402C" w:rsidRPr="00504821">
        <w:rPr>
          <w:rFonts w:ascii="Times New Roman" w:eastAsia="Times New Roman" w:hAnsi="Times New Roman" w:cs="Times New Roman"/>
          <w:sz w:val="28"/>
          <w:szCs w:val="28"/>
        </w:rPr>
        <w:t xml:space="preserve">gada pārskatā minētais biogāzes </w:t>
      </w:r>
      <w:r w:rsidR="00CE6D26" w:rsidRPr="00504821">
        <w:rPr>
          <w:rFonts w:ascii="Times New Roman" w:eastAsia="Times New Roman" w:hAnsi="Times New Roman" w:cs="Times New Roman"/>
          <w:sz w:val="28"/>
          <w:szCs w:val="28"/>
        </w:rPr>
        <w:t xml:space="preserve">koģenerācijas </w:t>
      </w:r>
      <w:r w:rsidR="002C402C" w:rsidRPr="00504821">
        <w:rPr>
          <w:rFonts w:ascii="Times New Roman" w:eastAsia="Times New Roman" w:hAnsi="Times New Roman" w:cs="Times New Roman"/>
          <w:sz w:val="28"/>
          <w:szCs w:val="28"/>
        </w:rPr>
        <w:t xml:space="preserve">stacijā izmantotais kurināmā izejvielu īpatsvars atbilst </w:t>
      </w:r>
      <w:r w:rsidR="004665DB" w:rsidRPr="00504821">
        <w:rPr>
          <w:rFonts w:ascii="Times New Roman" w:eastAsia="Times New Roman" w:hAnsi="Times New Roman" w:cs="Times New Roman"/>
          <w:sz w:val="28"/>
          <w:szCs w:val="28"/>
        </w:rPr>
        <w:t>šo noteikumu</w:t>
      </w:r>
      <w:r w:rsidR="00A73FFB" w:rsidRPr="00504821">
        <w:rPr>
          <w:rFonts w:ascii="Times New Roman" w:eastAsia="Times New Roman" w:hAnsi="Times New Roman" w:cs="Times New Roman"/>
          <w:sz w:val="28"/>
          <w:szCs w:val="28"/>
        </w:rPr>
        <w:t xml:space="preserve"> </w:t>
      </w:r>
      <w:r w:rsidR="00A73FFB" w:rsidRPr="00504821">
        <w:rPr>
          <w:rFonts w:ascii="Times New Roman" w:eastAsia="Times New Roman" w:hAnsi="Times New Roman" w:cs="Times New Roman"/>
          <w:sz w:val="28"/>
          <w:szCs w:val="28"/>
        </w:rPr>
        <w:fldChar w:fldCharType="begin"/>
      </w:r>
      <w:r w:rsidR="00A73FFB" w:rsidRPr="00504821">
        <w:rPr>
          <w:rFonts w:ascii="Times New Roman" w:eastAsia="Times New Roman" w:hAnsi="Times New Roman" w:cs="Times New Roman"/>
          <w:sz w:val="28"/>
          <w:szCs w:val="28"/>
        </w:rPr>
        <w:instrText xml:space="preserve"> REF _Ref49156561 \w \h </w:instrText>
      </w:r>
      <w:r w:rsidR="001659CA" w:rsidRPr="00504821">
        <w:rPr>
          <w:rFonts w:ascii="Times New Roman" w:eastAsia="Times New Roman" w:hAnsi="Times New Roman" w:cs="Times New Roman"/>
          <w:sz w:val="28"/>
          <w:szCs w:val="28"/>
        </w:rPr>
        <w:instrText xml:space="preserve"> \* MERGEFORMAT </w:instrText>
      </w:r>
      <w:r w:rsidR="00A73FFB" w:rsidRPr="00504821">
        <w:rPr>
          <w:rFonts w:ascii="Times New Roman" w:eastAsia="Times New Roman" w:hAnsi="Times New Roman" w:cs="Times New Roman"/>
          <w:sz w:val="28"/>
          <w:szCs w:val="28"/>
        </w:rPr>
      </w:r>
      <w:r w:rsidR="00A73FFB" w:rsidRPr="00504821">
        <w:rPr>
          <w:rFonts w:ascii="Times New Roman" w:eastAsia="Times New Roman" w:hAnsi="Times New Roman" w:cs="Times New Roman"/>
          <w:sz w:val="28"/>
          <w:szCs w:val="28"/>
        </w:rPr>
        <w:fldChar w:fldCharType="separate"/>
      </w:r>
      <w:r w:rsidR="009662CD">
        <w:rPr>
          <w:rFonts w:ascii="Times New Roman" w:eastAsia="Times New Roman" w:hAnsi="Times New Roman" w:cs="Times New Roman"/>
          <w:sz w:val="28"/>
          <w:szCs w:val="28"/>
        </w:rPr>
        <w:t>73</w:t>
      </w:r>
      <w:r w:rsidR="00A73FFB" w:rsidRPr="00504821">
        <w:rPr>
          <w:rFonts w:ascii="Times New Roman" w:eastAsia="Times New Roman" w:hAnsi="Times New Roman" w:cs="Times New Roman"/>
          <w:sz w:val="28"/>
          <w:szCs w:val="28"/>
        </w:rPr>
        <w:fldChar w:fldCharType="end"/>
      </w:r>
      <w:r w:rsidR="002C402C" w:rsidRPr="00504821">
        <w:rPr>
          <w:rFonts w:ascii="Times New Roman" w:eastAsia="Times New Roman" w:hAnsi="Times New Roman" w:cs="Times New Roman"/>
          <w:sz w:val="28"/>
          <w:szCs w:val="28"/>
        </w:rPr>
        <w:t>. punktā minētajam apjomam.</w:t>
      </w:r>
    </w:p>
    <w:p w14:paraId="313FBD28" w14:textId="77777777" w:rsidR="00A73FFB" w:rsidRPr="00504821" w:rsidRDefault="00A73FFB" w:rsidP="00504821">
      <w:pPr>
        <w:pStyle w:val="ListParagraph"/>
        <w:spacing w:after="0" w:line="240" w:lineRule="auto"/>
        <w:ind w:left="0" w:firstLine="709"/>
        <w:jc w:val="both"/>
        <w:rPr>
          <w:rFonts w:ascii="Times New Roman" w:eastAsia="Times New Roman" w:hAnsi="Times New Roman" w:cs="Times New Roman"/>
          <w:sz w:val="28"/>
          <w:szCs w:val="28"/>
        </w:rPr>
      </w:pPr>
    </w:p>
    <w:p w14:paraId="2C3E0E1D" w14:textId="3A893A76" w:rsidR="00213B7F" w:rsidRPr="00504821" w:rsidRDefault="00DD4163" w:rsidP="00C80C31">
      <w:pPr>
        <w:pStyle w:val="ListParagraph"/>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rPr>
      </w:pPr>
      <w:bookmarkStart w:id="304" w:name="_Ref49157955"/>
      <w:r w:rsidRPr="00504821">
        <w:rPr>
          <w:rFonts w:ascii="Times New Roman" w:eastAsia="Times New Roman" w:hAnsi="Times New Roman" w:cs="Times New Roman"/>
          <w:sz w:val="28"/>
          <w:szCs w:val="28"/>
        </w:rPr>
        <w:t>Publiskais tirgotājs līdz katra gada 15. februārim iesniedz biroj</w:t>
      </w:r>
      <w:r w:rsidR="00C80C31">
        <w:rPr>
          <w:rFonts w:ascii="Times New Roman" w:eastAsia="Times New Roman" w:hAnsi="Times New Roman" w:cs="Times New Roman"/>
          <w:sz w:val="28"/>
          <w:szCs w:val="28"/>
        </w:rPr>
        <w:t>ā</w:t>
      </w:r>
      <w:r w:rsidR="00A73FFB" w:rsidRPr="00504821">
        <w:rPr>
          <w:rFonts w:ascii="Times New Roman" w:eastAsia="Times New Roman" w:hAnsi="Times New Roman" w:cs="Times New Roman"/>
          <w:sz w:val="28"/>
          <w:szCs w:val="28"/>
        </w:rPr>
        <w:t xml:space="preserve"> </w:t>
      </w:r>
      <w:r w:rsidR="00C80C31" w:rsidRPr="00504821">
        <w:rPr>
          <w:rFonts w:ascii="Times New Roman" w:eastAsia="Times New Roman" w:hAnsi="Times New Roman" w:cs="Times New Roman"/>
          <w:sz w:val="28"/>
          <w:szCs w:val="28"/>
        </w:rPr>
        <w:t xml:space="preserve">šo noteikumu </w:t>
      </w:r>
      <w:r w:rsidR="00A73FFB" w:rsidRPr="00504821">
        <w:rPr>
          <w:rFonts w:ascii="Times New Roman" w:eastAsia="Times New Roman" w:hAnsi="Times New Roman" w:cs="Times New Roman"/>
          <w:sz w:val="28"/>
          <w:szCs w:val="28"/>
        </w:rPr>
        <w:fldChar w:fldCharType="begin"/>
      </w:r>
      <w:r w:rsidR="00A73FFB" w:rsidRPr="00504821">
        <w:rPr>
          <w:rFonts w:ascii="Times New Roman" w:eastAsia="Times New Roman" w:hAnsi="Times New Roman" w:cs="Times New Roman"/>
          <w:sz w:val="28"/>
          <w:szCs w:val="28"/>
        </w:rPr>
        <w:instrText xml:space="preserve"> REF _Ref49156980 \w \h </w:instrText>
      </w:r>
      <w:r w:rsidR="001659CA" w:rsidRPr="00504821">
        <w:rPr>
          <w:rFonts w:ascii="Times New Roman" w:eastAsia="Times New Roman" w:hAnsi="Times New Roman" w:cs="Times New Roman"/>
          <w:sz w:val="28"/>
          <w:szCs w:val="28"/>
        </w:rPr>
        <w:instrText xml:space="preserve"> \* MERGEFORMAT </w:instrText>
      </w:r>
      <w:r w:rsidR="00A73FFB" w:rsidRPr="00504821">
        <w:rPr>
          <w:rFonts w:ascii="Times New Roman" w:eastAsia="Times New Roman" w:hAnsi="Times New Roman" w:cs="Times New Roman"/>
          <w:sz w:val="28"/>
          <w:szCs w:val="28"/>
        </w:rPr>
      </w:r>
      <w:r w:rsidR="00A73FFB" w:rsidRPr="00504821">
        <w:rPr>
          <w:rFonts w:ascii="Times New Roman" w:eastAsia="Times New Roman" w:hAnsi="Times New Roman" w:cs="Times New Roman"/>
          <w:sz w:val="28"/>
          <w:szCs w:val="28"/>
        </w:rPr>
        <w:fldChar w:fldCharType="separate"/>
      </w:r>
      <w:r w:rsidR="009662CD">
        <w:rPr>
          <w:rFonts w:ascii="Times New Roman" w:eastAsia="Times New Roman" w:hAnsi="Times New Roman" w:cs="Times New Roman"/>
          <w:sz w:val="28"/>
          <w:szCs w:val="28"/>
        </w:rPr>
        <w:t>74</w:t>
      </w:r>
      <w:r w:rsidR="00A73FFB" w:rsidRPr="00504821">
        <w:rPr>
          <w:rFonts w:ascii="Times New Roman" w:eastAsia="Times New Roman" w:hAnsi="Times New Roman" w:cs="Times New Roman"/>
          <w:sz w:val="28"/>
          <w:szCs w:val="28"/>
        </w:rPr>
        <w:fldChar w:fldCharType="end"/>
      </w:r>
      <w:r w:rsidRPr="00504821">
        <w:rPr>
          <w:rFonts w:ascii="Times New Roman" w:eastAsia="Times New Roman" w:hAnsi="Times New Roman" w:cs="Times New Roman"/>
          <w:sz w:val="28"/>
          <w:szCs w:val="28"/>
        </w:rPr>
        <w:t>. punktā minētās komersantu sniegtās informācijas apkopojumu.</w:t>
      </w:r>
      <w:bookmarkEnd w:id="304"/>
      <w:r w:rsidRPr="00504821">
        <w:rPr>
          <w:rFonts w:ascii="Times New Roman" w:eastAsia="Times New Roman" w:hAnsi="Times New Roman" w:cs="Times New Roman"/>
          <w:sz w:val="28"/>
          <w:szCs w:val="28"/>
        </w:rPr>
        <w:t xml:space="preserve"> </w:t>
      </w:r>
    </w:p>
    <w:p w14:paraId="0D6656CF" w14:textId="77777777" w:rsidR="00A73FFB" w:rsidRPr="00504821" w:rsidRDefault="00A73FFB" w:rsidP="00504821">
      <w:pPr>
        <w:pStyle w:val="ListParagraph"/>
        <w:spacing w:after="0" w:line="240" w:lineRule="auto"/>
        <w:rPr>
          <w:rFonts w:ascii="Times New Roman" w:eastAsia="Times New Roman" w:hAnsi="Times New Roman" w:cs="Times New Roman"/>
          <w:sz w:val="28"/>
          <w:szCs w:val="28"/>
        </w:rPr>
      </w:pPr>
    </w:p>
    <w:p w14:paraId="63B04A78" w14:textId="4813E5E5" w:rsidR="002417E5" w:rsidRPr="00504821" w:rsidRDefault="002417E5"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Maksu par koģenerācijas stacijā uzstādīto elektrisko jaudu mēnesī koģenerācijas stacijām vai šo elektrostaciju koģenerācijas iekārtām aprēķina, izmantojot šādas formulas:</w:t>
      </w:r>
    </w:p>
    <w:p w14:paraId="7D25D8EC" w14:textId="28EEA04A" w:rsidR="002417E5"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koģenerācijas stacijai vai šīs elektrostacijas koģenerācijas iekārtai, kurā izmanto cieto kurināmo, maksu par koģenerācijas stacijā uzstādīto elektrisko jaudu mēnesī aprēķina, maksu par elektrostacijā uzstādīto elektrisko jaudas </w:t>
      </w:r>
      <w:r w:rsidRPr="00504821">
        <w:rPr>
          <w:rFonts w:ascii="Times New Roman" w:eastAsia="Times New Roman" w:hAnsi="Times New Roman" w:cs="Times New Roman"/>
          <w:sz w:val="28"/>
          <w:szCs w:val="28"/>
          <w:lang w:eastAsia="lv-LV"/>
        </w:rPr>
        <w:lastRenderedPageBreak/>
        <w:t>vienību gadā (224</w:t>
      </w:r>
      <w:r w:rsidR="0092581E">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459</w:t>
      </w:r>
      <w:r w:rsidR="0092581E" w:rsidRPr="0092581E">
        <w:rPr>
          <w:rFonts w:ascii="Times New Roman" w:eastAsia="Times New Roman" w:hAnsi="Times New Roman" w:cs="Times New Roman"/>
          <w:i/>
          <w:sz w:val="28"/>
          <w:szCs w:val="28"/>
          <w:lang w:eastAsia="lv-LV"/>
        </w:rPr>
        <w:t xml:space="preserve"> </w:t>
      </w:r>
      <w:r w:rsidR="0092581E" w:rsidRPr="00504821">
        <w:rPr>
          <w:rFonts w:ascii="Times New Roman" w:eastAsia="Times New Roman" w:hAnsi="Times New Roman" w:cs="Times New Roman"/>
          <w:i/>
          <w:sz w:val="28"/>
          <w:szCs w:val="28"/>
          <w:lang w:eastAsia="lv-LV"/>
        </w:rPr>
        <w:t>euro</w:t>
      </w:r>
      <w:r w:rsidRPr="00504821">
        <w:rPr>
          <w:rFonts w:ascii="Times New Roman" w:eastAsia="Times New Roman" w:hAnsi="Times New Roman" w:cs="Times New Roman"/>
          <w:sz w:val="28"/>
          <w:szCs w:val="28"/>
          <w:lang w:eastAsia="lv-LV"/>
        </w:rPr>
        <w:t>) reizinot ar uzstādīto elektrisko jaudu un dalot ar 12 mēnešiem:</w:t>
      </w:r>
    </w:p>
    <w:p w14:paraId="7252A16D" w14:textId="77777777" w:rsidR="00C80C31" w:rsidRPr="00C80C31" w:rsidRDefault="00C80C31" w:rsidP="00C80C31">
      <w:pPr>
        <w:shd w:val="clear" w:color="auto" w:fill="FFFFFF"/>
        <w:spacing w:after="0" w:line="240" w:lineRule="auto"/>
        <w:ind w:left="709"/>
        <w:jc w:val="both"/>
        <w:rPr>
          <w:rFonts w:ascii="Times New Roman" w:eastAsia="Times New Roman" w:hAnsi="Times New Roman" w:cs="Times New Roman"/>
          <w:sz w:val="16"/>
          <w:szCs w:val="16"/>
          <w:lang w:eastAsia="lv-LV"/>
        </w:rPr>
      </w:pPr>
    </w:p>
    <w:p w14:paraId="2FFFD530" w14:textId="77777777" w:rsidR="002417E5" w:rsidRPr="00504821" w:rsidRDefault="002417E5" w:rsidP="00504821">
      <w:pPr>
        <w:shd w:val="clear" w:color="auto" w:fill="FFFFFF"/>
        <w:spacing w:after="0" w:line="240" w:lineRule="auto"/>
        <w:jc w:val="center"/>
        <w:rPr>
          <w:rFonts w:ascii="Times New Roman" w:eastAsia="Times New Roman" w:hAnsi="Times New Roman" w:cs="Times New Roman"/>
          <w:sz w:val="28"/>
          <w:szCs w:val="28"/>
          <w:lang w:eastAsia="lv-LV"/>
        </w:rPr>
      </w:pPr>
      <w:r w:rsidRPr="00504821">
        <w:rPr>
          <w:rFonts w:ascii="Times New Roman" w:hAnsi="Times New Roman" w:cs="Times New Roman"/>
          <w:noProof/>
          <w:sz w:val="28"/>
          <w:szCs w:val="28"/>
        </w:rPr>
        <w:drawing>
          <wp:inline distT="0" distB="0" distL="0" distR="0" wp14:anchorId="6B0ED130" wp14:editId="104C7BAD">
            <wp:extent cx="1295400" cy="476250"/>
            <wp:effectExtent l="0" t="0" r="0" b="0"/>
            <wp:docPr id="18067013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79">
                      <a:extLst>
                        <a:ext uri="{28A0092B-C50C-407E-A947-70E740481C1C}">
                          <a14:useLocalDpi xmlns:a14="http://schemas.microsoft.com/office/drawing/2010/main" val="0"/>
                        </a:ext>
                      </a:extLst>
                    </a:blip>
                    <a:stretch>
                      <a:fillRect/>
                    </a:stretch>
                  </pic:blipFill>
                  <pic:spPr>
                    <a:xfrm>
                      <a:off x="0" y="0"/>
                      <a:ext cx="1295400" cy="476250"/>
                    </a:xfrm>
                    <a:prstGeom prst="rect">
                      <a:avLst/>
                    </a:prstGeom>
                  </pic:spPr>
                </pic:pic>
              </a:graphicData>
            </a:graphic>
          </wp:inline>
        </w:drawing>
      </w:r>
    </w:p>
    <w:p w14:paraId="04A26B3B" w14:textId="6CC8F752" w:rsidR="002417E5"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koģenerācijas stacijai vai šīs elektrostacijas koģenerācijas iekārtai, kurā par kurināmo izmanto dabasgāzi vai šķidro kurināmo, maksu par koģenerācijas stacijā uzstādīto elektrisko jaudu mēnesī aprēķina, maksu par elektrostacijā uzstādīto elektrisko jaudas vienību gadā (136</w:t>
      </w:r>
      <w:r w:rsidR="0092581E">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186</w:t>
      </w:r>
      <w:r w:rsidR="0092581E" w:rsidRPr="0092581E">
        <w:rPr>
          <w:rFonts w:ascii="Times New Roman" w:eastAsia="Times New Roman" w:hAnsi="Times New Roman" w:cs="Times New Roman"/>
          <w:i/>
          <w:sz w:val="28"/>
          <w:szCs w:val="28"/>
          <w:lang w:eastAsia="lv-LV"/>
        </w:rPr>
        <w:t xml:space="preserve"> </w:t>
      </w:r>
      <w:r w:rsidR="0092581E" w:rsidRPr="00504821">
        <w:rPr>
          <w:rFonts w:ascii="Times New Roman" w:eastAsia="Times New Roman" w:hAnsi="Times New Roman" w:cs="Times New Roman"/>
          <w:i/>
          <w:sz w:val="28"/>
          <w:szCs w:val="28"/>
          <w:lang w:eastAsia="lv-LV"/>
        </w:rPr>
        <w:t>euro</w:t>
      </w:r>
      <w:r w:rsidRPr="00504821">
        <w:rPr>
          <w:rFonts w:ascii="Times New Roman" w:eastAsia="Times New Roman" w:hAnsi="Times New Roman" w:cs="Times New Roman"/>
          <w:sz w:val="28"/>
          <w:szCs w:val="28"/>
          <w:lang w:eastAsia="lv-LV"/>
        </w:rPr>
        <w:t>) reizinot ar uzstādīto elektrisko jaudu un dalot ar 12 mēnešiem:</w:t>
      </w:r>
    </w:p>
    <w:p w14:paraId="467915DC" w14:textId="77777777" w:rsidR="00C80C31" w:rsidRPr="00C80C31" w:rsidRDefault="00C80C31" w:rsidP="00C80C31">
      <w:pPr>
        <w:shd w:val="clear" w:color="auto" w:fill="FFFFFF"/>
        <w:spacing w:after="0" w:line="240" w:lineRule="auto"/>
        <w:ind w:left="709"/>
        <w:jc w:val="both"/>
        <w:rPr>
          <w:rFonts w:ascii="Times New Roman" w:eastAsia="Times New Roman" w:hAnsi="Times New Roman" w:cs="Times New Roman"/>
          <w:sz w:val="16"/>
          <w:szCs w:val="16"/>
          <w:lang w:eastAsia="lv-LV"/>
        </w:rPr>
      </w:pPr>
    </w:p>
    <w:p w14:paraId="65F87346" w14:textId="54C1BBF5" w:rsidR="002417E5" w:rsidRPr="00504821" w:rsidRDefault="002417E5" w:rsidP="00504821">
      <w:pPr>
        <w:shd w:val="clear" w:color="auto" w:fill="FFFFFF"/>
        <w:spacing w:after="0" w:line="240" w:lineRule="auto"/>
        <w:jc w:val="center"/>
        <w:rPr>
          <w:rFonts w:ascii="Times New Roman" w:eastAsia="Times New Roman" w:hAnsi="Times New Roman" w:cs="Times New Roman"/>
          <w:sz w:val="28"/>
          <w:szCs w:val="28"/>
          <w:lang w:eastAsia="lv-LV"/>
        </w:rPr>
      </w:pPr>
      <w:r w:rsidRPr="00504821">
        <w:rPr>
          <w:rFonts w:ascii="Times New Roman" w:hAnsi="Times New Roman" w:cs="Times New Roman"/>
          <w:noProof/>
          <w:sz w:val="28"/>
          <w:szCs w:val="28"/>
        </w:rPr>
        <w:drawing>
          <wp:inline distT="0" distB="0" distL="0" distR="0" wp14:anchorId="5E6B4E6D" wp14:editId="7DD525F9">
            <wp:extent cx="1295400" cy="489398"/>
            <wp:effectExtent l="0" t="0" r="0" b="0"/>
            <wp:docPr id="671181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80">
                      <a:extLst>
                        <a:ext uri="{28A0092B-C50C-407E-A947-70E740481C1C}">
                          <a14:useLocalDpi xmlns:a14="http://schemas.microsoft.com/office/drawing/2010/main" val="0"/>
                        </a:ext>
                      </a:extLst>
                    </a:blip>
                    <a:stretch>
                      <a:fillRect/>
                    </a:stretch>
                  </pic:blipFill>
                  <pic:spPr>
                    <a:xfrm>
                      <a:off x="0" y="0"/>
                      <a:ext cx="1353747" cy="511441"/>
                    </a:xfrm>
                    <a:prstGeom prst="rect">
                      <a:avLst/>
                    </a:prstGeom>
                  </pic:spPr>
                </pic:pic>
              </a:graphicData>
            </a:graphic>
          </wp:inline>
        </w:drawing>
      </w:r>
      <w:r w:rsidR="006A28C6" w:rsidRPr="00504821">
        <w:rPr>
          <w:rFonts w:ascii="Times New Roman" w:eastAsia="Times New Roman" w:hAnsi="Times New Roman" w:cs="Times New Roman"/>
          <w:sz w:val="28"/>
          <w:szCs w:val="28"/>
          <w:lang w:eastAsia="lv-LV"/>
        </w:rPr>
        <w:t>, kur</w:t>
      </w:r>
    </w:p>
    <w:p w14:paraId="076B3128" w14:textId="48CE5DC1"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M – garantētā maksa par koģenerācijas stacijā vai šīs elektrostacijas koģenerācijas iekārtā uzstādīto elektrisko jaudu (</w:t>
      </w:r>
      <w:r w:rsidR="006A28C6" w:rsidRPr="00504821">
        <w:rPr>
          <w:rFonts w:ascii="Times New Roman" w:eastAsia="Times New Roman" w:hAnsi="Times New Roman" w:cs="Times New Roman"/>
          <w:i/>
          <w:sz w:val="28"/>
          <w:szCs w:val="28"/>
          <w:lang w:eastAsia="lv-LV"/>
        </w:rPr>
        <w:t>euro</w:t>
      </w:r>
      <w:r w:rsidRPr="00504821">
        <w:rPr>
          <w:rFonts w:ascii="Times New Roman" w:eastAsia="Times New Roman" w:hAnsi="Times New Roman" w:cs="Times New Roman"/>
          <w:sz w:val="28"/>
          <w:szCs w:val="28"/>
          <w:lang w:eastAsia="lv-LV"/>
        </w:rPr>
        <w:t>/mēnesī);</w:t>
      </w:r>
    </w:p>
    <w:p w14:paraId="36496E26" w14:textId="733D0219" w:rsidR="002417E5" w:rsidRPr="00504821" w:rsidRDefault="002417E5" w:rsidP="00C80C3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P – koģenerācijas stacijas vai koģenerācijas iekārtas uzstādītā elektriskā jauda, kas atbilst iekārtu izgatavotāja noteikto bruto jaudu summai (MW);</w:t>
      </w:r>
    </w:p>
    <w:p w14:paraId="6B3BA11C" w14:textId="48D389F2" w:rsidR="004665DB" w:rsidRPr="00504821" w:rsidRDefault="002417E5" w:rsidP="00C80C31">
      <w:pPr>
        <w:pStyle w:val="ListParagraph"/>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s</w:t>
      </w:r>
      <w:r w:rsidRPr="00504821">
        <w:rPr>
          <w:rFonts w:ascii="Times New Roman" w:eastAsia="Times New Roman" w:hAnsi="Times New Roman" w:cs="Times New Roman"/>
          <w:sz w:val="28"/>
          <w:szCs w:val="28"/>
          <w:lang w:eastAsia="lv-LV"/>
        </w:rPr>
        <w:t xml:space="preserve"> – </w:t>
      </w:r>
      <w:bookmarkStart w:id="305" w:name="_Hlk49002197"/>
      <w:r w:rsidR="00BD1F5B" w:rsidRPr="00504821">
        <w:rPr>
          <w:rFonts w:ascii="Times New Roman" w:eastAsia="Times New Roman" w:hAnsi="Times New Roman" w:cs="Times New Roman"/>
          <w:sz w:val="28"/>
          <w:szCs w:val="28"/>
          <w:lang w:eastAsia="lv-LV"/>
        </w:rPr>
        <w:t xml:space="preserve">cenas diferencēšanas koeficients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kas noteikts ministrijas vai biroja lēmumā par cenas diferencēšanas koeficienta </w:t>
      </w:r>
      <w:proofErr w:type="spellStart"/>
      <w:r w:rsidR="00BD1F5B" w:rsidRPr="00504821">
        <w:rPr>
          <w:rFonts w:ascii="Times New Roman" w:eastAsia="Times New Roman" w:hAnsi="Times New Roman" w:cs="Times New Roman"/>
          <w:sz w:val="28"/>
          <w:szCs w:val="28"/>
          <w:lang w:eastAsia="lv-LV"/>
        </w:rPr>
        <w:t>pārkompensācijas</w:t>
      </w:r>
      <w:proofErr w:type="spellEnd"/>
      <w:r w:rsidR="00BD1F5B" w:rsidRPr="00504821">
        <w:rPr>
          <w:rFonts w:ascii="Times New Roman" w:eastAsia="Times New Roman" w:hAnsi="Times New Roman" w:cs="Times New Roman"/>
          <w:sz w:val="28"/>
          <w:szCs w:val="28"/>
          <w:lang w:eastAsia="lv-LV"/>
        </w:rPr>
        <w:t xml:space="preserve"> novēršanai piemērošanu</w:t>
      </w:r>
      <w:bookmarkEnd w:id="305"/>
      <w:r w:rsidR="00C80C31">
        <w:rPr>
          <w:rFonts w:ascii="Times New Roman" w:eastAsia="Times New Roman" w:hAnsi="Times New Roman" w:cs="Times New Roman"/>
          <w:sz w:val="28"/>
          <w:szCs w:val="28"/>
          <w:lang w:eastAsia="lv-LV"/>
        </w:rPr>
        <w:t>;</w:t>
      </w:r>
    </w:p>
    <w:p w14:paraId="3A137E7F" w14:textId="5CCF6492" w:rsidR="002417E5" w:rsidRPr="00504821" w:rsidRDefault="002417E5" w:rsidP="00504821">
      <w:pPr>
        <w:pStyle w:val="ListParagraph"/>
        <w:numPr>
          <w:ilvl w:val="1"/>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ja koģenerācijas stacijā par kurināmo izmanto atjaunojamos energoresursus un kūdras vai cita kurināmā maisījumu ar tiem, garantēto maksu aprēķina kā vidējo svērto lielumu proporcionāli dažādu veidu kurināmā patēriņam. Šādā gadījumā koģenerācijas staciju aprīko ar mērierīču sistēmu, kas ļauj atsevišķi uzskaitīt katra veida kurināmā patēriņu. Ja atjaunojamie energoresursi veido vismaz 90 % no koģenerācijas iekārtas patērētā kurināmā apjoma, pieņem, ka visa koģenerācijas iekārtā saražotā elektroenerģija ir ražota no atjaunojamajiem energoresursiem.</w:t>
      </w:r>
    </w:p>
    <w:p w14:paraId="1B520D4F" w14:textId="77777777" w:rsidR="00A73FFB" w:rsidRPr="00504821" w:rsidRDefault="00A73FFB" w:rsidP="00504821">
      <w:pPr>
        <w:pStyle w:val="ListParagraph"/>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lv-LV"/>
        </w:rPr>
      </w:pPr>
    </w:p>
    <w:p w14:paraId="18E8AE0C" w14:textId="4BBD50A4" w:rsidR="002417E5" w:rsidRPr="00504821" w:rsidRDefault="00702074"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306" w:name="p55.1"/>
      <w:bookmarkStart w:id="307" w:name="p-654409"/>
      <w:bookmarkStart w:id="308" w:name="_Ref49520211"/>
      <w:bookmarkEnd w:id="306"/>
      <w:bookmarkEnd w:id="307"/>
      <w:r w:rsidRPr="00504821">
        <w:rPr>
          <w:rFonts w:ascii="Times New Roman" w:eastAsia="Times New Roman" w:hAnsi="Times New Roman" w:cs="Times New Roman"/>
          <w:sz w:val="28"/>
          <w:szCs w:val="28"/>
          <w:lang w:eastAsia="lv-LV"/>
        </w:rPr>
        <w:t>Publiskais t</w:t>
      </w:r>
      <w:r w:rsidR="002417E5" w:rsidRPr="00504821">
        <w:rPr>
          <w:rFonts w:ascii="Times New Roman" w:eastAsia="Times New Roman" w:hAnsi="Times New Roman" w:cs="Times New Roman"/>
          <w:sz w:val="28"/>
          <w:szCs w:val="28"/>
          <w:lang w:eastAsia="lv-LV"/>
        </w:rPr>
        <w:t>irgotājs maksā komersantam garantētu maksu 15 gadus no dienas, kad izpildīts viens no šādiem nosacījumiem:</w:t>
      </w:r>
      <w:bookmarkEnd w:id="308"/>
    </w:p>
    <w:p w14:paraId="3169C905" w14:textId="38CB7A45"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lēmumā par garantētas maksas tiesību piešķiršanu norādītā jauda ir nodota ekspluatācijā saskaņā ar sistēmas operatora izdotu atļauju pieslēgt sistēmai koģenerācijas staciju;</w:t>
      </w:r>
    </w:p>
    <w:p w14:paraId="4251834F" w14:textId="79B2A5DE" w:rsidR="002417E5" w:rsidRPr="00504821" w:rsidRDefault="002417E5"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lēmumā par garantētas maksas tiesību piešķiršanu pēc jaudas palielināšanas norādītā jauda ir nodota ekspluatācijā saskaņā ar sistēmas operatora izdotu atļauju pieslēgt sistēmai ar palielināto jaudu koģenerācijas staciju.</w:t>
      </w:r>
    </w:p>
    <w:p w14:paraId="55922690" w14:textId="77777777" w:rsidR="00A63A60" w:rsidRPr="00504821" w:rsidRDefault="00A63A60" w:rsidP="00504821">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1C4120B2" w14:textId="343C82E1" w:rsidR="00A63A60" w:rsidRPr="00504821" w:rsidRDefault="00A63A60" w:rsidP="00C80C31">
      <w:pPr>
        <w:pStyle w:val="ListParagraph"/>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Komersantiem, kuri ir ieguvuši obligātā iepirkuma tiesības, atbalstu piešķir šo noteikumu </w:t>
      </w:r>
      <w:r w:rsidRPr="00504821">
        <w:rPr>
          <w:rFonts w:ascii="Times New Roman" w:eastAsia="Times New Roman" w:hAnsi="Times New Roman" w:cs="Times New Roman"/>
          <w:sz w:val="28"/>
          <w:szCs w:val="28"/>
          <w:lang w:eastAsia="lv-LV"/>
        </w:rPr>
        <w:fldChar w:fldCharType="begin"/>
      </w:r>
      <w:r w:rsidRPr="00504821">
        <w:rPr>
          <w:rFonts w:ascii="Times New Roman" w:eastAsia="Times New Roman" w:hAnsi="Times New Roman" w:cs="Times New Roman"/>
          <w:sz w:val="28"/>
          <w:szCs w:val="28"/>
          <w:lang w:eastAsia="lv-LV"/>
        </w:rPr>
        <w:instrText xml:space="preserve"> REF _Ref49520170 \r \h  \* MERGEFORMAT </w:instrText>
      </w:r>
      <w:r w:rsidRPr="00504821">
        <w:rPr>
          <w:rFonts w:ascii="Times New Roman" w:eastAsia="Times New Roman" w:hAnsi="Times New Roman" w:cs="Times New Roman"/>
          <w:sz w:val="28"/>
          <w:szCs w:val="28"/>
          <w:lang w:eastAsia="lv-LV"/>
        </w:rPr>
      </w:r>
      <w:r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66</w:t>
      </w:r>
      <w:r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fldChar w:fldCharType="begin"/>
      </w:r>
      <w:r w:rsidRPr="00504821">
        <w:rPr>
          <w:rFonts w:ascii="Times New Roman" w:eastAsia="Times New Roman" w:hAnsi="Times New Roman" w:cs="Times New Roman"/>
          <w:sz w:val="28"/>
          <w:szCs w:val="28"/>
          <w:lang w:eastAsia="lv-LV"/>
        </w:rPr>
        <w:instrText xml:space="preserve"> REF _Ref49520188 \r \h  \* MERGEFORMAT </w:instrText>
      </w:r>
      <w:r w:rsidRPr="00504821">
        <w:rPr>
          <w:rFonts w:ascii="Times New Roman" w:eastAsia="Times New Roman" w:hAnsi="Times New Roman" w:cs="Times New Roman"/>
          <w:sz w:val="28"/>
          <w:szCs w:val="28"/>
          <w:lang w:eastAsia="lv-LV"/>
        </w:rPr>
      </w:r>
      <w:r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68</w:t>
      </w:r>
      <w:r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vai </w:t>
      </w:r>
      <w:r w:rsidRPr="00504821">
        <w:rPr>
          <w:rFonts w:ascii="Times New Roman" w:eastAsia="Times New Roman" w:hAnsi="Times New Roman" w:cs="Times New Roman"/>
          <w:sz w:val="28"/>
          <w:szCs w:val="28"/>
          <w:lang w:eastAsia="lv-LV"/>
        </w:rPr>
        <w:fldChar w:fldCharType="begin"/>
      </w:r>
      <w:r w:rsidRPr="00504821">
        <w:rPr>
          <w:rFonts w:ascii="Times New Roman" w:eastAsia="Times New Roman" w:hAnsi="Times New Roman" w:cs="Times New Roman"/>
          <w:sz w:val="28"/>
          <w:szCs w:val="28"/>
          <w:lang w:eastAsia="lv-LV"/>
        </w:rPr>
        <w:instrText xml:space="preserve"> REF _Ref49520211 \r \h  \* MERGEFORMAT </w:instrText>
      </w:r>
      <w:r w:rsidRPr="00504821">
        <w:rPr>
          <w:rFonts w:ascii="Times New Roman" w:eastAsia="Times New Roman" w:hAnsi="Times New Roman" w:cs="Times New Roman"/>
          <w:sz w:val="28"/>
          <w:szCs w:val="28"/>
          <w:lang w:eastAsia="lv-LV"/>
        </w:rPr>
      </w:r>
      <w:r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79</w:t>
      </w:r>
      <w:r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C80C31">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punktā minētaj</w:t>
      </w:r>
      <w:r w:rsidR="00C80C31">
        <w:rPr>
          <w:rFonts w:ascii="Times New Roman" w:eastAsia="Times New Roman" w:hAnsi="Times New Roman" w:cs="Times New Roman"/>
          <w:sz w:val="28"/>
          <w:szCs w:val="28"/>
          <w:lang w:eastAsia="lv-LV"/>
        </w:rPr>
        <w:t>os</w:t>
      </w:r>
      <w:r w:rsidRPr="00504821">
        <w:rPr>
          <w:rFonts w:ascii="Times New Roman" w:eastAsia="Times New Roman" w:hAnsi="Times New Roman" w:cs="Times New Roman"/>
          <w:sz w:val="28"/>
          <w:szCs w:val="28"/>
          <w:lang w:eastAsia="lv-LV"/>
        </w:rPr>
        <w:t xml:space="preserve"> termiņ</w:t>
      </w:r>
      <w:r w:rsidR="00C80C31">
        <w:rPr>
          <w:rFonts w:ascii="Times New Roman" w:eastAsia="Times New Roman" w:hAnsi="Times New Roman" w:cs="Times New Roman"/>
          <w:sz w:val="28"/>
          <w:szCs w:val="28"/>
          <w:lang w:eastAsia="lv-LV"/>
        </w:rPr>
        <w:t>os</w:t>
      </w:r>
      <w:r w:rsidRPr="00504821">
        <w:rPr>
          <w:rFonts w:ascii="Times New Roman" w:eastAsia="Times New Roman" w:hAnsi="Times New Roman" w:cs="Times New Roman"/>
          <w:sz w:val="28"/>
          <w:szCs w:val="28"/>
          <w:lang w:eastAsia="lv-LV"/>
        </w:rPr>
        <w:t>, bet ne ilgāk kā līdz elektrostacijas pamatlīdzekļu pilnam nolietojumam saskaņā ar normatīvajiem aktiem par grāmatvedības prasībām.</w:t>
      </w:r>
    </w:p>
    <w:p w14:paraId="4C2733E8" w14:textId="77777777" w:rsidR="002829AE" w:rsidRPr="00504821" w:rsidRDefault="002829AE"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309" w:name="p56"/>
      <w:bookmarkStart w:id="310" w:name="p-275484"/>
      <w:bookmarkEnd w:id="309"/>
      <w:bookmarkEnd w:id="310"/>
    </w:p>
    <w:p w14:paraId="16FF2CB1" w14:textId="3B79A57A" w:rsidR="002417E5" w:rsidRPr="00504821" w:rsidRDefault="002417E5"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lastRenderedPageBreak/>
        <w:t xml:space="preserve">Komersanti, </w:t>
      </w:r>
      <w:r w:rsidR="002829AE" w:rsidRPr="00504821">
        <w:rPr>
          <w:rFonts w:ascii="Times New Roman" w:eastAsia="Times New Roman" w:hAnsi="Times New Roman" w:cs="Times New Roman"/>
          <w:sz w:val="28"/>
          <w:szCs w:val="28"/>
          <w:lang w:eastAsia="lv-LV"/>
        </w:rPr>
        <w:t>kam ir garantētās maksas tiesības</w:t>
      </w:r>
      <w:r w:rsidRPr="00504821">
        <w:rPr>
          <w:rFonts w:ascii="Times New Roman" w:eastAsia="Times New Roman" w:hAnsi="Times New Roman" w:cs="Times New Roman"/>
          <w:sz w:val="28"/>
          <w:szCs w:val="28"/>
          <w:lang w:eastAsia="lv-LV"/>
        </w:rPr>
        <w:t>, koģenerācijas stacijā saražoto elektroenerģiju pārdod elektroenerģijas tirgū par tādu cenu, par kādu komersants vienojas ar elektroenerģijas pircēju.</w:t>
      </w:r>
    </w:p>
    <w:p w14:paraId="56623ADF" w14:textId="77777777" w:rsidR="002829AE" w:rsidRPr="00504821" w:rsidRDefault="002829AE" w:rsidP="0050482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4F378F69" w14:textId="1AE1B75F" w:rsidR="002829AE" w:rsidRPr="00504821" w:rsidRDefault="002829AE" w:rsidP="00504821">
      <w:pPr>
        <w:shd w:val="clear" w:color="auto" w:fill="FFFFFF"/>
        <w:spacing w:after="0" w:line="240" w:lineRule="auto"/>
        <w:jc w:val="center"/>
        <w:rPr>
          <w:rFonts w:ascii="Times New Roman" w:eastAsia="Times New Roman" w:hAnsi="Times New Roman" w:cs="Times New Roman"/>
          <w:i/>
          <w:iCs/>
          <w:sz w:val="28"/>
          <w:szCs w:val="28"/>
          <w:lang w:eastAsia="lv-LV"/>
        </w:rPr>
      </w:pPr>
      <w:bookmarkStart w:id="311" w:name="n4.1"/>
      <w:bookmarkStart w:id="312" w:name="n-621602"/>
      <w:bookmarkStart w:id="313" w:name="p56.1"/>
      <w:bookmarkStart w:id="314" w:name="p-714249"/>
      <w:bookmarkStart w:id="315" w:name="p56.2"/>
      <w:bookmarkStart w:id="316" w:name="p-735015"/>
      <w:bookmarkStart w:id="317" w:name="p56.3"/>
      <w:bookmarkStart w:id="318" w:name="p-714251"/>
      <w:bookmarkStart w:id="319" w:name="p63.13"/>
      <w:bookmarkStart w:id="320" w:name="p-621697"/>
      <w:bookmarkStart w:id="321" w:name="p63.14"/>
      <w:bookmarkStart w:id="322" w:name="p-621698"/>
      <w:bookmarkStart w:id="323" w:name="p56.4"/>
      <w:bookmarkStart w:id="324" w:name="p-621606"/>
      <w:bookmarkStart w:id="325" w:name="p56.5"/>
      <w:bookmarkStart w:id="326" w:name="p-714252"/>
      <w:bookmarkStart w:id="327" w:name="p63.21"/>
      <w:bookmarkStart w:id="328" w:name="p-714045"/>
      <w:bookmarkStart w:id="329" w:name="p63.22"/>
      <w:bookmarkStart w:id="330" w:name="p-714047"/>
      <w:bookmarkStart w:id="331" w:name="p56.6"/>
      <w:bookmarkStart w:id="332" w:name="p-621609"/>
      <w:bookmarkStart w:id="333" w:name="p56.7"/>
      <w:bookmarkStart w:id="334" w:name="p-714253"/>
      <w:bookmarkStart w:id="335" w:name="p56.8"/>
      <w:bookmarkStart w:id="336" w:name="p-714254"/>
      <w:bookmarkStart w:id="337" w:name="p56.9"/>
      <w:bookmarkStart w:id="338" w:name="p-621615"/>
      <w:bookmarkStart w:id="339" w:name="p56.10"/>
      <w:bookmarkStart w:id="340" w:name="p-621617"/>
      <w:bookmarkStart w:id="341" w:name="p56.11"/>
      <w:bookmarkStart w:id="342" w:name="p-621618"/>
      <w:bookmarkStart w:id="343" w:name="p56.12"/>
      <w:bookmarkStart w:id="344" w:name="p-735016"/>
      <w:bookmarkStart w:id="345" w:name="p56.13"/>
      <w:bookmarkStart w:id="346" w:name="p-621620"/>
      <w:bookmarkStart w:id="347" w:name="p56.14"/>
      <w:bookmarkStart w:id="348" w:name="p-714256"/>
      <w:bookmarkStart w:id="349" w:name="p56.15"/>
      <w:bookmarkStart w:id="350" w:name="p-714257"/>
      <w:bookmarkStart w:id="351" w:name="p56.16"/>
      <w:bookmarkStart w:id="352" w:name="p-621624"/>
      <w:bookmarkStart w:id="353" w:name="p56.17"/>
      <w:bookmarkStart w:id="354" w:name="p-621625"/>
      <w:bookmarkStart w:id="355" w:name="p56.18"/>
      <w:bookmarkStart w:id="356" w:name="p-621626"/>
      <w:bookmarkStart w:id="357" w:name="p56.19"/>
      <w:bookmarkStart w:id="358" w:name="p-621627"/>
      <w:bookmarkStart w:id="359" w:name="p56.20"/>
      <w:bookmarkStart w:id="360" w:name="p-714258"/>
      <w:bookmarkStart w:id="361" w:name="p56.21"/>
      <w:bookmarkStart w:id="362" w:name="p-714259"/>
      <w:bookmarkStart w:id="363" w:name="n4.2"/>
      <w:bookmarkStart w:id="364" w:name="n-63593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1859B91" w14:textId="604486C9" w:rsidR="002417E5" w:rsidRPr="00504821" w:rsidRDefault="00FF6CD2" w:rsidP="00504821">
      <w:pPr>
        <w:shd w:val="clear" w:color="auto" w:fill="FFFFFF"/>
        <w:spacing w:after="0" w:line="240" w:lineRule="auto"/>
        <w:jc w:val="center"/>
        <w:rPr>
          <w:rFonts w:ascii="Times New Roman" w:eastAsia="Times New Roman" w:hAnsi="Times New Roman" w:cs="Times New Roman"/>
          <w:b/>
          <w:bCs/>
          <w:sz w:val="28"/>
          <w:szCs w:val="28"/>
          <w:lang w:eastAsia="lv-LV"/>
        </w:rPr>
      </w:pPr>
      <w:r w:rsidRPr="00504821">
        <w:rPr>
          <w:rFonts w:ascii="Times New Roman" w:eastAsia="Times New Roman" w:hAnsi="Times New Roman" w:cs="Times New Roman"/>
          <w:b/>
          <w:bCs/>
          <w:sz w:val="28"/>
          <w:szCs w:val="28"/>
          <w:lang w:eastAsia="lv-LV"/>
        </w:rPr>
        <w:t>VI</w:t>
      </w:r>
      <w:r w:rsidR="002417E5" w:rsidRPr="00504821">
        <w:rPr>
          <w:rFonts w:ascii="Times New Roman" w:eastAsia="Times New Roman" w:hAnsi="Times New Roman" w:cs="Times New Roman"/>
          <w:b/>
          <w:bCs/>
          <w:sz w:val="28"/>
          <w:szCs w:val="28"/>
          <w:lang w:eastAsia="lv-LV"/>
        </w:rPr>
        <w:t>. Nosacījumi garantētās maksas par koģenerācijas stacijā uzstādīto elektrisko jaudu saistību samazināšanai, saņemot vienreizēju diskontētu maksājumu</w:t>
      </w:r>
    </w:p>
    <w:p w14:paraId="1DADDD26" w14:textId="77777777" w:rsidR="002829AE" w:rsidRPr="00504821" w:rsidRDefault="002829AE"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365" w:name="p56.22"/>
      <w:bookmarkStart w:id="366" w:name="p-635931"/>
      <w:bookmarkEnd w:id="365"/>
      <w:bookmarkEnd w:id="366"/>
    </w:p>
    <w:p w14:paraId="3209BB9E" w14:textId="4FB3EA72" w:rsidR="002417E5" w:rsidRPr="00504821" w:rsidRDefault="004C5D47"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367" w:name="p56.23"/>
      <w:bookmarkStart w:id="368" w:name="p-635932"/>
      <w:bookmarkStart w:id="369" w:name="_Ref49157172"/>
      <w:bookmarkEnd w:id="367"/>
      <w:bookmarkEnd w:id="368"/>
      <w:r w:rsidRPr="00504821">
        <w:rPr>
          <w:rFonts w:ascii="Times New Roman" w:eastAsia="Times New Roman" w:hAnsi="Times New Roman" w:cs="Times New Roman"/>
          <w:sz w:val="28"/>
          <w:szCs w:val="28"/>
          <w:lang w:eastAsia="lv-LV"/>
        </w:rPr>
        <w:t xml:space="preserve">Vienreizējais </w:t>
      </w:r>
      <w:r w:rsidR="002417E5" w:rsidRPr="00504821">
        <w:rPr>
          <w:rFonts w:ascii="Times New Roman" w:eastAsia="Times New Roman" w:hAnsi="Times New Roman" w:cs="Times New Roman"/>
          <w:sz w:val="28"/>
          <w:szCs w:val="28"/>
          <w:lang w:eastAsia="lv-LV"/>
        </w:rPr>
        <w:t>maksājum</w:t>
      </w:r>
      <w:r w:rsidR="00F63A4F" w:rsidRPr="00504821">
        <w:rPr>
          <w:rFonts w:ascii="Times New Roman" w:eastAsia="Times New Roman" w:hAnsi="Times New Roman" w:cs="Times New Roman"/>
          <w:sz w:val="28"/>
          <w:szCs w:val="28"/>
          <w:lang w:eastAsia="lv-LV"/>
        </w:rPr>
        <w:t>s</w:t>
      </w:r>
      <w:r w:rsidR="00B46244" w:rsidRPr="00504821">
        <w:rPr>
          <w:rFonts w:ascii="Times New Roman" w:eastAsia="Times New Roman" w:hAnsi="Times New Roman" w:cs="Times New Roman"/>
          <w:sz w:val="28"/>
          <w:szCs w:val="28"/>
          <w:lang w:eastAsia="lv-LV"/>
        </w:rPr>
        <w:t>, kas sastāv no diskontētām trim ceturtdaļām no atlikušajā atbalsta periodā saņemamās garantētās maksas par koģenerācijas stacijā uzstādīto elektrisko jaudu (turpmāk – vienreizējs maksājums)</w:t>
      </w:r>
      <w:r w:rsidR="00C80C31">
        <w:rPr>
          <w:rFonts w:ascii="Times New Roman" w:eastAsia="Times New Roman" w:hAnsi="Times New Roman" w:cs="Times New Roman"/>
          <w:sz w:val="28"/>
          <w:szCs w:val="28"/>
          <w:lang w:eastAsia="lv-LV"/>
        </w:rPr>
        <w:t>,</w:t>
      </w:r>
      <w:r w:rsidR="00343568" w:rsidRPr="00504821">
        <w:rPr>
          <w:rFonts w:ascii="Times New Roman" w:eastAsia="Times New Roman" w:hAnsi="Times New Roman" w:cs="Times New Roman"/>
          <w:sz w:val="28"/>
          <w:szCs w:val="28"/>
          <w:lang w:eastAsia="lv-LV"/>
        </w:rPr>
        <w:t xml:space="preserve"> tiek maksāts komersantam</w:t>
      </w:r>
      <w:r w:rsidR="003C2FD1" w:rsidRPr="00504821">
        <w:rPr>
          <w:rFonts w:ascii="Times New Roman" w:eastAsia="Times New Roman" w:hAnsi="Times New Roman" w:cs="Times New Roman"/>
          <w:sz w:val="28"/>
          <w:szCs w:val="28"/>
          <w:lang w:eastAsia="lv-LV"/>
        </w:rPr>
        <w:t>, ja par to pieņemts Ministru kabineta lēmums</w:t>
      </w:r>
      <w:r w:rsidR="00D318E0" w:rsidRPr="00504821">
        <w:rPr>
          <w:rFonts w:ascii="Times New Roman" w:eastAsia="Times New Roman" w:hAnsi="Times New Roman" w:cs="Times New Roman"/>
          <w:sz w:val="28"/>
          <w:szCs w:val="28"/>
          <w:lang w:eastAsia="lv-LV"/>
        </w:rPr>
        <w:t xml:space="preserve"> atbilstoši normatīvajiem aktiem, kas bija spēkā līdz 2020.</w:t>
      </w:r>
      <w:r w:rsidR="00C80C31">
        <w:rPr>
          <w:rFonts w:ascii="Times New Roman" w:eastAsia="Times New Roman" w:hAnsi="Times New Roman" w:cs="Times New Roman"/>
          <w:sz w:val="28"/>
          <w:szCs w:val="28"/>
          <w:lang w:eastAsia="lv-LV"/>
        </w:rPr>
        <w:t> </w:t>
      </w:r>
      <w:r w:rsidR="00D318E0" w:rsidRPr="00504821">
        <w:rPr>
          <w:rFonts w:ascii="Times New Roman" w:eastAsia="Times New Roman" w:hAnsi="Times New Roman" w:cs="Times New Roman"/>
          <w:sz w:val="28"/>
          <w:szCs w:val="28"/>
          <w:lang w:eastAsia="lv-LV"/>
        </w:rPr>
        <w:t>gada 1.</w:t>
      </w:r>
      <w:r w:rsidR="00C80C31">
        <w:rPr>
          <w:rFonts w:ascii="Times New Roman" w:eastAsia="Times New Roman" w:hAnsi="Times New Roman" w:cs="Times New Roman"/>
          <w:sz w:val="28"/>
          <w:szCs w:val="28"/>
          <w:lang w:eastAsia="lv-LV"/>
        </w:rPr>
        <w:t> </w:t>
      </w:r>
      <w:r w:rsidR="00D318E0" w:rsidRPr="00504821">
        <w:rPr>
          <w:rFonts w:ascii="Times New Roman" w:eastAsia="Times New Roman" w:hAnsi="Times New Roman" w:cs="Times New Roman"/>
          <w:sz w:val="28"/>
          <w:szCs w:val="28"/>
          <w:lang w:eastAsia="lv-LV"/>
        </w:rPr>
        <w:t>septembrim</w:t>
      </w:r>
      <w:r w:rsidR="003C2FD1" w:rsidRPr="00504821">
        <w:rPr>
          <w:rFonts w:ascii="Times New Roman" w:eastAsia="Times New Roman" w:hAnsi="Times New Roman" w:cs="Times New Roman"/>
          <w:sz w:val="28"/>
          <w:szCs w:val="28"/>
          <w:lang w:eastAsia="lv-LV"/>
        </w:rPr>
        <w:t xml:space="preserve">. </w:t>
      </w:r>
      <w:r w:rsidR="00326FF9" w:rsidRPr="00504821">
        <w:rPr>
          <w:rFonts w:ascii="Times New Roman" w:eastAsia="Times New Roman" w:hAnsi="Times New Roman" w:cs="Times New Roman"/>
          <w:sz w:val="28"/>
          <w:szCs w:val="28"/>
          <w:lang w:eastAsia="lv-LV"/>
        </w:rPr>
        <w:t xml:space="preserve">Vienreizējo maksājumu </w:t>
      </w:r>
      <w:r w:rsidR="002417E5" w:rsidRPr="00504821">
        <w:rPr>
          <w:rFonts w:ascii="Times New Roman" w:eastAsia="Times New Roman" w:hAnsi="Times New Roman" w:cs="Times New Roman"/>
          <w:sz w:val="28"/>
          <w:szCs w:val="28"/>
          <w:lang w:eastAsia="lv-LV"/>
        </w:rPr>
        <w:t>veido divas daļas, par kuru apmēru l</w:t>
      </w:r>
      <w:r w:rsidR="009F6EB2" w:rsidRPr="00504821">
        <w:rPr>
          <w:rFonts w:ascii="Times New Roman" w:eastAsia="Times New Roman" w:hAnsi="Times New Roman" w:cs="Times New Roman"/>
          <w:sz w:val="28"/>
          <w:szCs w:val="28"/>
          <w:lang w:eastAsia="lv-LV"/>
        </w:rPr>
        <w:t>ē</w:t>
      </w:r>
      <w:r w:rsidR="002417E5" w:rsidRPr="00504821">
        <w:rPr>
          <w:rFonts w:ascii="Times New Roman" w:eastAsia="Times New Roman" w:hAnsi="Times New Roman" w:cs="Times New Roman"/>
          <w:sz w:val="28"/>
          <w:szCs w:val="28"/>
          <w:lang w:eastAsia="lv-LV"/>
        </w:rPr>
        <w:t>m</w:t>
      </w:r>
      <w:r w:rsidR="001B6D7B" w:rsidRPr="00504821">
        <w:rPr>
          <w:rFonts w:ascii="Times New Roman" w:eastAsia="Times New Roman" w:hAnsi="Times New Roman" w:cs="Times New Roman"/>
          <w:sz w:val="28"/>
          <w:szCs w:val="28"/>
          <w:lang w:eastAsia="lv-LV"/>
        </w:rPr>
        <w:t>is</w:t>
      </w:r>
      <w:r w:rsidR="002417E5" w:rsidRPr="00504821">
        <w:rPr>
          <w:rFonts w:ascii="Times New Roman" w:eastAsia="Times New Roman" w:hAnsi="Times New Roman" w:cs="Times New Roman"/>
          <w:sz w:val="28"/>
          <w:szCs w:val="28"/>
          <w:lang w:eastAsia="lv-LV"/>
        </w:rPr>
        <w:t xml:space="preserve"> Ministru kabinets. Pirmā daļa</w:t>
      </w:r>
      <w:r w:rsidR="00C80C31">
        <w:rPr>
          <w:rFonts w:ascii="Times New Roman" w:eastAsia="Times New Roman" w:hAnsi="Times New Roman" w:cs="Times New Roman"/>
          <w:sz w:val="28"/>
          <w:szCs w:val="28"/>
          <w:lang w:eastAsia="lv-LV"/>
        </w:rPr>
        <w:t>, kas</w:t>
      </w:r>
      <w:r w:rsidR="002417E5" w:rsidRPr="00504821">
        <w:rPr>
          <w:rFonts w:ascii="Times New Roman" w:eastAsia="Times New Roman" w:hAnsi="Times New Roman" w:cs="Times New Roman"/>
          <w:sz w:val="28"/>
          <w:szCs w:val="28"/>
          <w:lang w:eastAsia="lv-LV"/>
        </w:rPr>
        <w:t xml:space="preserve"> nepārsniedz vienu trešdaļu no kopējā apmēra, tiek izmaksāta komersantam kā kompensācija izmaksas gadā un komersanta grāmatvedības dokumentos ir grāmatojama kā attiecīgā gada ieņēmumi. Atlikusī daļa tiek izmaksāta kā avansa maksājums un komersanta grāmatvedībā ir atzīstama kā ieņēmumi proporcionāli saistību izpildei līdz atbalsta perioda beigām.</w:t>
      </w:r>
      <w:bookmarkEnd w:id="369"/>
    </w:p>
    <w:p w14:paraId="3A6F7ACF" w14:textId="42EC39EC" w:rsidR="002417E5" w:rsidRPr="00504821" w:rsidRDefault="002417E5"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bookmarkStart w:id="370" w:name="p56.24"/>
      <w:bookmarkStart w:id="371" w:name="p-635933"/>
      <w:bookmarkEnd w:id="370"/>
      <w:bookmarkEnd w:id="371"/>
    </w:p>
    <w:p w14:paraId="61C72BF1" w14:textId="44360555" w:rsidR="002417E5" w:rsidRDefault="002417E5"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bookmarkStart w:id="372" w:name="p56.25"/>
      <w:bookmarkStart w:id="373" w:name="p-635934"/>
      <w:bookmarkEnd w:id="372"/>
      <w:bookmarkEnd w:id="373"/>
      <w:r w:rsidRPr="00504821">
        <w:rPr>
          <w:rFonts w:ascii="Times New Roman" w:eastAsia="Times New Roman" w:hAnsi="Times New Roman" w:cs="Times New Roman"/>
          <w:sz w:val="28"/>
          <w:szCs w:val="28"/>
          <w:lang w:eastAsia="lv-LV"/>
        </w:rPr>
        <w:t>Vienreizējo maksājumu aprēķina, izmantojot šādu formulu:</w:t>
      </w:r>
    </w:p>
    <w:p w14:paraId="6D81D09B" w14:textId="77777777" w:rsidR="00C80C31" w:rsidRPr="00C80C31" w:rsidRDefault="00C80C31" w:rsidP="00C80C31">
      <w:pPr>
        <w:pStyle w:val="ListParagraph"/>
        <w:rPr>
          <w:rFonts w:ascii="Times New Roman" w:eastAsia="Times New Roman" w:hAnsi="Times New Roman" w:cs="Times New Roman"/>
          <w:sz w:val="16"/>
          <w:szCs w:val="16"/>
          <w:lang w:eastAsia="lv-LV"/>
        </w:rPr>
      </w:pPr>
    </w:p>
    <w:p w14:paraId="30EDA71A" w14:textId="17371FF9" w:rsidR="002417E5" w:rsidRPr="00504821" w:rsidRDefault="002417E5" w:rsidP="00504821">
      <w:pPr>
        <w:pStyle w:val="ListParagraph"/>
        <w:shd w:val="clear" w:color="auto" w:fill="FFFFFF"/>
        <w:spacing w:after="0" w:line="240" w:lineRule="auto"/>
        <w:ind w:left="661"/>
        <w:jc w:val="center"/>
        <w:rPr>
          <w:rFonts w:ascii="Times New Roman" w:eastAsia="Times New Roman" w:hAnsi="Times New Roman" w:cs="Times New Roman"/>
          <w:sz w:val="28"/>
          <w:szCs w:val="28"/>
          <w:lang w:eastAsia="lv-LV"/>
        </w:rPr>
      </w:pPr>
      <w:r w:rsidRPr="00504821">
        <w:rPr>
          <w:rFonts w:ascii="Times New Roman" w:hAnsi="Times New Roman" w:cs="Times New Roman"/>
          <w:noProof/>
          <w:sz w:val="28"/>
          <w:szCs w:val="28"/>
        </w:rPr>
        <w:drawing>
          <wp:inline distT="0" distB="0" distL="0" distR="0" wp14:anchorId="5AD4D9D4" wp14:editId="004B1728">
            <wp:extent cx="1397000" cy="298450"/>
            <wp:effectExtent l="0" t="0" r="0" b="6350"/>
            <wp:docPr id="32065840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81">
                      <a:extLst>
                        <a:ext uri="{28A0092B-C50C-407E-A947-70E740481C1C}">
                          <a14:useLocalDpi xmlns:a14="http://schemas.microsoft.com/office/drawing/2010/main" val="0"/>
                        </a:ext>
                      </a:extLst>
                    </a:blip>
                    <a:stretch>
                      <a:fillRect/>
                    </a:stretch>
                  </pic:blipFill>
                  <pic:spPr>
                    <a:xfrm>
                      <a:off x="0" y="0"/>
                      <a:ext cx="1397000" cy="298450"/>
                    </a:xfrm>
                    <a:prstGeom prst="rect">
                      <a:avLst/>
                    </a:prstGeom>
                  </pic:spPr>
                </pic:pic>
              </a:graphicData>
            </a:graphic>
          </wp:inline>
        </w:drawing>
      </w:r>
      <w:r w:rsidRPr="00504821">
        <w:rPr>
          <w:rFonts w:ascii="Times New Roman" w:eastAsia="Times New Roman" w:hAnsi="Times New Roman" w:cs="Times New Roman"/>
          <w:sz w:val="28"/>
          <w:szCs w:val="28"/>
          <w:lang w:eastAsia="lv-LV"/>
        </w:rPr>
        <w:t>, kur</w:t>
      </w:r>
    </w:p>
    <w:p w14:paraId="1C72B42C" w14:textId="77777777" w:rsidR="00504821" w:rsidRPr="00C80C31" w:rsidRDefault="00504821" w:rsidP="0092581E">
      <w:pPr>
        <w:pStyle w:val="ListParagraph"/>
        <w:shd w:val="clear" w:color="auto" w:fill="FFFFFF"/>
        <w:spacing w:after="0" w:line="240" w:lineRule="auto"/>
        <w:ind w:left="0" w:firstLine="709"/>
        <w:rPr>
          <w:rFonts w:ascii="Times New Roman" w:eastAsia="Times New Roman" w:hAnsi="Times New Roman" w:cs="Times New Roman"/>
          <w:i/>
          <w:iCs/>
          <w:sz w:val="16"/>
          <w:szCs w:val="16"/>
          <w:lang w:eastAsia="lv-LV"/>
        </w:rPr>
      </w:pPr>
    </w:p>
    <w:p w14:paraId="28304F29" w14:textId="7B76ED18" w:rsidR="002417E5" w:rsidRPr="00504821" w:rsidRDefault="002417E5" w:rsidP="0092581E">
      <w:pPr>
        <w:pStyle w:val="ListParagraph"/>
        <w:shd w:val="clear" w:color="auto" w:fill="FFFFFF"/>
        <w:spacing w:after="0" w:line="240" w:lineRule="auto"/>
        <w:ind w:left="0" w:firstLine="709"/>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M</w:t>
      </w:r>
      <w:r w:rsidRPr="00504821">
        <w:rPr>
          <w:rFonts w:ascii="Times New Roman" w:eastAsia="Times New Roman" w:hAnsi="Times New Roman" w:cs="Times New Roman"/>
          <w:sz w:val="28"/>
          <w:szCs w:val="28"/>
          <w:lang w:eastAsia="lv-LV"/>
        </w:rPr>
        <w:t> – vienreizējā maksājuma apmērs (</w:t>
      </w:r>
      <w:r w:rsidRPr="00504821">
        <w:rPr>
          <w:rFonts w:ascii="Times New Roman" w:eastAsia="Times New Roman" w:hAnsi="Times New Roman" w:cs="Times New Roman"/>
          <w:i/>
          <w:iCs/>
          <w:sz w:val="28"/>
          <w:szCs w:val="28"/>
          <w:lang w:eastAsia="lv-LV"/>
        </w:rPr>
        <w:t>euro</w:t>
      </w:r>
      <w:r w:rsidRPr="00504821">
        <w:rPr>
          <w:rFonts w:ascii="Times New Roman" w:eastAsia="Times New Roman" w:hAnsi="Times New Roman" w:cs="Times New Roman"/>
          <w:sz w:val="28"/>
          <w:szCs w:val="28"/>
          <w:lang w:eastAsia="lv-LV"/>
        </w:rPr>
        <w:t>);</w:t>
      </w:r>
    </w:p>
    <w:p w14:paraId="6059B301" w14:textId="0F218032" w:rsidR="002417E5" w:rsidRPr="00504821" w:rsidRDefault="002417E5" w:rsidP="0092581E">
      <w:pPr>
        <w:pStyle w:val="ListParagraph"/>
        <w:spacing w:after="0" w:line="240" w:lineRule="auto"/>
        <w:ind w:left="0" w:firstLine="709"/>
        <w:jc w:val="both"/>
        <w:rPr>
          <w:rFonts w:ascii="Times New Roman" w:eastAsia="Times New Roman" w:hAnsi="Times New Roman" w:cs="Times New Roman"/>
          <w:sz w:val="28"/>
          <w:szCs w:val="28"/>
          <w:lang w:eastAsia="lv-LV"/>
        </w:rPr>
      </w:pPr>
      <w:proofErr w:type="spellStart"/>
      <w:r w:rsidRPr="00504821">
        <w:rPr>
          <w:rFonts w:ascii="Times New Roman" w:eastAsia="Times New Roman" w:hAnsi="Times New Roman" w:cs="Times New Roman"/>
          <w:i/>
          <w:iCs/>
          <w:sz w:val="28"/>
          <w:szCs w:val="28"/>
          <w:lang w:eastAsia="lv-LV"/>
        </w:rPr>
        <w:t>G</w:t>
      </w:r>
      <w:r w:rsidRPr="00504821">
        <w:rPr>
          <w:rFonts w:ascii="Times New Roman" w:eastAsia="Times New Roman" w:hAnsi="Times New Roman" w:cs="Times New Roman"/>
          <w:i/>
          <w:iCs/>
          <w:sz w:val="28"/>
          <w:szCs w:val="28"/>
          <w:bdr w:val="none" w:sz="0" w:space="0" w:color="auto" w:frame="1"/>
          <w:vertAlign w:val="subscript"/>
          <w:lang w:eastAsia="lv-LV"/>
        </w:rPr>
        <w:t>i</w:t>
      </w:r>
      <w:proofErr w:type="spellEnd"/>
      <w:r w:rsidRPr="00504821">
        <w:rPr>
          <w:rFonts w:ascii="Times New Roman" w:eastAsia="Times New Roman" w:hAnsi="Times New Roman" w:cs="Times New Roman"/>
          <w:sz w:val="28"/>
          <w:szCs w:val="28"/>
          <w:lang w:eastAsia="lv-LV"/>
        </w:rPr>
        <w:t xml:space="preserve"> – </w:t>
      </w:r>
      <w:r w:rsidR="00F94AD4" w:rsidRPr="00504821">
        <w:rPr>
          <w:rFonts w:ascii="Times New Roman" w:eastAsia="Times New Roman" w:hAnsi="Times New Roman" w:cs="Times New Roman"/>
          <w:sz w:val="28"/>
          <w:szCs w:val="28"/>
          <w:lang w:eastAsia="lv-LV"/>
        </w:rPr>
        <w:t> i gada jaudas komponentes maksājuma apmērs, kuru nosaka saskaņā ar šo noteikumu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_Ref49156456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60</w:t>
      </w:r>
      <w:r w:rsidR="00A73FFB" w:rsidRPr="00504821">
        <w:rPr>
          <w:rFonts w:ascii="Times New Roman" w:eastAsia="Times New Roman" w:hAnsi="Times New Roman" w:cs="Times New Roman"/>
          <w:sz w:val="28"/>
          <w:szCs w:val="28"/>
          <w:lang w:eastAsia="lv-LV"/>
        </w:rPr>
        <w:fldChar w:fldCharType="end"/>
      </w:r>
      <w:r w:rsidR="00F94AD4" w:rsidRPr="00504821">
        <w:rPr>
          <w:rFonts w:ascii="Times New Roman" w:eastAsia="Times New Roman" w:hAnsi="Times New Roman" w:cs="Times New Roman"/>
          <w:sz w:val="28"/>
          <w:szCs w:val="28"/>
          <w:lang w:eastAsia="lv-LV"/>
        </w:rPr>
        <w:t>. punktu (</w:t>
      </w:r>
      <w:r w:rsidR="00F94AD4" w:rsidRPr="00504821">
        <w:rPr>
          <w:rFonts w:ascii="Times New Roman" w:eastAsia="Times New Roman" w:hAnsi="Times New Roman" w:cs="Times New Roman"/>
          <w:i/>
          <w:iCs/>
          <w:sz w:val="28"/>
          <w:szCs w:val="28"/>
          <w:lang w:eastAsia="lv-LV"/>
        </w:rPr>
        <w:t>euro</w:t>
      </w:r>
      <w:r w:rsidR="00F94AD4" w:rsidRPr="00504821">
        <w:rPr>
          <w:rFonts w:ascii="Times New Roman" w:eastAsia="Times New Roman" w:hAnsi="Times New Roman" w:cs="Times New Roman"/>
          <w:sz w:val="28"/>
          <w:szCs w:val="28"/>
          <w:lang w:eastAsia="lv-LV"/>
        </w:rPr>
        <w:t>). Gadā, kurā pārstāj maksāt jaudas maksājumus, jaudas maksājuma apmēru nosaka proporcionāli dienu skaitam, kurās atbalsts tiek maksāts;</w:t>
      </w:r>
    </w:p>
    <w:p w14:paraId="6C3528C5" w14:textId="77777777" w:rsidR="002417E5" w:rsidRPr="00504821" w:rsidRDefault="002417E5" w:rsidP="0092581E">
      <w:pPr>
        <w:pStyle w:val="ListParagraph"/>
        <w:shd w:val="clear" w:color="auto" w:fill="FFFFFF"/>
        <w:spacing w:after="0" w:line="240" w:lineRule="auto"/>
        <w:ind w:left="0" w:firstLine="709"/>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i –</w:t>
      </w:r>
      <w:r w:rsidRPr="00504821">
        <w:rPr>
          <w:rFonts w:ascii="Times New Roman" w:eastAsia="Times New Roman" w:hAnsi="Times New Roman" w:cs="Times New Roman"/>
          <w:sz w:val="28"/>
          <w:szCs w:val="28"/>
          <w:lang w:eastAsia="lv-LV"/>
        </w:rPr>
        <w:t> gads pēc kārtas, kur 2018. gads ir pirmais gads;</w:t>
      </w:r>
    </w:p>
    <w:p w14:paraId="4E69EDA0" w14:textId="3D264D38" w:rsidR="002417E5" w:rsidRPr="00504821" w:rsidRDefault="002417E5" w:rsidP="0092581E">
      <w:pPr>
        <w:pStyle w:val="ListParagraph"/>
        <w:shd w:val="clear" w:color="auto" w:fill="FFFFFF"/>
        <w:spacing w:after="0" w:line="240" w:lineRule="auto"/>
        <w:ind w:left="0" w:firstLine="709"/>
        <w:rPr>
          <w:rFonts w:ascii="Times New Roman" w:eastAsia="Times New Roman" w:hAnsi="Times New Roman" w:cs="Times New Roman"/>
          <w:sz w:val="28"/>
          <w:szCs w:val="28"/>
          <w:lang w:eastAsia="lv-LV"/>
        </w:rPr>
      </w:pPr>
      <w:r w:rsidRPr="00504821">
        <w:rPr>
          <w:rFonts w:ascii="Times New Roman" w:eastAsia="Times New Roman" w:hAnsi="Times New Roman" w:cs="Times New Roman"/>
          <w:i/>
          <w:iCs/>
          <w:sz w:val="28"/>
          <w:szCs w:val="28"/>
          <w:lang w:eastAsia="lv-LV"/>
        </w:rPr>
        <w:t>n</w:t>
      </w:r>
      <w:r w:rsidRPr="00504821">
        <w:rPr>
          <w:rFonts w:ascii="Times New Roman" w:eastAsia="Times New Roman" w:hAnsi="Times New Roman" w:cs="Times New Roman"/>
          <w:sz w:val="28"/>
          <w:szCs w:val="28"/>
          <w:lang w:eastAsia="lv-LV"/>
        </w:rPr>
        <w:t> – kalendāra gadu skaits atlikušajā atbalsta periodā.</w:t>
      </w:r>
    </w:p>
    <w:p w14:paraId="016D38C3" w14:textId="77777777" w:rsidR="00A73FFB" w:rsidRPr="00504821" w:rsidRDefault="00A73FFB" w:rsidP="0092581E">
      <w:pPr>
        <w:pStyle w:val="ListParagraph"/>
        <w:shd w:val="clear" w:color="auto" w:fill="FFFFFF"/>
        <w:spacing w:after="0" w:line="240" w:lineRule="auto"/>
        <w:ind w:left="0" w:firstLine="709"/>
        <w:rPr>
          <w:rFonts w:ascii="Times New Roman" w:eastAsia="Times New Roman" w:hAnsi="Times New Roman" w:cs="Times New Roman"/>
          <w:sz w:val="28"/>
          <w:szCs w:val="28"/>
          <w:lang w:eastAsia="lv-LV"/>
        </w:rPr>
      </w:pPr>
    </w:p>
    <w:p w14:paraId="50CDE7DE" w14:textId="3034E7AC" w:rsidR="002417E5" w:rsidRPr="00504821" w:rsidRDefault="002417E5" w:rsidP="0092581E">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374" w:name="p56.26"/>
      <w:bookmarkStart w:id="375" w:name="p-635936"/>
      <w:bookmarkStart w:id="376" w:name="p56.27"/>
      <w:bookmarkStart w:id="377" w:name="p-635937"/>
      <w:bookmarkStart w:id="378" w:name="p56.28"/>
      <w:bookmarkStart w:id="379" w:name="p-635938"/>
      <w:bookmarkEnd w:id="374"/>
      <w:bookmarkEnd w:id="375"/>
      <w:bookmarkEnd w:id="376"/>
      <w:bookmarkEnd w:id="377"/>
      <w:bookmarkEnd w:id="378"/>
      <w:bookmarkEnd w:id="379"/>
      <w:r w:rsidRPr="00504821">
        <w:rPr>
          <w:rFonts w:ascii="Times New Roman" w:eastAsia="Times New Roman" w:hAnsi="Times New Roman" w:cs="Times New Roman"/>
          <w:sz w:val="28"/>
          <w:szCs w:val="28"/>
          <w:lang w:eastAsia="lv-LV"/>
        </w:rPr>
        <w:t>Pēc Ministru kabineta lēmuma</w:t>
      </w:r>
      <w:r w:rsidR="00370408" w:rsidRPr="00504821">
        <w:rPr>
          <w:rFonts w:ascii="Times New Roman" w:eastAsia="Times New Roman" w:hAnsi="Times New Roman" w:cs="Times New Roman"/>
          <w:sz w:val="28"/>
          <w:szCs w:val="28"/>
          <w:lang w:eastAsia="lv-LV"/>
        </w:rPr>
        <w:t xml:space="preserve"> </w:t>
      </w:r>
      <w:r w:rsidR="00C80C31" w:rsidRPr="00504821">
        <w:rPr>
          <w:rFonts w:ascii="Times New Roman" w:eastAsia="Times New Roman" w:hAnsi="Times New Roman" w:cs="Times New Roman"/>
          <w:sz w:val="28"/>
          <w:szCs w:val="28"/>
          <w:lang w:eastAsia="lv-LV"/>
        </w:rPr>
        <w:t xml:space="preserve">pieņemšanas </w:t>
      </w:r>
      <w:r w:rsidR="00370408" w:rsidRPr="00504821">
        <w:rPr>
          <w:rFonts w:ascii="Times New Roman" w:eastAsia="Times New Roman" w:hAnsi="Times New Roman" w:cs="Times New Roman"/>
          <w:sz w:val="28"/>
          <w:szCs w:val="28"/>
          <w:lang w:eastAsia="lv-LV"/>
        </w:rPr>
        <w:t>par vienreizējā maksājuma veikšanu</w:t>
      </w:r>
      <w:r w:rsidR="000E64EF" w:rsidRPr="00504821">
        <w:rPr>
          <w:rFonts w:ascii="Times New Roman" w:eastAsia="Times New Roman" w:hAnsi="Times New Roman" w:cs="Times New Roman"/>
          <w:sz w:val="28"/>
          <w:szCs w:val="28"/>
          <w:lang w:eastAsia="lv-LV"/>
        </w:rPr>
        <w:t xml:space="preserve">, </w:t>
      </w:r>
      <w:r w:rsidR="00370408" w:rsidRPr="00504821">
        <w:rPr>
          <w:rFonts w:ascii="Times New Roman" w:eastAsia="Times New Roman" w:hAnsi="Times New Roman" w:cs="Times New Roman"/>
          <w:sz w:val="28"/>
          <w:szCs w:val="28"/>
          <w:lang w:eastAsia="lv-LV"/>
        </w:rPr>
        <w:t xml:space="preserve">finansējuma piešķiršanas avotu un apjomu </w:t>
      </w:r>
      <w:r w:rsidRPr="00504821">
        <w:rPr>
          <w:rFonts w:ascii="Times New Roman" w:eastAsia="Times New Roman" w:hAnsi="Times New Roman" w:cs="Times New Roman"/>
          <w:sz w:val="28"/>
          <w:szCs w:val="28"/>
          <w:lang w:eastAsia="lv-LV"/>
        </w:rPr>
        <w:t xml:space="preserve">publiskais tirgotājs veic vienreizējo maksājumu un komersants saņem garantētu maksu par koģenerācijas stacijā uzstādīto elektrisko jaudu 25 % apmērā no aprēķinātās jaudas komponentes. </w:t>
      </w:r>
    </w:p>
    <w:p w14:paraId="06451A33" w14:textId="33F6C3AD" w:rsidR="00283A1D" w:rsidRPr="00504821" w:rsidRDefault="00C80C31"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bookmarkStart w:id="380" w:name="p56.29"/>
      <w:bookmarkStart w:id="381" w:name="p-714260"/>
      <w:bookmarkEnd w:id="380"/>
      <w:bookmarkEnd w:id="381"/>
      <w:r>
        <w:rPr>
          <w:rFonts w:ascii="Times New Roman" w:eastAsia="Times New Roman" w:hAnsi="Times New Roman" w:cs="Times New Roman"/>
          <w:i/>
          <w:iCs/>
          <w:sz w:val="28"/>
          <w:szCs w:val="28"/>
          <w:lang w:eastAsia="lv-LV"/>
        </w:rPr>
        <w:t xml:space="preserve"> </w:t>
      </w:r>
    </w:p>
    <w:p w14:paraId="240AD53F" w14:textId="0DB41092" w:rsidR="002417E5" w:rsidRPr="00504821" w:rsidRDefault="002417E5" w:rsidP="00C80C31">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Komersantam ir tiesības iesniegt Ministru kabinet</w:t>
      </w:r>
      <w:r w:rsidR="00C80C31">
        <w:rPr>
          <w:rFonts w:ascii="Times New Roman" w:eastAsia="Times New Roman" w:hAnsi="Times New Roman" w:cs="Times New Roman"/>
          <w:sz w:val="28"/>
          <w:szCs w:val="28"/>
          <w:lang w:eastAsia="lv-LV"/>
        </w:rPr>
        <w:t>ā</w:t>
      </w:r>
      <w:r w:rsidRPr="00504821">
        <w:rPr>
          <w:rFonts w:ascii="Times New Roman" w:eastAsia="Times New Roman" w:hAnsi="Times New Roman" w:cs="Times New Roman"/>
          <w:sz w:val="28"/>
          <w:szCs w:val="28"/>
          <w:lang w:eastAsia="lv-LV"/>
        </w:rPr>
        <w:t xml:space="preserve"> pieprasījumu pārskatīt šo noteikumu</w:t>
      </w:r>
      <w:r w:rsidR="00C80C3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_Ref49157172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82</w:t>
      </w:r>
      <w:r w:rsidR="00A73FFB" w:rsidRPr="00504821">
        <w:rPr>
          <w:rFonts w:ascii="Times New Roman" w:eastAsia="Times New Roman" w:hAnsi="Times New Roman" w:cs="Times New Roman"/>
          <w:sz w:val="28"/>
          <w:szCs w:val="28"/>
          <w:lang w:eastAsia="lv-LV"/>
        </w:rPr>
        <w:fldChar w:fldCharType="end"/>
      </w:r>
      <w:r w:rsidR="00A73FFB"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vertAlign w:val="superscript"/>
          <w:lang w:eastAsia="lv-LV"/>
        </w:rPr>
        <w:t> </w:t>
      </w:r>
      <w:r w:rsidRPr="00504821">
        <w:rPr>
          <w:rFonts w:ascii="Times New Roman" w:eastAsia="Times New Roman" w:hAnsi="Times New Roman" w:cs="Times New Roman"/>
          <w:sz w:val="28"/>
          <w:szCs w:val="28"/>
          <w:lang w:eastAsia="lv-LV"/>
        </w:rPr>
        <w:t>punktā minētā avansa saistību izpildi attiecībā uz atlikušās avansa daļas izmaksu pa gadiem. Lēmuma projektu par atlikušās avansa daļas izmaksas pa gadiem pārskatīšanu</w:t>
      </w:r>
      <w:proofErr w:type="gramStart"/>
      <w:r w:rsidRPr="00504821">
        <w:rPr>
          <w:rFonts w:ascii="Times New Roman" w:eastAsia="Times New Roman" w:hAnsi="Times New Roman" w:cs="Times New Roman"/>
          <w:sz w:val="28"/>
          <w:szCs w:val="28"/>
          <w:lang w:eastAsia="lv-LV"/>
        </w:rPr>
        <w:t xml:space="preserve"> vai par atteikumu pārskatīt atlikušās </w:t>
      </w:r>
      <w:r w:rsidRPr="00504821">
        <w:rPr>
          <w:rFonts w:ascii="Times New Roman" w:eastAsia="Times New Roman" w:hAnsi="Times New Roman" w:cs="Times New Roman"/>
          <w:sz w:val="28"/>
          <w:szCs w:val="28"/>
          <w:lang w:eastAsia="lv-LV"/>
        </w:rPr>
        <w:lastRenderedPageBreak/>
        <w:t>avansa daļas izmaksu</w:t>
      </w:r>
      <w:proofErr w:type="gramEnd"/>
      <w:r w:rsidRPr="00504821">
        <w:rPr>
          <w:rFonts w:ascii="Times New Roman" w:eastAsia="Times New Roman" w:hAnsi="Times New Roman" w:cs="Times New Roman"/>
          <w:sz w:val="28"/>
          <w:szCs w:val="28"/>
          <w:lang w:eastAsia="lv-LV"/>
        </w:rPr>
        <w:t xml:space="preserve"> pa gadiem sagatavo birojs, un ekonomikas ministrs steidzamības kārtībā iesniedz to izskatīšanai Ministru kabinetā.</w:t>
      </w:r>
    </w:p>
    <w:p w14:paraId="4EA386A3" w14:textId="77777777" w:rsidR="00EB4DEF" w:rsidRPr="00504821" w:rsidRDefault="00EB4DEF" w:rsidP="00504821">
      <w:pPr>
        <w:shd w:val="clear" w:color="auto" w:fill="FFFFFF"/>
        <w:spacing w:after="0" w:line="240" w:lineRule="auto"/>
        <w:ind w:firstLine="300"/>
        <w:jc w:val="both"/>
        <w:rPr>
          <w:rFonts w:ascii="Times New Roman" w:eastAsia="Times New Roman" w:hAnsi="Times New Roman" w:cs="Times New Roman"/>
          <w:sz w:val="28"/>
          <w:szCs w:val="28"/>
          <w:lang w:eastAsia="lv-LV"/>
        </w:rPr>
      </w:pPr>
      <w:bookmarkStart w:id="382" w:name="n5"/>
      <w:bookmarkStart w:id="383" w:name="n-627376"/>
      <w:bookmarkStart w:id="384" w:name="p57"/>
      <w:bookmarkStart w:id="385" w:name="p-627377"/>
      <w:bookmarkStart w:id="386" w:name="p58"/>
      <w:bookmarkStart w:id="387" w:name="p-627378"/>
      <w:bookmarkStart w:id="388" w:name="p59"/>
      <w:bookmarkStart w:id="389" w:name="p-627379"/>
      <w:bookmarkStart w:id="390" w:name="p60"/>
      <w:bookmarkStart w:id="391" w:name="p-627380"/>
      <w:bookmarkStart w:id="392" w:name="p61"/>
      <w:bookmarkStart w:id="393" w:name="p-627381"/>
      <w:bookmarkStart w:id="394" w:name="p62"/>
      <w:bookmarkStart w:id="395" w:name="p-627382"/>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7270F041" w14:textId="15FFE899" w:rsidR="005D22D4" w:rsidRPr="00504821" w:rsidRDefault="00CC7769" w:rsidP="00504821">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96" w:name="n6"/>
      <w:bookmarkStart w:id="397" w:name="n-275492"/>
      <w:bookmarkEnd w:id="396"/>
      <w:bookmarkEnd w:id="397"/>
      <w:r w:rsidRPr="00504821">
        <w:rPr>
          <w:rFonts w:ascii="Times New Roman" w:eastAsia="Times New Roman" w:hAnsi="Times New Roman" w:cs="Times New Roman"/>
          <w:b/>
          <w:bCs/>
          <w:sz w:val="28"/>
          <w:szCs w:val="28"/>
          <w:lang w:eastAsia="lv-LV"/>
        </w:rPr>
        <w:t>VII</w:t>
      </w:r>
      <w:r w:rsidR="005D22D4" w:rsidRPr="00504821">
        <w:rPr>
          <w:rFonts w:ascii="Times New Roman" w:eastAsia="Times New Roman" w:hAnsi="Times New Roman" w:cs="Times New Roman"/>
          <w:b/>
          <w:bCs/>
          <w:sz w:val="28"/>
          <w:szCs w:val="28"/>
          <w:lang w:eastAsia="lv-LV"/>
        </w:rPr>
        <w:t>. Nepamatoti vai nelikumīgi saņemta valsts atbalsta atgūšanas nosacījumi un metodika</w:t>
      </w:r>
    </w:p>
    <w:p w14:paraId="025FCC54" w14:textId="77777777" w:rsidR="00EB218A" w:rsidRPr="00504821" w:rsidRDefault="00EB218A" w:rsidP="00504821">
      <w:pPr>
        <w:shd w:val="clear" w:color="auto" w:fill="FFFFFF"/>
        <w:spacing w:after="0" w:line="240" w:lineRule="auto"/>
        <w:ind w:firstLine="300"/>
        <w:jc w:val="both"/>
        <w:rPr>
          <w:rFonts w:ascii="Times New Roman" w:eastAsia="Times New Roman" w:hAnsi="Times New Roman" w:cs="Times New Roman"/>
          <w:i/>
          <w:iCs/>
          <w:sz w:val="28"/>
          <w:szCs w:val="28"/>
          <w:lang w:eastAsia="lv-LV"/>
        </w:rPr>
      </w:pPr>
    </w:p>
    <w:p w14:paraId="1F47D204" w14:textId="173FDC30" w:rsidR="005D22D4" w:rsidRPr="00504821" w:rsidRDefault="005D22D4" w:rsidP="00F213DF">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398" w:name="_Ref49157739"/>
      <w:r w:rsidRPr="00504821">
        <w:rPr>
          <w:rFonts w:ascii="Times New Roman" w:eastAsia="Times New Roman" w:hAnsi="Times New Roman" w:cs="Times New Roman"/>
          <w:sz w:val="28"/>
          <w:szCs w:val="28"/>
          <w:lang w:eastAsia="lv-LV"/>
        </w:rPr>
        <w:t>Birojs šo noteikumu</w:t>
      </w:r>
      <w:r w:rsidR="00F213DF">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_Ref49157230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34</w:t>
      </w:r>
      <w:r w:rsidR="00A73FFB" w:rsidRPr="00504821">
        <w:rPr>
          <w:rFonts w:ascii="Times New Roman" w:eastAsia="Times New Roman" w:hAnsi="Times New Roman" w:cs="Times New Roman"/>
          <w:sz w:val="28"/>
          <w:szCs w:val="28"/>
          <w:lang w:eastAsia="lv-LV"/>
        </w:rPr>
        <w:fldChar w:fldCharType="end"/>
      </w:r>
      <w:hyperlink r:id="rId82" w:anchor="p40.3%C2%A0" w:history="1">
        <w:r w:rsidR="00CC195E" w:rsidRPr="00504821">
          <w:rPr>
            <w:rFonts w:ascii="Times New Roman" w:eastAsia="Times New Roman" w:hAnsi="Times New Roman" w:cs="Times New Roman"/>
            <w:sz w:val="28"/>
            <w:szCs w:val="28"/>
            <w:lang w:eastAsia="lv-LV"/>
          </w:rPr>
          <w:t>.</w:t>
        </w:r>
        <w:r w:rsidR="00AE3347" w:rsidRPr="00504821">
          <w:rPr>
            <w:rFonts w:ascii="Times New Roman" w:eastAsia="Times New Roman" w:hAnsi="Times New Roman" w:cs="Times New Roman"/>
            <w:sz w:val="28"/>
            <w:szCs w:val="28"/>
            <w:lang w:eastAsia="lv-LV"/>
          </w:rPr>
          <w:t>,</w:t>
        </w:r>
        <w:r w:rsidR="00CC195E" w:rsidRPr="00504821">
          <w:rPr>
            <w:rFonts w:ascii="Times New Roman" w:eastAsia="Times New Roman" w:hAnsi="Times New Roman" w:cs="Times New Roman"/>
            <w:sz w:val="28"/>
            <w:szCs w:val="28"/>
            <w:vertAlign w:val="superscript"/>
            <w:lang w:eastAsia="lv-LV"/>
          </w:rPr>
          <w:t>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_Ref49157264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54</w:t>
        </w:r>
        <w:r w:rsidR="00A73FFB" w:rsidRPr="00504821">
          <w:rPr>
            <w:rFonts w:ascii="Times New Roman" w:eastAsia="Times New Roman" w:hAnsi="Times New Roman" w:cs="Times New Roman"/>
            <w:sz w:val="28"/>
            <w:szCs w:val="28"/>
            <w:lang w:eastAsia="lv-LV"/>
          </w:rPr>
          <w:fldChar w:fldCharType="end"/>
        </w:r>
        <w:r w:rsidR="00AE3347" w:rsidRPr="0050482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_Ref49157308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55</w:t>
        </w:r>
        <w:r w:rsidR="00A73FFB" w:rsidRPr="00504821">
          <w:rPr>
            <w:rFonts w:ascii="Times New Roman" w:eastAsia="Times New Roman" w:hAnsi="Times New Roman" w:cs="Times New Roman"/>
            <w:sz w:val="28"/>
            <w:szCs w:val="28"/>
            <w:lang w:eastAsia="lv-LV"/>
          </w:rPr>
          <w:fldChar w:fldCharType="end"/>
        </w:r>
        <w:r w:rsidR="00AE3347" w:rsidRPr="0050482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_Ref49157323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56</w:t>
        </w:r>
        <w:r w:rsidR="00A73FFB" w:rsidRPr="00504821">
          <w:rPr>
            <w:rFonts w:ascii="Times New Roman" w:eastAsia="Times New Roman" w:hAnsi="Times New Roman" w:cs="Times New Roman"/>
            <w:sz w:val="28"/>
            <w:szCs w:val="28"/>
            <w:lang w:eastAsia="lv-LV"/>
          </w:rPr>
          <w:fldChar w:fldCharType="end"/>
        </w:r>
        <w:r w:rsidR="00AE3347" w:rsidRPr="00504821">
          <w:rPr>
            <w:rFonts w:ascii="Times New Roman" w:eastAsia="Times New Roman" w:hAnsi="Times New Roman" w:cs="Times New Roman"/>
            <w:sz w:val="28"/>
            <w:szCs w:val="28"/>
            <w:lang w:eastAsia="lv-LV"/>
          </w:rPr>
          <w:t xml:space="preserve">. vai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_Ref49155870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61</w:t>
        </w:r>
        <w:r w:rsidR="00A73FFB" w:rsidRPr="00504821">
          <w:rPr>
            <w:rFonts w:ascii="Times New Roman" w:eastAsia="Times New Roman" w:hAnsi="Times New Roman" w:cs="Times New Roman"/>
            <w:sz w:val="28"/>
            <w:szCs w:val="28"/>
            <w:lang w:eastAsia="lv-LV"/>
          </w:rPr>
          <w:fldChar w:fldCharType="end"/>
        </w:r>
        <w:r w:rsidR="00AE3347" w:rsidRPr="00504821">
          <w:rPr>
            <w:rFonts w:ascii="Times New Roman" w:eastAsia="Times New Roman" w:hAnsi="Times New Roman" w:cs="Times New Roman"/>
            <w:sz w:val="28"/>
            <w:szCs w:val="28"/>
            <w:lang w:eastAsia="lv-LV"/>
          </w:rPr>
          <w:t>. punktā</w:t>
        </w:r>
      </w:hyperlink>
      <w:r w:rsidRPr="0050482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_Ref49157348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46.5</w:t>
      </w:r>
      <w:r w:rsidR="00A73FFB" w:rsidRPr="00504821">
        <w:rPr>
          <w:rFonts w:ascii="Times New Roman" w:eastAsia="Times New Roman" w:hAnsi="Times New Roman" w:cs="Times New Roman"/>
          <w:sz w:val="28"/>
          <w:szCs w:val="28"/>
          <w:lang w:eastAsia="lv-LV"/>
        </w:rPr>
        <w:fldChar w:fldCharType="end"/>
      </w:r>
      <w:r w:rsidR="00E967B3" w:rsidRPr="00504821">
        <w:rPr>
          <w:rFonts w:ascii="Times New Roman" w:eastAsia="Times New Roman" w:hAnsi="Times New Roman" w:cs="Times New Roman"/>
          <w:sz w:val="28"/>
          <w:szCs w:val="28"/>
          <w:lang w:eastAsia="lv-LV"/>
        </w:rPr>
        <w:t>.</w:t>
      </w:r>
      <w:r w:rsidR="009662CD">
        <w:rPr>
          <w:rFonts w:ascii="Times New Roman" w:eastAsia="Times New Roman" w:hAnsi="Times New Roman" w:cs="Times New Roman"/>
          <w:sz w:val="28"/>
          <w:szCs w:val="28"/>
          <w:lang w:eastAsia="lv-LV"/>
        </w:rPr>
        <w:t>,</w:t>
      </w:r>
      <w:r w:rsidR="005B0C99" w:rsidRPr="0050482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_Ref49157360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48.1</w:t>
      </w:r>
      <w:r w:rsidR="00A73FFB"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DD60C1" w:rsidRPr="0050482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_Ref49157376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48.4</w:t>
      </w:r>
      <w:r w:rsidR="00A73FFB" w:rsidRPr="00504821">
        <w:rPr>
          <w:rFonts w:ascii="Times New Roman" w:eastAsia="Times New Roman" w:hAnsi="Times New Roman" w:cs="Times New Roman"/>
          <w:sz w:val="28"/>
          <w:szCs w:val="28"/>
          <w:lang w:eastAsia="lv-LV"/>
        </w:rPr>
        <w:fldChar w:fldCharType="end"/>
      </w:r>
      <w:r w:rsidR="00DD60C1" w:rsidRPr="00504821">
        <w:rPr>
          <w:rFonts w:ascii="Times New Roman" w:eastAsia="Times New Roman" w:hAnsi="Times New Roman" w:cs="Times New Roman"/>
          <w:sz w:val="28"/>
          <w:szCs w:val="28"/>
          <w:lang w:eastAsia="lv-LV"/>
        </w:rPr>
        <w:t xml:space="preserve">., </w:t>
      </w:r>
      <w:r w:rsidR="00A73FFB" w:rsidRPr="00504821">
        <w:rPr>
          <w:rFonts w:ascii="Times New Roman" w:eastAsia="Times New Roman" w:hAnsi="Times New Roman" w:cs="Times New Roman"/>
          <w:sz w:val="28"/>
          <w:szCs w:val="28"/>
          <w:lang w:eastAsia="lv-LV"/>
        </w:rPr>
        <w:fldChar w:fldCharType="begin"/>
      </w:r>
      <w:r w:rsidR="00A73FFB" w:rsidRPr="00504821">
        <w:rPr>
          <w:rFonts w:ascii="Times New Roman" w:eastAsia="Times New Roman" w:hAnsi="Times New Roman" w:cs="Times New Roman"/>
          <w:sz w:val="28"/>
          <w:szCs w:val="28"/>
          <w:lang w:eastAsia="lv-LV"/>
        </w:rPr>
        <w:instrText xml:space="preserve"> REF _Ref49157387 \w \h </w:instrText>
      </w:r>
      <w:r w:rsidR="001659CA" w:rsidRPr="00504821">
        <w:rPr>
          <w:rFonts w:ascii="Times New Roman" w:eastAsia="Times New Roman" w:hAnsi="Times New Roman" w:cs="Times New Roman"/>
          <w:sz w:val="28"/>
          <w:szCs w:val="28"/>
          <w:lang w:eastAsia="lv-LV"/>
        </w:rPr>
        <w:instrText xml:space="preserve"> \* MERGEFORMAT </w:instrText>
      </w:r>
      <w:r w:rsidR="00A73FFB" w:rsidRPr="00504821">
        <w:rPr>
          <w:rFonts w:ascii="Times New Roman" w:eastAsia="Times New Roman" w:hAnsi="Times New Roman" w:cs="Times New Roman"/>
          <w:sz w:val="28"/>
          <w:szCs w:val="28"/>
          <w:lang w:eastAsia="lv-LV"/>
        </w:rPr>
      </w:r>
      <w:r w:rsidR="00A73FFB"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48.5</w:t>
      </w:r>
      <w:r w:rsidR="00A73FFB" w:rsidRPr="00504821">
        <w:rPr>
          <w:rFonts w:ascii="Times New Roman" w:eastAsia="Times New Roman" w:hAnsi="Times New Roman" w:cs="Times New Roman"/>
          <w:sz w:val="28"/>
          <w:szCs w:val="28"/>
          <w:lang w:eastAsia="lv-LV"/>
        </w:rPr>
        <w:fldChar w:fldCharType="end"/>
      </w:r>
      <w:r w:rsidR="00DD60C1"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_Ref49157404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48.6</w:t>
      </w:r>
      <w:r w:rsidR="00DB72F8" w:rsidRPr="00504821">
        <w:rPr>
          <w:rFonts w:ascii="Times New Roman" w:eastAsia="Times New Roman" w:hAnsi="Times New Roman" w:cs="Times New Roman"/>
          <w:sz w:val="28"/>
          <w:szCs w:val="28"/>
          <w:lang w:eastAsia="lv-LV"/>
        </w:rPr>
        <w:fldChar w:fldCharType="end"/>
      </w:r>
      <w:r w:rsidR="00DD60C1"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_Ref49157416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48.7</w:t>
      </w:r>
      <w:r w:rsidR="00DB72F8" w:rsidRPr="00504821">
        <w:rPr>
          <w:rFonts w:ascii="Times New Roman" w:eastAsia="Times New Roman" w:hAnsi="Times New Roman" w:cs="Times New Roman"/>
          <w:sz w:val="28"/>
          <w:szCs w:val="28"/>
          <w:lang w:eastAsia="lv-LV"/>
        </w:rPr>
        <w:fldChar w:fldCharType="end"/>
      </w:r>
      <w:r w:rsidR="00DD60C1" w:rsidRPr="00504821">
        <w:rPr>
          <w:rFonts w:ascii="Times New Roman" w:eastAsia="Times New Roman" w:hAnsi="Times New Roman" w:cs="Times New Roman"/>
          <w:sz w:val="28"/>
          <w:szCs w:val="28"/>
          <w:lang w:eastAsia="lv-LV"/>
        </w:rPr>
        <w:t xml:space="preserve">. </w:t>
      </w:r>
      <w:r w:rsidR="009662CD" w:rsidRPr="00504821">
        <w:rPr>
          <w:rFonts w:ascii="Times New Roman" w:eastAsia="Times New Roman" w:hAnsi="Times New Roman" w:cs="Times New Roman"/>
          <w:sz w:val="28"/>
          <w:szCs w:val="28"/>
          <w:lang w:eastAsia="lv-LV"/>
        </w:rPr>
        <w:t xml:space="preserve">vai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_Ref49157431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48.8</w:t>
      </w:r>
      <w:r w:rsidR="00DB72F8" w:rsidRPr="00504821">
        <w:rPr>
          <w:rFonts w:ascii="Times New Roman" w:eastAsia="Times New Roman" w:hAnsi="Times New Roman" w:cs="Times New Roman"/>
          <w:sz w:val="28"/>
          <w:szCs w:val="28"/>
          <w:lang w:eastAsia="lv-LV"/>
        </w:rPr>
        <w:fldChar w:fldCharType="end"/>
      </w:r>
      <w:r w:rsidR="00DD60C1" w:rsidRPr="00504821">
        <w:rPr>
          <w:rFonts w:ascii="Times New Roman" w:eastAsia="Times New Roman" w:hAnsi="Times New Roman" w:cs="Times New Roman"/>
          <w:sz w:val="28"/>
          <w:szCs w:val="28"/>
          <w:lang w:eastAsia="lv-LV"/>
        </w:rPr>
        <w:t>.</w:t>
      </w:r>
      <w:r w:rsidR="00FF6CD2"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 xml:space="preserve">apakšpunktā minētajos gadījumos </w:t>
      </w:r>
      <w:r w:rsidR="00487201" w:rsidRPr="00504821">
        <w:rPr>
          <w:rFonts w:ascii="Times New Roman" w:eastAsia="Times New Roman" w:hAnsi="Times New Roman" w:cs="Times New Roman"/>
          <w:sz w:val="28"/>
          <w:szCs w:val="28"/>
          <w:lang w:eastAsia="lv-LV"/>
        </w:rPr>
        <w:t>nekavējoties</w:t>
      </w:r>
      <w:r w:rsidRPr="00504821">
        <w:rPr>
          <w:rFonts w:ascii="Times New Roman" w:eastAsia="Times New Roman" w:hAnsi="Times New Roman" w:cs="Times New Roman"/>
          <w:sz w:val="28"/>
          <w:szCs w:val="28"/>
          <w:lang w:eastAsia="lv-LV"/>
        </w:rPr>
        <w:t xml:space="preserve"> </w:t>
      </w:r>
      <w:r w:rsidR="00487201" w:rsidRPr="00504821">
        <w:rPr>
          <w:rFonts w:ascii="Times New Roman" w:eastAsia="Times New Roman" w:hAnsi="Times New Roman" w:cs="Times New Roman"/>
          <w:sz w:val="28"/>
          <w:szCs w:val="28"/>
          <w:lang w:eastAsia="lv-LV"/>
        </w:rPr>
        <w:t>pieņem</w:t>
      </w:r>
      <w:r w:rsidRPr="00504821">
        <w:rPr>
          <w:rFonts w:ascii="Times New Roman" w:eastAsia="Times New Roman" w:hAnsi="Times New Roman" w:cs="Times New Roman"/>
          <w:sz w:val="28"/>
          <w:szCs w:val="28"/>
          <w:lang w:eastAsia="lv-LV"/>
        </w:rPr>
        <w:t xml:space="preserve"> lēmum</w:t>
      </w:r>
      <w:r w:rsidR="003257C8" w:rsidRPr="00504821">
        <w:rPr>
          <w:rFonts w:ascii="Times New Roman" w:eastAsia="Times New Roman" w:hAnsi="Times New Roman" w:cs="Times New Roman"/>
          <w:sz w:val="28"/>
          <w:szCs w:val="28"/>
          <w:lang w:eastAsia="lv-LV"/>
        </w:rPr>
        <w:t>u</w:t>
      </w:r>
      <w:r w:rsidRPr="00504821">
        <w:rPr>
          <w:rFonts w:ascii="Times New Roman" w:eastAsia="Times New Roman" w:hAnsi="Times New Roman" w:cs="Times New Roman"/>
          <w:sz w:val="28"/>
          <w:szCs w:val="28"/>
          <w:lang w:eastAsia="lv-LV"/>
        </w:rPr>
        <w:t xml:space="preserve"> </w:t>
      </w:r>
      <w:r w:rsidR="00B61AE7" w:rsidRPr="00504821">
        <w:rPr>
          <w:rFonts w:ascii="Times New Roman" w:eastAsia="Times New Roman" w:hAnsi="Times New Roman" w:cs="Times New Roman"/>
          <w:sz w:val="28"/>
          <w:szCs w:val="28"/>
          <w:lang w:eastAsia="lv-LV"/>
        </w:rPr>
        <w:t>par</w:t>
      </w:r>
      <w:r w:rsidR="003257C8" w:rsidRPr="00504821">
        <w:rPr>
          <w:rFonts w:ascii="Times New Roman" w:eastAsia="Times New Roman" w:hAnsi="Times New Roman" w:cs="Times New Roman"/>
          <w:sz w:val="28"/>
          <w:szCs w:val="28"/>
          <w:lang w:eastAsia="lv-LV"/>
        </w:rPr>
        <w:t xml:space="preserve"> pienākumu mēneša laikā</w:t>
      </w:r>
      <w:r w:rsidR="00371A1E" w:rsidRPr="00504821">
        <w:rPr>
          <w:rFonts w:ascii="Times New Roman" w:eastAsia="Times New Roman" w:hAnsi="Times New Roman" w:cs="Times New Roman"/>
          <w:sz w:val="28"/>
          <w:szCs w:val="28"/>
          <w:lang w:eastAsia="lv-LV"/>
        </w:rPr>
        <w:t xml:space="preserve"> </w:t>
      </w:r>
      <w:r w:rsidR="000E3CD5" w:rsidRPr="00504821">
        <w:rPr>
          <w:rFonts w:ascii="Times New Roman" w:eastAsia="Times New Roman" w:hAnsi="Times New Roman" w:cs="Times New Roman"/>
          <w:sz w:val="28"/>
          <w:szCs w:val="28"/>
          <w:lang w:eastAsia="lv-LV"/>
        </w:rPr>
        <w:t>atmaksāt publiskajam tirgotājam saņemto nepamatoto valsts atbalstu</w:t>
      </w:r>
      <w:r w:rsidRPr="00504821">
        <w:rPr>
          <w:rFonts w:ascii="Times New Roman" w:eastAsia="Times New Roman" w:hAnsi="Times New Roman" w:cs="Times New Roman"/>
          <w:sz w:val="28"/>
          <w:szCs w:val="28"/>
          <w:lang w:eastAsia="lv-LV"/>
        </w:rPr>
        <w:t>:</w:t>
      </w:r>
      <w:bookmarkEnd w:id="398"/>
    </w:p>
    <w:p w14:paraId="6FB3ECA6" w14:textId="20D052D3" w:rsidR="00AE3347" w:rsidRPr="00504821" w:rsidRDefault="00AE3347"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w:t>
      </w:r>
      <w:r w:rsidR="00F213DF">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_Ref49155870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61</w:t>
      </w:r>
      <w:r w:rsidR="00DB72F8"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92581E">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punktā,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_Ref49157348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46.5</w:t>
      </w:r>
      <w:r w:rsidR="00DB72F8"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92581E">
        <w:rPr>
          <w:rFonts w:ascii="Times New Roman" w:eastAsia="Times New Roman" w:hAnsi="Times New Roman" w:cs="Times New Roman"/>
          <w:sz w:val="28"/>
          <w:szCs w:val="28"/>
          <w:lang w:eastAsia="lv-LV"/>
        </w:rPr>
        <w:t xml:space="preserve"> vai</w:t>
      </w:r>
      <w:r w:rsidR="00DD60C1"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_Ref49157360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48.1</w:t>
      </w:r>
      <w:r w:rsidR="00DB72F8" w:rsidRPr="00504821">
        <w:rPr>
          <w:rFonts w:ascii="Times New Roman" w:eastAsia="Times New Roman" w:hAnsi="Times New Roman" w:cs="Times New Roman"/>
          <w:sz w:val="28"/>
          <w:szCs w:val="28"/>
          <w:lang w:eastAsia="lv-LV"/>
        </w:rPr>
        <w:fldChar w:fldCharType="end"/>
      </w:r>
      <w:r w:rsidR="00DB72F8"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_Ref49157376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48.4</w:t>
      </w:r>
      <w:r w:rsidR="00DB72F8" w:rsidRPr="00504821">
        <w:rPr>
          <w:rFonts w:ascii="Times New Roman" w:eastAsia="Times New Roman" w:hAnsi="Times New Roman" w:cs="Times New Roman"/>
          <w:sz w:val="28"/>
          <w:szCs w:val="28"/>
          <w:lang w:eastAsia="lv-LV"/>
        </w:rPr>
        <w:fldChar w:fldCharType="end"/>
      </w:r>
      <w:r w:rsidR="00DB72F8"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_Ref49157387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48.5</w:t>
      </w:r>
      <w:r w:rsidR="00DB72F8" w:rsidRPr="00504821">
        <w:rPr>
          <w:rFonts w:ascii="Times New Roman" w:eastAsia="Times New Roman" w:hAnsi="Times New Roman" w:cs="Times New Roman"/>
          <w:sz w:val="28"/>
          <w:szCs w:val="28"/>
          <w:lang w:eastAsia="lv-LV"/>
        </w:rPr>
        <w:fldChar w:fldCharType="end"/>
      </w:r>
      <w:r w:rsidR="00DB72F8"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_Ref49157404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48.6</w:t>
      </w:r>
      <w:r w:rsidR="00DB72F8" w:rsidRPr="00504821">
        <w:rPr>
          <w:rFonts w:ascii="Times New Roman" w:eastAsia="Times New Roman" w:hAnsi="Times New Roman" w:cs="Times New Roman"/>
          <w:sz w:val="28"/>
          <w:szCs w:val="28"/>
          <w:lang w:eastAsia="lv-LV"/>
        </w:rPr>
        <w:fldChar w:fldCharType="end"/>
      </w:r>
      <w:r w:rsidR="00DB72F8"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_Ref49157416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48.7</w:t>
      </w:r>
      <w:r w:rsidR="00DB72F8" w:rsidRPr="00504821">
        <w:rPr>
          <w:rFonts w:ascii="Times New Roman" w:eastAsia="Times New Roman" w:hAnsi="Times New Roman" w:cs="Times New Roman"/>
          <w:sz w:val="28"/>
          <w:szCs w:val="28"/>
          <w:lang w:eastAsia="lv-LV"/>
        </w:rPr>
        <w:fldChar w:fldCharType="end"/>
      </w:r>
      <w:r w:rsidR="00DB72F8" w:rsidRPr="00504821">
        <w:rPr>
          <w:rFonts w:ascii="Times New Roman" w:eastAsia="Times New Roman" w:hAnsi="Times New Roman" w:cs="Times New Roman"/>
          <w:sz w:val="28"/>
          <w:szCs w:val="28"/>
          <w:lang w:eastAsia="lv-LV"/>
        </w:rPr>
        <w:t xml:space="preserve">.,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_Ref49157431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48.8</w:t>
      </w:r>
      <w:r w:rsidR="00DB72F8" w:rsidRPr="00504821">
        <w:rPr>
          <w:rFonts w:ascii="Times New Roman" w:eastAsia="Times New Roman" w:hAnsi="Times New Roman" w:cs="Times New Roman"/>
          <w:sz w:val="28"/>
          <w:szCs w:val="28"/>
          <w:lang w:eastAsia="lv-LV"/>
        </w:rPr>
        <w:fldChar w:fldCharType="end"/>
      </w:r>
      <w:r w:rsidR="00DB72F8"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apakšpunktā minētajā gadījumā – valsts atbalstu, ko publiskais tirgotājs izmaksājis par periodu kopš šo noteikumu </w:t>
      </w:r>
      <w:hyperlink r:id="rId83" w:anchor="p40" w:history="1">
        <w:r w:rsidR="00DB72F8" w:rsidRPr="00504821">
          <w:rPr>
            <w:rFonts w:ascii="Times New Roman" w:hAnsi="Times New Roman" w:cs="Times New Roman"/>
            <w:sz w:val="28"/>
            <w:szCs w:val="28"/>
          </w:rPr>
          <w:fldChar w:fldCharType="begin"/>
        </w:r>
        <w:r w:rsidR="00DB72F8" w:rsidRPr="00504821">
          <w:rPr>
            <w:rFonts w:ascii="Times New Roman" w:hAnsi="Times New Roman" w:cs="Times New Roman"/>
            <w:sz w:val="28"/>
            <w:szCs w:val="28"/>
          </w:rPr>
          <w:instrText xml:space="preserve"> REF _Ref49153919 \w \h </w:instrText>
        </w:r>
        <w:r w:rsidR="001659CA" w:rsidRPr="00504821">
          <w:rPr>
            <w:rFonts w:ascii="Times New Roman" w:hAnsi="Times New Roman" w:cs="Times New Roman"/>
            <w:sz w:val="28"/>
            <w:szCs w:val="28"/>
          </w:rPr>
          <w:instrText xml:space="preserve"> \* MERGEFORMAT </w:instrText>
        </w:r>
        <w:r w:rsidR="00DB72F8" w:rsidRPr="00504821">
          <w:rPr>
            <w:rFonts w:ascii="Times New Roman" w:hAnsi="Times New Roman" w:cs="Times New Roman"/>
            <w:sz w:val="28"/>
            <w:szCs w:val="28"/>
          </w:rPr>
        </w:r>
        <w:r w:rsidR="00DB72F8"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DB72F8"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minētā pēdējā gada pārskata iesniegšanas termiņa;</w:t>
      </w:r>
    </w:p>
    <w:p w14:paraId="2150A7B7" w14:textId="7CBF1EE0" w:rsidR="005D22D4" w:rsidRPr="00504821" w:rsidRDefault="005D22D4"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_Ref49157230 \w \h </w:instrText>
      </w:r>
      <w:r w:rsidR="006933A6"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34</w:t>
      </w:r>
      <w:r w:rsidR="00DB72F8" w:rsidRPr="00504821">
        <w:rPr>
          <w:rFonts w:ascii="Times New Roman" w:eastAsia="Times New Roman" w:hAnsi="Times New Roman" w:cs="Times New Roman"/>
          <w:sz w:val="28"/>
          <w:szCs w:val="28"/>
          <w:lang w:eastAsia="lv-LV"/>
        </w:rPr>
        <w:fldChar w:fldCharType="end"/>
      </w:r>
      <w:hyperlink r:id="rId84" w:anchor="p40.3" w:history="1">
        <w:r w:rsidR="00DB72F8" w:rsidRPr="00504821">
          <w:rPr>
            <w:rFonts w:ascii="Times New Roman" w:eastAsia="Times New Roman" w:hAnsi="Times New Roman" w:cs="Times New Roman"/>
            <w:sz w:val="28"/>
            <w:szCs w:val="28"/>
            <w:lang w:eastAsia="lv-LV"/>
          </w:rPr>
          <w:t>.</w:t>
        </w:r>
      </w:hyperlink>
      <w:r w:rsidR="006711DB" w:rsidRPr="00504821">
        <w:rPr>
          <w:rFonts w:ascii="Times New Roman" w:eastAsia="Times New Roman" w:hAnsi="Times New Roman" w:cs="Times New Roman"/>
          <w:sz w:val="28"/>
          <w:szCs w:val="28"/>
          <w:lang w:eastAsia="lv-LV"/>
        </w:rPr>
        <w:t xml:space="preserve"> vai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_Ref49157323 \w \h </w:instrText>
      </w:r>
      <w:r w:rsidR="006933A6"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56</w:t>
      </w:r>
      <w:r w:rsidR="00DB72F8" w:rsidRPr="00504821">
        <w:rPr>
          <w:rFonts w:ascii="Times New Roman" w:eastAsia="Times New Roman" w:hAnsi="Times New Roman" w:cs="Times New Roman"/>
          <w:sz w:val="28"/>
          <w:szCs w:val="28"/>
          <w:lang w:eastAsia="lv-LV"/>
        </w:rPr>
        <w:fldChar w:fldCharType="end"/>
      </w:r>
      <w:r w:rsidR="006711DB"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punktā minētajā gadījumā – valsts atbalstu, ko publiskais tirgotājs izmaksājis par periodu, kurš sākas no šo noteikumu</w:t>
      </w:r>
      <w:r w:rsidR="006933A6" w:rsidRPr="00504821">
        <w:rPr>
          <w:rFonts w:ascii="Times New Roman" w:eastAsia="Times New Roman" w:hAnsi="Times New Roman" w:cs="Times New Roman"/>
          <w:sz w:val="28"/>
          <w:szCs w:val="28"/>
          <w:lang w:eastAsia="lv-LV"/>
        </w:rPr>
        <w:t xml:space="preserve"> </w:t>
      </w:r>
      <w:hyperlink r:id="rId85" w:anchor="p40" w:history="1">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hAnsi="Times New Roman" w:cs="Times New Roman"/>
            <w:sz w:val="28"/>
            <w:szCs w:val="28"/>
          </w:rPr>
          <w:instrText xml:space="preserve"> REF _Ref49153919 \w \h </w:instrText>
        </w:r>
        <w:r w:rsidR="006933A6"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hAnsi="Times New Roman" w:cs="Times New Roman"/>
            <w:sz w:val="28"/>
            <w:szCs w:val="28"/>
          </w:rPr>
          <w:t>32</w:t>
        </w:r>
        <w:r w:rsidR="00DB72F8" w:rsidRPr="00504821">
          <w:rPr>
            <w:rFonts w:ascii="Times New Roman" w:eastAsia="Times New Roman" w:hAnsi="Times New Roman" w:cs="Times New Roman"/>
            <w:sz w:val="28"/>
            <w:szCs w:val="28"/>
            <w:lang w:eastAsia="lv-LV"/>
          </w:rPr>
          <w:fldChar w:fldCharType="end"/>
        </w:r>
        <w:r w:rsidR="00CC195E"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minētā gada pārskata perioda pirmās dienas;</w:t>
      </w:r>
    </w:p>
    <w:p w14:paraId="3CB76B40" w14:textId="51BCBB07" w:rsidR="005D22D4" w:rsidRPr="00504821" w:rsidRDefault="005D22D4"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 </w:t>
      </w:r>
      <w:hyperlink r:id="rId86" w:anchor="p46.3" w:history="1">
        <w:r w:rsidR="00DB72F8" w:rsidRPr="00504821">
          <w:rPr>
            <w:rFonts w:ascii="Times New Roman" w:hAnsi="Times New Roman" w:cs="Times New Roman"/>
            <w:sz w:val="28"/>
            <w:szCs w:val="28"/>
          </w:rPr>
          <w:fldChar w:fldCharType="begin"/>
        </w:r>
        <w:r w:rsidR="00DB72F8" w:rsidRPr="00504821">
          <w:rPr>
            <w:rFonts w:ascii="Times New Roman" w:hAnsi="Times New Roman" w:cs="Times New Roman"/>
            <w:sz w:val="28"/>
            <w:szCs w:val="28"/>
          </w:rPr>
          <w:instrText xml:space="preserve"> REF _Ref49157264 \w \h </w:instrText>
        </w:r>
        <w:r w:rsidR="001659CA" w:rsidRPr="00504821">
          <w:rPr>
            <w:rFonts w:ascii="Times New Roman" w:hAnsi="Times New Roman" w:cs="Times New Roman"/>
            <w:sz w:val="28"/>
            <w:szCs w:val="28"/>
          </w:rPr>
          <w:instrText xml:space="preserve"> \* MERGEFORMAT </w:instrText>
        </w:r>
        <w:r w:rsidR="00DB72F8" w:rsidRPr="00504821">
          <w:rPr>
            <w:rFonts w:ascii="Times New Roman" w:hAnsi="Times New Roman" w:cs="Times New Roman"/>
            <w:sz w:val="28"/>
            <w:szCs w:val="28"/>
          </w:rPr>
        </w:r>
        <w:r w:rsidR="00DB72F8"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54</w:t>
        </w:r>
        <w:r w:rsidR="00DB72F8" w:rsidRPr="00504821">
          <w:rPr>
            <w:rFonts w:ascii="Times New Roman" w:hAnsi="Times New Roman" w:cs="Times New Roman"/>
            <w:sz w:val="28"/>
            <w:szCs w:val="28"/>
          </w:rPr>
          <w:fldChar w:fldCharType="end"/>
        </w:r>
        <w:r w:rsidR="00CC195E"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minētajā gadījumā – valsts atbalstu, ko publiskais tirgotājs izmaksājis par periodu kopš pēdējā brīdinājuma paziņošanas komersantam;</w:t>
      </w:r>
    </w:p>
    <w:p w14:paraId="639A4BAB" w14:textId="0AFC5A93" w:rsidR="005D22D4" w:rsidRPr="00504821" w:rsidRDefault="005D22D4" w:rsidP="00504821">
      <w:pPr>
        <w:pStyle w:val="ListParagraph"/>
        <w:numPr>
          <w:ilvl w:val="1"/>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šo noteikumu </w:t>
      </w:r>
      <w:r w:rsidR="00DB72F8" w:rsidRPr="00504821">
        <w:rPr>
          <w:rFonts w:ascii="Times New Roman" w:eastAsia="Times New Roman" w:hAnsi="Times New Roman" w:cs="Times New Roman"/>
          <w:sz w:val="28"/>
          <w:szCs w:val="28"/>
          <w:lang w:eastAsia="lv-LV"/>
        </w:rPr>
        <w:fldChar w:fldCharType="begin"/>
      </w:r>
      <w:r w:rsidR="00DB72F8" w:rsidRPr="00504821">
        <w:rPr>
          <w:rFonts w:ascii="Times New Roman" w:eastAsia="Times New Roman" w:hAnsi="Times New Roman" w:cs="Times New Roman"/>
          <w:sz w:val="28"/>
          <w:szCs w:val="28"/>
          <w:lang w:eastAsia="lv-LV"/>
        </w:rPr>
        <w:instrText xml:space="preserve"> REF _Ref49157308 \w \h </w:instrText>
      </w:r>
      <w:r w:rsidR="001659CA" w:rsidRPr="00504821">
        <w:rPr>
          <w:rFonts w:ascii="Times New Roman" w:eastAsia="Times New Roman" w:hAnsi="Times New Roman" w:cs="Times New Roman"/>
          <w:sz w:val="28"/>
          <w:szCs w:val="28"/>
          <w:lang w:eastAsia="lv-LV"/>
        </w:rPr>
        <w:instrText xml:space="preserve"> \* MERGEFORMAT </w:instrText>
      </w:r>
      <w:r w:rsidR="00DB72F8" w:rsidRPr="00504821">
        <w:rPr>
          <w:rFonts w:ascii="Times New Roman" w:eastAsia="Times New Roman" w:hAnsi="Times New Roman" w:cs="Times New Roman"/>
          <w:sz w:val="28"/>
          <w:szCs w:val="28"/>
          <w:lang w:eastAsia="lv-LV"/>
        </w:rPr>
      </w:r>
      <w:r w:rsidR="00DB72F8"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55</w:t>
      </w:r>
      <w:r w:rsidR="00DB72F8" w:rsidRPr="00504821">
        <w:rPr>
          <w:rFonts w:ascii="Times New Roman" w:eastAsia="Times New Roman" w:hAnsi="Times New Roman" w:cs="Times New Roman"/>
          <w:sz w:val="28"/>
          <w:szCs w:val="28"/>
          <w:lang w:eastAsia="lv-LV"/>
        </w:rPr>
        <w:fldChar w:fldCharType="end"/>
      </w:r>
      <w:hyperlink r:id="rId87" w:anchor="p47" w:history="1">
        <w:r w:rsidR="00DB72F8"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punktā minētajā gadījumā – valsts atbalstu, ko publiskais tirgotājs izmaksājis par periodu kopš brīdinājuma paziņošanas komersantam.</w:t>
      </w:r>
    </w:p>
    <w:p w14:paraId="3155BBA9" w14:textId="77777777" w:rsidR="005D22D4" w:rsidRPr="00504821" w:rsidRDefault="005D22D4"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410D0262" w14:textId="61F105CC" w:rsidR="005D22D4" w:rsidRPr="00504821" w:rsidRDefault="005D22D4" w:rsidP="00F213DF">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399" w:name="_Ref49157750"/>
      <w:r w:rsidRPr="00504821">
        <w:rPr>
          <w:rFonts w:ascii="Times New Roman" w:eastAsia="Times New Roman" w:hAnsi="Times New Roman" w:cs="Times New Roman"/>
          <w:sz w:val="28"/>
          <w:szCs w:val="28"/>
          <w:lang w:eastAsia="lv-LV"/>
        </w:rPr>
        <w:t>Ja birojs konstatē, ka komersants pārkāpis</w:t>
      </w:r>
      <w:r w:rsidR="00F213DF">
        <w:rPr>
          <w:rFonts w:ascii="Times New Roman" w:eastAsia="Times New Roman" w:hAnsi="Times New Roman" w:cs="Times New Roman"/>
          <w:sz w:val="28"/>
          <w:szCs w:val="28"/>
          <w:lang w:eastAsia="lv-LV"/>
        </w:rPr>
        <w:t xml:space="preserve"> </w:t>
      </w:r>
      <w:hyperlink r:id="rId88" w:tgtFrame="_blank" w:history="1">
        <w:r w:rsidRPr="00504821">
          <w:rPr>
            <w:rFonts w:ascii="Times New Roman" w:eastAsia="Times New Roman" w:hAnsi="Times New Roman" w:cs="Times New Roman"/>
            <w:sz w:val="28"/>
            <w:szCs w:val="28"/>
            <w:lang w:eastAsia="lv-LV"/>
          </w:rPr>
          <w:t>Elektroenerģijas tirgus likumā</w:t>
        </w:r>
      </w:hyperlink>
      <w:r w:rsidR="00F213DF">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un šajos noteikumos minētos valsts atbalsta nosacījumus</w:t>
      </w:r>
      <w:proofErr w:type="gramStart"/>
      <w:r w:rsidRPr="00504821">
        <w:rPr>
          <w:rFonts w:ascii="Times New Roman" w:eastAsia="Times New Roman" w:hAnsi="Times New Roman" w:cs="Times New Roman"/>
          <w:sz w:val="28"/>
          <w:szCs w:val="28"/>
          <w:lang w:eastAsia="lv-LV"/>
        </w:rPr>
        <w:t xml:space="preserve"> un</w:t>
      </w:r>
      <w:proofErr w:type="gramEnd"/>
      <w:r w:rsidRPr="00504821">
        <w:rPr>
          <w:rFonts w:ascii="Times New Roman" w:eastAsia="Times New Roman" w:hAnsi="Times New Roman" w:cs="Times New Roman"/>
          <w:sz w:val="28"/>
          <w:szCs w:val="28"/>
          <w:lang w:eastAsia="lv-LV"/>
        </w:rPr>
        <w:t xml:space="preserve"> saņemtais atbalsts uzskatāms par nelikumīgu valsts atbalstu, birojs mēneša laikā no fakta konstatēšanas pieņem lēmumu, ar kuru atceļ komersantam piešķirtās obligātā iepirkuma tiesības vai garantētās maksas tiesības un nosaka komersantam pienākumu mēneša laikā atmaksāt publiskajam tirgotājam šo noteikumu ietvaros saņemto nelikumīgo valsts atbalstu kopā ar procentiem, </w:t>
      </w:r>
      <w:r w:rsidR="006A28C6" w:rsidRPr="00504821">
        <w:rPr>
          <w:rFonts w:ascii="Times New Roman" w:eastAsia="Times New Roman" w:hAnsi="Times New Roman" w:cs="Times New Roman"/>
          <w:sz w:val="28"/>
          <w:szCs w:val="28"/>
          <w:lang w:eastAsia="lv-LV"/>
        </w:rPr>
        <w:t>kuru likmi</w:t>
      </w:r>
      <w:r w:rsidRPr="00504821">
        <w:rPr>
          <w:rFonts w:ascii="Times New Roman" w:eastAsia="Times New Roman" w:hAnsi="Times New Roman" w:cs="Times New Roman"/>
          <w:sz w:val="28"/>
          <w:szCs w:val="28"/>
          <w:lang w:eastAsia="lv-LV"/>
        </w:rPr>
        <w:t xml:space="preserve"> publicē Eiropas Komisija saskaņā ar Komisijas 2004. gada 21. aprīļa Regulas (EK) Nr. 794/2004, ar ko īsteno Padomes Regulu (ES) </w:t>
      </w:r>
      <w:hyperlink r:id="rId89" w:tgtFrame="_blank" w:history="1">
        <w:r w:rsidRPr="00504821">
          <w:rPr>
            <w:rFonts w:ascii="Times New Roman" w:eastAsia="Times New Roman" w:hAnsi="Times New Roman" w:cs="Times New Roman"/>
            <w:sz w:val="28"/>
            <w:szCs w:val="28"/>
            <w:lang w:eastAsia="lv-LV"/>
          </w:rPr>
          <w:t>2015/1589</w:t>
        </w:r>
      </w:hyperlink>
      <w:r w:rsidRPr="00504821">
        <w:rPr>
          <w:rFonts w:ascii="Times New Roman" w:eastAsia="Times New Roman" w:hAnsi="Times New Roman" w:cs="Times New Roman"/>
          <w:sz w:val="28"/>
          <w:szCs w:val="28"/>
          <w:lang w:eastAsia="lv-LV"/>
        </w:rPr>
        <w:t>, ar ko nosaka sīki izstrādātus noteikumus Līguma par Eiropas Savienības darbību </w:t>
      </w:r>
      <w:hyperlink r:id="rId90" w:anchor="p108" w:history="1">
        <w:r w:rsidRPr="00504821">
          <w:rPr>
            <w:rFonts w:ascii="Times New Roman" w:eastAsia="Times New Roman" w:hAnsi="Times New Roman" w:cs="Times New Roman"/>
            <w:sz w:val="28"/>
            <w:szCs w:val="28"/>
            <w:lang w:eastAsia="lv-LV"/>
          </w:rPr>
          <w:t>108.</w:t>
        </w:r>
      </w:hyperlink>
      <w:r w:rsidRPr="00504821">
        <w:rPr>
          <w:rFonts w:ascii="Times New Roman" w:eastAsia="Times New Roman" w:hAnsi="Times New Roman" w:cs="Times New Roman"/>
          <w:sz w:val="28"/>
          <w:szCs w:val="28"/>
          <w:lang w:eastAsia="lv-LV"/>
        </w:rPr>
        <w:t> panta piemērošanai (turpmāk – Regula Nr. 794/2004), 10. pantu, tiem pieskaitot 100</w:t>
      </w:r>
      <w:r w:rsidR="0092581E">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bāzes punktus saskaņā ar Regulas Nr. 794/2004 9. panta 2. punktu, ievērojot Regulas Nr. 794/2004 11. pantā noteikto procentu likmes piemērošanas metodi.</w:t>
      </w:r>
      <w:bookmarkEnd w:id="399"/>
    </w:p>
    <w:p w14:paraId="2B214816" w14:textId="77777777" w:rsidR="005D22D4" w:rsidRPr="00504821" w:rsidRDefault="005D22D4"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36D74FB5" w14:textId="6406B502" w:rsidR="005D22D4" w:rsidRPr="00504821" w:rsidRDefault="005D22D4"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 xml:space="preserve">Publiskais tirgotājs </w:t>
      </w:r>
      <w:r w:rsidR="00770FBF" w:rsidRPr="00504821">
        <w:rPr>
          <w:rFonts w:ascii="Times New Roman" w:eastAsia="Times New Roman" w:hAnsi="Times New Roman" w:cs="Times New Roman"/>
          <w:sz w:val="28"/>
          <w:szCs w:val="28"/>
          <w:lang w:eastAsia="lv-LV"/>
        </w:rPr>
        <w:t xml:space="preserve">līdz ar </w:t>
      </w:r>
      <w:r w:rsidRPr="00504821">
        <w:rPr>
          <w:rFonts w:ascii="Times New Roman" w:eastAsia="Times New Roman" w:hAnsi="Times New Roman" w:cs="Times New Roman"/>
          <w:sz w:val="28"/>
          <w:szCs w:val="28"/>
          <w:lang w:eastAsia="lv-LV"/>
        </w:rPr>
        <w:t>šo noteikumu</w:t>
      </w:r>
      <w:r w:rsidR="004A0F26" w:rsidRPr="00504821">
        <w:rPr>
          <w:rFonts w:ascii="Times New Roman" w:eastAsia="Times New Roman" w:hAnsi="Times New Roman" w:cs="Times New Roman"/>
          <w:sz w:val="28"/>
          <w:szCs w:val="28"/>
          <w:lang w:eastAsia="lv-LV"/>
        </w:rPr>
        <w:t xml:space="preserve"> </w:t>
      </w:r>
      <w:r w:rsidR="004A0F26" w:rsidRPr="00504821">
        <w:rPr>
          <w:rFonts w:ascii="Times New Roman" w:eastAsia="Times New Roman" w:hAnsi="Times New Roman" w:cs="Times New Roman"/>
          <w:sz w:val="28"/>
          <w:szCs w:val="28"/>
          <w:lang w:eastAsia="lv-LV"/>
        </w:rPr>
        <w:fldChar w:fldCharType="begin"/>
      </w:r>
      <w:r w:rsidR="004A0F26" w:rsidRPr="00504821">
        <w:rPr>
          <w:rFonts w:ascii="Times New Roman" w:eastAsia="Times New Roman" w:hAnsi="Times New Roman" w:cs="Times New Roman"/>
          <w:sz w:val="28"/>
          <w:szCs w:val="28"/>
          <w:lang w:eastAsia="lv-LV"/>
        </w:rPr>
        <w:instrText xml:space="preserve"> REF _Ref49157739 \w \h </w:instrText>
      </w:r>
      <w:r w:rsidR="001659CA" w:rsidRPr="00504821">
        <w:rPr>
          <w:rFonts w:ascii="Times New Roman" w:eastAsia="Times New Roman" w:hAnsi="Times New Roman" w:cs="Times New Roman"/>
          <w:sz w:val="28"/>
          <w:szCs w:val="28"/>
          <w:lang w:eastAsia="lv-LV"/>
        </w:rPr>
        <w:instrText xml:space="preserve"> \* MERGEFORMAT </w:instrText>
      </w:r>
      <w:r w:rsidR="004A0F26" w:rsidRPr="00504821">
        <w:rPr>
          <w:rFonts w:ascii="Times New Roman" w:eastAsia="Times New Roman" w:hAnsi="Times New Roman" w:cs="Times New Roman"/>
          <w:sz w:val="28"/>
          <w:szCs w:val="28"/>
          <w:lang w:eastAsia="lv-LV"/>
        </w:rPr>
      </w:r>
      <w:r w:rsidR="004A0F26"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86</w:t>
      </w:r>
      <w:r w:rsidR="004A0F26" w:rsidRPr="00504821">
        <w:rPr>
          <w:rFonts w:ascii="Times New Roman" w:eastAsia="Times New Roman" w:hAnsi="Times New Roman" w:cs="Times New Roman"/>
          <w:sz w:val="28"/>
          <w:szCs w:val="28"/>
          <w:lang w:eastAsia="lv-LV"/>
        </w:rPr>
        <w:fldChar w:fldCharType="end"/>
      </w:r>
      <w:r w:rsidR="004A0F26" w:rsidRPr="00504821">
        <w:rPr>
          <w:rFonts w:ascii="Times New Roman" w:eastAsia="Times New Roman" w:hAnsi="Times New Roman" w:cs="Times New Roman"/>
          <w:sz w:val="28"/>
          <w:szCs w:val="28"/>
          <w:lang w:eastAsia="lv-LV"/>
        </w:rPr>
        <w:t>.</w:t>
      </w:r>
      <w:r w:rsidR="00964B36" w:rsidRPr="00504821">
        <w:rPr>
          <w:rFonts w:ascii="Times New Roman" w:eastAsia="Times New Roman" w:hAnsi="Times New Roman" w:cs="Times New Roman"/>
          <w:sz w:val="28"/>
          <w:szCs w:val="28"/>
          <w:vertAlign w:val="superscript"/>
          <w:lang w:eastAsia="lv-LV"/>
        </w:rPr>
        <w:t xml:space="preserve"> </w:t>
      </w:r>
      <w:r w:rsidRPr="00504821">
        <w:rPr>
          <w:rFonts w:ascii="Times New Roman" w:eastAsia="Times New Roman" w:hAnsi="Times New Roman" w:cs="Times New Roman"/>
          <w:sz w:val="28"/>
          <w:szCs w:val="28"/>
          <w:lang w:eastAsia="lv-LV"/>
        </w:rPr>
        <w:t>vai </w:t>
      </w:r>
      <w:r w:rsidR="004A0F26" w:rsidRPr="00504821">
        <w:rPr>
          <w:rFonts w:ascii="Times New Roman" w:eastAsia="Times New Roman" w:hAnsi="Times New Roman" w:cs="Times New Roman"/>
          <w:sz w:val="28"/>
          <w:szCs w:val="28"/>
          <w:lang w:eastAsia="lv-LV"/>
        </w:rPr>
        <w:fldChar w:fldCharType="begin"/>
      </w:r>
      <w:r w:rsidR="004A0F26" w:rsidRPr="00504821">
        <w:rPr>
          <w:rFonts w:ascii="Times New Roman" w:eastAsia="Times New Roman" w:hAnsi="Times New Roman" w:cs="Times New Roman"/>
          <w:sz w:val="28"/>
          <w:szCs w:val="28"/>
          <w:lang w:eastAsia="lv-LV"/>
        </w:rPr>
        <w:instrText xml:space="preserve"> REF _Ref49157750 \w \h </w:instrText>
      </w:r>
      <w:r w:rsidR="001659CA" w:rsidRPr="00504821">
        <w:rPr>
          <w:rFonts w:ascii="Times New Roman" w:eastAsia="Times New Roman" w:hAnsi="Times New Roman" w:cs="Times New Roman"/>
          <w:sz w:val="28"/>
          <w:szCs w:val="28"/>
          <w:lang w:eastAsia="lv-LV"/>
        </w:rPr>
        <w:instrText xml:space="preserve"> \* MERGEFORMAT </w:instrText>
      </w:r>
      <w:r w:rsidR="004A0F26" w:rsidRPr="00504821">
        <w:rPr>
          <w:rFonts w:ascii="Times New Roman" w:eastAsia="Times New Roman" w:hAnsi="Times New Roman" w:cs="Times New Roman"/>
          <w:sz w:val="28"/>
          <w:szCs w:val="28"/>
          <w:lang w:eastAsia="lv-LV"/>
        </w:rPr>
      </w:r>
      <w:r w:rsidR="004A0F26"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87</w:t>
      </w:r>
      <w:r w:rsidR="004A0F26" w:rsidRPr="00504821">
        <w:rPr>
          <w:rFonts w:ascii="Times New Roman" w:eastAsia="Times New Roman" w:hAnsi="Times New Roman" w:cs="Times New Roman"/>
          <w:sz w:val="28"/>
          <w:szCs w:val="28"/>
          <w:lang w:eastAsia="lv-LV"/>
        </w:rPr>
        <w:fldChar w:fldCharType="end"/>
      </w:r>
      <w:r w:rsidR="004A0F26" w:rsidRPr="00504821">
        <w:rPr>
          <w:rFonts w:ascii="Times New Roman" w:eastAsia="Times New Roman" w:hAnsi="Times New Roman" w:cs="Times New Roman"/>
          <w:sz w:val="28"/>
          <w:szCs w:val="28"/>
          <w:lang w:eastAsia="lv-LV"/>
        </w:rPr>
        <w:t>.</w:t>
      </w:r>
      <w:r w:rsidRPr="00504821">
        <w:rPr>
          <w:rFonts w:ascii="Times New Roman" w:eastAsia="Times New Roman" w:hAnsi="Times New Roman" w:cs="Times New Roman"/>
          <w:sz w:val="28"/>
          <w:szCs w:val="28"/>
          <w:lang w:eastAsia="lv-LV"/>
        </w:rPr>
        <w:t xml:space="preserve"> punktā minētā lēmuma </w:t>
      </w:r>
      <w:r w:rsidR="0066229C" w:rsidRPr="00504821">
        <w:rPr>
          <w:rFonts w:ascii="Times New Roman" w:eastAsia="Times New Roman" w:hAnsi="Times New Roman" w:cs="Times New Roman"/>
          <w:sz w:val="28"/>
          <w:szCs w:val="28"/>
          <w:lang w:eastAsia="lv-LV"/>
        </w:rPr>
        <w:t xml:space="preserve">stāšanos </w:t>
      </w:r>
      <w:r w:rsidRPr="00504821">
        <w:rPr>
          <w:rFonts w:ascii="Times New Roman" w:eastAsia="Times New Roman" w:hAnsi="Times New Roman" w:cs="Times New Roman"/>
          <w:sz w:val="28"/>
          <w:szCs w:val="28"/>
          <w:lang w:eastAsia="lv-LV"/>
        </w:rPr>
        <w:t>spēkā elektroenerģijas iepirkumu obligātā iepirkuma ietvaros vai jaudas komponentes maksāšanu koģenerācijas stacijai</w:t>
      </w:r>
      <w:r w:rsidR="006A28C6" w:rsidRPr="00504821">
        <w:rPr>
          <w:rFonts w:ascii="Times New Roman" w:eastAsia="Times New Roman" w:hAnsi="Times New Roman" w:cs="Times New Roman"/>
          <w:sz w:val="28"/>
          <w:szCs w:val="28"/>
          <w:lang w:eastAsia="lv-LV"/>
        </w:rPr>
        <w:t xml:space="preserve"> neturpina</w:t>
      </w:r>
      <w:r w:rsidRPr="00504821">
        <w:rPr>
          <w:rFonts w:ascii="Times New Roman" w:eastAsia="Times New Roman" w:hAnsi="Times New Roman" w:cs="Times New Roman"/>
          <w:sz w:val="28"/>
          <w:szCs w:val="28"/>
          <w:lang w:eastAsia="lv-LV"/>
        </w:rPr>
        <w:t>.</w:t>
      </w:r>
    </w:p>
    <w:p w14:paraId="7D1992D0" w14:textId="77777777" w:rsidR="005D22D4" w:rsidRPr="00504821" w:rsidRDefault="005D22D4" w:rsidP="0050482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59224161" w14:textId="7640CF02" w:rsidR="005D22D4" w:rsidRPr="00504821" w:rsidRDefault="005D22D4"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Ja komersants nepilda šo noteikumu</w:t>
      </w:r>
      <w:r w:rsidR="00F213DF">
        <w:rPr>
          <w:rFonts w:ascii="Times New Roman" w:eastAsia="Times New Roman" w:hAnsi="Times New Roman" w:cs="Times New Roman"/>
          <w:sz w:val="28"/>
          <w:szCs w:val="28"/>
          <w:lang w:eastAsia="lv-LV"/>
        </w:rPr>
        <w:t xml:space="preserve"> </w:t>
      </w:r>
      <w:r w:rsidR="004A0F26" w:rsidRPr="00504821">
        <w:rPr>
          <w:rFonts w:ascii="Times New Roman" w:eastAsia="Times New Roman" w:hAnsi="Times New Roman" w:cs="Times New Roman"/>
          <w:sz w:val="28"/>
          <w:szCs w:val="28"/>
          <w:lang w:eastAsia="lv-LV"/>
        </w:rPr>
        <w:fldChar w:fldCharType="begin"/>
      </w:r>
      <w:r w:rsidR="004A0F26" w:rsidRPr="00504821">
        <w:rPr>
          <w:rFonts w:ascii="Times New Roman" w:eastAsia="Times New Roman" w:hAnsi="Times New Roman" w:cs="Times New Roman"/>
          <w:sz w:val="28"/>
          <w:szCs w:val="28"/>
          <w:lang w:eastAsia="lv-LV"/>
        </w:rPr>
        <w:instrText xml:space="preserve"> REF _Ref49157739 \w \h </w:instrText>
      </w:r>
      <w:r w:rsidR="001659CA" w:rsidRPr="00504821">
        <w:rPr>
          <w:rFonts w:ascii="Times New Roman" w:eastAsia="Times New Roman" w:hAnsi="Times New Roman" w:cs="Times New Roman"/>
          <w:sz w:val="28"/>
          <w:szCs w:val="28"/>
          <w:lang w:eastAsia="lv-LV"/>
        </w:rPr>
        <w:instrText xml:space="preserve"> \* MERGEFORMAT </w:instrText>
      </w:r>
      <w:r w:rsidR="004A0F26" w:rsidRPr="00504821">
        <w:rPr>
          <w:rFonts w:ascii="Times New Roman" w:eastAsia="Times New Roman" w:hAnsi="Times New Roman" w:cs="Times New Roman"/>
          <w:sz w:val="28"/>
          <w:szCs w:val="28"/>
          <w:lang w:eastAsia="lv-LV"/>
        </w:rPr>
      </w:r>
      <w:r w:rsidR="004A0F26"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86</w:t>
      </w:r>
      <w:r w:rsidR="004A0F26" w:rsidRPr="00504821">
        <w:rPr>
          <w:rFonts w:ascii="Times New Roman" w:eastAsia="Times New Roman" w:hAnsi="Times New Roman" w:cs="Times New Roman"/>
          <w:sz w:val="28"/>
          <w:szCs w:val="28"/>
          <w:lang w:eastAsia="lv-LV"/>
        </w:rPr>
        <w:fldChar w:fldCharType="end"/>
      </w:r>
      <w:r w:rsidR="004A0F26" w:rsidRPr="00504821">
        <w:rPr>
          <w:rFonts w:ascii="Times New Roman" w:eastAsia="Times New Roman" w:hAnsi="Times New Roman" w:cs="Times New Roman"/>
          <w:sz w:val="28"/>
          <w:szCs w:val="28"/>
          <w:lang w:eastAsia="lv-LV"/>
        </w:rPr>
        <w:t>.</w:t>
      </w:r>
      <w:r w:rsidR="004A0F26" w:rsidRPr="00504821">
        <w:rPr>
          <w:rFonts w:ascii="Times New Roman" w:eastAsia="Times New Roman" w:hAnsi="Times New Roman" w:cs="Times New Roman"/>
          <w:sz w:val="28"/>
          <w:szCs w:val="28"/>
          <w:vertAlign w:val="superscript"/>
          <w:lang w:eastAsia="lv-LV"/>
        </w:rPr>
        <w:t xml:space="preserve"> </w:t>
      </w:r>
      <w:r w:rsidR="004A0F26" w:rsidRPr="00504821">
        <w:rPr>
          <w:rFonts w:ascii="Times New Roman" w:eastAsia="Times New Roman" w:hAnsi="Times New Roman" w:cs="Times New Roman"/>
          <w:sz w:val="28"/>
          <w:szCs w:val="28"/>
          <w:lang w:eastAsia="lv-LV"/>
        </w:rPr>
        <w:t>vai </w:t>
      </w:r>
      <w:r w:rsidR="004A0F26" w:rsidRPr="00504821">
        <w:rPr>
          <w:rFonts w:ascii="Times New Roman" w:eastAsia="Times New Roman" w:hAnsi="Times New Roman" w:cs="Times New Roman"/>
          <w:sz w:val="28"/>
          <w:szCs w:val="28"/>
          <w:lang w:eastAsia="lv-LV"/>
        </w:rPr>
        <w:fldChar w:fldCharType="begin"/>
      </w:r>
      <w:r w:rsidR="004A0F26" w:rsidRPr="00504821">
        <w:rPr>
          <w:rFonts w:ascii="Times New Roman" w:eastAsia="Times New Roman" w:hAnsi="Times New Roman" w:cs="Times New Roman"/>
          <w:sz w:val="28"/>
          <w:szCs w:val="28"/>
          <w:lang w:eastAsia="lv-LV"/>
        </w:rPr>
        <w:instrText xml:space="preserve"> REF _Ref49157750 \w \h </w:instrText>
      </w:r>
      <w:r w:rsidR="001659CA" w:rsidRPr="00504821">
        <w:rPr>
          <w:rFonts w:ascii="Times New Roman" w:eastAsia="Times New Roman" w:hAnsi="Times New Roman" w:cs="Times New Roman"/>
          <w:sz w:val="28"/>
          <w:szCs w:val="28"/>
          <w:lang w:eastAsia="lv-LV"/>
        </w:rPr>
        <w:instrText xml:space="preserve"> \* MERGEFORMAT </w:instrText>
      </w:r>
      <w:r w:rsidR="004A0F26" w:rsidRPr="00504821">
        <w:rPr>
          <w:rFonts w:ascii="Times New Roman" w:eastAsia="Times New Roman" w:hAnsi="Times New Roman" w:cs="Times New Roman"/>
          <w:sz w:val="28"/>
          <w:szCs w:val="28"/>
          <w:lang w:eastAsia="lv-LV"/>
        </w:rPr>
      </w:r>
      <w:r w:rsidR="004A0F26"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87</w:t>
      </w:r>
      <w:r w:rsidR="004A0F26" w:rsidRPr="00504821">
        <w:rPr>
          <w:rFonts w:ascii="Times New Roman" w:eastAsia="Times New Roman" w:hAnsi="Times New Roman" w:cs="Times New Roman"/>
          <w:sz w:val="28"/>
          <w:szCs w:val="28"/>
          <w:lang w:eastAsia="lv-LV"/>
        </w:rPr>
        <w:fldChar w:fldCharType="end"/>
      </w:r>
      <w:r w:rsidR="004A0F26" w:rsidRPr="00504821">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punktā minēto lēmumu tajā noteiktajā termiņā, publiskais tirgotājs triju darbdienu laikā par to </w:t>
      </w:r>
      <w:r w:rsidRPr="00504821">
        <w:rPr>
          <w:rFonts w:ascii="Times New Roman" w:eastAsia="Times New Roman" w:hAnsi="Times New Roman" w:cs="Times New Roman"/>
          <w:sz w:val="28"/>
          <w:szCs w:val="28"/>
          <w:lang w:eastAsia="lv-LV"/>
        </w:rPr>
        <w:lastRenderedPageBreak/>
        <w:t>informē biroju, norādot neatmaksātās summas apmēru, tai skaitā šo noteikumu</w:t>
      </w:r>
      <w:r w:rsidR="00F213DF">
        <w:rPr>
          <w:rFonts w:ascii="Times New Roman" w:eastAsia="Times New Roman" w:hAnsi="Times New Roman" w:cs="Times New Roman"/>
          <w:sz w:val="28"/>
          <w:szCs w:val="28"/>
          <w:lang w:eastAsia="lv-LV"/>
        </w:rPr>
        <w:t xml:space="preserve"> </w:t>
      </w:r>
      <w:r w:rsidR="004A0F26" w:rsidRPr="00504821">
        <w:rPr>
          <w:rFonts w:ascii="Times New Roman" w:eastAsia="Times New Roman" w:hAnsi="Times New Roman" w:cs="Times New Roman"/>
          <w:sz w:val="28"/>
          <w:szCs w:val="28"/>
          <w:lang w:eastAsia="lv-LV"/>
        </w:rPr>
        <w:fldChar w:fldCharType="begin"/>
      </w:r>
      <w:r w:rsidR="004A0F26" w:rsidRPr="00504821">
        <w:rPr>
          <w:rFonts w:ascii="Times New Roman" w:eastAsia="Times New Roman" w:hAnsi="Times New Roman" w:cs="Times New Roman"/>
          <w:sz w:val="28"/>
          <w:szCs w:val="28"/>
          <w:lang w:eastAsia="lv-LV"/>
        </w:rPr>
        <w:instrText xml:space="preserve"> REF _Ref49157750 \w \h </w:instrText>
      </w:r>
      <w:r w:rsidR="001659CA" w:rsidRPr="00504821">
        <w:rPr>
          <w:rFonts w:ascii="Times New Roman" w:eastAsia="Times New Roman" w:hAnsi="Times New Roman" w:cs="Times New Roman"/>
          <w:sz w:val="28"/>
          <w:szCs w:val="28"/>
          <w:lang w:eastAsia="lv-LV"/>
        </w:rPr>
        <w:instrText xml:space="preserve"> \* MERGEFORMAT </w:instrText>
      </w:r>
      <w:r w:rsidR="004A0F26" w:rsidRPr="00504821">
        <w:rPr>
          <w:rFonts w:ascii="Times New Roman" w:eastAsia="Times New Roman" w:hAnsi="Times New Roman" w:cs="Times New Roman"/>
          <w:sz w:val="28"/>
          <w:szCs w:val="28"/>
          <w:lang w:eastAsia="lv-LV"/>
        </w:rPr>
      </w:r>
      <w:r w:rsidR="004A0F26"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87</w:t>
      </w:r>
      <w:r w:rsidR="004A0F26" w:rsidRPr="00504821">
        <w:rPr>
          <w:rFonts w:ascii="Times New Roman" w:eastAsia="Times New Roman" w:hAnsi="Times New Roman" w:cs="Times New Roman"/>
          <w:sz w:val="28"/>
          <w:szCs w:val="28"/>
          <w:lang w:eastAsia="lv-LV"/>
        </w:rPr>
        <w:fldChar w:fldCharType="end"/>
      </w:r>
      <w:r w:rsidR="004A0F26" w:rsidRPr="00504821">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punktā minētos procentus</w:t>
      </w:r>
      <w:r w:rsidR="00B25A52" w:rsidRPr="00504821">
        <w:rPr>
          <w:rFonts w:ascii="Times New Roman" w:eastAsia="Times New Roman" w:hAnsi="Times New Roman" w:cs="Times New Roman"/>
          <w:sz w:val="28"/>
          <w:szCs w:val="28"/>
          <w:lang w:eastAsia="lv-LV"/>
        </w:rPr>
        <w:t>, un birojs uzsāk lēmuma piespiedu izpildi Administratīvā procesa likumā noteiktajā kārtībā</w:t>
      </w:r>
      <w:r w:rsidRPr="00504821">
        <w:rPr>
          <w:rFonts w:ascii="Times New Roman" w:eastAsia="Times New Roman" w:hAnsi="Times New Roman" w:cs="Times New Roman"/>
          <w:sz w:val="28"/>
          <w:szCs w:val="28"/>
          <w:lang w:eastAsia="lv-LV"/>
        </w:rPr>
        <w:t>.</w:t>
      </w:r>
    </w:p>
    <w:p w14:paraId="4946548F" w14:textId="77777777" w:rsidR="008916B6" w:rsidRPr="00504821" w:rsidRDefault="008916B6" w:rsidP="00504821">
      <w:pPr>
        <w:shd w:val="clear" w:color="auto" w:fill="FFFFFF"/>
        <w:spacing w:after="0" w:line="240" w:lineRule="auto"/>
        <w:jc w:val="center"/>
        <w:rPr>
          <w:rFonts w:ascii="Times New Roman" w:eastAsia="Times New Roman" w:hAnsi="Times New Roman" w:cs="Times New Roman"/>
          <w:i/>
          <w:iCs/>
          <w:sz w:val="28"/>
          <w:szCs w:val="28"/>
          <w:lang w:eastAsia="lv-LV"/>
        </w:rPr>
      </w:pPr>
    </w:p>
    <w:p w14:paraId="2D5F1651" w14:textId="0F3A0A93" w:rsidR="00FE5264" w:rsidRPr="00504821" w:rsidRDefault="002417E5" w:rsidP="00504821">
      <w:pPr>
        <w:shd w:val="clear" w:color="auto" w:fill="FFFFFF"/>
        <w:spacing w:after="0" w:line="240" w:lineRule="auto"/>
        <w:jc w:val="center"/>
        <w:rPr>
          <w:rFonts w:ascii="Times New Roman" w:eastAsia="Times New Roman" w:hAnsi="Times New Roman" w:cs="Times New Roman"/>
          <w:b/>
          <w:bCs/>
          <w:sz w:val="28"/>
          <w:szCs w:val="28"/>
          <w:lang w:eastAsia="lv-LV"/>
        </w:rPr>
      </w:pPr>
      <w:r w:rsidRPr="00504821">
        <w:rPr>
          <w:rFonts w:ascii="Times New Roman" w:eastAsia="Times New Roman" w:hAnsi="Times New Roman" w:cs="Times New Roman"/>
          <w:b/>
          <w:bCs/>
          <w:sz w:val="28"/>
          <w:szCs w:val="28"/>
          <w:lang w:eastAsia="lv-LV"/>
        </w:rPr>
        <w:t>VI</w:t>
      </w:r>
      <w:r w:rsidR="00126B18" w:rsidRPr="00504821">
        <w:rPr>
          <w:rFonts w:ascii="Times New Roman" w:eastAsia="Times New Roman" w:hAnsi="Times New Roman" w:cs="Times New Roman"/>
          <w:b/>
          <w:bCs/>
          <w:sz w:val="28"/>
          <w:szCs w:val="28"/>
          <w:lang w:eastAsia="lv-LV"/>
        </w:rPr>
        <w:t>II</w:t>
      </w:r>
      <w:r w:rsidRPr="00504821">
        <w:rPr>
          <w:rFonts w:ascii="Times New Roman" w:eastAsia="Times New Roman" w:hAnsi="Times New Roman" w:cs="Times New Roman"/>
          <w:b/>
          <w:bCs/>
          <w:sz w:val="28"/>
          <w:szCs w:val="28"/>
          <w:lang w:eastAsia="lv-LV"/>
        </w:rPr>
        <w:t>. Noslēguma jautājumi</w:t>
      </w:r>
      <w:bookmarkStart w:id="400" w:name="p63"/>
      <w:bookmarkStart w:id="401" w:name="p-275493"/>
      <w:bookmarkEnd w:id="400"/>
      <w:bookmarkEnd w:id="401"/>
    </w:p>
    <w:p w14:paraId="610A6623" w14:textId="77777777" w:rsidR="00AD1772" w:rsidRPr="00504821" w:rsidRDefault="00AD1772" w:rsidP="00504821">
      <w:pPr>
        <w:shd w:val="clear" w:color="auto" w:fill="FFFFFF"/>
        <w:spacing w:after="0" w:line="240" w:lineRule="auto"/>
        <w:ind w:firstLine="426"/>
        <w:jc w:val="both"/>
        <w:rPr>
          <w:rFonts w:ascii="Times New Roman" w:eastAsia="Times New Roman" w:hAnsi="Times New Roman" w:cs="Times New Roman"/>
          <w:sz w:val="28"/>
          <w:szCs w:val="28"/>
          <w:lang w:eastAsia="lv-LV"/>
        </w:rPr>
      </w:pPr>
    </w:p>
    <w:p w14:paraId="66FD45DF" w14:textId="5107DD47" w:rsidR="002417E5" w:rsidRPr="00504821" w:rsidRDefault="002417E5" w:rsidP="00504821">
      <w:pPr>
        <w:pStyle w:val="ListParagraph"/>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t>Atzīt par spēku zaudējušiem</w:t>
      </w:r>
      <w:r w:rsidR="0010732E" w:rsidRPr="00504821">
        <w:rPr>
          <w:rFonts w:ascii="Times New Roman" w:eastAsia="Times New Roman" w:hAnsi="Times New Roman" w:cs="Times New Roman"/>
          <w:sz w:val="28"/>
          <w:szCs w:val="28"/>
          <w:lang w:eastAsia="lv-LV"/>
        </w:rPr>
        <w:t xml:space="preserve"> </w:t>
      </w:r>
      <w:r w:rsidR="0010732E" w:rsidRPr="00504821">
        <w:rPr>
          <w:rFonts w:ascii="Times New Roman" w:hAnsi="Times New Roman" w:cs="Times New Roman"/>
          <w:sz w:val="28"/>
          <w:szCs w:val="28"/>
          <w:shd w:val="clear" w:color="auto" w:fill="FFFFFF"/>
        </w:rPr>
        <w:t>Ministru kabineta 2009. gada 10. marta noteikum</w:t>
      </w:r>
      <w:r w:rsidR="00127A22" w:rsidRPr="00504821">
        <w:rPr>
          <w:rFonts w:ascii="Times New Roman" w:hAnsi="Times New Roman" w:cs="Times New Roman"/>
          <w:sz w:val="28"/>
          <w:szCs w:val="28"/>
          <w:shd w:val="clear" w:color="auto" w:fill="FFFFFF"/>
        </w:rPr>
        <w:t>u</w:t>
      </w:r>
      <w:r w:rsidR="0010732E" w:rsidRPr="00504821">
        <w:rPr>
          <w:rFonts w:ascii="Times New Roman" w:hAnsi="Times New Roman" w:cs="Times New Roman"/>
          <w:sz w:val="28"/>
          <w:szCs w:val="28"/>
          <w:shd w:val="clear" w:color="auto" w:fill="FFFFFF"/>
        </w:rPr>
        <w:t>s Nr. 221 "</w:t>
      </w:r>
      <w:hyperlink r:id="rId91" w:tgtFrame="_blank" w:history="1">
        <w:r w:rsidR="0010732E" w:rsidRPr="00504821">
          <w:rPr>
            <w:rStyle w:val="Hyperlink"/>
            <w:rFonts w:ascii="Times New Roman" w:hAnsi="Times New Roman" w:cs="Times New Roman"/>
            <w:color w:val="auto"/>
            <w:sz w:val="28"/>
            <w:szCs w:val="28"/>
            <w:u w:val="none"/>
            <w:shd w:val="clear" w:color="auto" w:fill="FFFFFF"/>
          </w:rPr>
          <w:t>Noteikumi par elektroenerģijas ražošanu un cenu noteikšanu, ražojot elektroenerģiju koģenerācijā</w:t>
        </w:r>
      </w:hyperlink>
      <w:r w:rsidR="0010732E" w:rsidRPr="00504821">
        <w:rPr>
          <w:rFonts w:ascii="Times New Roman" w:hAnsi="Times New Roman" w:cs="Times New Roman"/>
          <w:sz w:val="28"/>
          <w:szCs w:val="28"/>
          <w:shd w:val="clear" w:color="auto" w:fill="FFFFFF"/>
        </w:rPr>
        <w:t xml:space="preserve">" </w:t>
      </w:r>
      <w:proofErr w:type="gramStart"/>
      <w:r w:rsidR="0010732E" w:rsidRPr="00504821">
        <w:rPr>
          <w:rFonts w:ascii="Times New Roman" w:hAnsi="Times New Roman" w:cs="Times New Roman"/>
          <w:sz w:val="28"/>
          <w:szCs w:val="28"/>
          <w:shd w:val="clear" w:color="auto" w:fill="FFFFFF"/>
        </w:rPr>
        <w:t>(</w:t>
      </w:r>
      <w:proofErr w:type="gramEnd"/>
      <w:r w:rsidR="0010732E" w:rsidRPr="00504821">
        <w:rPr>
          <w:rFonts w:ascii="Times New Roman" w:hAnsi="Times New Roman" w:cs="Times New Roman"/>
          <w:sz w:val="28"/>
          <w:szCs w:val="28"/>
          <w:shd w:val="clear" w:color="auto" w:fill="FFFFFF"/>
        </w:rPr>
        <w:t>Latvijas Vēstnesis, 2009, 42., 189., 205. nr.; 2010, 150. nr.; 2012, 142. nr.; 2013, 158., 234. nr.; 2014, 82. nr.; 2015, 250. nr.; 2016, 137. nr.; 2017, 128., 204. nr.; 2018, 84., 90. nr.; 2019, 257.</w:t>
      </w:r>
      <w:r w:rsidR="00F213DF">
        <w:rPr>
          <w:rFonts w:ascii="Times New Roman" w:hAnsi="Times New Roman" w:cs="Times New Roman"/>
          <w:sz w:val="28"/>
          <w:szCs w:val="28"/>
          <w:shd w:val="clear" w:color="auto" w:fill="FFFFFF"/>
        </w:rPr>
        <w:t> </w:t>
      </w:r>
      <w:r w:rsidR="0010732E" w:rsidRPr="00504821">
        <w:rPr>
          <w:rFonts w:ascii="Times New Roman" w:hAnsi="Times New Roman" w:cs="Times New Roman"/>
          <w:sz w:val="28"/>
          <w:szCs w:val="28"/>
          <w:shd w:val="clear" w:color="auto" w:fill="FFFFFF"/>
        </w:rPr>
        <w:t>nr.</w:t>
      </w:r>
      <w:r w:rsidR="00127A22" w:rsidRPr="00504821">
        <w:rPr>
          <w:rFonts w:ascii="Times New Roman" w:hAnsi="Times New Roman" w:cs="Times New Roman"/>
          <w:sz w:val="28"/>
          <w:szCs w:val="28"/>
          <w:shd w:val="clear" w:color="auto" w:fill="FFFFFF"/>
        </w:rPr>
        <w:t>; 2020</w:t>
      </w:r>
      <w:r w:rsidR="006A28C6" w:rsidRPr="00504821">
        <w:rPr>
          <w:rFonts w:ascii="Times New Roman" w:hAnsi="Times New Roman" w:cs="Times New Roman"/>
          <w:sz w:val="28"/>
          <w:szCs w:val="28"/>
          <w:shd w:val="clear" w:color="auto" w:fill="FFFFFF"/>
        </w:rPr>
        <w:t>,</w:t>
      </w:r>
      <w:r w:rsidR="00127A22" w:rsidRPr="00504821">
        <w:rPr>
          <w:rFonts w:ascii="Times New Roman" w:hAnsi="Times New Roman" w:cs="Times New Roman"/>
          <w:sz w:val="28"/>
          <w:szCs w:val="28"/>
          <w:shd w:val="clear" w:color="auto" w:fill="FFFFFF"/>
        </w:rPr>
        <w:t xml:space="preserve"> 94. nr.</w:t>
      </w:r>
      <w:r w:rsidR="0010732E" w:rsidRPr="00504821">
        <w:rPr>
          <w:rFonts w:ascii="Times New Roman" w:hAnsi="Times New Roman" w:cs="Times New Roman"/>
          <w:sz w:val="28"/>
          <w:szCs w:val="28"/>
          <w:shd w:val="clear" w:color="auto" w:fill="FFFFFF"/>
        </w:rPr>
        <w:t>)</w:t>
      </w:r>
      <w:r w:rsidRPr="00504821">
        <w:rPr>
          <w:rFonts w:ascii="Times New Roman" w:eastAsia="Times New Roman" w:hAnsi="Times New Roman" w:cs="Times New Roman"/>
          <w:sz w:val="28"/>
          <w:szCs w:val="28"/>
          <w:lang w:eastAsia="lv-LV"/>
        </w:rPr>
        <w:t>.</w:t>
      </w:r>
    </w:p>
    <w:p w14:paraId="1D6E7134" w14:textId="77777777" w:rsidR="00F57969" w:rsidRPr="00504821" w:rsidRDefault="00F57969"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0F98EAA" w14:textId="4B04A869" w:rsidR="006C7676" w:rsidRPr="00504821" w:rsidRDefault="000821E2" w:rsidP="00F213DF">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02" w:name="p64"/>
      <w:bookmarkStart w:id="403" w:name="p-320810"/>
      <w:bookmarkEnd w:id="402"/>
      <w:bookmarkEnd w:id="403"/>
      <w:r w:rsidRPr="00504821">
        <w:rPr>
          <w:rFonts w:ascii="Times New Roman" w:eastAsia="Times New Roman" w:hAnsi="Times New Roman" w:cs="Times New Roman"/>
          <w:sz w:val="28"/>
          <w:szCs w:val="28"/>
          <w:lang w:eastAsia="lv-LV"/>
        </w:rPr>
        <w:t>Publiskais t</w:t>
      </w:r>
      <w:r w:rsidR="002417E5" w:rsidRPr="00504821">
        <w:rPr>
          <w:rFonts w:ascii="Times New Roman" w:eastAsia="Times New Roman" w:hAnsi="Times New Roman" w:cs="Times New Roman"/>
          <w:sz w:val="28"/>
          <w:szCs w:val="28"/>
          <w:lang w:eastAsia="lv-LV"/>
        </w:rPr>
        <w:t xml:space="preserve">irgotājs turpina iepirkt elektroenerģiju no komersantiem, kuriem </w:t>
      </w:r>
      <w:r w:rsidR="00D16F83" w:rsidRPr="00504821">
        <w:rPr>
          <w:rFonts w:ascii="Times New Roman" w:eastAsia="Times New Roman" w:hAnsi="Times New Roman" w:cs="Times New Roman"/>
          <w:sz w:val="28"/>
          <w:szCs w:val="28"/>
          <w:lang w:eastAsia="lv-LV"/>
        </w:rPr>
        <w:t xml:space="preserve">obligātā iepirkuma tiesības vai garantētās maksas </w:t>
      </w:r>
      <w:r w:rsidR="002417E5" w:rsidRPr="00504821">
        <w:rPr>
          <w:rFonts w:ascii="Times New Roman" w:eastAsia="Times New Roman" w:hAnsi="Times New Roman" w:cs="Times New Roman"/>
          <w:sz w:val="28"/>
          <w:szCs w:val="28"/>
          <w:lang w:eastAsia="lv-LV"/>
        </w:rPr>
        <w:t>tiesības</w:t>
      </w:r>
      <w:r w:rsidR="00F70A8D" w:rsidRPr="00504821">
        <w:rPr>
          <w:rFonts w:ascii="Times New Roman" w:eastAsia="Times New Roman" w:hAnsi="Times New Roman" w:cs="Times New Roman"/>
          <w:sz w:val="28"/>
          <w:szCs w:val="28"/>
          <w:lang w:eastAsia="lv-LV"/>
        </w:rPr>
        <w:t xml:space="preserve"> </w:t>
      </w:r>
      <w:r w:rsidR="002417E5" w:rsidRPr="00504821">
        <w:rPr>
          <w:rFonts w:ascii="Times New Roman" w:eastAsia="Times New Roman" w:hAnsi="Times New Roman" w:cs="Times New Roman"/>
          <w:sz w:val="28"/>
          <w:szCs w:val="28"/>
          <w:lang w:eastAsia="lv-LV"/>
        </w:rPr>
        <w:t>piešķirtas ar lēmumiem, ko ministrija izdevusi saskaņā ar Ministru kabineta 2006.</w:t>
      </w:r>
      <w:r w:rsidR="00F213DF">
        <w:rPr>
          <w:rFonts w:ascii="Times New Roman" w:eastAsia="Times New Roman" w:hAnsi="Times New Roman" w:cs="Times New Roman"/>
          <w:sz w:val="28"/>
          <w:szCs w:val="28"/>
          <w:lang w:eastAsia="lv-LV"/>
        </w:rPr>
        <w:t> </w:t>
      </w:r>
      <w:r w:rsidR="002417E5" w:rsidRPr="00504821">
        <w:rPr>
          <w:rFonts w:ascii="Times New Roman" w:eastAsia="Times New Roman" w:hAnsi="Times New Roman" w:cs="Times New Roman"/>
          <w:sz w:val="28"/>
          <w:szCs w:val="28"/>
          <w:lang w:eastAsia="lv-LV"/>
        </w:rPr>
        <w:t>gada 6.</w:t>
      </w:r>
      <w:r w:rsidR="00F213DF">
        <w:rPr>
          <w:rFonts w:ascii="Times New Roman" w:eastAsia="Times New Roman" w:hAnsi="Times New Roman" w:cs="Times New Roman"/>
          <w:sz w:val="28"/>
          <w:szCs w:val="28"/>
          <w:lang w:eastAsia="lv-LV"/>
        </w:rPr>
        <w:t> </w:t>
      </w:r>
      <w:r w:rsidR="002417E5" w:rsidRPr="00504821">
        <w:rPr>
          <w:rFonts w:ascii="Times New Roman" w:eastAsia="Times New Roman" w:hAnsi="Times New Roman" w:cs="Times New Roman"/>
          <w:sz w:val="28"/>
          <w:szCs w:val="28"/>
          <w:lang w:eastAsia="lv-LV"/>
        </w:rPr>
        <w:t>novembra noteikumiem Nr.</w:t>
      </w:r>
      <w:r w:rsidR="00F213DF">
        <w:rPr>
          <w:rFonts w:ascii="Times New Roman" w:eastAsia="Times New Roman" w:hAnsi="Times New Roman" w:cs="Times New Roman"/>
          <w:sz w:val="28"/>
          <w:szCs w:val="28"/>
          <w:lang w:eastAsia="lv-LV"/>
        </w:rPr>
        <w:t> </w:t>
      </w:r>
      <w:r w:rsidR="002417E5" w:rsidRPr="00504821">
        <w:rPr>
          <w:rFonts w:ascii="Times New Roman" w:eastAsia="Times New Roman" w:hAnsi="Times New Roman" w:cs="Times New Roman"/>
          <w:sz w:val="28"/>
          <w:szCs w:val="28"/>
          <w:lang w:eastAsia="lv-LV"/>
        </w:rPr>
        <w:t xml:space="preserve">921 </w:t>
      </w:r>
      <w:r w:rsidR="00F213DF" w:rsidRPr="00504821">
        <w:rPr>
          <w:rFonts w:ascii="Times New Roman" w:hAnsi="Times New Roman" w:cs="Times New Roman"/>
          <w:sz w:val="28"/>
          <w:szCs w:val="28"/>
          <w:shd w:val="clear" w:color="auto" w:fill="FFFFFF"/>
        </w:rPr>
        <w:t>"</w:t>
      </w:r>
      <w:hyperlink r:id="rId92" w:tgtFrame="_blank" w:history="1">
        <w:r w:rsidR="002417E5" w:rsidRPr="00504821">
          <w:rPr>
            <w:rFonts w:ascii="Times New Roman" w:eastAsia="Times New Roman" w:hAnsi="Times New Roman" w:cs="Times New Roman"/>
            <w:sz w:val="28"/>
            <w:szCs w:val="28"/>
            <w:lang w:eastAsia="lv-LV"/>
          </w:rPr>
          <w:t>Noteikumi par elektroenerģijas ražošanu koģenerācijā</w:t>
        </w:r>
      </w:hyperlink>
      <w:r w:rsidR="00F213DF" w:rsidRPr="00504821">
        <w:rPr>
          <w:rFonts w:ascii="Times New Roman" w:hAnsi="Times New Roman" w:cs="Times New Roman"/>
          <w:sz w:val="28"/>
          <w:szCs w:val="28"/>
          <w:shd w:val="clear" w:color="auto" w:fill="FFFFFF"/>
        </w:rPr>
        <w:t>"</w:t>
      </w:r>
      <w:r w:rsidR="0030192E" w:rsidRPr="00504821">
        <w:rPr>
          <w:rFonts w:ascii="Times New Roman" w:eastAsia="Times New Roman" w:hAnsi="Times New Roman" w:cs="Times New Roman"/>
          <w:sz w:val="28"/>
          <w:szCs w:val="28"/>
          <w:lang w:eastAsia="lv-LV"/>
        </w:rPr>
        <w:t xml:space="preserve"> un </w:t>
      </w:r>
      <w:r w:rsidR="0030192E" w:rsidRPr="00504821">
        <w:rPr>
          <w:rFonts w:ascii="Times New Roman" w:hAnsi="Times New Roman" w:cs="Times New Roman"/>
          <w:sz w:val="28"/>
          <w:szCs w:val="28"/>
          <w:shd w:val="clear" w:color="auto" w:fill="FFFFFF"/>
        </w:rPr>
        <w:t>Ministru kabineta 2009. gada 10. marta noteikumiem Nr. 221 "</w:t>
      </w:r>
      <w:hyperlink r:id="rId93" w:tgtFrame="_blank" w:history="1">
        <w:r w:rsidR="0030192E" w:rsidRPr="00504821">
          <w:rPr>
            <w:rStyle w:val="Hyperlink"/>
            <w:rFonts w:ascii="Times New Roman" w:hAnsi="Times New Roman" w:cs="Times New Roman"/>
            <w:color w:val="auto"/>
            <w:sz w:val="28"/>
            <w:szCs w:val="28"/>
            <w:u w:val="none"/>
            <w:shd w:val="clear" w:color="auto" w:fill="FFFFFF"/>
          </w:rPr>
          <w:t>Noteikumi par elektroenerģijas ražošanu un cenu noteikšanu, ražojot elektroenerģiju koģenerācijā</w:t>
        </w:r>
      </w:hyperlink>
      <w:r w:rsidR="0030192E" w:rsidRPr="00504821">
        <w:rPr>
          <w:rFonts w:ascii="Times New Roman" w:hAnsi="Times New Roman" w:cs="Times New Roman"/>
          <w:sz w:val="28"/>
          <w:szCs w:val="28"/>
          <w:shd w:val="clear" w:color="auto" w:fill="FFFFFF"/>
        </w:rPr>
        <w:t>"</w:t>
      </w:r>
      <w:r w:rsidR="006C7676" w:rsidRPr="00504821">
        <w:rPr>
          <w:rFonts w:ascii="Times New Roman" w:eastAsia="Times New Roman" w:hAnsi="Times New Roman" w:cs="Times New Roman"/>
          <w:sz w:val="28"/>
          <w:szCs w:val="28"/>
          <w:lang w:eastAsia="lv-LV"/>
        </w:rPr>
        <w:t xml:space="preserve">, </w:t>
      </w:r>
      <w:r w:rsidR="00D951DC" w:rsidRPr="00504821">
        <w:rPr>
          <w:rFonts w:ascii="Times New Roman" w:eastAsia="Times New Roman" w:hAnsi="Times New Roman" w:cs="Times New Roman"/>
          <w:sz w:val="28"/>
          <w:szCs w:val="28"/>
          <w:lang w:eastAsia="lv-LV"/>
        </w:rPr>
        <w:t xml:space="preserve">ievērojot </w:t>
      </w:r>
      <w:r w:rsidR="006C7676" w:rsidRPr="00504821">
        <w:rPr>
          <w:rFonts w:ascii="Times New Roman" w:eastAsia="Times New Roman" w:hAnsi="Times New Roman" w:cs="Times New Roman"/>
          <w:sz w:val="28"/>
          <w:szCs w:val="28"/>
          <w:lang w:eastAsia="lv-LV"/>
        </w:rPr>
        <w:t xml:space="preserve">attiecīgajos lēmumos </w:t>
      </w:r>
      <w:r w:rsidR="00D951DC" w:rsidRPr="00504821">
        <w:rPr>
          <w:rFonts w:ascii="Times New Roman" w:eastAsia="Times New Roman" w:hAnsi="Times New Roman" w:cs="Times New Roman"/>
          <w:sz w:val="28"/>
          <w:szCs w:val="28"/>
          <w:lang w:eastAsia="lv-LV"/>
        </w:rPr>
        <w:t>un šajos noteikumos ietvertos nosacījumus</w:t>
      </w:r>
      <w:r w:rsidR="006C7676" w:rsidRPr="00504821">
        <w:rPr>
          <w:rFonts w:ascii="Times New Roman" w:eastAsia="Times New Roman" w:hAnsi="Times New Roman" w:cs="Times New Roman"/>
          <w:sz w:val="28"/>
          <w:szCs w:val="28"/>
          <w:lang w:eastAsia="lv-LV"/>
        </w:rPr>
        <w:t>.</w:t>
      </w:r>
    </w:p>
    <w:p w14:paraId="70E2E121" w14:textId="77777777" w:rsidR="006C7676" w:rsidRPr="00504821" w:rsidRDefault="006C7676" w:rsidP="00504821">
      <w:pPr>
        <w:shd w:val="clear" w:color="auto" w:fill="FFFFFF"/>
        <w:spacing w:after="0" w:line="240" w:lineRule="auto"/>
        <w:ind w:firstLine="709"/>
        <w:jc w:val="both"/>
        <w:rPr>
          <w:rFonts w:ascii="Times New Roman" w:hAnsi="Times New Roman" w:cs="Times New Roman"/>
          <w:sz w:val="28"/>
          <w:szCs w:val="28"/>
        </w:rPr>
      </w:pPr>
    </w:p>
    <w:p w14:paraId="7AFB340C" w14:textId="1C1BBBF6" w:rsidR="001A14E0" w:rsidRPr="00504821" w:rsidRDefault="001A14E0" w:rsidP="00F213DF">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04" w:name="p-334092"/>
      <w:bookmarkEnd w:id="404"/>
      <w:r w:rsidRPr="00504821">
        <w:rPr>
          <w:rFonts w:ascii="Times New Roman" w:hAnsi="Times New Roman" w:cs="Times New Roman"/>
          <w:sz w:val="28"/>
          <w:szCs w:val="28"/>
          <w:shd w:val="clear" w:color="auto" w:fill="FFFFFF"/>
        </w:rPr>
        <w:t>Līdz brīdim, kad stājas spēkā regulatora padomes 2017. gada 27. marta lēmuma Nr. 1/9 (prot. Nr. 12, 2. p.) "</w:t>
      </w:r>
      <w:hyperlink r:id="rId94" w:tgtFrame="_blank" w:history="1">
        <w:r w:rsidRPr="00504821">
          <w:rPr>
            <w:rStyle w:val="Hyperlink"/>
            <w:rFonts w:ascii="Times New Roman" w:hAnsi="Times New Roman" w:cs="Times New Roman"/>
            <w:color w:val="auto"/>
            <w:sz w:val="28"/>
            <w:szCs w:val="28"/>
            <w:u w:val="none"/>
            <w:shd w:val="clear" w:color="auto" w:fill="FFFFFF"/>
          </w:rPr>
          <w:t>Dabasgāzes cenas saistītajiem lietotājiem aprēķināšanas metodika</w:t>
        </w:r>
      </w:hyperlink>
      <w:r w:rsidRPr="00504821">
        <w:rPr>
          <w:rFonts w:ascii="Times New Roman" w:hAnsi="Times New Roman" w:cs="Times New Roman"/>
          <w:sz w:val="28"/>
          <w:szCs w:val="28"/>
          <w:shd w:val="clear" w:color="auto" w:fill="FFFFFF"/>
        </w:rPr>
        <w:t>"</w:t>
      </w:r>
      <w:r w:rsidR="00F213DF">
        <w:rPr>
          <w:rFonts w:ascii="Times New Roman" w:hAnsi="Times New Roman" w:cs="Times New Roman"/>
          <w:sz w:val="28"/>
          <w:szCs w:val="28"/>
          <w:shd w:val="clear" w:color="auto" w:fill="FFFFFF"/>
        </w:rPr>
        <w:t xml:space="preserve"> </w:t>
      </w:r>
      <w:hyperlink r:id="rId95" w:anchor="n3" w:tgtFrame="_blank" w:history="1">
        <w:r w:rsidRPr="00504821">
          <w:rPr>
            <w:rStyle w:val="Hyperlink"/>
            <w:rFonts w:ascii="Times New Roman" w:hAnsi="Times New Roman" w:cs="Times New Roman"/>
            <w:color w:val="auto"/>
            <w:sz w:val="28"/>
            <w:szCs w:val="28"/>
            <w:u w:val="none"/>
            <w:shd w:val="clear" w:color="auto" w:fill="FFFFFF"/>
          </w:rPr>
          <w:t>3. </w:t>
        </w:r>
      </w:hyperlink>
      <w:r w:rsidRPr="00504821">
        <w:rPr>
          <w:rFonts w:ascii="Times New Roman" w:hAnsi="Times New Roman" w:cs="Times New Roman"/>
          <w:sz w:val="28"/>
          <w:szCs w:val="28"/>
          <w:shd w:val="clear" w:color="auto" w:fill="FFFFFF"/>
        </w:rPr>
        <w:t>un </w:t>
      </w:r>
      <w:hyperlink r:id="rId96" w:anchor="n4" w:tgtFrame="_blank" w:history="1">
        <w:r w:rsidRPr="00504821">
          <w:rPr>
            <w:rStyle w:val="Hyperlink"/>
            <w:rFonts w:ascii="Times New Roman" w:hAnsi="Times New Roman" w:cs="Times New Roman"/>
            <w:color w:val="auto"/>
            <w:sz w:val="28"/>
            <w:szCs w:val="28"/>
            <w:u w:val="none"/>
            <w:shd w:val="clear" w:color="auto" w:fill="FFFFFF"/>
          </w:rPr>
          <w:t>4.</w:t>
        </w:r>
      </w:hyperlink>
      <w:r w:rsidRPr="00504821">
        <w:rPr>
          <w:rFonts w:ascii="Times New Roman" w:hAnsi="Times New Roman" w:cs="Times New Roman"/>
          <w:sz w:val="28"/>
          <w:szCs w:val="28"/>
          <w:shd w:val="clear" w:color="auto" w:fill="FFFFFF"/>
        </w:rPr>
        <w:t> nodaļā noteiktie dabasgāzes cenas elementi, šo noteikumu</w:t>
      </w:r>
      <w:r w:rsidR="00F213DF">
        <w:rPr>
          <w:rFonts w:ascii="Times New Roman" w:hAnsi="Times New Roman" w:cs="Times New Roman"/>
          <w:sz w:val="28"/>
          <w:szCs w:val="28"/>
          <w:shd w:val="clear" w:color="auto" w:fill="FFFFFF"/>
        </w:rPr>
        <w:t xml:space="preserve"> </w:t>
      </w:r>
      <w:r w:rsidR="009C323D" w:rsidRPr="00504821">
        <w:rPr>
          <w:rFonts w:ascii="Times New Roman" w:hAnsi="Times New Roman" w:cs="Times New Roman"/>
          <w:sz w:val="28"/>
          <w:szCs w:val="28"/>
          <w:shd w:val="clear" w:color="auto" w:fill="FFFFFF"/>
        </w:rPr>
        <w:fldChar w:fldCharType="begin"/>
      </w:r>
      <w:r w:rsidR="009C323D" w:rsidRPr="00504821">
        <w:rPr>
          <w:rFonts w:ascii="Times New Roman" w:hAnsi="Times New Roman" w:cs="Times New Roman"/>
          <w:sz w:val="28"/>
          <w:szCs w:val="28"/>
          <w:shd w:val="clear" w:color="auto" w:fill="FFFFFF"/>
        </w:rPr>
        <w:instrText xml:space="preserve"> REF _Ref49156194 \w \h </w:instrText>
      </w:r>
      <w:r w:rsidR="001659CA" w:rsidRPr="00504821">
        <w:rPr>
          <w:rFonts w:ascii="Times New Roman" w:hAnsi="Times New Roman" w:cs="Times New Roman"/>
          <w:sz w:val="28"/>
          <w:szCs w:val="28"/>
          <w:shd w:val="clear" w:color="auto" w:fill="FFFFFF"/>
        </w:rPr>
        <w:instrText xml:space="preserve"> \* MERGEFORMAT </w:instrText>
      </w:r>
      <w:r w:rsidR="009C323D" w:rsidRPr="00504821">
        <w:rPr>
          <w:rFonts w:ascii="Times New Roman" w:hAnsi="Times New Roman" w:cs="Times New Roman"/>
          <w:sz w:val="28"/>
          <w:szCs w:val="28"/>
          <w:shd w:val="clear" w:color="auto" w:fill="FFFFFF"/>
        </w:rPr>
      </w:r>
      <w:r w:rsidR="009C323D" w:rsidRPr="00504821">
        <w:rPr>
          <w:rFonts w:ascii="Times New Roman" w:hAnsi="Times New Roman" w:cs="Times New Roman"/>
          <w:sz w:val="28"/>
          <w:szCs w:val="28"/>
          <w:shd w:val="clear" w:color="auto" w:fill="FFFFFF"/>
        </w:rPr>
        <w:fldChar w:fldCharType="separate"/>
      </w:r>
      <w:r w:rsidR="009662CD">
        <w:rPr>
          <w:rFonts w:ascii="Times New Roman" w:hAnsi="Times New Roman" w:cs="Times New Roman"/>
          <w:sz w:val="28"/>
          <w:szCs w:val="28"/>
          <w:shd w:val="clear" w:color="auto" w:fill="FFFFFF"/>
        </w:rPr>
        <w:t>67.2</w:t>
      </w:r>
      <w:r w:rsidR="009C323D" w:rsidRPr="00504821">
        <w:rPr>
          <w:rFonts w:ascii="Times New Roman" w:hAnsi="Times New Roman" w:cs="Times New Roman"/>
          <w:sz w:val="28"/>
          <w:szCs w:val="28"/>
          <w:shd w:val="clear" w:color="auto" w:fill="FFFFFF"/>
        </w:rPr>
        <w:fldChar w:fldCharType="end"/>
      </w:r>
      <w:r w:rsidR="004B764A" w:rsidRPr="00504821">
        <w:rPr>
          <w:rFonts w:ascii="Times New Roman" w:hAnsi="Times New Roman" w:cs="Times New Roman"/>
          <w:sz w:val="28"/>
          <w:szCs w:val="28"/>
          <w:shd w:val="clear" w:color="auto" w:fill="FFFFFF"/>
        </w:rPr>
        <w:t>. un</w:t>
      </w:r>
      <w:r w:rsidR="009C323D" w:rsidRPr="00504821">
        <w:rPr>
          <w:rFonts w:ascii="Times New Roman" w:hAnsi="Times New Roman" w:cs="Times New Roman"/>
          <w:sz w:val="28"/>
          <w:szCs w:val="28"/>
          <w:shd w:val="clear" w:color="auto" w:fill="FFFFFF"/>
        </w:rPr>
        <w:t xml:space="preserve"> </w:t>
      </w:r>
      <w:r w:rsidR="009C323D" w:rsidRPr="00504821">
        <w:rPr>
          <w:rFonts w:ascii="Times New Roman" w:hAnsi="Times New Roman" w:cs="Times New Roman"/>
          <w:sz w:val="28"/>
          <w:szCs w:val="28"/>
          <w:shd w:val="clear" w:color="auto" w:fill="FFFFFF"/>
        </w:rPr>
        <w:fldChar w:fldCharType="begin"/>
      </w:r>
      <w:r w:rsidR="009C323D" w:rsidRPr="00504821">
        <w:rPr>
          <w:rFonts w:ascii="Times New Roman" w:hAnsi="Times New Roman" w:cs="Times New Roman"/>
          <w:sz w:val="28"/>
          <w:szCs w:val="28"/>
          <w:shd w:val="clear" w:color="auto" w:fill="FFFFFF"/>
        </w:rPr>
        <w:instrText xml:space="preserve"> REF _Ref49157890 \w \h </w:instrText>
      </w:r>
      <w:r w:rsidR="001659CA" w:rsidRPr="00504821">
        <w:rPr>
          <w:rFonts w:ascii="Times New Roman" w:hAnsi="Times New Roman" w:cs="Times New Roman"/>
          <w:sz w:val="28"/>
          <w:szCs w:val="28"/>
          <w:shd w:val="clear" w:color="auto" w:fill="FFFFFF"/>
        </w:rPr>
        <w:instrText xml:space="preserve"> \* MERGEFORMAT </w:instrText>
      </w:r>
      <w:r w:rsidR="009C323D" w:rsidRPr="00504821">
        <w:rPr>
          <w:rFonts w:ascii="Times New Roman" w:hAnsi="Times New Roman" w:cs="Times New Roman"/>
          <w:sz w:val="28"/>
          <w:szCs w:val="28"/>
          <w:shd w:val="clear" w:color="auto" w:fill="FFFFFF"/>
        </w:rPr>
      </w:r>
      <w:r w:rsidR="009C323D" w:rsidRPr="00504821">
        <w:rPr>
          <w:rFonts w:ascii="Times New Roman" w:hAnsi="Times New Roman" w:cs="Times New Roman"/>
          <w:sz w:val="28"/>
          <w:szCs w:val="28"/>
          <w:shd w:val="clear" w:color="auto" w:fill="FFFFFF"/>
        </w:rPr>
        <w:fldChar w:fldCharType="separate"/>
      </w:r>
      <w:r w:rsidR="009662CD">
        <w:rPr>
          <w:rFonts w:ascii="Times New Roman" w:hAnsi="Times New Roman" w:cs="Times New Roman"/>
          <w:sz w:val="28"/>
          <w:szCs w:val="28"/>
          <w:shd w:val="clear" w:color="auto" w:fill="FFFFFF"/>
        </w:rPr>
        <w:t>69.3.4</w:t>
      </w:r>
      <w:r w:rsidR="009C323D" w:rsidRPr="00504821">
        <w:rPr>
          <w:rFonts w:ascii="Times New Roman" w:hAnsi="Times New Roman" w:cs="Times New Roman"/>
          <w:sz w:val="28"/>
          <w:szCs w:val="28"/>
          <w:shd w:val="clear" w:color="auto" w:fill="FFFFFF"/>
        </w:rPr>
        <w:fldChar w:fldCharType="end"/>
      </w:r>
      <w:r w:rsidR="004B764A" w:rsidRPr="00504821">
        <w:rPr>
          <w:rFonts w:ascii="Times New Roman" w:hAnsi="Times New Roman" w:cs="Times New Roman"/>
          <w:sz w:val="28"/>
          <w:szCs w:val="28"/>
          <w:shd w:val="clear" w:color="auto" w:fill="FFFFFF"/>
        </w:rPr>
        <w:t>.</w:t>
      </w:r>
      <w:r w:rsidRPr="00504821">
        <w:rPr>
          <w:rFonts w:ascii="Times New Roman" w:hAnsi="Times New Roman" w:cs="Times New Roman"/>
          <w:sz w:val="28"/>
          <w:szCs w:val="28"/>
          <w:shd w:val="clear" w:color="auto" w:fill="FFFFFF"/>
        </w:rPr>
        <w:t> apakšpunktā minētais dabasgāzes pārvades un uzglabāšanas koeficients </w:t>
      </w:r>
      <w:proofErr w:type="spellStart"/>
      <w:r w:rsidRPr="00504821">
        <w:rPr>
          <w:rFonts w:ascii="Times New Roman" w:hAnsi="Times New Roman" w:cs="Times New Roman"/>
          <w:i/>
          <w:iCs/>
          <w:sz w:val="28"/>
          <w:szCs w:val="28"/>
          <w:shd w:val="clear" w:color="auto" w:fill="FFFFFF"/>
        </w:rPr>
        <w:t>k</w:t>
      </w:r>
      <w:r w:rsidRPr="00504821">
        <w:rPr>
          <w:rFonts w:ascii="Times New Roman" w:hAnsi="Times New Roman" w:cs="Times New Roman"/>
          <w:i/>
          <w:iCs/>
          <w:sz w:val="28"/>
          <w:szCs w:val="28"/>
          <w:shd w:val="clear" w:color="auto" w:fill="FFFFFF"/>
          <w:vertAlign w:val="subscript"/>
        </w:rPr>
        <w:t>gpu</w:t>
      </w:r>
      <w:proofErr w:type="spellEnd"/>
      <w:r w:rsidRPr="00504821">
        <w:rPr>
          <w:rFonts w:ascii="Times New Roman" w:hAnsi="Times New Roman" w:cs="Times New Roman"/>
          <w:sz w:val="28"/>
          <w:szCs w:val="28"/>
          <w:shd w:val="clear" w:color="auto" w:fill="FFFFFF"/>
          <w:vertAlign w:val="subscript"/>
        </w:rPr>
        <w:t> </w:t>
      </w:r>
      <w:r w:rsidRPr="00504821">
        <w:rPr>
          <w:rFonts w:ascii="Times New Roman" w:hAnsi="Times New Roman" w:cs="Times New Roman"/>
          <w:sz w:val="28"/>
          <w:szCs w:val="28"/>
          <w:shd w:val="clear" w:color="auto" w:fill="FFFFFF"/>
        </w:rPr>
        <w:t>ir 27,07.</w:t>
      </w:r>
    </w:p>
    <w:p w14:paraId="17862D6F" w14:textId="77777777" w:rsidR="003572E2" w:rsidRPr="00504821" w:rsidRDefault="003572E2"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D6468D0" w14:textId="5D9B9577" w:rsidR="00924D4C" w:rsidRPr="00504821" w:rsidRDefault="003572E2" w:rsidP="00F213DF">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 xml:space="preserve">Komersanti, kas saņēmuši elektroenerģijas obligātā iepirkuma tiesības </w:t>
      </w:r>
      <w:r w:rsidR="004C41F5" w:rsidRPr="00504821">
        <w:rPr>
          <w:rFonts w:ascii="Times New Roman" w:eastAsia="Times New Roman" w:hAnsi="Times New Roman" w:cs="Times New Roman"/>
          <w:sz w:val="28"/>
          <w:szCs w:val="28"/>
          <w:lang w:eastAsia="lv-LV"/>
        </w:rPr>
        <w:t xml:space="preserve">vai </w:t>
      </w:r>
      <w:r w:rsidR="00F213DF">
        <w:rPr>
          <w:rFonts w:ascii="Times New Roman" w:eastAsia="Times New Roman" w:hAnsi="Times New Roman" w:cs="Times New Roman"/>
          <w:sz w:val="28"/>
          <w:szCs w:val="28"/>
          <w:lang w:eastAsia="lv-LV"/>
        </w:rPr>
        <w:t xml:space="preserve">kuriem </w:t>
      </w:r>
      <w:r w:rsidR="004C41F5" w:rsidRPr="00504821">
        <w:rPr>
          <w:rFonts w:ascii="Times New Roman" w:eastAsia="Times New Roman" w:hAnsi="Times New Roman" w:cs="Times New Roman"/>
          <w:sz w:val="28"/>
          <w:szCs w:val="28"/>
          <w:lang w:eastAsia="lv-LV"/>
        </w:rPr>
        <w:t>garantētās maksas tiesības piešķirtas ar lēmumiem, ko ministrija izdevusi saskaņā ar Ministru kabineta 2006.</w:t>
      </w:r>
      <w:r w:rsidR="00F213DF">
        <w:rPr>
          <w:rFonts w:ascii="Times New Roman" w:eastAsia="Times New Roman" w:hAnsi="Times New Roman" w:cs="Times New Roman"/>
          <w:sz w:val="28"/>
          <w:szCs w:val="28"/>
          <w:lang w:eastAsia="lv-LV"/>
        </w:rPr>
        <w:t> </w:t>
      </w:r>
      <w:r w:rsidR="004C41F5" w:rsidRPr="00504821">
        <w:rPr>
          <w:rFonts w:ascii="Times New Roman" w:eastAsia="Times New Roman" w:hAnsi="Times New Roman" w:cs="Times New Roman"/>
          <w:sz w:val="28"/>
          <w:szCs w:val="28"/>
          <w:lang w:eastAsia="lv-LV"/>
        </w:rPr>
        <w:t>gada 6.</w:t>
      </w:r>
      <w:r w:rsidR="00F213DF">
        <w:rPr>
          <w:rFonts w:ascii="Times New Roman" w:eastAsia="Times New Roman" w:hAnsi="Times New Roman" w:cs="Times New Roman"/>
          <w:sz w:val="28"/>
          <w:szCs w:val="28"/>
          <w:lang w:eastAsia="lv-LV"/>
        </w:rPr>
        <w:t> </w:t>
      </w:r>
      <w:r w:rsidR="004C41F5" w:rsidRPr="00504821">
        <w:rPr>
          <w:rFonts w:ascii="Times New Roman" w:eastAsia="Times New Roman" w:hAnsi="Times New Roman" w:cs="Times New Roman"/>
          <w:sz w:val="28"/>
          <w:szCs w:val="28"/>
          <w:lang w:eastAsia="lv-LV"/>
        </w:rPr>
        <w:t>novembra noteikumiem Nr.</w:t>
      </w:r>
      <w:r w:rsidR="00F213DF">
        <w:rPr>
          <w:rFonts w:ascii="Times New Roman" w:eastAsia="Times New Roman" w:hAnsi="Times New Roman" w:cs="Times New Roman"/>
          <w:sz w:val="28"/>
          <w:szCs w:val="28"/>
          <w:lang w:eastAsia="lv-LV"/>
        </w:rPr>
        <w:t> </w:t>
      </w:r>
      <w:r w:rsidR="004C41F5" w:rsidRPr="00504821">
        <w:rPr>
          <w:rFonts w:ascii="Times New Roman" w:eastAsia="Times New Roman" w:hAnsi="Times New Roman" w:cs="Times New Roman"/>
          <w:sz w:val="28"/>
          <w:szCs w:val="28"/>
          <w:lang w:eastAsia="lv-LV"/>
        </w:rPr>
        <w:t xml:space="preserve">921 </w:t>
      </w:r>
      <w:r w:rsidR="00F213DF" w:rsidRPr="00504821">
        <w:rPr>
          <w:rFonts w:ascii="Times New Roman" w:hAnsi="Times New Roman" w:cs="Times New Roman"/>
          <w:sz w:val="28"/>
          <w:szCs w:val="28"/>
          <w:shd w:val="clear" w:color="auto" w:fill="FFFFFF"/>
        </w:rPr>
        <w:t>"</w:t>
      </w:r>
      <w:hyperlink r:id="rId97" w:tgtFrame="_blank" w:history="1">
        <w:r w:rsidR="004C41F5" w:rsidRPr="00504821">
          <w:rPr>
            <w:rFonts w:ascii="Times New Roman" w:eastAsia="Times New Roman" w:hAnsi="Times New Roman" w:cs="Times New Roman"/>
            <w:sz w:val="28"/>
            <w:szCs w:val="28"/>
            <w:lang w:eastAsia="lv-LV"/>
          </w:rPr>
          <w:t>Noteikumi par elektroenerģijas ražošanu koģenerācijā</w:t>
        </w:r>
      </w:hyperlink>
      <w:r w:rsidR="00F213DF" w:rsidRPr="00504821">
        <w:rPr>
          <w:rFonts w:ascii="Times New Roman" w:hAnsi="Times New Roman" w:cs="Times New Roman"/>
          <w:sz w:val="28"/>
          <w:szCs w:val="28"/>
          <w:shd w:val="clear" w:color="auto" w:fill="FFFFFF"/>
        </w:rPr>
        <w:t>"</w:t>
      </w:r>
      <w:r w:rsidR="004C41F5" w:rsidRPr="00504821">
        <w:rPr>
          <w:rFonts w:ascii="Times New Roman" w:eastAsia="Times New Roman" w:hAnsi="Times New Roman" w:cs="Times New Roman"/>
          <w:sz w:val="28"/>
          <w:szCs w:val="28"/>
          <w:lang w:eastAsia="lv-LV"/>
        </w:rPr>
        <w:t xml:space="preserve"> un </w:t>
      </w:r>
      <w:r w:rsidR="004C41F5" w:rsidRPr="00504821">
        <w:rPr>
          <w:rFonts w:ascii="Times New Roman" w:hAnsi="Times New Roman" w:cs="Times New Roman"/>
          <w:sz w:val="28"/>
          <w:szCs w:val="28"/>
          <w:shd w:val="clear" w:color="auto" w:fill="FFFFFF"/>
        </w:rPr>
        <w:t>Ministru kabineta 2009.</w:t>
      </w:r>
      <w:r w:rsidR="00F213DF">
        <w:rPr>
          <w:rFonts w:ascii="Times New Roman" w:hAnsi="Times New Roman" w:cs="Times New Roman"/>
          <w:sz w:val="28"/>
          <w:szCs w:val="28"/>
          <w:shd w:val="clear" w:color="auto" w:fill="FFFFFF"/>
        </w:rPr>
        <w:t> </w:t>
      </w:r>
      <w:r w:rsidR="004C41F5" w:rsidRPr="00504821">
        <w:rPr>
          <w:rFonts w:ascii="Times New Roman" w:hAnsi="Times New Roman" w:cs="Times New Roman"/>
          <w:sz w:val="28"/>
          <w:szCs w:val="28"/>
          <w:shd w:val="clear" w:color="auto" w:fill="FFFFFF"/>
        </w:rPr>
        <w:t>gada 10.</w:t>
      </w:r>
      <w:r w:rsidR="00F213DF">
        <w:rPr>
          <w:rFonts w:ascii="Times New Roman" w:hAnsi="Times New Roman" w:cs="Times New Roman"/>
          <w:sz w:val="28"/>
          <w:szCs w:val="28"/>
          <w:shd w:val="clear" w:color="auto" w:fill="FFFFFF"/>
        </w:rPr>
        <w:t> </w:t>
      </w:r>
      <w:r w:rsidR="004C41F5" w:rsidRPr="00504821">
        <w:rPr>
          <w:rFonts w:ascii="Times New Roman" w:hAnsi="Times New Roman" w:cs="Times New Roman"/>
          <w:sz w:val="28"/>
          <w:szCs w:val="28"/>
          <w:shd w:val="clear" w:color="auto" w:fill="FFFFFF"/>
        </w:rPr>
        <w:t>marta noteikumiem Nr.</w:t>
      </w:r>
      <w:r w:rsidR="00F213DF">
        <w:rPr>
          <w:rFonts w:ascii="Times New Roman" w:hAnsi="Times New Roman" w:cs="Times New Roman"/>
          <w:sz w:val="28"/>
          <w:szCs w:val="28"/>
          <w:shd w:val="clear" w:color="auto" w:fill="FFFFFF"/>
        </w:rPr>
        <w:t> </w:t>
      </w:r>
      <w:r w:rsidR="004C41F5" w:rsidRPr="00504821">
        <w:rPr>
          <w:rFonts w:ascii="Times New Roman" w:hAnsi="Times New Roman" w:cs="Times New Roman"/>
          <w:sz w:val="28"/>
          <w:szCs w:val="28"/>
          <w:shd w:val="clear" w:color="auto" w:fill="FFFFFF"/>
        </w:rPr>
        <w:t>221 "</w:t>
      </w:r>
      <w:hyperlink r:id="rId98" w:tgtFrame="_blank" w:history="1">
        <w:r w:rsidR="004C41F5" w:rsidRPr="00504821">
          <w:rPr>
            <w:rStyle w:val="Hyperlink"/>
            <w:rFonts w:ascii="Times New Roman" w:hAnsi="Times New Roman" w:cs="Times New Roman"/>
            <w:color w:val="auto"/>
            <w:sz w:val="28"/>
            <w:szCs w:val="28"/>
            <w:u w:val="none"/>
            <w:shd w:val="clear" w:color="auto" w:fill="FFFFFF"/>
          </w:rPr>
          <w:t>Noteikumi par elektroenerģijas ražošanu un cenu noteikšanu, ražojot elektroenerģiju koģenerācijā</w:t>
        </w:r>
      </w:hyperlink>
      <w:r w:rsidR="004C41F5" w:rsidRPr="00504821">
        <w:rPr>
          <w:rFonts w:ascii="Times New Roman" w:hAnsi="Times New Roman" w:cs="Times New Roman"/>
          <w:sz w:val="28"/>
          <w:szCs w:val="28"/>
          <w:shd w:val="clear" w:color="auto" w:fill="FFFFFF"/>
        </w:rPr>
        <w:t>"</w:t>
      </w:r>
      <w:r w:rsidR="00F213DF">
        <w:rPr>
          <w:rFonts w:ascii="Times New Roman" w:hAnsi="Times New Roman" w:cs="Times New Roman"/>
          <w:sz w:val="28"/>
          <w:szCs w:val="28"/>
          <w:shd w:val="clear" w:color="auto" w:fill="FFFFFF"/>
        </w:rPr>
        <w:t>,</w:t>
      </w:r>
      <w:r w:rsidR="004F20C4"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gada pārskatus par izmantoto energoresursu izlietojumu, saražotās elektroenerģijas un siltumenerģijas apjomu un izmantoto tehnoloģiju iesniedz atbilstoši šo noteikumu </w:t>
      </w:r>
      <w:r w:rsidR="00964B36" w:rsidRPr="00504821">
        <w:rPr>
          <w:rFonts w:ascii="Times New Roman" w:eastAsia="Times New Roman" w:hAnsi="Times New Roman" w:cs="Times New Roman"/>
          <w:sz w:val="28"/>
          <w:szCs w:val="28"/>
          <w:lang w:eastAsia="lv-LV"/>
        </w:rPr>
        <w:t>4.</w:t>
      </w:r>
      <w:r w:rsidRPr="00504821">
        <w:rPr>
          <w:rFonts w:ascii="Times New Roman" w:eastAsia="Times New Roman" w:hAnsi="Times New Roman" w:cs="Times New Roman"/>
          <w:sz w:val="28"/>
          <w:szCs w:val="28"/>
          <w:lang w:eastAsia="lv-LV"/>
        </w:rPr>
        <w:t> pielikumam.</w:t>
      </w:r>
    </w:p>
    <w:p w14:paraId="1015EBAD" w14:textId="77777777" w:rsidR="00924D4C" w:rsidRPr="00504821" w:rsidRDefault="00924D4C" w:rsidP="00504821">
      <w:pPr>
        <w:pStyle w:val="ListParagraph"/>
        <w:spacing w:after="0" w:line="240" w:lineRule="auto"/>
        <w:ind w:left="0" w:firstLine="709"/>
        <w:rPr>
          <w:rFonts w:ascii="Times New Roman" w:eastAsia="Times New Roman" w:hAnsi="Times New Roman" w:cs="Times New Roman"/>
          <w:sz w:val="28"/>
          <w:szCs w:val="28"/>
          <w:lang w:eastAsia="lv-LV"/>
        </w:rPr>
      </w:pPr>
    </w:p>
    <w:p w14:paraId="580D951E" w14:textId="6A6E5017" w:rsidR="00924D4C" w:rsidRPr="00504821" w:rsidRDefault="00924D4C" w:rsidP="00F213DF">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504821">
        <w:rPr>
          <w:rFonts w:ascii="Times New Roman" w:eastAsia="Times New Roman" w:hAnsi="Times New Roman" w:cs="Times New Roman"/>
          <w:sz w:val="28"/>
          <w:szCs w:val="28"/>
          <w:lang w:eastAsia="lv-LV"/>
        </w:rPr>
        <w:t xml:space="preserve">Šo noteikumu </w:t>
      </w:r>
      <w:r w:rsidRPr="00504821">
        <w:rPr>
          <w:rFonts w:ascii="Times New Roman" w:eastAsia="Times New Roman" w:hAnsi="Times New Roman" w:cs="Times New Roman"/>
          <w:sz w:val="28"/>
          <w:szCs w:val="28"/>
          <w:lang w:eastAsia="lv-LV"/>
        </w:rPr>
        <w:fldChar w:fldCharType="begin"/>
      </w:r>
      <w:r w:rsidRPr="00504821">
        <w:rPr>
          <w:rFonts w:ascii="Times New Roman" w:eastAsia="Times New Roman" w:hAnsi="Times New Roman" w:cs="Times New Roman"/>
          <w:sz w:val="28"/>
          <w:szCs w:val="28"/>
          <w:lang w:eastAsia="lv-LV"/>
        </w:rPr>
        <w:instrText xml:space="preserve"> REF _Ref49157264 \r \h </w:instrText>
      </w:r>
      <w:r w:rsidR="001659CA" w:rsidRPr="00504821">
        <w:rPr>
          <w:rFonts w:ascii="Times New Roman" w:eastAsia="Times New Roman" w:hAnsi="Times New Roman" w:cs="Times New Roman"/>
          <w:sz w:val="28"/>
          <w:szCs w:val="28"/>
          <w:lang w:eastAsia="lv-LV"/>
        </w:rPr>
        <w:instrText xml:space="preserve"> \* MERGEFORMAT </w:instrText>
      </w:r>
      <w:r w:rsidRPr="00504821">
        <w:rPr>
          <w:rFonts w:ascii="Times New Roman" w:eastAsia="Times New Roman" w:hAnsi="Times New Roman" w:cs="Times New Roman"/>
          <w:sz w:val="28"/>
          <w:szCs w:val="28"/>
          <w:lang w:eastAsia="lv-LV"/>
        </w:rPr>
      </w:r>
      <w:r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54</w:t>
      </w:r>
      <w:r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 xml:space="preserve">. punktā minēto brīdinājumu uzskaitījumā tiek iekļauti arī brīdinājumi, kas izteikti saskaņā ar </w:t>
      </w:r>
      <w:r w:rsidRPr="00504821">
        <w:rPr>
          <w:rFonts w:ascii="Times New Roman" w:hAnsi="Times New Roman" w:cs="Times New Roman"/>
          <w:sz w:val="28"/>
          <w:szCs w:val="28"/>
          <w:shd w:val="clear" w:color="auto" w:fill="FFFFFF"/>
        </w:rPr>
        <w:t>2009. gada 10. marta noteikum</w:t>
      </w:r>
      <w:r w:rsidR="00F213DF">
        <w:rPr>
          <w:rFonts w:ascii="Times New Roman" w:hAnsi="Times New Roman" w:cs="Times New Roman"/>
          <w:sz w:val="28"/>
          <w:szCs w:val="28"/>
          <w:shd w:val="clear" w:color="auto" w:fill="FFFFFF"/>
        </w:rPr>
        <w:t>u</w:t>
      </w:r>
      <w:r w:rsidRPr="00504821">
        <w:rPr>
          <w:rFonts w:ascii="Times New Roman" w:hAnsi="Times New Roman" w:cs="Times New Roman"/>
          <w:sz w:val="28"/>
          <w:szCs w:val="28"/>
          <w:shd w:val="clear" w:color="auto" w:fill="FFFFFF"/>
        </w:rPr>
        <w:t xml:space="preserve"> Nr. 221 "</w:t>
      </w:r>
      <w:hyperlink r:id="rId99" w:tgtFrame="_blank" w:history="1">
        <w:r w:rsidRPr="00504821">
          <w:rPr>
            <w:rStyle w:val="Hyperlink"/>
            <w:rFonts w:ascii="Times New Roman" w:hAnsi="Times New Roman" w:cs="Times New Roman"/>
            <w:color w:val="auto"/>
            <w:sz w:val="28"/>
            <w:szCs w:val="28"/>
            <w:u w:val="none"/>
            <w:shd w:val="clear" w:color="auto" w:fill="FFFFFF"/>
          </w:rPr>
          <w:t>Noteikumi par elektroenerģijas ražošanu un cenu noteikšanu, ražojot elektroenerģiju koģenerācijā</w:t>
        </w:r>
      </w:hyperlink>
      <w:r w:rsidRPr="00504821">
        <w:rPr>
          <w:rFonts w:ascii="Times New Roman" w:hAnsi="Times New Roman" w:cs="Times New Roman"/>
          <w:sz w:val="28"/>
          <w:szCs w:val="28"/>
          <w:shd w:val="clear" w:color="auto" w:fill="FFFFFF"/>
        </w:rPr>
        <w:t>"</w:t>
      </w:r>
      <w:r w:rsidRPr="00504821">
        <w:rPr>
          <w:rFonts w:ascii="Times New Roman" w:eastAsia="Times New Roman" w:hAnsi="Times New Roman" w:cs="Times New Roman"/>
          <w:sz w:val="28"/>
          <w:szCs w:val="28"/>
          <w:lang w:eastAsia="lv-LV"/>
        </w:rPr>
        <w:t xml:space="preserve"> </w:t>
      </w:r>
      <w:r w:rsidRPr="00504821">
        <w:rPr>
          <w:rFonts w:ascii="Times New Roman" w:hAnsi="Times New Roman" w:cs="Times New Roman"/>
          <w:color w:val="414142"/>
          <w:sz w:val="28"/>
          <w:szCs w:val="28"/>
          <w:shd w:val="clear" w:color="auto" w:fill="FFFFFF"/>
        </w:rPr>
        <w:t> </w:t>
      </w:r>
      <w:hyperlink r:id="rId100" w:anchor="p44" w:history="1">
        <w:r w:rsidRPr="00504821">
          <w:rPr>
            <w:rStyle w:val="Hyperlink"/>
            <w:rFonts w:ascii="Times New Roman" w:hAnsi="Times New Roman" w:cs="Times New Roman"/>
            <w:color w:val="auto"/>
            <w:sz w:val="28"/>
            <w:szCs w:val="28"/>
            <w:u w:val="none"/>
            <w:shd w:val="clear" w:color="auto" w:fill="FFFFFF"/>
          </w:rPr>
          <w:t>44.</w:t>
        </w:r>
      </w:hyperlink>
      <w:r w:rsidRPr="00504821">
        <w:rPr>
          <w:rFonts w:ascii="Times New Roman" w:hAnsi="Times New Roman" w:cs="Times New Roman"/>
          <w:sz w:val="28"/>
          <w:szCs w:val="28"/>
          <w:shd w:val="clear" w:color="auto" w:fill="FFFFFF"/>
        </w:rPr>
        <w:t>, </w:t>
      </w:r>
      <w:hyperlink r:id="rId101" w:anchor="p44.1" w:history="1">
        <w:r w:rsidRPr="00504821">
          <w:rPr>
            <w:rStyle w:val="Hyperlink"/>
            <w:rFonts w:ascii="Times New Roman" w:hAnsi="Times New Roman" w:cs="Times New Roman"/>
            <w:color w:val="auto"/>
            <w:sz w:val="28"/>
            <w:szCs w:val="28"/>
            <w:u w:val="none"/>
            <w:shd w:val="clear" w:color="auto" w:fill="FFFFFF"/>
          </w:rPr>
          <w:t>44.</w:t>
        </w:r>
        <w:r w:rsidRPr="00504821">
          <w:rPr>
            <w:rStyle w:val="Hyperlink"/>
            <w:rFonts w:ascii="Times New Roman" w:hAnsi="Times New Roman" w:cs="Times New Roman"/>
            <w:color w:val="auto"/>
            <w:sz w:val="28"/>
            <w:szCs w:val="28"/>
            <w:u w:val="none"/>
            <w:shd w:val="clear" w:color="auto" w:fill="FFFFFF"/>
            <w:vertAlign w:val="superscript"/>
          </w:rPr>
          <w:t>1</w:t>
        </w:r>
      </w:hyperlink>
      <w:r w:rsidRPr="00504821">
        <w:rPr>
          <w:rFonts w:ascii="Times New Roman" w:hAnsi="Times New Roman" w:cs="Times New Roman"/>
          <w:sz w:val="28"/>
          <w:szCs w:val="28"/>
          <w:shd w:val="clear" w:color="auto" w:fill="FFFFFF"/>
        </w:rPr>
        <w:t>, </w:t>
      </w:r>
      <w:hyperlink r:id="rId102" w:anchor="p44.3" w:history="1">
        <w:r w:rsidRPr="00504821">
          <w:rPr>
            <w:rStyle w:val="Hyperlink"/>
            <w:rFonts w:ascii="Times New Roman" w:hAnsi="Times New Roman" w:cs="Times New Roman"/>
            <w:color w:val="auto"/>
            <w:sz w:val="28"/>
            <w:szCs w:val="28"/>
            <w:u w:val="none"/>
            <w:shd w:val="clear" w:color="auto" w:fill="FFFFFF"/>
          </w:rPr>
          <w:t>44.</w:t>
        </w:r>
        <w:r w:rsidRPr="00504821">
          <w:rPr>
            <w:rStyle w:val="Hyperlink"/>
            <w:rFonts w:ascii="Times New Roman" w:hAnsi="Times New Roman" w:cs="Times New Roman"/>
            <w:color w:val="auto"/>
            <w:sz w:val="28"/>
            <w:szCs w:val="28"/>
            <w:u w:val="none"/>
            <w:shd w:val="clear" w:color="auto" w:fill="FFFFFF"/>
            <w:vertAlign w:val="superscript"/>
          </w:rPr>
          <w:t>3 </w:t>
        </w:r>
        <w:r w:rsidRPr="00504821">
          <w:rPr>
            <w:rStyle w:val="Hyperlink"/>
            <w:rFonts w:ascii="Times New Roman" w:hAnsi="Times New Roman" w:cs="Times New Roman"/>
            <w:color w:val="auto"/>
            <w:sz w:val="28"/>
            <w:szCs w:val="28"/>
            <w:u w:val="none"/>
            <w:shd w:val="clear" w:color="auto" w:fill="FFFFFF"/>
          </w:rPr>
          <w:t>punktu</w:t>
        </w:r>
      </w:hyperlink>
      <w:r w:rsidRPr="00504821">
        <w:rPr>
          <w:rFonts w:ascii="Times New Roman" w:hAnsi="Times New Roman" w:cs="Times New Roman"/>
          <w:sz w:val="28"/>
          <w:szCs w:val="28"/>
          <w:shd w:val="clear" w:color="auto" w:fill="FFFFFF"/>
        </w:rPr>
        <w:t> vai 45.</w:t>
      </w:r>
      <w:r w:rsidRPr="00504821">
        <w:rPr>
          <w:rFonts w:ascii="Times New Roman" w:hAnsi="Times New Roman" w:cs="Times New Roman"/>
          <w:sz w:val="28"/>
          <w:szCs w:val="28"/>
          <w:shd w:val="clear" w:color="auto" w:fill="FFFFFF"/>
          <w:vertAlign w:val="superscript"/>
        </w:rPr>
        <w:t>2 </w:t>
      </w:r>
      <w:r w:rsidRPr="00504821">
        <w:rPr>
          <w:rFonts w:ascii="Times New Roman" w:hAnsi="Times New Roman" w:cs="Times New Roman"/>
          <w:sz w:val="28"/>
          <w:szCs w:val="28"/>
          <w:shd w:val="clear" w:color="auto" w:fill="FFFFFF"/>
        </w:rPr>
        <w:t>1., 45.</w:t>
      </w:r>
      <w:r w:rsidRPr="00504821">
        <w:rPr>
          <w:rFonts w:ascii="Times New Roman" w:hAnsi="Times New Roman" w:cs="Times New Roman"/>
          <w:sz w:val="28"/>
          <w:szCs w:val="28"/>
          <w:shd w:val="clear" w:color="auto" w:fill="FFFFFF"/>
          <w:vertAlign w:val="superscript"/>
        </w:rPr>
        <w:t>2 </w:t>
      </w:r>
      <w:r w:rsidRPr="00504821">
        <w:rPr>
          <w:rFonts w:ascii="Times New Roman" w:hAnsi="Times New Roman" w:cs="Times New Roman"/>
          <w:sz w:val="28"/>
          <w:szCs w:val="28"/>
          <w:shd w:val="clear" w:color="auto" w:fill="FFFFFF"/>
        </w:rPr>
        <w:t>2., 45.</w:t>
      </w:r>
      <w:r w:rsidRPr="00504821">
        <w:rPr>
          <w:rFonts w:ascii="Times New Roman" w:hAnsi="Times New Roman" w:cs="Times New Roman"/>
          <w:sz w:val="28"/>
          <w:szCs w:val="28"/>
          <w:shd w:val="clear" w:color="auto" w:fill="FFFFFF"/>
          <w:vertAlign w:val="superscript"/>
        </w:rPr>
        <w:t>2 </w:t>
      </w:r>
      <w:r w:rsidRPr="00504821">
        <w:rPr>
          <w:rFonts w:ascii="Times New Roman" w:hAnsi="Times New Roman" w:cs="Times New Roman"/>
          <w:sz w:val="28"/>
          <w:szCs w:val="28"/>
          <w:shd w:val="clear" w:color="auto" w:fill="FFFFFF"/>
        </w:rPr>
        <w:t>3., 45.</w:t>
      </w:r>
      <w:r w:rsidRPr="00504821">
        <w:rPr>
          <w:rFonts w:ascii="Times New Roman" w:hAnsi="Times New Roman" w:cs="Times New Roman"/>
          <w:sz w:val="28"/>
          <w:szCs w:val="28"/>
          <w:shd w:val="clear" w:color="auto" w:fill="FFFFFF"/>
          <w:vertAlign w:val="superscript"/>
        </w:rPr>
        <w:t>2 </w:t>
      </w:r>
      <w:r w:rsidRPr="00504821">
        <w:rPr>
          <w:rFonts w:ascii="Times New Roman" w:hAnsi="Times New Roman" w:cs="Times New Roman"/>
          <w:sz w:val="28"/>
          <w:szCs w:val="28"/>
          <w:shd w:val="clear" w:color="auto" w:fill="FFFFFF"/>
        </w:rPr>
        <w:t>4. vai 45.</w:t>
      </w:r>
      <w:r w:rsidRPr="00504821">
        <w:rPr>
          <w:rFonts w:ascii="Times New Roman" w:hAnsi="Times New Roman" w:cs="Times New Roman"/>
          <w:sz w:val="28"/>
          <w:szCs w:val="28"/>
          <w:shd w:val="clear" w:color="auto" w:fill="FFFFFF"/>
          <w:vertAlign w:val="superscript"/>
        </w:rPr>
        <w:t>2 </w:t>
      </w:r>
      <w:r w:rsidRPr="00504821">
        <w:rPr>
          <w:rFonts w:ascii="Times New Roman" w:hAnsi="Times New Roman" w:cs="Times New Roman"/>
          <w:sz w:val="28"/>
          <w:szCs w:val="28"/>
          <w:shd w:val="clear" w:color="auto" w:fill="FFFFFF"/>
        </w:rPr>
        <w:t>5. apakšpunktu.</w:t>
      </w:r>
    </w:p>
    <w:p w14:paraId="3EF85625" w14:textId="77777777" w:rsidR="00924D4C" w:rsidRPr="00504821" w:rsidRDefault="00924D4C" w:rsidP="00504821">
      <w:pPr>
        <w:pStyle w:val="ListParagraph"/>
        <w:spacing w:after="0" w:line="240" w:lineRule="auto"/>
        <w:ind w:left="0" w:firstLine="709"/>
        <w:rPr>
          <w:rFonts w:ascii="Times New Roman" w:hAnsi="Times New Roman" w:cs="Times New Roman"/>
          <w:sz w:val="28"/>
          <w:szCs w:val="28"/>
        </w:rPr>
      </w:pPr>
    </w:p>
    <w:p w14:paraId="7F72F146" w14:textId="120241A4" w:rsidR="007C63E0" w:rsidRPr="00504821" w:rsidRDefault="007C63E0" w:rsidP="00F213DF">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r w:rsidRPr="00504821">
        <w:rPr>
          <w:rFonts w:ascii="Times New Roman" w:eastAsia="Times New Roman" w:hAnsi="Times New Roman" w:cs="Times New Roman"/>
          <w:sz w:val="28"/>
          <w:szCs w:val="28"/>
          <w:lang w:eastAsia="lv-LV"/>
        </w:rPr>
        <w:lastRenderedPageBreak/>
        <w:t>Komersants līdz 2020.</w:t>
      </w:r>
      <w:r w:rsidR="00F213DF">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gada 31.</w:t>
      </w:r>
      <w:r w:rsidR="00F213DF">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decembrim birojā iesniedz šo noteikumu </w:t>
      </w:r>
      <w:r w:rsidRPr="00504821">
        <w:rPr>
          <w:rFonts w:ascii="Times New Roman" w:eastAsia="Times New Roman" w:hAnsi="Times New Roman" w:cs="Times New Roman"/>
          <w:sz w:val="28"/>
          <w:szCs w:val="28"/>
          <w:lang w:eastAsia="lv-LV"/>
        </w:rPr>
        <w:fldChar w:fldCharType="begin"/>
      </w:r>
      <w:r w:rsidRPr="00504821">
        <w:rPr>
          <w:rFonts w:ascii="Times New Roman" w:eastAsia="Times New Roman" w:hAnsi="Times New Roman" w:cs="Times New Roman"/>
          <w:sz w:val="28"/>
          <w:szCs w:val="28"/>
          <w:lang w:eastAsia="lv-LV"/>
        </w:rPr>
        <w:instrText xml:space="preserve"> REF _Ref49353359 \r \h </w:instrText>
      </w:r>
      <w:r w:rsidR="001659CA" w:rsidRPr="00504821">
        <w:rPr>
          <w:rFonts w:ascii="Times New Roman" w:eastAsia="Times New Roman" w:hAnsi="Times New Roman" w:cs="Times New Roman"/>
          <w:sz w:val="28"/>
          <w:szCs w:val="28"/>
          <w:lang w:eastAsia="lv-LV"/>
        </w:rPr>
        <w:instrText xml:space="preserve"> \* MERGEFORMAT </w:instrText>
      </w:r>
      <w:r w:rsidRPr="00504821">
        <w:rPr>
          <w:rFonts w:ascii="Times New Roman" w:eastAsia="Times New Roman" w:hAnsi="Times New Roman" w:cs="Times New Roman"/>
          <w:sz w:val="28"/>
          <w:szCs w:val="28"/>
          <w:lang w:eastAsia="lv-LV"/>
        </w:rPr>
      </w:r>
      <w:r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22</w:t>
      </w:r>
      <w:r w:rsidRPr="00504821">
        <w:rPr>
          <w:rFonts w:ascii="Times New Roman" w:eastAsia="Times New Roman" w:hAnsi="Times New Roman" w:cs="Times New Roman"/>
          <w:sz w:val="28"/>
          <w:szCs w:val="28"/>
          <w:lang w:eastAsia="lv-LV"/>
        </w:rPr>
        <w:fldChar w:fldCharType="end"/>
      </w:r>
      <w:r w:rsidRPr="00504821">
        <w:rPr>
          <w:rFonts w:ascii="Times New Roman" w:eastAsia="Times New Roman" w:hAnsi="Times New Roman" w:cs="Times New Roman"/>
          <w:sz w:val="28"/>
          <w:szCs w:val="28"/>
          <w:lang w:eastAsia="lv-LV"/>
        </w:rPr>
        <w:t>.</w:t>
      </w:r>
      <w:r w:rsidR="00F213DF">
        <w:rPr>
          <w:rFonts w:ascii="Times New Roman" w:eastAsia="Times New Roman" w:hAnsi="Times New Roman" w:cs="Times New Roman"/>
          <w:sz w:val="28"/>
          <w:szCs w:val="28"/>
          <w:lang w:eastAsia="lv-LV"/>
        </w:rPr>
        <w:t> </w:t>
      </w:r>
      <w:r w:rsidRPr="00504821">
        <w:rPr>
          <w:rFonts w:ascii="Times New Roman" w:eastAsia="Times New Roman" w:hAnsi="Times New Roman" w:cs="Times New Roman"/>
          <w:sz w:val="28"/>
          <w:szCs w:val="28"/>
          <w:lang w:eastAsia="lv-LV"/>
        </w:rPr>
        <w:t xml:space="preserve">punktā minēto elektroenerģijas, siltumenerģijas un kurināmā padeves pieslēguma shēmu, </w:t>
      </w:r>
      <w:proofErr w:type="gramStart"/>
      <w:r w:rsidRPr="00504821">
        <w:rPr>
          <w:rFonts w:ascii="Times New Roman" w:eastAsia="Times New Roman" w:hAnsi="Times New Roman" w:cs="Times New Roman"/>
          <w:sz w:val="28"/>
          <w:szCs w:val="28"/>
          <w:lang w:eastAsia="lv-LV"/>
        </w:rPr>
        <w:t>ja tā nav tikusi iesniegta birojā</w:t>
      </w:r>
      <w:proofErr w:type="gramEnd"/>
      <w:r w:rsidRPr="00504821">
        <w:rPr>
          <w:rFonts w:ascii="Times New Roman" w:eastAsia="Times New Roman" w:hAnsi="Times New Roman" w:cs="Times New Roman"/>
          <w:sz w:val="28"/>
          <w:szCs w:val="28"/>
          <w:lang w:eastAsia="lv-LV"/>
        </w:rPr>
        <w:t xml:space="preserve"> līdz šo noteikumu spēkā stāšanās brīdim. </w:t>
      </w:r>
    </w:p>
    <w:p w14:paraId="6E78ECCD" w14:textId="77777777" w:rsidR="0087259B" w:rsidRPr="00504821" w:rsidRDefault="0087259B"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405" w:name="p-334095"/>
      <w:bookmarkEnd w:id="405"/>
    </w:p>
    <w:p w14:paraId="30215B6D" w14:textId="7FD0C34E" w:rsidR="004D2D96" w:rsidRPr="00504821" w:rsidRDefault="00F213DF" w:rsidP="00F213DF">
      <w:pPr>
        <w:pStyle w:val="ListParagraph"/>
        <w:numPr>
          <w:ilvl w:val="0"/>
          <w:numId w:val="6"/>
        </w:numPr>
        <w:shd w:val="clear" w:color="auto" w:fill="FFFFFF"/>
        <w:tabs>
          <w:tab w:val="left" w:pos="1276"/>
        </w:tabs>
        <w:spacing w:after="0" w:line="240" w:lineRule="auto"/>
        <w:ind w:left="0" w:firstLine="709"/>
        <w:jc w:val="both"/>
        <w:rPr>
          <w:rFonts w:ascii="Times New Roman" w:eastAsia="Times New Roman" w:hAnsi="Times New Roman" w:cs="Times New Roman"/>
          <w:sz w:val="28"/>
          <w:szCs w:val="28"/>
          <w:lang w:eastAsia="lv-LV"/>
        </w:rPr>
      </w:pPr>
      <w:bookmarkStart w:id="406" w:name="p100"/>
      <w:bookmarkStart w:id="407" w:name="p-572413"/>
      <w:bookmarkStart w:id="408" w:name="p101"/>
      <w:bookmarkStart w:id="409" w:name="p-442036"/>
      <w:bookmarkStart w:id="410" w:name="p102"/>
      <w:bookmarkStart w:id="411" w:name="p-442037"/>
      <w:bookmarkEnd w:id="406"/>
      <w:bookmarkEnd w:id="407"/>
      <w:bookmarkEnd w:id="408"/>
      <w:bookmarkEnd w:id="409"/>
      <w:bookmarkEnd w:id="410"/>
      <w:bookmarkEnd w:id="411"/>
      <w:r w:rsidRPr="00504821">
        <w:rPr>
          <w:rFonts w:ascii="Times New Roman" w:eastAsia="Times New Roman" w:hAnsi="Times New Roman" w:cs="Times New Roman"/>
          <w:sz w:val="28"/>
          <w:szCs w:val="28"/>
          <w:lang w:eastAsia="lv-LV"/>
        </w:rPr>
        <w:t xml:space="preserve">Ja komersants </w:t>
      </w:r>
      <w:r w:rsidR="00824B1B" w:rsidRPr="00504821">
        <w:rPr>
          <w:rFonts w:ascii="Times New Roman" w:eastAsia="Times New Roman" w:hAnsi="Times New Roman" w:cs="Times New Roman"/>
          <w:sz w:val="28"/>
          <w:szCs w:val="28"/>
          <w:lang w:eastAsia="lv-LV"/>
        </w:rPr>
        <w:t>līdz šo noteikumu spēkā stāšanās dienai nav iesnie</w:t>
      </w:r>
      <w:r>
        <w:rPr>
          <w:rFonts w:ascii="Times New Roman" w:eastAsia="Times New Roman" w:hAnsi="Times New Roman" w:cs="Times New Roman"/>
          <w:sz w:val="28"/>
          <w:szCs w:val="28"/>
          <w:lang w:eastAsia="lv-LV"/>
        </w:rPr>
        <w:t>dzis</w:t>
      </w:r>
      <w:r w:rsidR="00824B1B" w:rsidRPr="00504821">
        <w:rPr>
          <w:rFonts w:ascii="Times New Roman" w:eastAsia="Times New Roman" w:hAnsi="Times New Roman" w:cs="Times New Roman"/>
          <w:sz w:val="28"/>
          <w:szCs w:val="28"/>
          <w:lang w:eastAsia="lv-LV"/>
        </w:rPr>
        <w:t xml:space="preserve"> sistēmas operatoram, publiskajam tirgotājam un birojam </w:t>
      </w:r>
      <w:r w:rsidR="00824B1B" w:rsidRPr="00504821">
        <w:rPr>
          <w:rFonts w:ascii="Times New Roman" w:hAnsi="Times New Roman" w:cs="Times New Roman"/>
          <w:sz w:val="28"/>
          <w:szCs w:val="28"/>
          <w:shd w:val="clear" w:color="auto" w:fill="FFFFFF"/>
        </w:rPr>
        <w:t>Ministru kabineta 2009.</w:t>
      </w:r>
      <w:r w:rsidR="00370220">
        <w:rPr>
          <w:rFonts w:ascii="Times New Roman" w:hAnsi="Times New Roman" w:cs="Times New Roman"/>
          <w:sz w:val="28"/>
          <w:szCs w:val="28"/>
          <w:shd w:val="clear" w:color="auto" w:fill="FFFFFF"/>
        </w:rPr>
        <w:t> </w:t>
      </w:r>
      <w:r w:rsidR="00824B1B" w:rsidRPr="00504821">
        <w:rPr>
          <w:rFonts w:ascii="Times New Roman" w:hAnsi="Times New Roman" w:cs="Times New Roman"/>
          <w:sz w:val="28"/>
          <w:szCs w:val="28"/>
          <w:shd w:val="clear" w:color="auto" w:fill="FFFFFF"/>
        </w:rPr>
        <w:t>gada 10. marta noteikum</w:t>
      </w:r>
      <w:r>
        <w:rPr>
          <w:rFonts w:ascii="Times New Roman" w:hAnsi="Times New Roman" w:cs="Times New Roman"/>
          <w:sz w:val="28"/>
          <w:szCs w:val="28"/>
          <w:shd w:val="clear" w:color="auto" w:fill="FFFFFF"/>
        </w:rPr>
        <w:t>os</w:t>
      </w:r>
      <w:r w:rsidR="00824B1B" w:rsidRPr="00504821">
        <w:rPr>
          <w:rFonts w:ascii="Times New Roman" w:hAnsi="Times New Roman" w:cs="Times New Roman"/>
          <w:sz w:val="28"/>
          <w:szCs w:val="28"/>
          <w:shd w:val="clear" w:color="auto" w:fill="FFFFFF"/>
        </w:rPr>
        <w:t xml:space="preserve"> Nr. 221 "</w:t>
      </w:r>
      <w:hyperlink r:id="rId103" w:tgtFrame="_blank" w:history="1">
        <w:r w:rsidR="00824B1B" w:rsidRPr="00504821">
          <w:rPr>
            <w:rStyle w:val="Hyperlink"/>
            <w:rFonts w:ascii="Times New Roman" w:hAnsi="Times New Roman" w:cs="Times New Roman"/>
            <w:color w:val="auto"/>
            <w:sz w:val="28"/>
            <w:szCs w:val="28"/>
            <w:u w:val="none"/>
            <w:shd w:val="clear" w:color="auto" w:fill="FFFFFF"/>
          </w:rPr>
          <w:t>Noteikumi par elektroenerģijas ražošanu un cenu noteikšanu, ražojot elektroenerģiju koģenerācijā</w:t>
        </w:r>
      </w:hyperlink>
      <w:r w:rsidR="00824B1B" w:rsidRPr="00504821">
        <w:rPr>
          <w:rFonts w:ascii="Times New Roman" w:hAnsi="Times New Roman" w:cs="Times New Roman"/>
          <w:sz w:val="28"/>
          <w:szCs w:val="28"/>
          <w:shd w:val="clear" w:color="auto" w:fill="FFFFFF"/>
        </w:rPr>
        <w:t>"</w:t>
      </w:r>
      <w:r w:rsidR="00824B1B" w:rsidRPr="00504821">
        <w:rPr>
          <w:rFonts w:ascii="Times New Roman" w:eastAsia="Times New Roman" w:hAnsi="Times New Roman" w:cs="Times New Roman"/>
          <w:sz w:val="28"/>
          <w:szCs w:val="28"/>
          <w:lang w:eastAsia="lv-LV"/>
        </w:rPr>
        <w:t xml:space="preserve"> minēto principiālo elektriskā pieslēguma shēmu, publiskais tirgotājs līdz ar šo noteikumu spēkā stāšanās dienu pārtrauc koģenerācijā saražotās elektroenerģijas iepirkumu obligātā iepirkuma ietvaros. Ja komersants tr</w:t>
      </w:r>
      <w:r>
        <w:rPr>
          <w:rFonts w:ascii="Times New Roman" w:eastAsia="Times New Roman" w:hAnsi="Times New Roman" w:cs="Times New Roman"/>
          <w:sz w:val="28"/>
          <w:szCs w:val="28"/>
          <w:lang w:eastAsia="lv-LV"/>
        </w:rPr>
        <w:t>iju</w:t>
      </w:r>
      <w:r w:rsidR="00824B1B" w:rsidRPr="00504821">
        <w:rPr>
          <w:rFonts w:ascii="Times New Roman" w:eastAsia="Times New Roman" w:hAnsi="Times New Roman" w:cs="Times New Roman"/>
          <w:sz w:val="28"/>
          <w:szCs w:val="28"/>
          <w:lang w:eastAsia="lv-LV"/>
        </w:rPr>
        <w:t xml:space="preserve"> mēnešu laikā pēc šo noteikumu spēkā stāšanās dienas neiesniedz sistēmas operatoram, publiskajam tirgotājam un birojam šo noteikumu</w:t>
      </w:r>
      <w:r w:rsidR="009C323D" w:rsidRPr="00504821">
        <w:rPr>
          <w:rFonts w:ascii="Times New Roman" w:eastAsia="Times New Roman" w:hAnsi="Times New Roman" w:cs="Times New Roman"/>
          <w:sz w:val="28"/>
          <w:szCs w:val="28"/>
          <w:lang w:eastAsia="lv-LV"/>
        </w:rPr>
        <w:t xml:space="preserve"> </w:t>
      </w:r>
      <w:r w:rsidR="009C323D" w:rsidRPr="00504821">
        <w:rPr>
          <w:rFonts w:ascii="Times New Roman" w:eastAsia="Times New Roman" w:hAnsi="Times New Roman" w:cs="Times New Roman"/>
          <w:sz w:val="28"/>
          <w:szCs w:val="28"/>
          <w:lang w:eastAsia="lv-LV"/>
        </w:rPr>
        <w:fldChar w:fldCharType="begin"/>
      </w:r>
      <w:r w:rsidR="009C323D" w:rsidRPr="00504821">
        <w:rPr>
          <w:rFonts w:ascii="Times New Roman" w:eastAsia="Times New Roman" w:hAnsi="Times New Roman" w:cs="Times New Roman"/>
          <w:sz w:val="28"/>
          <w:szCs w:val="28"/>
          <w:lang w:eastAsia="lv-LV"/>
        </w:rPr>
        <w:instrText xml:space="preserve"> REF _Ref49152798 \w \h </w:instrText>
      </w:r>
      <w:r w:rsidR="001659CA" w:rsidRPr="00504821">
        <w:rPr>
          <w:rFonts w:ascii="Times New Roman" w:eastAsia="Times New Roman" w:hAnsi="Times New Roman" w:cs="Times New Roman"/>
          <w:sz w:val="28"/>
          <w:szCs w:val="28"/>
          <w:lang w:eastAsia="lv-LV"/>
        </w:rPr>
        <w:instrText xml:space="preserve"> \* MERGEFORMAT </w:instrText>
      </w:r>
      <w:r w:rsidR="009C323D" w:rsidRPr="00504821">
        <w:rPr>
          <w:rFonts w:ascii="Times New Roman" w:eastAsia="Times New Roman" w:hAnsi="Times New Roman" w:cs="Times New Roman"/>
          <w:sz w:val="28"/>
          <w:szCs w:val="28"/>
          <w:lang w:eastAsia="lv-LV"/>
        </w:rPr>
      </w:r>
      <w:r w:rsidR="009C323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9C323D" w:rsidRPr="00504821">
        <w:rPr>
          <w:rFonts w:ascii="Times New Roman" w:eastAsia="Times New Roman" w:hAnsi="Times New Roman" w:cs="Times New Roman"/>
          <w:sz w:val="28"/>
          <w:szCs w:val="28"/>
          <w:lang w:eastAsia="lv-LV"/>
        </w:rPr>
        <w:fldChar w:fldCharType="end"/>
      </w:r>
      <w:r w:rsidR="00824B1B" w:rsidRPr="00504821">
        <w:rPr>
          <w:rFonts w:ascii="Times New Roman" w:eastAsia="Times New Roman" w:hAnsi="Times New Roman" w:cs="Times New Roman"/>
          <w:sz w:val="28"/>
          <w:szCs w:val="28"/>
          <w:lang w:eastAsia="lv-LV"/>
        </w:rPr>
        <w:t>. punktā minēto principiālo elektriskā pieslēguma shēmu, birojs pieņem lēmumu par komersantam piešķirto obligātā iepirkuma tiesību atcelšanu. Ja komersants tr</w:t>
      </w:r>
      <w:r>
        <w:rPr>
          <w:rFonts w:ascii="Times New Roman" w:eastAsia="Times New Roman" w:hAnsi="Times New Roman" w:cs="Times New Roman"/>
          <w:sz w:val="28"/>
          <w:szCs w:val="28"/>
          <w:lang w:eastAsia="lv-LV"/>
        </w:rPr>
        <w:t>iju</w:t>
      </w:r>
      <w:r w:rsidR="00824B1B" w:rsidRPr="00504821">
        <w:rPr>
          <w:rFonts w:ascii="Times New Roman" w:eastAsia="Times New Roman" w:hAnsi="Times New Roman" w:cs="Times New Roman"/>
          <w:sz w:val="28"/>
          <w:szCs w:val="28"/>
          <w:lang w:eastAsia="lv-LV"/>
        </w:rPr>
        <w:t xml:space="preserve"> mēnešu laikā pēc šo noteikumu spēkā stāšanās dienas iesniedz sistēmas operatoram, publiskajam tirgotājam un birojam šo noteikumu </w:t>
      </w:r>
      <w:r w:rsidR="009C323D" w:rsidRPr="00504821">
        <w:rPr>
          <w:rFonts w:ascii="Times New Roman" w:eastAsia="Times New Roman" w:hAnsi="Times New Roman" w:cs="Times New Roman"/>
          <w:sz w:val="28"/>
          <w:szCs w:val="28"/>
          <w:lang w:eastAsia="lv-LV"/>
        </w:rPr>
        <w:fldChar w:fldCharType="begin"/>
      </w:r>
      <w:r w:rsidR="009C323D" w:rsidRPr="00504821">
        <w:rPr>
          <w:rFonts w:ascii="Times New Roman" w:eastAsia="Times New Roman" w:hAnsi="Times New Roman" w:cs="Times New Roman"/>
          <w:sz w:val="28"/>
          <w:szCs w:val="28"/>
          <w:lang w:eastAsia="lv-LV"/>
        </w:rPr>
        <w:instrText xml:space="preserve"> REF _Ref49152798 \w \h </w:instrText>
      </w:r>
      <w:r w:rsidR="001659CA" w:rsidRPr="00504821">
        <w:rPr>
          <w:rFonts w:ascii="Times New Roman" w:eastAsia="Times New Roman" w:hAnsi="Times New Roman" w:cs="Times New Roman"/>
          <w:sz w:val="28"/>
          <w:szCs w:val="28"/>
          <w:lang w:eastAsia="lv-LV"/>
        </w:rPr>
        <w:instrText xml:space="preserve"> \* MERGEFORMAT </w:instrText>
      </w:r>
      <w:r w:rsidR="009C323D" w:rsidRPr="00504821">
        <w:rPr>
          <w:rFonts w:ascii="Times New Roman" w:eastAsia="Times New Roman" w:hAnsi="Times New Roman" w:cs="Times New Roman"/>
          <w:sz w:val="28"/>
          <w:szCs w:val="28"/>
          <w:lang w:eastAsia="lv-LV"/>
        </w:rPr>
      </w:r>
      <w:r w:rsidR="009C323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9C323D" w:rsidRPr="00504821">
        <w:rPr>
          <w:rFonts w:ascii="Times New Roman" w:eastAsia="Times New Roman" w:hAnsi="Times New Roman" w:cs="Times New Roman"/>
          <w:sz w:val="28"/>
          <w:szCs w:val="28"/>
          <w:lang w:eastAsia="lv-LV"/>
        </w:rPr>
        <w:fldChar w:fldCharType="end"/>
      </w:r>
      <w:r w:rsidR="009C323D" w:rsidRPr="00504821">
        <w:rPr>
          <w:rFonts w:ascii="Times New Roman" w:eastAsia="Times New Roman" w:hAnsi="Times New Roman" w:cs="Times New Roman"/>
          <w:sz w:val="28"/>
          <w:szCs w:val="28"/>
          <w:lang w:eastAsia="lv-LV"/>
        </w:rPr>
        <w:t xml:space="preserve">. </w:t>
      </w:r>
      <w:r w:rsidR="00824B1B" w:rsidRPr="00504821">
        <w:rPr>
          <w:rFonts w:ascii="Times New Roman" w:eastAsia="Times New Roman" w:hAnsi="Times New Roman" w:cs="Times New Roman"/>
          <w:sz w:val="28"/>
          <w:szCs w:val="28"/>
          <w:lang w:eastAsia="lv-LV"/>
        </w:rPr>
        <w:t xml:space="preserve">punktā minēto principiālo elektriskā pieslēguma shēmu, publiskais tirgotājs atsāk saražotās elektroenerģijas iepirkumu obligātā iepirkuma ietvaros ar nākamā kalendāra mēneša pirmo datumu pēc šo noteikumu </w:t>
      </w:r>
      <w:r w:rsidR="009C323D" w:rsidRPr="00504821">
        <w:rPr>
          <w:rFonts w:ascii="Times New Roman" w:eastAsia="Times New Roman" w:hAnsi="Times New Roman" w:cs="Times New Roman"/>
          <w:sz w:val="28"/>
          <w:szCs w:val="28"/>
          <w:lang w:eastAsia="lv-LV"/>
        </w:rPr>
        <w:fldChar w:fldCharType="begin"/>
      </w:r>
      <w:r w:rsidR="009C323D" w:rsidRPr="00504821">
        <w:rPr>
          <w:rFonts w:ascii="Times New Roman" w:eastAsia="Times New Roman" w:hAnsi="Times New Roman" w:cs="Times New Roman"/>
          <w:sz w:val="28"/>
          <w:szCs w:val="28"/>
          <w:lang w:eastAsia="lv-LV"/>
        </w:rPr>
        <w:instrText xml:space="preserve"> REF _Ref49152798 \w \h </w:instrText>
      </w:r>
      <w:r w:rsidR="001659CA" w:rsidRPr="00504821">
        <w:rPr>
          <w:rFonts w:ascii="Times New Roman" w:eastAsia="Times New Roman" w:hAnsi="Times New Roman" w:cs="Times New Roman"/>
          <w:sz w:val="28"/>
          <w:szCs w:val="28"/>
          <w:lang w:eastAsia="lv-LV"/>
        </w:rPr>
        <w:instrText xml:space="preserve"> \* MERGEFORMAT </w:instrText>
      </w:r>
      <w:r w:rsidR="009C323D" w:rsidRPr="00504821">
        <w:rPr>
          <w:rFonts w:ascii="Times New Roman" w:eastAsia="Times New Roman" w:hAnsi="Times New Roman" w:cs="Times New Roman"/>
          <w:sz w:val="28"/>
          <w:szCs w:val="28"/>
          <w:lang w:eastAsia="lv-LV"/>
        </w:rPr>
      </w:r>
      <w:r w:rsidR="009C323D" w:rsidRPr="00504821">
        <w:rPr>
          <w:rFonts w:ascii="Times New Roman" w:eastAsia="Times New Roman" w:hAnsi="Times New Roman" w:cs="Times New Roman"/>
          <w:sz w:val="28"/>
          <w:szCs w:val="28"/>
          <w:lang w:eastAsia="lv-LV"/>
        </w:rPr>
        <w:fldChar w:fldCharType="separate"/>
      </w:r>
      <w:r w:rsidR="009662CD">
        <w:rPr>
          <w:rFonts w:ascii="Times New Roman" w:eastAsia="Times New Roman" w:hAnsi="Times New Roman" w:cs="Times New Roman"/>
          <w:sz w:val="28"/>
          <w:szCs w:val="28"/>
          <w:lang w:eastAsia="lv-LV"/>
        </w:rPr>
        <w:t>23</w:t>
      </w:r>
      <w:r w:rsidR="009C323D" w:rsidRPr="00504821">
        <w:rPr>
          <w:rFonts w:ascii="Times New Roman" w:eastAsia="Times New Roman" w:hAnsi="Times New Roman" w:cs="Times New Roman"/>
          <w:sz w:val="28"/>
          <w:szCs w:val="28"/>
          <w:lang w:eastAsia="lv-LV"/>
        </w:rPr>
        <w:fldChar w:fldCharType="end"/>
      </w:r>
      <w:r w:rsidR="009C323D" w:rsidRPr="00504821">
        <w:rPr>
          <w:rFonts w:ascii="Times New Roman" w:eastAsia="Times New Roman" w:hAnsi="Times New Roman" w:cs="Times New Roman"/>
          <w:sz w:val="28"/>
          <w:szCs w:val="28"/>
          <w:lang w:eastAsia="lv-LV"/>
        </w:rPr>
        <w:t xml:space="preserve">. </w:t>
      </w:r>
      <w:r w:rsidR="00824B1B" w:rsidRPr="00504821">
        <w:rPr>
          <w:rFonts w:ascii="Times New Roman" w:eastAsia="Times New Roman" w:hAnsi="Times New Roman" w:cs="Times New Roman"/>
          <w:sz w:val="28"/>
          <w:szCs w:val="28"/>
          <w:lang w:eastAsia="lv-LV"/>
        </w:rPr>
        <w:t>punktā minētās principiālās elektriskā pieslēguma shēmas iesniegšanas sistēmas operatoram, publiskajam tirgotājam un birojam.</w:t>
      </w:r>
    </w:p>
    <w:p w14:paraId="35A9EA6E" w14:textId="77777777" w:rsidR="00845B9A" w:rsidRPr="00504821" w:rsidRDefault="00845B9A" w:rsidP="0050482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2D2152A" w14:textId="1740D908" w:rsidR="004F0188" w:rsidRPr="00504821" w:rsidRDefault="004F0188" w:rsidP="00F213DF">
      <w:pPr>
        <w:pStyle w:val="ListParagraph"/>
        <w:numPr>
          <w:ilvl w:val="0"/>
          <w:numId w:val="6"/>
        </w:numPr>
        <w:shd w:val="clear" w:color="auto" w:fill="FFFFFF"/>
        <w:tabs>
          <w:tab w:val="left" w:pos="1276"/>
        </w:tabs>
        <w:spacing w:after="0" w:line="240" w:lineRule="auto"/>
        <w:ind w:left="0" w:firstLine="709"/>
        <w:jc w:val="both"/>
        <w:rPr>
          <w:rFonts w:ascii="Times New Roman" w:hAnsi="Times New Roman" w:cs="Times New Roman"/>
          <w:sz w:val="28"/>
          <w:szCs w:val="28"/>
        </w:rPr>
      </w:pPr>
      <w:r w:rsidRPr="00504821">
        <w:rPr>
          <w:rFonts w:ascii="Times New Roman" w:hAnsi="Times New Roman" w:cs="Times New Roman"/>
          <w:sz w:val="28"/>
          <w:szCs w:val="28"/>
        </w:rPr>
        <w:t xml:space="preserve">Šo noteikumu </w:t>
      </w:r>
      <w:r w:rsidR="009C323D" w:rsidRPr="00504821">
        <w:rPr>
          <w:rFonts w:ascii="Times New Roman" w:hAnsi="Times New Roman" w:cs="Times New Roman"/>
          <w:sz w:val="28"/>
          <w:szCs w:val="28"/>
        </w:rPr>
        <w:fldChar w:fldCharType="begin"/>
      </w:r>
      <w:r w:rsidR="009C323D" w:rsidRPr="00504821">
        <w:rPr>
          <w:rFonts w:ascii="Times New Roman" w:hAnsi="Times New Roman" w:cs="Times New Roman"/>
          <w:sz w:val="28"/>
          <w:szCs w:val="28"/>
        </w:rPr>
        <w:instrText xml:space="preserve"> REF _Ref49154393 \w \h </w:instrText>
      </w:r>
      <w:r w:rsidR="001659CA" w:rsidRPr="00504821">
        <w:rPr>
          <w:rFonts w:ascii="Times New Roman" w:hAnsi="Times New Roman" w:cs="Times New Roman"/>
          <w:sz w:val="28"/>
          <w:szCs w:val="28"/>
        </w:rPr>
        <w:instrText xml:space="preserve"> \* MERGEFORMAT </w:instrText>
      </w:r>
      <w:r w:rsidR="009C323D" w:rsidRPr="00504821">
        <w:rPr>
          <w:rFonts w:ascii="Times New Roman" w:hAnsi="Times New Roman" w:cs="Times New Roman"/>
          <w:sz w:val="28"/>
          <w:szCs w:val="28"/>
        </w:rPr>
      </w:r>
      <w:r w:rsidR="009C323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46.1</w:t>
      </w:r>
      <w:r w:rsidR="009C323D"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 xml:space="preserve">. apakšpunktā </w:t>
      </w:r>
      <w:r w:rsidR="00F213DF">
        <w:rPr>
          <w:rFonts w:ascii="Times New Roman" w:eastAsia="Times New Roman" w:hAnsi="Times New Roman" w:cs="Times New Roman"/>
          <w:sz w:val="28"/>
          <w:szCs w:val="28"/>
          <w:lang w:eastAsia="lv-LV"/>
        </w:rPr>
        <w:t xml:space="preserve">minētā </w:t>
      </w:r>
      <w:r w:rsidRPr="00504821">
        <w:rPr>
          <w:rFonts w:ascii="Times New Roman" w:eastAsia="Times New Roman" w:hAnsi="Times New Roman" w:cs="Times New Roman"/>
          <w:sz w:val="28"/>
          <w:szCs w:val="28"/>
          <w:lang w:eastAsia="lv-LV"/>
        </w:rPr>
        <w:t>prasība komersantam šo noteikumu</w:t>
      </w:r>
      <w:r w:rsidR="00F213DF">
        <w:rPr>
          <w:rFonts w:ascii="Times New Roman" w:eastAsia="Times New Roman" w:hAnsi="Times New Roman" w:cs="Times New Roman"/>
          <w:sz w:val="28"/>
          <w:szCs w:val="28"/>
          <w:lang w:eastAsia="lv-LV"/>
        </w:rPr>
        <w:t xml:space="preserve"> </w:t>
      </w:r>
      <w:hyperlink r:id="rId104" w:anchor="p60" w:history="1">
        <w:r w:rsidR="009C323D" w:rsidRPr="00504821">
          <w:rPr>
            <w:rFonts w:ascii="Times New Roman" w:hAnsi="Times New Roman" w:cs="Times New Roman"/>
            <w:sz w:val="28"/>
            <w:szCs w:val="28"/>
          </w:rPr>
          <w:fldChar w:fldCharType="begin"/>
        </w:r>
        <w:r w:rsidR="009C323D" w:rsidRPr="00504821">
          <w:rPr>
            <w:rFonts w:ascii="Times New Roman" w:hAnsi="Times New Roman" w:cs="Times New Roman"/>
            <w:sz w:val="28"/>
            <w:szCs w:val="28"/>
          </w:rPr>
          <w:instrText xml:space="preserve"> REF _Ref49153919 \w \h  \* MERGEFORMAT </w:instrText>
        </w:r>
        <w:r w:rsidR="009C323D" w:rsidRPr="00504821">
          <w:rPr>
            <w:rFonts w:ascii="Times New Roman" w:hAnsi="Times New Roman" w:cs="Times New Roman"/>
            <w:sz w:val="28"/>
            <w:szCs w:val="28"/>
          </w:rPr>
        </w:r>
        <w:r w:rsidR="009C323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9C323D" w:rsidRPr="00504821">
          <w:rPr>
            <w:rFonts w:ascii="Times New Roman" w:hAnsi="Times New Roman" w:cs="Times New Roman"/>
            <w:sz w:val="28"/>
            <w:szCs w:val="28"/>
          </w:rPr>
          <w:fldChar w:fldCharType="end"/>
        </w:r>
        <w:r w:rsidRPr="00504821">
          <w:rPr>
            <w:rFonts w:ascii="Times New Roman" w:eastAsia="Times New Roman" w:hAnsi="Times New Roman" w:cs="Times New Roman"/>
            <w:sz w:val="28"/>
            <w:szCs w:val="28"/>
            <w:lang w:eastAsia="lv-LV"/>
          </w:rPr>
          <w:t>.</w:t>
        </w:r>
      </w:hyperlink>
      <w:r w:rsidRPr="00504821">
        <w:rPr>
          <w:rFonts w:ascii="Times New Roman" w:eastAsia="Times New Roman" w:hAnsi="Times New Roman" w:cs="Times New Roman"/>
          <w:sz w:val="28"/>
          <w:szCs w:val="28"/>
          <w:lang w:eastAsia="lv-LV"/>
        </w:rPr>
        <w:t xml:space="preserve"> punktā minētajā pārskatā norādīt </w:t>
      </w:r>
      <w:r w:rsidR="00962D37" w:rsidRPr="00504821">
        <w:rPr>
          <w:rFonts w:ascii="Times New Roman" w:hAnsi="Times New Roman" w:cs="Times New Roman"/>
          <w:sz w:val="28"/>
          <w:szCs w:val="28"/>
          <w:shd w:val="clear" w:color="auto" w:fill="FFFFFF"/>
        </w:rPr>
        <w:t>oficiālo elektronisko</w:t>
      </w:r>
      <w:r w:rsidR="00962D37" w:rsidRPr="00504821">
        <w:rPr>
          <w:rFonts w:ascii="Times New Roman" w:eastAsia="Times New Roman" w:hAnsi="Times New Roman" w:cs="Times New Roman"/>
          <w:sz w:val="28"/>
          <w:szCs w:val="28"/>
          <w:lang w:eastAsia="lv-LV"/>
        </w:rPr>
        <w:t xml:space="preserve"> </w:t>
      </w:r>
      <w:r w:rsidRPr="00504821">
        <w:rPr>
          <w:rFonts w:ascii="Times New Roman" w:eastAsia="Times New Roman" w:hAnsi="Times New Roman" w:cs="Times New Roman"/>
          <w:sz w:val="28"/>
          <w:szCs w:val="28"/>
          <w:lang w:eastAsia="lv-LV"/>
        </w:rPr>
        <w:t>adresi saziņai ar biroju piemērojama</w:t>
      </w:r>
      <w:r w:rsidR="001837FE" w:rsidRPr="00504821">
        <w:rPr>
          <w:rFonts w:ascii="Times New Roman" w:eastAsia="Times New Roman" w:hAnsi="Times New Roman" w:cs="Times New Roman"/>
          <w:sz w:val="28"/>
          <w:szCs w:val="28"/>
          <w:lang w:eastAsia="lv-LV"/>
        </w:rPr>
        <w:t xml:space="preserve"> no 2023.</w:t>
      </w:r>
      <w:r w:rsidR="003A7619">
        <w:rPr>
          <w:rFonts w:ascii="Times New Roman" w:eastAsia="Times New Roman" w:hAnsi="Times New Roman" w:cs="Times New Roman"/>
          <w:sz w:val="28"/>
          <w:szCs w:val="28"/>
          <w:lang w:eastAsia="lv-LV"/>
        </w:rPr>
        <w:t> </w:t>
      </w:r>
      <w:r w:rsidR="001837FE" w:rsidRPr="00504821">
        <w:rPr>
          <w:rFonts w:ascii="Times New Roman" w:eastAsia="Times New Roman" w:hAnsi="Times New Roman" w:cs="Times New Roman"/>
          <w:sz w:val="28"/>
          <w:szCs w:val="28"/>
          <w:lang w:eastAsia="lv-LV"/>
        </w:rPr>
        <w:t>gada 1.</w:t>
      </w:r>
      <w:r w:rsidR="003A7619">
        <w:rPr>
          <w:rFonts w:ascii="Times New Roman" w:eastAsia="Times New Roman" w:hAnsi="Times New Roman" w:cs="Times New Roman"/>
          <w:sz w:val="28"/>
          <w:szCs w:val="28"/>
          <w:lang w:eastAsia="lv-LV"/>
        </w:rPr>
        <w:t> </w:t>
      </w:r>
      <w:r w:rsidR="001837FE" w:rsidRPr="00504821">
        <w:rPr>
          <w:rFonts w:ascii="Times New Roman" w:eastAsia="Times New Roman" w:hAnsi="Times New Roman" w:cs="Times New Roman"/>
          <w:sz w:val="28"/>
          <w:szCs w:val="28"/>
          <w:lang w:eastAsia="lv-LV"/>
        </w:rPr>
        <w:t>janvāra.</w:t>
      </w:r>
      <w:r w:rsidR="00962D37" w:rsidRPr="00504821">
        <w:rPr>
          <w:rFonts w:ascii="Times New Roman" w:eastAsia="Times New Roman" w:hAnsi="Times New Roman" w:cs="Times New Roman"/>
          <w:sz w:val="28"/>
          <w:szCs w:val="28"/>
          <w:lang w:eastAsia="lv-LV"/>
        </w:rPr>
        <w:t xml:space="preserve"> Līdz</w:t>
      </w:r>
      <w:r w:rsidR="00611127" w:rsidRPr="00504821">
        <w:rPr>
          <w:rFonts w:ascii="Times New Roman" w:eastAsia="Times New Roman" w:hAnsi="Times New Roman" w:cs="Times New Roman"/>
          <w:sz w:val="28"/>
          <w:szCs w:val="28"/>
          <w:lang w:eastAsia="lv-LV"/>
        </w:rPr>
        <w:t xml:space="preserve"> 2023.</w:t>
      </w:r>
      <w:r w:rsidR="003A7619">
        <w:rPr>
          <w:rFonts w:ascii="Times New Roman" w:eastAsia="Times New Roman" w:hAnsi="Times New Roman" w:cs="Times New Roman"/>
          <w:sz w:val="28"/>
          <w:szCs w:val="28"/>
          <w:lang w:eastAsia="lv-LV"/>
        </w:rPr>
        <w:t> </w:t>
      </w:r>
      <w:r w:rsidR="00611127" w:rsidRPr="00504821">
        <w:rPr>
          <w:rFonts w:ascii="Times New Roman" w:eastAsia="Times New Roman" w:hAnsi="Times New Roman" w:cs="Times New Roman"/>
          <w:sz w:val="28"/>
          <w:szCs w:val="28"/>
          <w:lang w:eastAsia="lv-LV"/>
        </w:rPr>
        <w:t>gada 1.</w:t>
      </w:r>
      <w:r w:rsidR="003A7619">
        <w:rPr>
          <w:rFonts w:ascii="Times New Roman" w:eastAsia="Times New Roman" w:hAnsi="Times New Roman" w:cs="Times New Roman"/>
          <w:sz w:val="28"/>
          <w:szCs w:val="28"/>
          <w:lang w:eastAsia="lv-LV"/>
        </w:rPr>
        <w:t> </w:t>
      </w:r>
      <w:r w:rsidR="00611127" w:rsidRPr="00504821">
        <w:rPr>
          <w:rFonts w:ascii="Times New Roman" w:eastAsia="Times New Roman" w:hAnsi="Times New Roman" w:cs="Times New Roman"/>
          <w:sz w:val="28"/>
          <w:szCs w:val="28"/>
          <w:lang w:eastAsia="lv-LV"/>
        </w:rPr>
        <w:t xml:space="preserve">janvārim </w:t>
      </w:r>
      <w:r w:rsidR="000759D0" w:rsidRPr="00504821">
        <w:rPr>
          <w:rFonts w:ascii="Times New Roman" w:eastAsia="Times New Roman" w:hAnsi="Times New Roman" w:cs="Times New Roman"/>
          <w:sz w:val="28"/>
          <w:szCs w:val="28"/>
          <w:lang w:eastAsia="lv-LV"/>
        </w:rPr>
        <w:t>komersants</w:t>
      </w:r>
      <w:r w:rsidR="00F373A4" w:rsidRPr="00504821">
        <w:rPr>
          <w:rFonts w:ascii="Times New Roman" w:eastAsia="Times New Roman" w:hAnsi="Times New Roman" w:cs="Times New Roman"/>
          <w:sz w:val="28"/>
          <w:szCs w:val="28"/>
          <w:lang w:eastAsia="lv-LV"/>
        </w:rPr>
        <w:t xml:space="preserve"> </w:t>
      </w:r>
      <w:r w:rsidR="00F373A4" w:rsidRPr="00504821">
        <w:rPr>
          <w:rFonts w:ascii="Times New Roman" w:hAnsi="Times New Roman" w:cs="Times New Roman"/>
          <w:sz w:val="28"/>
          <w:szCs w:val="28"/>
          <w:shd w:val="clear" w:color="auto" w:fill="FFFFFF"/>
        </w:rPr>
        <w:t>oficiāl</w:t>
      </w:r>
      <w:r w:rsidR="007B60CA" w:rsidRPr="00504821">
        <w:rPr>
          <w:rFonts w:ascii="Times New Roman" w:hAnsi="Times New Roman" w:cs="Times New Roman"/>
          <w:sz w:val="28"/>
          <w:szCs w:val="28"/>
          <w:shd w:val="clear" w:color="auto" w:fill="FFFFFF"/>
        </w:rPr>
        <w:t>ās</w:t>
      </w:r>
      <w:r w:rsidR="00F373A4" w:rsidRPr="00504821">
        <w:rPr>
          <w:rFonts w:ascii="Times New Roman" w:hAnsi="Times New Roman" w:cs="Times New Roman"/>
          <w:sz w:val="28"/>
          <w:szCs w:val="28"/>
          <w:shd w:val="clear" w:color="auto" w:fill="FFFFFF"/>
        </w:rPr>
        <w:t xml:space="preserve"> elektronisk</w:t>
      </w:r>
      <w:r w:rsidR="007B60CA" w:rsidRPr="00504821">
        <w:rPr>
          <w:rFonts w:ascii="Times New Roman" w:hAnsi="Times New Roman" w:cs="Times New Roman"/>
          <w:sz w:val="28"/>
          <w:szCs w:val="28"/>
          <w:shd w:val="clear" w:color="auto" w:fill="FFFFFF"/>
        </w:rPr>
        <w:t>ās</w:t>
      </w:r>
      <w:r w:rsidR="00F373A4" w:rsidRPr="00504821">
        <w:rPr>
          <w:rFonts w:ascii="Times New Roman" w:eastAsia="Times New Roman" w:hAnsi="Times New Roman" w:cs="Times New Roman"/>
          <w:sz w:val="28"/>
          <w:szCs w:val="28"/>
          <w:lang w:eastAsia="lv-LV"/>
        </w:rPr>
        <w:t xml:space="preserve"> adres</w:t>
      </w:r>
      <w:r w:rsidR="007B60CA" w:rsidRPr="00504821">
        <w:rPr>
          <w:rFonts w:ascii="Times New Roman" w:eastAsia="Times New Roman" w:hAnsi="Times New Roman" w:cs="Times New Roman"/>
          <w:sz w:val="28"/>
          <w:szCs w:val="28"/>
          <w:lang w:eastAsia="lv-LV"/>
        </w:rPr>
        <w:t>es</w:t>
      </w:r>
      <w:r w:rsidR="00F373A4" w:rsidRPr="00504821">
        <w:rPr>
          <w:rFonts w:ascii="Times New Roman" w:eastAsia="Times New Roman" w:hAnsi="Times New Roman" w:cs="Times New Roman"/>
          <w:sz w:val="28"/>
          <w:szCs w:val="28"/>
          <w:lang w:eastAsia="lv-LV"/>
        </w:rPr>
        <w:t xml:space="preserve"> </w:t>
      </w:r>
      <w:r w:rsidR="007B60CA" w:rsidRPr="00504821">
        <w:rPr>
          <w:rFonts w:ascii="Times New Roman" w:eastAsia="Times New Roman" w:hAnsi="Times New Roman" w:cs="Times New Roman"/>
          <w:sz w:val="28"/>
          <w:szCs w:val="28"/>
          <w:lang w:eastAsia="lv-LV"/>
        </w:rPr>
        <w:t xml:space="preserve">vietā </w:t>
      </w:r>
      <w:r w:rsidR="00620A15" w:rsidRPr="00504821">
        <w:rPr>
          <w:rFonts w:ascii="Times New Roman" w:eastAsia="Times New Roman" w:hAnsi="Times New Roman" w:cs="Times New Roman"/>
          <w:sz w:val="28"/>
          <w:szCs w:val="28"/>
          <w:lang w:eastAsia="lv-LV"/>
        </w:rPr>
        <w:t>šo noteikumu</w:t>
      </w:r>
      <w:r w:rsidR="00F213DF">
        <w:rPr>
          <w:rFonts w:ascii="Times New Roman" w:eastAsia="Times New Roman" w:hAnsi="Times New Roman" w:cs="Times New Roman"/>
          <w:sz w:val="28"/>
          <w:szCs w:val="28"/>
          <w:lang w:eastAsia="lv-LV"/>
        </w:rPr>
        <w:t xml:space="preserve"> </w:t>
      </w:r>
      <w:hyperlink r:id="rId105" w:anchor="p60" w:history="1">
        <w:r w:rsidR="009C323D" w:rsidRPr="00504821">
          <w:rPr>
            <w:rFonts w:ascii="Times New Roman" w:hAnsi="Times New Roman" w:cs="Times New Roman"/>
            <w:sz w:val="28"/>
            <w:szCs w:val="28"/>
          </w:rPr>
          <w:fldChar w:fldCharType="begin"/>
        </w:r>
        <w:r w:rsidR="009C323D" w:rsidRPr="00504821">
          <w:rPr>
            <w:rFonts w:ascii="Times New Roman" w:hAnsi="Times New Roman" w:cs="Times New Roman"/>
            <w:sz w:val="28"/>
            <w:szCs w:val="28"/>
          </w:rPr>
          <w:instrText xml:space="preserve"> REF _Ref49153919 \w \h  \* MERGEFORMAT </w:instrText>
        </w:r>
        <w:r w:rsidR="009C323D" w:rsidRPr="00504821">
          <w:rPr>
            <w:rFonts w:ascii="Times New Roman" w:hAnsi="Times New Roman" w:cs="Times New Roman"/>
            <w:sz w:val="28"/>
            <w:szCs w:val="28"/>
          </w:rPr>
        </w:r>
        <w:r w:rsidR="009C323D" w:rsidRPr="00504821">
          <w:rPr>
            <w:rFonts w:ascii="Times New Roman" w:hAnsi="Times New Roman" w:cs="Times New Roman"/>
            <w:sz w:val="28"/>
            <w:szCs w:val="28"/>
          </w:rPr>
          <w:fldChar w:fldCharType="separate"/>
        </w:r>
        <w:r w:rsidR="009662CD">
          <w:rPr>
            <w:rFonts w:ascii="Times New Roman" w:hAnsi="Times New Roman" w:cs="Times New Roman"/>
            <w:sz w:val="28"/>
            <w:szCs w:val="28"/>
          </w:rPr>
          <w:t>32</w:t>
        </w:r>
        <w:r w:rsidR="009C323D" w:rsidRPr="00504821">
          <w:rPr>
            <w:rFonts w:ascii="Times New Roman" w:hAnsi="Times New Roman" w:cs="Times New Roman"/>
            <w:sz w:val="28"/>
            <w:szCs w:val="28"/>
          </w:rPr>
          <w:fldChar w:fldCharType="end"/>
        </w:r>
        <w:r w:rsidR="009C323D" w:rsidRPr="00504821">
          <w:rPr>
            <w:rFonts w:ascii="Times New Roman" w:eastAsia="Times New Roman" w:hAnsi="Times New Roman" w:cs="Times New Roman"/>
            <w:sz w:val="28"/>
            <w:szCs w:val="28"/>
            <w:lang w:eastAsia="lv-LV"/>
          </w:rPr>
          <w:t>.</w:t>
        </w:r>
      </w:hyperlink>
      <w:r w:rsidR="009C323D" w:rsidRPr="00504821">
        <w:rPr>
          <w:rFonts w:ascii="Times New Roman" w:eastAsia="Times New Roman" w:hAnsi="Times New Roman" w:cs="Times New Roman"/>
          <w:sz w:val="28"/>
          <w:szCs w:val="28"/>
          <w:lang w:eastAsia="lv-LV"/>
        </w:rPr>
        <w:t> </w:t>
      </w:r>
      <w:r w:rsidR="00620A15" w:rsidRPr="00504821">
        <w:rPr>
          <w:rFonts w:ascii="Times New Roman" w:eastAsia="Times New Roman" w:hAnsi="Times New Roman" w:cs="Times New Roman"/>
          <w:sz w:val="28"/>
          <w:szCs w:val="28"/>
          <w:lang w:eastAsia="lv-LV"/>
        </w:rPr>
        <w:t xml:space="preserve">punktā minētajā pārskatā </w:t>
      </w:r>
      <w:r w:rsidR="004A7260" w:rsidRPr="00504821">
        <w:rPr>
          <w:rFonts w:ascii="Times New Roman" w:eastAsia="Times New Roman" w:hAnsi="Times New Roman" w:cs="Times New Roman"/>
          <w:sz w:val="28"/>
          <w:szCs w:val="28"/>
          <w:lang w:eastAsia="lv-LV"/>
        </w:rPr>
        <w:t>var norādīt elektroniskā pasta adresi</w:t>
      </w:r>
      <w:r w:rsidR="006B10FF" w:rsidRPr="00504821">
        <w:rPr>
          <w:rFonts w:ascii="Times New Roman" w:eastAsia="Times New Roman" w:hAnsi="Times New Roman" w:cs="Times New Roman"/>
          <w:sz w:val="28"/>
          <w:szCs w:val="28"/>
          <w:lang w:eastAsia="lv-LV"/>
        </w:rPr>
        <w:t xml:space="preserve"> saziņai ar biroju.</w:t>
      </w:r>
    </w:p>
    <w:p w14:paraId="12408EE7" w14:textId="75651756" w:rsidR="00AD1772" w:rsidRDefault="00AD1772" w:rsidP="00504821">
      <w:pPr>
        <w:shd w:val="clear" w:color="auto" w:fill="FFFFFF"/>
        <w:spacing w:after="0" w:line="240" w:lineRule="auto"/>
        <w:ind w:firstLine="426"/>
        <w:rPr>
          <w:rFonts w:ascii="Times New Roman" w:hAnsi="Times New Roman" w:cs="Times New Roman"/>
          <w:sz w:val="28"/>
          <w:szCs w:val="28"/>
        </w:rPr>
      </w:pPr>
    </w:p>
    <w:p w14:paraId="423D2CD6" w14:textId="3FEDEB7A" w:rsidR="00504821" w:rsidRDefault="00504821" w:rsidP="00504821">
      <w:pPr>
        <w:shd w:val="clear" w:color="auto" w:fill="FFFFFF"/>
        <w:spacing w:after="0" w:line="240" w:lineRule="auto"/>
        <w:ind w:firstLine="426"/>
        <w:rPr>
          <w:rFonts w:ascii="Times New Roman" w:hAnsi="Times New Roman" w:cs="Times New Roman"/>
          <w:sz w:val="28"/>
          <w:szCs w:val="28"/>
        </w:rPr>
      </w:pPr>
    </w:p>
    <w:p w14:paraId="256F8A14" w14:textId="77777777" w:rsidR="00504821" w:rsidRPr="00504821" w:rsidRDefault="00504821" w:rsidP="00504821">
      <w:pPr>
        <w:shd w:val="clear" w:color="auto" w:fill="FFFFFF"/>
        <w:spacing w:after="0" w:line="240" w:lineRule="auto"/>
        <w:ind w:firstLine="426"/>
        <w:rPr>
          <w:rFonts w:ascii="Times New Roman" w:hAnsi="Times New Roman" w:cs="Times New Roman"/>
          <w:sz w:val="28"/>
          <w:szCs w:val="28"/>
        </w:rPr>
      </w:pPr>
    </w:p>
    <w:p w14:paraId="28A89632" w14:textId="77777777" w:rsidR="00504821" w:rsidRPr="00DE283C" w:rsidRDefault="00504821" w:rsidP="007668DC">
      <w:pPr>
        <w:pStyle w:val="Body"/>
        <w:tabs>
          <w:tab w:val="left" w:pos="6521"/>
        </w:tabs>
        <w:spacing w:after="0" w:line="240" w:lineRule="auto"/>
        <w:ind w:firstLine="709"/>
        <w:jc w:val="both"/>
        <w:rPr>
          <w:rFonts w:ascii="Times New Roman" w:hAnsi="Times New Roman"/>
          <w:color w:val="auto"/>
          <w:sz w:val="28"/>
          <w:lang w:val="de-DE"/>
        </w:rPr>
      </w:pPr>
      <w:bookmarkStart w:id="412" w:name="p65"/>
      <w:bookmarkStart w:id="413" w:name="p-275495"/>
      <w:bookmarkStart w:id="414" w:name="p66"/>
      <w:bookmarkStart w:id="415" w:name="p-320811"/>
      <w:bookmarkStart w:id="416" w:name="p67"/>
      <w:bookmarkStart w:id="417" w:name="p-478384"/>
      <w:bookmarkStart w:id="418" w:name="p68"/>
      <w:bookmarkStart w:id="419" w:name="p-359485"/>
      <w:bookmarkStart w:id="420" w:name="p69"/>
      <w:bookmarkStart w:id="421" w:name="p-359486"/>
      <w:bookmarkStart w:id="422" w:name="p70"/>
      <w:bookmarkStart w:id="423" w:name="p-572414"/>
      <w:bookmarkStart w:id="424" w:name="p71"/>
      <w:bookmarkStart w:id="425" w:name="p-442010"/>
      <w:bookmarkStart w:id="426" w:name="p72"/>
      <w:bookmarkStart w:id="427" w:name="p-442011"/>
      <w:bookmarkStart w:id="428" w:name="p73"/>
      <w:bookmarkStart w:id="429" w:name="p-442012"/>
      <w:bookmarkStart w:id="430" w:name="p74"/>
      <w:bookmarkStart w:id="431" w:name="p-442013"/>
      <w:bookmarkStart w:id="432" w:name="p75"/>
      <w:bookmarkStart w:id="433" w:name="p-442014"/>
      <w:bookmarkStart w:id="434" w:name="p76"/>
      <w:bookmarkStart w:id="435" w:name="p-442015"/>
      <w:bookmarkStart w:id="436" w:name="p77"/>
      <w:bookmarkStart w:id="437" w:name="p-442016"/>
      <w:bookmarkStart w:id="438" w:name="p78"/>
      <w:bookmarkStart w:id="439" w:name="p-478385"/>
      <w:bookmarkStart w:id="440" w:name="p79"/>
      <w:bookmarkStart w:id="441" w:name="p-478386"/>
      <w:bookmarkStart w:id="442" w:name="p80"/>
      <w:bookmarkStart w:id="443" w:name="p-478387"/>
      <w:bookmarkStart w:id="444" w:name="p81"/>
      <w:bookmarkStart w:id="445" w:name="p-478388"/>
      <w:bookmarkStart w:id="446" w:name="p82"/>
      <w:bookmarkStart w:id="447" w:name="p-478389"/>
      <w:bookmarkStart w:id="448" w:name="p83"/>
      <w:bookmarkStart w:id="449" w:name="p-478390"/>
      <w:bookmarkStart w:id="450" w:name="p84"/>
      <w:bookmarkStart w:id="451" w:name="p-621631"/>
      <w:bookmarkStart w:id="452" w:name="p85"/>
      <w:bookmarkStart w:id="453" w:name="p-621632"/>
      <w:bookmarkStart w:id="454" w:name="p86"/>
      <w:bookmarkStart w:id="455" w:name="p-621633"/>
      <w:bookmarkStart w:id="456" w:name="p87"/>
      <w:bookmarkStart w:id="457" w:name="p-627383"/>
      <w:bookmarkStart w:id="458" w:name="p88"/>
      <w:bookmarkStart w:id="459" w:name="p-627384"/>
      <w:bookmarkStart w:id="460" w:name="p89"/>
      <w:bookmarkStart w:id="461" w:name="p-635939"/>
      <w:bookmarkStart w:id="462" w:name="p90"/>
      <w:bookmarkStart w:id="463" w:name="p-654412"/>
      <w:bookmarkStart w:id="464" w:name="p91"/>
      <w:bookmarkStart w:id="465" w:name="p-654414"/>
      <w:bookmarkStart w:id="466" w:name="p92"/>
      <w:bookmarkStart w:id="467" w:name="p-654415"/>
      <w:bookmarkStart w:id="468" w:name="p93"/>
      <w:bookmarkStart w:id="469" w:name="p-654417"/>
      <w:bookmarkStart w:id="470" w:name="p94"/>
      <w:bookmarkStart w:id="471" w:name="p-654419"/>
      <w:bookmarkStart w:id="472" w:name="p95"/>
      <w:bookmarkStart w:id="473" w:name="p-654420"/>
      <w:bookmarkStart w:id="474" w:name="p96"/>
      <w:bookmarkStart w:id="475" w:name="p-654423"/>
      <w:bookmarkStart w:id="476" w:name="p97"/>
      <w:bookmarkStart w:id="477" w:name="p-654424"/>
      <w:bookmarkStart w:id="478" w:name="p98"/>
      <w:bookmarkStart w:id="479" w:name="p-654426"/>
      <w:bookmarkStart w:id="480" w:name="p99"/>
      <w:bookmarkStart w:id="481" w:name="p-714261"/>
      <w:bookmarkStart w:id="482" w:name="275496"/>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696D793" w14:textId="77777777" w:rsidR="00504821" w:rsidRDefault="00504821" w:rsidP="007668DC">
      <w:pPr>
        <w:pStyle w:val="Body"/>
        <w:spacing w:after="0" w:line="240" w:lineRule="auto"/>
        <w:ind w:firstLine="709"/>
        <w:jc w:val="both"/>
        <w:rPr>
          <w:rFonts w:ascii="Times New Roman" w:hAnsi="Times New Roman"/>
          <w:color w:val="auto"/>
          <w:sz w:val="28"/>
          <w:lang w:val="de-DE"/>
        </w:rPr>
      </w:pPr>
    </w:p>
    <w:p w14:paraId="43D91352" w14:textId="77777777" w:rsidR="00504821" w:rsidRDefault="00504821" w:rsidP="007668DC">
      <w:pPr>
        <w:pStyle w:val="Body"/>
        <w:spacing w:after="0" w:line="240" w:lineRule="auto"/>
        <w:ind w:firstLine="709"/>
        <w:jc w:val="both"/>
        <w:rPr>
          <w:rFonts w:ascii="Times New Roman" w:hAnsi="Times New Roman"/>
          <w:color w:val="auto"/>
          <w:sz w:val="28"/>
          <w:lang w:val="de-DE"/>
        </w:rPr>
      </w:pPr>
    </w:p>
    <w:p w14:paraId="79C7005C" w14:textId="77777777" w:rsidR="00504821" w:rsidRDefault="00504821" w:rsidP="007668DC">
      <w:pPr>
        <w:pStyle w:val="Body"/>
        <w:spacing w:after="0" w:line="240" w:lineRule="auto"/>
        <w:ind w:firstLine="709"/>
        <w:jc w:val="both"/>
        <w:rPr>
          <w:rFonts w:ascii="Times New Roman" w:hAnsi="Times New Roman"/>
          <w:color w:val="auto"/>
          <w:sz w:val="28"/>
          <w:lang w:val="de-DE"/>
        </w:rPr>
      </w:pPr>
    </w:p>
    <w:p w14:paraId="6265C5E0" w14:textId="77777777" w:rsidR="00504821" w:rsidRPr="00DE283C" w:rsidRDefault="00504821" w:rsidP="007668D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067F23B" w14:textId="5FED2B72" w:rsidR="00964B36" w:rsidRPr="00504821" w:rsidRDefault="00964B36" w:rsidP="00504821">
      <w:pPr>
        <w:tabs>
          <w:tab w:val="left" w:pos="6237"/>
        </w:tabs>
        <w:spacing w:after="0" w:line="240" w:lineRule="auto"/>
        <w:contextualSpacing/>
        <w:rPr>
          <w:rFonts w:ascii="Times New Roman" w:hAnsi="Times New Roman" w:cs="Times New Roman"/>
          <w:sz w:val="28"/>
          <w:szCs w:val="28"/>
          <w:lang w:val="de-DE"/>
        </w:rPr>
      </w:pPr>
    </w:p>
    <w:p w14:paraId="17D98673" w14:textId="77777777" w:rsidR="00CA749F" w:rsidRPr="00504821" w:rsidRDefault="00CA749F" w:rsidP="00504821">
      <w:pPr>
        <w:tabs>
          <w:tab w:val="left" w:pos="6237"/>
        </w:tabs>
        <w:spacing w:after="0" w:line="240" w:lineRule="auto"/>
        <w:contextualSpacing/>
        <w:rPr>
          <w:rFonts w:ascii="Times New Roman" w:hAnsi="Times New Roman" w:cs="Times New Roman"/>
          <w:sz w:val="28"/>
          <w:szCs w:val="28"/>
        </w:rPr>
      </w:pPr>
    </w:p>
    <w:sectPr w:rsidR="00CA749F" w:rsidRPr="00504821" w:rsidSect="00504821">
      <w:headerReference w:type="default" r:id="rId106"/>
      <w:footerReference w:type="default" r:id="rId107"/>
      <w:headerReference w:type="first" r:id="rId108"/>
      <w:footerReference w:type="first" r:id="rId109"/>
      <w:pgSz w:w="11906" w:h="16838" w:code="9"/>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D4E8" w16cex:dateUtc="2020-08-10T11:15:00Z"/>
  <w16cex:commentExtensible w16cex:durableId="22DBD85F" w16cex:dateUtc="2020-08-10T11:29:00Z"/>
  <w16cex:commentExtensible w16cex:durableId="22E5407A" w16cex:dateUtc="2020-08-17T14:44:00Z"/>
  <w16cex:commentExtensible w16cex:durableId="22DCDCC8" w16cex:dateUtc="2020-08-11T06:00:00Z"/>
  <w16cex:commentExtensible w16cex:durableId="22DBDE74" w16cex:dateUtc="2020-08-10T11:55:00Z"/>
  <w16cex:commentExtensible w16cex:durableId="22DBDEC3" w16cex:dateUtc="2020-08-10T11:57:00Z"/>
  <w16cex:commentExtensible w16cex:durableId="22DBDF31" w16cex:dateUtc="2020-08-10T11:58:00Z"/>
  <w16cex:commentExtensible w16cex:durableId="22DBE033" w16cex:dateUtc="2020-08-10T12:03:00Z"/>
  <w16cex:commentExtensible w16cex:durableId="22DCE593" w16cex:dateUtc="2020-08-11T06:38:00Z"/>
  <w16cex:commentExtensible w16cex:durableId="22DBE195" w16cex:dateUtc="2020-08-10T12:09:00Z"/>
  <w16cex:commentExtensible w16cex:durableId="22DCE919" w16cex:dateUtc="2020-08-11T06:53:00Z"/>
  <w16cex:commentExtensible w16cex:durableId="22DE858D" w16cex:dateUtc="2020-08-12T12:13:00Z"/>
  <w16cex:commentExtensible w16cex:durableId="22DBE1E8" w16cex:dateUtc="2020-08-10T12:10:00Z"/>
  <w16cex:commentExtensible w16cex:durableId="22DFD81B" w16cex:dateUtc="2020-08-13T12:17:00Z"/>
  <w16cex:commentExtensible w16cex:durableId="22DFD839" w16cex:dateUtc="2020-08-13T12:18:00Z"/>
  <w16cex:commentExtensible w16cex:durableId="22DBE24A" w16cex:dateUtc="2020-08-10T12:12:00Z"/>
  <w16cex:commentExtensible w16cex:durableId="22DBE61B" w16cex:dateUtc="2020-08-10T12:28:00Z"/>
  <w16cex:commentExtensible w16cex:durableId="22D7DA0C" w16cex:dateUtc="2020-08-07T10:47:00Z"/>
  <w16cex:commentExtensible w16cex:durableId="22DBE36D" w16cex:dateUtc="2020-08-10T12:17:00Z"/>
  <w16cex:commentExtensible w16cex:durableId="22DCDFDE" w16cex:dateUtc="2020-08-11T06:14:00Z"/>
  <w16cex:commentExtensible w16cex:durableId="22DBE2D4" w16cex:dateUtc="2020-08-10T12:14:00Z"/>
  <w16cex:commentExtensible w16cex:durableId="22DBE405" w16cex:dateUtc="2020-08-10T12:19:00Z"/>
  <w16cex:commentExtensible w16cex:durableId="22DBE664" w16cex:dateUtc="2020-08-10T12:29:00Z"/>
  <w16cex:commentExtensible w16cex:durableId="22DCF5D2" w16cex:dateUtc="2020-08-11T07:47:00Z"/>
  <w16cex:commentExtensible w16cex:durableId="22DBE78C" w16cex:dateUtc="2020-08-10T12:34:00Z"/>
  <w16cex:commentExtensible w16cex:durableId="22DFCD0D" w16cex:dateUtc="2020-08-13T11:30:00Z"/>
  <w16cex:commentExtensible w16cex:durableId="22DBE84E" w16cex:dateUtc="2020-08-10T12:37:00Z"/>
  <w16cex:commentExtensible w16cex:durableId="22DBEEED" w16cex:dateUtc="2020-08-10T13:06:00Z"/>
  <w16cex:commentExtensible w16cex:durableId="22DBF0A6" w16cex:dateUtc="2020-08-10T13:13:00Z"/>
  <w16cex:commentExtensible w16cex:durableId="22DD3323" w16cex:dateUtc="2020-08-11T12:09:00Z"/>
  <w16cex:commentExtensible w16cex:durableId="22DBF719" w16cex:dateUtc="2020-08-10T13:40:00Z"/>
  <w16cex:commentExtensible w16cex:durableId="22DFCDFD" w16cex:dateUtc="2020-08-13T11:34:00Z"/>
  <w16cex:commentExtensible w16cex:durableId="22DBF9B8" w16cex:dateUtc="2020-08-10T13:52:00Z"/>
  <w16cex:commentExtensible w16cex:durableId="22DBF9F4" w16cex:dateUtc="2020-08-10T13:53:00Z"/>
  <w16cex:commentExtensible w16cex:durableId="22DE6288" w16cex:dateUtc="2020-08-12T09:43:00Z"/>
  <w16cex:commentExtensible w16cex:durableId="22DBF8C0" w16cex:dateUtc="2020-08-10T13:48:00Z"/>
  <w16cex:commentExtensible w16cex:durableId="22DE94CF" w16cex:dateUtc="2020-08-12T13:18:00Z"/>
  <w16cex:commentExtensible w16cex:durableId="22DE95E0" w16cex:dateUtc="2020-08-12T13:22:00Z"/>
  <w16cex:commentExtensible w16cex:durableId="22DE63BC" w16cex:dateUtc="2020-08-12T09:49:00Z"/>
  <w16cex:commentExtensible w16cex:durableId="22DD040D" w16cex:dateUtc="2020-08-11T08:48:00Z"/>
  <w16cex:commentExtensible w16cex:durableId="22D3BBC9" w16cex:dateUtc="2020-08-04T07:49:00Z"/>
  <w16cex:commentExtensible w16cex:durableId="22DBF35E" w16cex:dateUtc="2020-08-10T13:25:00Z"/>
  <w16cex:commentExtensible w16cex:durableId="22DFD65E" w16cex:dateUtc="2020-08-13T12:10:00Z"/>
  <w16cex:commentExtensible w16cex:durableId="22DE7AA9" w16cex:dateUtc="2020-08-12T11:26:00Z"/>
  <w16cex:commentExtensible w16cex:durableId="22DE7B04" w16cex:dateUtc="2020-08-12T11:28:00Z"/>
  <w16cex:commentExtensible w16cex:durableId="22DE7CDC" w16cex:dateUtc="2020-08-12T11:36:00Z"/>
  <w16cex:commentExtensible w16cex:durableId="22D7C9CB" w16cex:dateUtc="2020-08-07T09:38:00Z"/>
  <w16cex:commentExtensible w16cex:durableId="22E944C4" w16cex:dateUtc="2020-08-20T15:51:00Z"/>
  <w16cex:commentExtensible w16cex:durableId="22DE8AA8" w16cex:dateUtc="2020-08-12T12:35:00Z"/>
  <w16cex:commentExtensible w16cex:durableId="22DE8AF8" w16cex:dateUtc="2020-08-12T12:36:00Z"/>
  <w16cex:commentExtensible w16cex:durableId="22DE8C96" w16cex:dateUtc="2020-08-12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D1A5" w14:textId="77777777" w:rsidR="00167995" w:rsidRDefault="00167995" w:rsidP="0066325B">
      <w:pPr>
        <w:spacing w:after="0" w:line="240" w:lineRule="auto"/>
      </w:pPr>
      <w:r>
        <w:separator/>
      </w:r>
    </w:p>
  </w:endnote>
  <w:endnote w:type="continuationSeparator" w:id="0">
    <w:p w14:paraId="0CBC54BC" w14:textId="77777777" w:rsidR="00167995" w:rsidRDefault="00167995" w:rsidP="0066325B">
      <w:pPr>
        <w:spacing w:after="0" w:line="240" w:lineRule="auto"/>
      </w:pPr>
      <w:r>
        <w:continuationSeparator/>
      </w:r>
    </w:p>
  </w:endnote>
  <w:endnote w:type="continuationNotice" w:id="1">
    <w:p w14:paraId="4047515E" w14:textId="77777777" w:rsidR="00167995" w:rsidRDefault="00167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8CB1" w14:textId="0E20C00D" w:rsidR="00167995" w:rsidRPr="00504821" w:rsidRDefault="00167995">
    <w:pPr>
      <w:pStyle w:val="Footer"/>
      <w:rPr>
        <w:rFonts w:ascii="Times New Roman" w:hAnsi="Times New Roman" w:cs="Times New Roman"/>
        <w:sz w:val="16"/>
        <w:szCs w:val="16"/>
      </w:rPr>
    </w:pPr>
    <w:r w:rsidRPr="00504821">
      <w:rPr>
        <w:rFonts w:ascii="Times New Roman" w:hAnsi="Times New Roman" w:cs="Times New Roman"/>
        <w:sz w:val="16"/>
        <w:szCs w:val="16"/>
      </w:rPr>
      <w:t>N1633_0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ED07" w14:textId="4CE8376E" w:rsidR="00167995" w:rsidRPr="00504821" w:rsidRDefault="00167995">
    <w:pPr>
      <w:pStyle w:val="Footer"/>
      <w:rPr>
        <w:rFonts w:ascii="Times New Roman" w:hAnsi="Times New Roman" w:cs="Times New Roman"/>
        <w:sz w:val="16"/>
        <w:szCs w:val="16"/>
      </w:rPr>
    </w:pPr>
    <w:r w:rsidRPr="00504821">
      <w:rPr>
        <w:rFonts w:ascii="Times New Roman" w:hAnsi="Times New Roman" w:cs="Times New Roman"/>
        <w:sz w:val="16"/>
        <w:szCs w:val="16"/>
      </w:rPr>
      <w:t>N1633_0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E49E" w14:textId="77777777" w:rsidR="00167995" w:rsidRDefault="00167995" w:rsidP="0066325B">
      <w:pPr>
        <w:spacing w:after="0" w:line="240" w:lineRule="auto"/>
      </w:pPr>
      <w:r>
        <w:separator/>
      </w:r>
    </w:p>
  </w:footnote>
  <w:footnote w:type="continuationSeparator" w:id="0">
    <w:p w14:paraId="3983EA24" w14:textId="77777777" w:rsidR="00167995" w:rsidRDefault="00167995" w:rsidP="0066325B">
      <w:pPr>
        <w:spacing w:after="0" w:line="240" w:lineRule="auto"/>
      </w:pPr>
      <w:r>
        <w:continuationSeparator/>
      </w:r>
    </w:p>
  </w:footnote>
  <w:footnote w:type="continuationNotice" w:id="1">
    <w:p w14:paraId="45540BD5" w14:textId="77777777" w:rsidR="00167995" w:rsidRDefault="001679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975380"/>
      <w:docPartObj>
        <w:docPartGallery w:val="Page Numbers (Top of Page)"/>
        <w:docPartUnique/>
      </w:docPartObj>
    </w:sdtPr>
    <w:sdtEndPr>
      <w:rPr>
        <w:rFonts w:ascii="Times New Roman" w:hAnsi="Times New Roman" w:cs="Times New Roman"/>
        <w:noProof/>
      </w:rPr>
    </w:sdtEndPr>
    <w:sdtContent>
      <w:p w14:paraId="299882EF" w14:textId="77777777" w:rsidR="00167995" w:rsidRPr="0066325B" w:rsidRDefault="00167995">
        <w:pPr>
          <w:pStyle w:val="Header"/>
          <w:jc w:val="center"/>
          <w:rPr>
            <w:rFonts w:ascii="Times New Roman" w:hAnsi="Times New Roman" w:cs="Times New Roman"/>
          </w:rPr>
        </w:pPr>
        <w:r w:rsidRPr="0066325B">
          <w:rPr>
            <w:rFonts w:ascii="Times New Roman" w:hAnsi="Times New Roman" w:cs="Times New Roman"/>
          </w:rPr>
          <w:fldChar w:fldCharType="begin"/>
        </w:r>
        <w:r w:rsidRPr="0066325B">
          <w:rPr>
            <w:rFonts w:ascii="Times New Roman" w:hAnsi="Times New Roman" w:cs="Times New Roman"/>
          </w:rPr>
          <w:instrText xml:space="preserve"> PAGE   \* MERGEFORMAT </w:instrText>
        </w:r>
        <w:r w:rsidRPr="0066325B">
          <w:rPr>
            <w:rFonts w:ascii="Times New Roman" w:hAnsi="Times New Roman" w:cs="Times New Roman"/>
          </w:rPr>
          <w:fldChar w:fldCharType="separate"/>
        </w:r>
        <w:r>
          <w:rPr>
            <w:rFonts w:ascii="Times New Roman" w:hAnsi="Times New Roman" w:cs="Times New Roman"/>
            <w:noProof/>
          </w:rPr>
          <w:t>2</w:t>
        </w:r>
        <w:r w:rsidRPr="0066325B">
          <w:rPr>
            <w:rFonts w:ascii="Times New Roman" w:hAnsi="Times New Roman" w:cs="Times New Roman"/>
            <w:noProof/>
          </w:rPr>
          <w:fldChar w:fldCharType="end"/>
        </w:r>
      </w:p>
    </w:sdtContent>
  </w:sdt>
  <w:p w14:paraId="5AE3DE11" w14:textId="77777777" w:rsidR="00167995" w:rsidRDefault="0016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6A64" w14:textId="77777777" w:rsidR="00167995" w:rsidRPr="003629D6" w:rsidRDefault="00167995">
    <w:pPr>
      <w:pStyle w:val="Header"/>
    </w:pPr>
  </w:p>
  <w:p w14:paraId="197B7D03" w14:textId="52775A44" w:rsidR="00167995" w:rsidRDefault="00167995">
    <w:pPr>
      <w:pStyle w:val="Header"/>
    </w:pPr>
    <w:r>
      <w:rPr>
        <w:noProof/>
      </w:rPr>
      <w:drawing>
        <wp:inline distT="0" distB="0" distL="0" distR="0" wp14:anchorId="6EBA86EE" wp14:editId="04D74B7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401"/>
    <w:multiLevelType w:val="multilevel"/>
    <w:tmpl w:val="C250F336"/>
    <w:lvl w:ilvl="0">
      <w:start w:val="1"/>
      <w:numFmt w:val="decimal"/>
      <w:lvlText w:val="%1."/>
      <w:lvlJc w:val="left"/>
      <w:pPr>
        <w:ind w:left="661" w:hanging="360"/>
      </w:pPr>
      <w:rPr>
        <w:rFonts w:hint="default"/>
      </w:rPr>
    </w:lvl>
    <w:lvl w:ilvl="1">
      <w:start w:val="1"/>
      <w:numFmt w:val="decimal"/>
      <w:isLgl/>
      <w:lvlText w:val="%1.%2."/>
      <w:lvlJc w:val="left"/>
      <w:pPr>
        <w:ind w:left="1441" w:hanging="540"/>
      </w:pPr>
      <w:rPr>
        <w:rFonts w:eastAsia="Times New Roman" w:hint="default"/>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1" w15:restartNumberingAfterBreak="0">
    <w:nsid w:val="03976365"/>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2" w15:restartNumberingAfterBreak="0">
    <w:nsid w:val="0A6C74A4"/>
    <w:multiLevelType w:val="hybridMultilevel"/>
    <w:tmpl w:val="FFFFFFFF"/>
    <w:lvl w:ilvl="0" w:tplc="200491DE">
      <w:start w:val="1"/>
      <w:numFmt w:val="decimal"/>
      <w:lvlText w:val="%1."/>
      <w:lvlJc w:val="left"/>
      <w:pPr>
        <w:ind w:left="720" w:hanging="360"/>
      </w:pPr>
    </w:lvl>
    <w:lvl w:ilvl="1" w:tplc="9350C9DA">
      <w:start w:val="1"/>
      <w:numFmt w:val="lowerLetter"/>
      <w:lvlText w:val="%2."/>
      <w:lvlJc w:val="left"/>
      <w:pPr>
        <w:ind w:left="1440" w:hanging="360"/>
      </w:pPr>
    </w:lvl>
    <w:lvl w:ilvl="2" w:tplc="65C247D6">
      <w:start w:val="1"/>
      <w:numFmt w:val="lowerRoman"/>
      <w:lvlText w:val="%3."/>
      <w:lvlJc w:val="right"/>
      <w:pPr>
        <w:ind w:left="2160" w:hanging="180"/>
      </w:pPr>
    </w:lvl>
    <w:lvl w:ilvl="3" w:tplc="41EEB7C0">
      <w:start w:val="1"/>
      <w:numFmt w:val="decimal"/>
      <w:lvlText w:val="%4."/>
      <w:lvlJc w:val="left"/>
      <w:pPr>
        <w:ind w:left="2880" w:hanging="360"/>
      </w:pPr>
    </w:lvl>
    <w:lvl w:ilvl="4" w:tplc="B8727D96">
      <w:start w:val="1"/>
      <w:numFmt w:val="lowerLetter"/>
      <w:lvlText w:val="%5."/>
      <w:lvlJc w:val="left"/>
      <w:pPr>
        <w:ind w:left="3600" w:hanging="360"/>
      </w:pPr>
    </w:lvl>
    <w:lvl w:ilvl="5" w:tplc="66B0E76E">
      <w:start w:val="1"/>
      <w:numFmt w:val="lowerRoman"/>
      <w:lvlText w:val="%6."/>
      <w:lvlJc w:val="right"/>
      <w:pPr>
        <w:ind w:left="4320" w:hanging="180"/>
      </w:pPr>
    </w:lvl>
    <w:lvl w:ilvl="6" w:tplc="17D0C964">
      <w:start w:val="1"/>
      <w:numFmt w:val="decimal"/>
      <w:lvlText w:val="%7."/>
      <w:lvlJc w:val="left"/>
      <w:pPr>
        <w:ind w:left="5040" w:hanging="360"/>
      </w:pPr>
    </w:lvl>
    <w:lvl w:ilvl="7" w:tplc="79A409A2">
      <w:start w:val="1"/>
      <w:numFmt w:val="lowerLetter"/>
      <w:lvlText w:val="%8."/>
      <w:lvlJc w:val="left"/>
      <w:pPr>
        <w:ind w:left="5760" w:hanging="360"/>
      </w:pPr>
    </w:lvl>
    <w:lvl w:ilvl="8" w:tplc="D4789560">
      <w:start w:val="1"/>
      <w:numFmt w:val="lowerRoman"/>
      <w:lvlText w:val="%9."/>
      <w:lvlJc w:val="right"/>
      <w:pPr>
        <w:ind w:left="6480" w:hanging="180"/>
      </w:pPr>
    </w:lvl>
  </w:abstractNum>
  <w:abstractNum w:abstractNumId="3" w15:restartNumberingAfterBreak="0">
    <w:nsid w:val="17FA03DD"/>
    <w:multiLevelType w:val="hybridMultilevel"/>
    <w:tmpl w:val="DABC056A"/>
    <w:lvl w:ilvl="0" w:tplc="3446D5B6">
      <w:start w:val="1"/>
      <w:numFmt w:val="decimal"/>
      <w:lvlText w:val="%1."/>
      <w:lvlJc w:val="left"/>
      <w:pPr>
        <w:ind w:left="720" w:hanging="360"/>
      </w:pPr>
    </w:lvl>
    <w:lvl w:ilvl="1" w:tplc="207C9A8A">
      <w:start w:val="1"/>
      <w:numFmt w:val="lowerLetter"/>
      <w:lvlText w:val="%2."/>
      <w:lvlJc w:val="left"/>
      <w:pPr>
        <w:ind w:left="1440" w:hanging="360"/>
      </w:pPr>
    </w:lvl>
    <w:lvl w:ilvl="2" w:tplc="2AC8898E">
      <w:start w:val="1"/>
      <w:numFmt w:val="lowerRoman"/>
      <w:lvlText w:val="%3."/>
      <w:lvlJc w:val="right"/>
      <w:pPr>
        <w:ind w:left="2160" w:hanging="180"/>
      </w:pPr>
    </w:lvl>
    <w:lvl w:ilvl="3" w:tplc="B296AA1A">
      <w:start w:val="1"/>
      <w:numFmt w:val="decimal"/>
      <w:lvlText w:val="%4."/>
      <w:lvlJc w:val="left"/>
      <w:pPr>
        <w:ind w:left="2880" w:hanging="360"/>
      </w:pPr>
    </w:lvl>
    <w:lvl w:ilvl="4" w:tplc="3ED864F6">
      <w:start w:val="1"/>
      <w:numFmt w:val="lowerLetter"/>
      <w:lvlText w:val="%5."/>
      <w:lvlJc w:val="left"/>
      <w:pPr>
        <w:ind w:left="3600" w:hanging="360"/>
      </w:pPr>
    </w:lvl>
    <w:lvl w:ilvl="5" w:tplc="B59CD876">
      <w:start w:val="1"/>
      <w:numFmt w:val="lowerRoman"/>
      <w:lvlText w:val="%6."/>
      <w:lvlJc w:val="right"/>
      <w:pPr>
        <w:ind w:left="4320" w:hanging="180"/>
      </w:pPr>
    </w:lvl>
    <w:lvl w:ilvl="6" w:tplc="DE701FF4">
      <w:start w:val="1"/>
      <w:numFmt w:val="decimal"/>
      <w:lvlText w:val="%7."/>
      <w:lvlJc w:val="left"/>
      <w:pPr>
        <w:ind w:left="5040" w:hanging="360"/>
      </w:pPr>
    </w:lvl>
    <w:lvl w:ilvl="7" w:tplc="45124376">
      <w:start w:val="1"/>
      <w:numFmt w:val="lowerLetter"/>
      <w:lvlText w:val="%8."/>
      <w:lvlJc w:val="left"/>
      <w:pPr>
        <w:ind w:left="5760" w:hanging="360"/>
      </w:pPr>
    </w:lvl>
    <w:lvl w:ilvl="8" w:tplc="9B626776">
      <w:start w:val="1"/>
      <w:numFmt w:val="lowerRoman"/>
      <w:lvlText w:val="%9."/>
      <w:lvlJc w:val="right"/>
      <w:pPr>
        <w:ind w:left="6480" w:hanging="180"/>
      </w:pPr>
    </w:lvl>
  </w:abstractNum>
  <w:abstractNum w:abstractNumId="4" w15:restartNumberingAfterBreak="0">
    <w:nsid w:val="24482804"/>
    <w:multiLevelType w:val="hybridMultilevel"/>
    <w:tmpl w:val="C5D658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956016"/>
    <w:multiLevelType w:val="multilevel"/>
    <w:tmpl w:val="C250F336"/>
    <w:lvl w:ilvl="0">
      <w:start w:val="1"/>
      <w:numFmt w:val="decimal"/>
      <w:lvlText w:val="%1."/>
      <w:lvlJc w:val="left"/>
      <w:pPr>
        <w:ind w:left="661" w:hanging="360"/>
      </w:pPr>
      <w:rPr>
        <w:rFonts w:hint="default"/>
      </w:rPr>
    </w:lvl>
    <w:lvl w:ilvl="1">
      <w:start w:val="1"/>
      <w:numFmt w:val="decimal"/>
      <w:isLgl/>
      <w:lvlText w:val="%1.%2."/>
      <w:lvlJc w:val="left"/>
      <w:pPr>
        <w:ind w:left="1441" w:hanging="540"/>
      </w:pPr>
      <w:rPr>
        <w:rFonts w:eastAsia="Times New Roman" w:hint="default"/>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6" w15:restartNumberingAfterBreak="0">
    <w:nsid w:val="3CA71213"/>
    <w:multiLevelType w:val="multilevel"/>
    <w:tmpl w:val="C250F336"/>
    <w:lvl w:ilvl="0">
      <w:start w:val="1"/>
      <w:numFmt w:val="decimal"/>
      <w:lvlText w:val="%1."/>
      <w:lvlJc w:val="left"/>
      <w:pPr>
        <w:ind w:left="661" w:hanging="360"/>
      </w:pPr>
      <w:rPr>
        <w:rFonts w:hint="default"/>
      </w:rPr>
    </w:lvl>
    <w:lvl w:ilvl="1">
      <w:start w:val="1"/>
      <w:numFmt w:val="decimal"/>
      <w:isLgl/>
      <w:lvlText w:val="%1.%2."/>
      <w:lvlJc w:val="left"/>
      <w:pPr>
        <w:ind w:left="1441" w:hanging="540"/>
      </w:pPr>
      <w:rPr>
        <w:rFonts w:eastAsia="Times New Roman" w:hint="default"/>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7" w15:restartNumberingAfterBreak="0">
    <w:nsid w:val="411F0CE7"/>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8" w15:restartNumberingAfterBreak="0">
    <w:nsid w:val="428D6ED7"/>
    <w:multiLevelType w:val="multilevel"/>
    <w:tmpl w:val="C250F336"/>
    <w:lvl w:ilvl="0">
      <w:start w:val="1"/>
      <w:numFmt w:val="decimal"/>
      <w:lvlText w:val="%1."/>
      <w:lvlJc w:val="left"/>
      <w:pPr>
        <w:ind w:left="661" w:hanging="360"/>
      </w:pPr>
      <w:rPr>
        <w:rFonts w:hint="default"/>
      </w:rPr>
    </w:lvl>
    <w:lvl w:ilvl="1">
      <w:start w:val="1"/>
      <w:numFmt w:val="decimal"/>
      <w:isLgl/>
      <w:lvlText w:val="%1.%2."/>
      <w:lvlJc w:val="left"/>
      <w:pPr>
        <w:ind w:left="1441" w:hanging="540"/>
      </w:pPr>
      <w:rPr>
        <w:rFonts w:eastAsia="Times New Roman" w:hint="default"/>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9" w15:restartNumberingAfterBreak="0">
    <w:nsid w:val="42BC5C64"/>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10" w15:restartNumberingAfterBreak="0">
    <w:nsid w:val="44CD326A"/>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11" w15:restartNumberingAfterBreak="0">
    <w:nsid w:val="5020284B"/>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12" w15:restartNumberingAfterBreak="0">
    <w:nsid w:val="56FB1804"/>
    <w:multiLevelType w:val="hybridMultilevel"/>
    <w:tmpl w:val="FFFFFFFF"/>
    <w:lvl w:ilvl="0" w:tplc="F098ADCA">
      <w:start w:val="1"/>
      <w:numFmt w:val="decimal"/>
      <w:lvlText w:val="%1."/>
      <w:lvlJc w:val="left"/>
      <w:pPr>
        <w:ind w:left="720" w:hanging="360"/>
      </w:pPr>
    </w:lvl>
    <w:lvl w:ilvl="1" w:tplc="CCC41BF6">
      <w:start w:val="1"/>
      <w:numFmt w:val="lowerLetter"/>
      <w:lvlText w:val="%2."/>
      <w:lvlJc w:val="left"/>
      <w:pPr>
        <w:ind w:left="1440" w:hanging="360"/>
      </w:pPr>
    </w:lvl>
    <w:lvl w:ilvl="2" w:tplc="323A304A">
      <w:start w:val="1"/>
      <w:numFmt w:val="lowerRoman"/>
      <w:lvlText w:val="%3."/>
      <w:lvlJc w:val="right"/>
      <w:pPr>
        <w:ind w:left="2160" w:hanging="180"/>
      </w:pPr>
    </w:lvl>
    <w:lvl w:ilvl="3" w:tplc="CE5E7EE0">
      <w:start w:val="1"/>
      <w:numFmt w:val="decimal"/>
      <w:lvlText w:val="%4."/>
      <w:lvlJc w:val="left"/>
      <w:pPr>
        <w:ind w:left="2880" w:hanging="360"/>
      </w:pPr>
    </w:lvl>
    <w:lvl w:ilvl="4" w:tplc="D58E28CA">
      <w:start w:val="1"/>
      <w:numFmt w:val="lowerLetter"/>
      <w:lvlText w:val="%5."/>
      <w:lvlJc w:val="left"/>
      <w:pPr>
        <w:ind w:left="3600" w:hanging="360"/>
      </w:pPr>
    </w:lvl>
    <w:lvl w:ilvl="5" w:tplc="232CCEBA">
      <w:start w:val="1"/>
      <w:numFmt w:val="lowerRoman"/>
      <w:lvlText w:val="%6."/>
      <w:lvlJc w:val="right"/>
      <w:pPr>
        <w:ind w:left="4320" w:hanging="180"/>
      </w:pPr>
    </w:lvl>
    <w:lvl w:ilvl="6" w:tplc="50E00F6E">
      <w:start w:val="1"/>
      <w:numFmt w:val="decimal"/>
      <w:lvlText w:val="%7."/>
      <w:lvlJc w:val="left"/>
      <w:pPr>
        <w:ind w:left="5040" w:hanging="360"/>
      </w:pPr>
    </w:lvl>
    <w:lvl w:ilvl="7" w:tplc="5016B3F6">
      <w:start w:val="1"/>
      <w:numFmt w:val="lowerLetter"/>
      <w:lvlText w:val="%8."/>
      <w:lvlJc w:val="left"/>
      <w:pPr>
        <w:ind w:left="5760" w:hanging="360"/>
      </w:pPr>
    </w:lvl>
    <w:lvl w:ilvl="8" w:tplc="7DCA4946">
      <w:start w:val="1"/>
      <w:numFmt w:val="lowerRoman"/>
      <w:lvlText w:val="%9."/>
      <w:lvlJc w:val="right"/>
      <w:pPr>
        <w:ind w:left="6480" w:hanging="180"/>
      </w:pPr>
    </w:lvl>
  </w:abstractNum>
  <w:abstractNum w:abstractNumId="13" w15:restartNumberingAfterBreak="0">
    <w:nsid w:val="68444603"/>
    <w:multiLevelType w:val="hybridMultilevel"/>
    <w:tmpl w:val="470CF8EE"/>
    <w:lvl w:ilvl="0" w:tplc="519A026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2E2206"/>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abstractNum w:abstractNumId="15" w15:restartNumberingAfterBreak="0">
    <w:nsid w:val="6E3668FC"/>
    <w:multiLevelType w:val="multilevel"/>
    <w:tmpl w:val="BFC8F33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1F3837"/>
    <w:multiLevelType w:val="multilevel"/>
    <w:tmpl w:val="D2DC015E"/>
    <w:lvl w:ilvl="0">
      <w:start w:val="1"/>
      <w:numFmt w:val="decimal"/>
      <w:lvlText w:val="%1."/>
      <w:lvlJc w:val="left"/>
      <w:pPr>
        <w:ind w:left="661" w:hanging="360"/>
      </w:pPr>
      <w:rPr>
        <w:rFonts w:hint="default"/>
        <w:i w:val="0"/>
        <w:iCs w:val="0"/>
      </w:rPr>
    </w:lvl>
    <w:lvl w:ilvl="1">
      <w:start w:val="1"/>
      <w:numFmt w:val="decimal"/>
      <w:isLgl/>
      <w:lvlText w:val="%1.%2."/>
      <w:lvlJc w:val="left"/>
      <w:pPr>
        <w:ind w:left="1441" w:hanging="540"/>
      </w:pPr>
      <w:rPr>
        <w:rFonts w:eastAsia="Times New Roman" w:hint="default"/>
        <w:i w:val="0"/>
        <w:iCs w:val="0"/>
      </w:rPr>
    </w:lvl>
    <w:lvl w:ilvl="2">
      <w:start w:val="1"/>
      <w:numFmt w:val="decimal"/>
      <w:isLgl/>
      <w:lvlText w:val="%1.%2.%3."/>
      <w:lvlJc w:val="left"/>
      <w:pPr>
        <w:ind w:left="2221" w:hanging="720"/>
      </w:pPr>
      <w:rPr>
        <w:rFonts w:eastAsia="Times New Roman" w:hint="default"/>
      </w:rPr>
    </w:lvl>
    <w:lvl w:ilvl="3">
      <w:start w:val="1"/>
      <w:numFmt w:val="decimal"/>
      <w:isLgl/>
      <w:lvlText w:val="%1.%2.%3.%4."/>
      <w:lvlJc w:val="left"/>
      <w:pPr>
        <w:ind w:left="2821" w:hanging="720"/>
      </w:pPr>
      <w:rPr>
        <w:rFonts w:eastAsia="Times New Roman" w:hint="default"/>
      </w:rPr>
    </w:lvl>
    <w:lvl w:ilvl="4">
      <w:start w:val="1"/>
      <w:numFmt w:val="decimal"/>
      <w:isLgl/>
      <w:lvlText w:val="%1.%2.%3.%4.%5."/>
      <w:lvlJc w:val="left"/>
      <w:pPr>
        <w:ind w:left="3781" w:hanging="1080"/>
      </w:pPr>
      <w:rPr>
        <w:rFonts w:eastAsia="Times New Roman" w:hint="default"/>
      </w:rPr>
    </w:lvl>
    <w:lvl w:ilvl="5">
      <w:start w:val="1"/>
      <w:numFmt w:val="decimal"/>
      <w:isLgl/>
      <w:lvlText w:val="%1.%2.%3.%4.%5.%6."/>
      <w:lvlJc w:val="left"/>
      <w:pPr>
        <w:ind w:left="4381" w:hanging="1080"/>
      </w:pPr>
      <w:rPr>
        <w:rFonts w:eastAsia="Times New Roman" w:hint="default"/>
      </w:rPr>
    </w:lvl>
    <w:lvl w:ilvl="6">
      <w:start w:val="1"/>
      <w:numFmt w:val="decimal"/>
      <w:isLgl/>
      <w:lvlText w:val="%1.%2.%3.%4.%5.%6.%7."/>
      <w:lvlJc w:val="left"/>
      <w:pPr>
        <w:ind w:left="5341" w:hanging="1440"/>
      </w:pPr>
      <w:rPr>
        <w:rFonts w:eastAsia="Times New Roman" w:hint="default"/>
      </w:rPr>
    </w:lvl>
    <w:lvl w:ilvl="7">
      <w:start w:val="1"/>
      <w:numFmt w:val="decimal"/>
      <w:isLgl/>
      <w:lvlText w:val="%1.%2.%3.%4.%5.%6.%7.%8."/>
      <w:lvlJc w:val="left"/>
      <w:pPr>
        <w:ind w:left="5941" w:hanging="1440"/>
      </w:pPr>
      <w:rPr>
        <w:rFonts w:eastAsia="Times New Roman" w:hint="default"/>
      </w:rPr>
    </w:lvl>
    <w:lvl w:ilvl="8">
      <w:start w:val="1"/>
      <w:numFmt w:val="decimal"/>
      <w:isLgl/>
      <w:lvlText w:val="%1.%2.%3.%4.%5.%6.%7.%8.%9."/>
      <w:lvlJc w:val="left"/>
      <w:pPr>
        <w:ind w:left="6901" w:hanging="1800"/>
      </w:pPr>
      <w:rPr>
        <w:rFonts w:eastAsia="Times New Roman" w:hint="default"/>
      </w:rPr>
    </w:lvl>
  </w:abstractNum>
  <w:num w:numId="1">
    <w:abstractNumId w:val="12"/>
  </w:num>
  <w:num w:numId="2">
    <w:abstractNumId w:val="3"/>
  </w:num>
  <w:num w:numId="3">
    <w:abstractNumId w:val="2"/>
  </w:num>
  <w:num w:numId="4">
    <w:abstractNumId w:val="15"/>
  </w:num>
  <w:num w:numId="5">
    <w:abstractNumId w:val="4"/>
  </w:num>
  <w:num w:numId="6">
    <w:abstractNumId w:val="16"/>
  </w:num>
  <w:num w:numId="7">
    <w:abstractNumId w:val="5"/>
  </w:num>
  <w:num w:numId="8">
    <w:abstractNumId w:val="6"/>
  </w:num>
  <w:num w:numId="9">
    <w:abstractNumId w:val="8"/>
  </w:num>
  <w:num w:numId="10">
    <w:abstractNumId w:val="0"/>
  </w:num>
  <w:num w:numId="11">
    <w:abstractNumId w:val="14"/>
  </w:num>
  <w:num w:numId="12">
    <w:abstractNumId w:val="7"/>
  </w:num>
  <w:num w:numId="13">
    <w:abstractNumId w:val="11"/>
  </w:num>
  <w:num w:numId="14">
    <w:abstractNumId w:val="10"/>
  </w:num>
  <w:num w:numId="15">
    <w:abstractNumId w:val="9"/>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E5"/>
    <w:rsid w:val="00000644"/>
    <w:rsid w:val="00000A41"/>
    <w:rsid w:val="00000C0E"/>
    <w:rsid w:val="000010C7"/>
    <w:rsid w:val="00001602"/>
    <w:rsid w:val="00002921"/>
    <w:rsid w:val="000040E3"/>
    <w:rsid w:val="00004214"/>
    <w:rsid w:val="00004D20"/>
    <w:rsid w:val="00004E46"/>
    <w:rsid w:val="00004EDF"/>
    <w:rsid w:val="000062BC"/>
    <w:rsid w:val="00006574"/>
    <w:rsid w:val="0000660A"/>
    <w:rsid w:val="00006AC6"/>
    <w:rsid w:val="000107F2"/>
    <w:rsid w:val="0001086E"/>
    <w:rsid w:val="00011FFB"/>
    <w:rsid w:val="00012911"/>
    <w:rsid w:val="000133B6"/>
    <w:rsid w:val="00013C27"/>
    <w:rsid w:val="0001414E"/>
    <w:rsid w:val="00014A77"/>
    <w:rsid w:val="00014E10"/>
    <w:rsid w:val="000151A4"/>
    <w:rsid w:val="0001541B"/>
    <w:rsid w:val="00016022"/>
    <w:rsid w:val="0001676B"/>
    <w:rsid w:val="00016790"/>
    <w:rsid w:val="0002043E"/>
    <w:rsid w:val="00022D08"/>
    <w:rsid w:val="000233EC"/>
    <w:rsid w:val="00024488"/>
    <w:rsid w:val="00026E6D"/>
    <w:rsid w:val="000272C0"/>
    <w:rsid w:val="000275E3"/>
    <w:rsid w:val="000278B7"/>
    <w:rsid w:val="0002792E"/>
    <w:rsid w:val="00027B0B"/>
    <w:rsid w:val="00032B9F"/>
    <w:rsid w:val="00032C08"/>
    <w:rsid w:val="0003342F"/>
    <w:rsid w:val="00033705"/>
    <w:rsid w:val="0003425A"/>
    <w:rsid w:val="0003489A"/>
    <w:rsid w:val="00035DAC"/>
    <w:rsid w:val="00037DCC"/>
    <w:rsid w:val="000405A6"/>
    <w:rsid w:val="00042305"/>
    <w:rsid w:val="000429A7"/>
    <w:rsid w:val="00043533"/>
    <w:rsid w:val="0004360F"/>
    <w:rsid w:val="00044901"/>
    <w:rsid w:val="00044B3C"/>
    <w:rsid w:val="00045DDF"/>
    <w:rsid w:val="00046664"/>
    <w:rsid w:val="00046A62"/>
    <w:rsid w:val="00046E9B"/>
    <w:rsid w:val="0004702F"/>
    <w:rsid w:val="000473F1"/>
    <w:rsid w:val="00051BA2"/>
    <w:rsid w:val="00052568"/>
    <w:rsid w:val="00053F33"/>
    <w:rsid w:val="0005526C"/>
    <w:rsid w:val="00055687"/>
    <w:rsid w:val="00055981"/>
    <w:rsid w:val="00056140"/>
    <w:rsid w:val="000563FB"/>
    <w:rsid w:val="00060046"/>
    <w:rsid w:val="00060547"/>
    <w:rsid w:val="00060DC8"/>
    <w:rsid w:val="000618DF"/>
    <w:rsid w:val="00062B82"/>
    <w:rsid w:val="00062E31"/>
    <w:rsid w:val="00063314"/>
    <w:rsid w:val="00063E6A"/>
    <w:rsid w:val="00063E97"/>
    <w:rsid w:val="0006531B"/>
    <w:rsid w:val="00065E5B"/>
    <w:rsid w:val="000668D9"/>
    <w:rsid w:val="00070890"/>
    <w:rsid w:val="00070ADB"/>
    <w:rsid w:val="00070C0E"/>
    <w:rsid w:val="00071641"/>
    <w:rsid w:val="000725F5"/>
    <w:rsid w:val="00073041"/>
    <w:rsid w:val="00073680"/>
    <w:rsid w:val="00073E21"/>
    <w:rsid w:val="00073F20"/>
    <w:rsid w:val="0007430B"/>
    <w:rsid w:val="00074E24"/>
    <w:rsid w:val="00075281"/>
    <w:rsid w:val="0007528F"/>
    <w:rsid w:val="000758C4"/>
    <w:rsid w:val="000759D0"/>
    <w:rsid w:val="00076D67"/>
    <w:rsid w:val="00076E02"/>
    <w:rsid w:val="00077931"/>
    <w:rsid w:val="00077B62"/>
    <w:rsid w:val="000821E2"/>
    <w:rsid w:val="00082D8B"/>
    <w:rsid w:val="00082E5A"/>
    <w:rsid w:val="000830CB"/>
    <w:rsid w:val="0008356B"/>
    <w:rsid w:val="00083CEF"/>
    <w:rsid w:val="00083D41"/>
    <w:rsid w:val="000842B7"/>
    <w:rsid w:val="00085A64"/>
    <w:rsid w:val="00085B01"/>
    <w:rsid w:val="00085E4F"/>
    <w:rsid w:val="000917B0"/>
    <w:rsid w:val="00091814"/>
    <w:rsid w:val="00092613"/>
    <w:rsid w:val="000935C5"/>
    <w:rsid w:val="00095844"/>
    <w:rsid w:val="000962C6"/>
    <w:rsid w:val="00096979"/>
    <w:rsid w:val="00096CBA"/>
    <w:rsid w:val="00096F6A"/>
    <w:rsid w:val="00097709"/>
    <w:rsid w:val="000A0345"/>
    <w:rsid w:val="000A0372"/>
    <w:rsid w:val="000A139C"/>
    <w:rsid w:val="000A2355"/>
    <w:rsid w:val="000A2D77"/>
    <w:rsid w:val="000A3D44"/>
    <w:rsid w:val="000A4000"/>
    <w:rsid w:val="000A4571"/>
    <w:rsid w:val="000A491E"/>
    <w:rsid w:val="000A4DF4"/>
    <w:rsid w:val="000A58C6"/>
    <w:rsid w:val="000A6B17"/>
    <w:rsid w:val="000A74A7"/>
    <w:rsid w:val="000A7860"/>
    <w:rsid w:val="000B0923"/>
    <w:rsid w:val="000B1729"/>
    <w:rsid w:val="000B2CAC"/>
    <w:rsid w:val="000B3039"/>
    <w:rsid w:val="000B3667"/>
    <w:rsid w:val="000B4553"/>
    <w:rsid w:val="000B536F"/>
    <w:rsid w:val="000B6192"/>
    <w:rsid w:val="000B7240"/>
    <w:rsid w:val="000B7E9E"/>
    <w:rsid w:val="000C22C6"/>
    <w:rsid w:val="000C302E"/>
    <w:rsid w:val="000C3ACD"/>
    <w:rsid w:val="000C4877"/>
    <w:rsid w:val="000C5545"/>
    <w:rsid w:val="000C59A2"/>
    <w:rsid w:val="000C5EAC"/>
    <w:rsid w:val="000C7085"/>
    <w:rsid w:val="000D03FE"/>
    <w:rsid w:val="000D0D97"/>
    <w:rsid w:val="000D1BEE"/>
    <w:rsid w:val="000D301D"/>
    <w:rsid w:val="000D3358"/>
    <w:rsid w:val="000D4455"/>
    <w:rsid w:val="000D491F"/>
    <w:rsid w:val="000D55C3"/>
    <w:rsid w:val="000D637A"/>
    <w:rsid w:val="000D6590"/>
    <w:rsid w:val="000D6B63"/>
    <w:rsid w:val="000E055D"/>
    <w:rsid w:val="000E0CE1"/>
    <w:rsid w:val="000E2029"/>
    <w:rsid w:val="000E2440"/>
    <w:rsid w:val="000E300E"/>
    <w:rsid w:val="000E3BFA"/>
    <w:rsid w:val="000E3CD5"/>
    <w:rsid w:val="000E433B"/>
    <w:rsid w:val="000E4707"/>
    <w:rsid w:val="000E4FB8"/>
    <w:rsid w:val="000E5586"/>
    <w:rsid w:val="000E64EF"/>
    <w:rsid w:val="000E7096"/>
    <w:rsid w:val="000E777D"/>
    <w:rsid w:val="000F0593"/>
    <w:rsid w:val="000F07E4"/>
    <w:rsid w:val="000F1961"/>
    <w:rsid w:val="000F1AFB"/>
    <w:rsid w:val="000F2964"/>
    <w:rsid w:val="000F2A22"/>
    <w:rsid w:val="000F3692"/>
    <w:rsid w:val="000F5D62"/>
    <w:rsid w:val="000F602F"/>
    <w:rsid w:val="000F6DEA"/>
    <w:rsid w:val="000F71CE"/>
    <w:rsid w:val="000F7A64"/>
    <w:rsid w:val="0010081F"/>
    <w:rsid w:val="00101B90"/>
    <w:rsid w:val="00102350"/>
    <w:rsid w:val="00103E3B"/>
    <w:rsid w:val="0010447D"/>
    <w:rsid w:val="001045C6"/>
    <w:rsid w:val="0010732E"/>
    <w:rsid w:val="001077B6"/>
    <w:rsid w:val="001104AD"/>
    <w:rsid w:val="001105C2"/>
    <w:rsid w:val="00110D70"/>
    <w:rsid w:val="00111124"/>
    <w:rsid w:val="00111371"/>
    <w:rsid w:val="00112B9A"/>
    <w:rsid w:val="00112CBE"/>
    <w:rsid w:val="0011332A"/>
    <w:rsid w:val="001134B5"/>
    <w:rsid w:val="00113A1C"/>
    <w:rsid w:val="001143D5"/>
    <w:rsid w:val="00114675"/>
    <w:rsid w:val="001146E3"/>
    <w:rsid w:val="00114C26"/>
    <w:rsid w:val="00117CA9"/>
    <w:rsid w:val="00120974"/>
    <w:rsid w:val="001209DD"/>
    <w:rsid w:val="00120B84"/>
    <w:rsid w:val="0012117F"/>
    <w:rsid w:val="001217F4"/>
    <w:rsid w:val="00121C5C"/>
    <w:rsid w:val="00122614"/>
    <w:rsid w:val="001235B2"/>
    <w:rsid w:val="00123F20"/>
    <w:rsid w:val="00123F5F"/>
    <w:rsid w:val="001243A1"/>
    <w:rsid w:val="00124477"/>
    <w:rsid w:val="00124F45"/>
    <w:rsid w:val="00125A37"/>
    <w:rsid w:val="00125DE9"/>
    <w:rsid w:val="00126668"/>
    <w:rsid w:val="00126732"/>
    <w:rsid w:val="00126B18"/>
    <w:rsid w:val="00127A22"/>
    <w:rsid w:val="001309B9"/>
    <w:rsid w:val="00132E59"/>
    <w:rsid w:val="0013432E"/>
    <w:rsid w:val="001348A2"/>
    <w:rsid w:val="001350D2"/>
    <w:rsid w:val="00135708"/>
    <w:rsid w:val="00136143"/>
    <w:rsid w:val="00136B7A"/>
    <w:rsid w:val="00137716"/>
    <w:rsid w:val="00140231"/>
    <w:rsid w:val="00141FB6"/>
    <w:rsid w:val="00142044"/>
    <w:rsid w:val="0014266E"/>
    <w:rsid w:val="00142C11"/>
    <w:rsid w:val="00142CD3"/>
    <w:rsid w:val="00146F4A"/>
    <w:rsid w:val="00152DAA"/>
    <w:rsid w:val="00153B06"/>
    <w:rsid w:val="00153B61"/>
    <w:rsid w:val="001542E7"/>
    <w:rsid w:val="001547E5"/>
    <w:rsid w:val="00155605"/>
    <w:rsid w:val="00156EEA"/>
    <w:rsid w:val="0015769E"/>
    <w:rsid w:val="00157F05"/>
    <w:rsid w:val="001600C0"/>
    <w:rsid w:val="00160352"/>
    <w:rsid w:val="001605F2"/>
    <w:rsid w:val="001610FB"/>
    <w:rsid w:val="001627D0"/>
    <w:rsid w:val="00162FC8"/>
    <w:rsid w:val="0016380E"/>
    <w:rsid w:val="001659CA"/>
    <w:rsid w:val="00165BBA"/>
    <w:rsid w:val="00166571"/>
    <w:rsid w:val="00166626"/>
    <w:rsid w:val="00166A65"/>
    <w:rsid w:val="00166C61"/>
    <w:rsid w:val="00167995"/>
    <w:rsid w:val="00167D3B"/>
    <w:rsid w:val="00167E74"/>
    <w:rsid w:val="00167EA6"/>
    <w:rsid w:val="00170CB4"/>
    <w:rsid w:val="00171892"/>
    <w:rsid w:val="00171A93"/>
    <w:rsid w:val="00172ED6"/>
    <w:rsid w:val="0017351C"/>
    <w:rsid w:val="00173DEC"/>
    <w:rsid w:val="00173F4A"/>
    <w:rsid w:val="00174A33"/>
    <w:rsid w:val="00174BF2"/>
    <w:rsid w:val="0017678F"/>
    <w:rsid w:val="00177B25"/>
    <w:rsid w:val="00177CFC"/>
    <w:rsid w:val="00177F63"/>
    <w:rsid w:val="001805AC"/>
    <w:rsid w:val="00180FCF"/>
    <w:rsid w:val="00181800"/>
    <w:rsid w:val="00181974"/>
    <w:rsid w:val="00182758"/>
    <w:rsid w:val="00182CCE"/>
    <w:rsid w:val="00183501"/>
    <w:rsid w:val="001837BC"/>
    <w:rsid w:val="001837FE"/>
    <w:rsid w:val="00185DF7"/>
    <w:rsid w:val="00187323"/>
    <w:rsid w:val="00187D73"/>
    <w:rsid w:val="001909CC"/>
    <w:rsid w:val="00190ACC"/>
    <w:rsid w:val="00190CE2"/>
    <w:rsid w:val="00191706"/>
    <w:rsid w:val="00192896"/>
    <w:rsid w:val="00192FA8"/>
    <w:rsid w:val="00193D43"/>
    <w:rsid w:val="00194DC4"/>
    <w:rsid w:val="001976AE"/>
    <w:rsid w:val="001A0033"/>
    <w:rsid w:val="001A0D10"/>
    <w:rsid w:val="001A14E0"/>
    <w:rsid w:val="001A17EE"/>
    <w:rsid w:val="001A1A3A"/>
    <w:rsid w:val="001A1A71"/>
    <w:rsid w:val="001A26BB"/>
    <w:rsid w:val="001A2CF8"/>
    <w:rsid w:val="001A2EC6"/>
    <w:rsid w:val="001A32E1"/>
    <w:rsid w:val="001A39D0"/>
    <w:rsid w:val="001A3D44"/>
    <w:rsid w:val="001A4478"/>
    <w:rsid w:val="001A54C1"/>
    <w:rsid w:val="001A5B45"/>
    <w:rsid w:val="001A70EF"/>
    <w:rsid w:val="001B015C"/>
    <w:rsid w:val="001B090C"/>
    <w:rsid w:val="001B0EEB"/>
    <w:rsid w:val="001B1781"/>
    <w:rsid w:val="001B21D0"/>
    <w:rsid w:val="001B2E74"/>
    <w:rsid w:val="001B4D6F"/>
    <w:rsid w:val="001B6027"/>
    <w:rsid w:val="001B6271"/>
    <w:rsid w:val="001B6D7B"/>
    <w:rsid w:val="001B6FF5"/>
    <w:rsid w:val="001B763D"/>
    <w:rsid w:val="001C043A"/>
    <w:rsid w:val="001C1051"/>
    <w:rsid w:val="001C299A"/>
    <w:rsid w:val="001C2C9B"/>
    <w:rsid w:val="001C41BB"/>
    <w:rsid w:val="001C625D"/>
    <w:rsid w:val="001C68C7"/>
    <w:rsid w:val="001C71E7"/>
    <w:rsid w:val="001C7C58"/>
    <w:rsid w:val="001C7F5D"/>
    <w:rsid w:val="001C7F6E"/>
    <w:rsid w:val="001D0E9E"/>
    <w:rsid w:val="001D265C"/>
    <w:rsid w:val="001D2F93"/>
    <w:rsid w:val="001D3576"/>
    <w:rsid w:val="001D35D4"/>
    <w:rsid w:val="001D39E2"/>
    <w:rsid w:val="001D4B46"/>
    <w:rsid w:val="001D6271"/>
    <w:rsid w:val="001D64C1"/>
    <w:rsid w:val="001D689C"/>
    <w:rsid w:val="001D78CE"/>
    <w:rsid w:val="001E03E3"/>
    <w:rsid w:val="001E2238"/>
    <w:rsid w:val="001E23B8"/>
    <w:rsid w:val="001E2B84"/>
    <w:rsid w:val="001E405B"/>
    <w:rsid w:val="001E4BBF"/>
    <w:rsid w:val="001E5DDE"/>
    <w:rsid w:val="001E601A"/>
    <w:rsid w:val="001E6B30"/>
    <w:rsid w:val="001E70CC"/>
    <w:rsid w:val="001E7ECD"/>
    <w:rsid w:val="001F117C"/>
    <w:rsid w:val="001F1357"/>
    <w:rsid w:val="001F19F7"/>
    <w:rsid w:val="001F1E9F"/>
    <w:rsid w:val="001F2EC1"/>
    <w:rsid w:val="001F333A"/>
    <w:rsid w:val="001F4734"/>
    <w:rsid w:val="001F6DA1"/>
    <w:rsid w:val="0020073E"/>
    <w:rsid w:val="002007FF"/>
    <w:rsid w:val="00200820"/>
    <w:rsid w:val="00200E0D"/>
    <w:rsid w:val="00201B3A"/>
    <w:rsid w:val="0020273A"/>
    <w:rsid w:val="00202743"/>
    <w:rsid w:val="00203000"/>
    <w:rsid w:val="002032AE"/>
    <w:rsid w:val="002037AE"/>
    <w:rsid w:val="00203836"/>
    <w:rsid w:val="00204AF0"/>
    <w:rsid w:val="00205260"/>
    <w:rsid w:val="002071BE"/>
    <w:rsid w:val="0020732B"/>
    <w:rsid w:val="00210523"/>
    <w:rsid w:val="00210973"/>
    <w:rsid w:val="00210E1E"/>
    <w:rsid w:val="002110EB"/>
    <w:rsid w:val="00211658"/>
    <w:rsid w:val="00211D28"/>
    <w:rsid w:val="00212010"/>
    <w:rsid w:val="002127FE"/>
    <w:rsid w:val="0021306F"/>
    <w:rsid w:val="00213B7F"/>
    <w:rsid w:val="00215882"/>
    <w:rsid w:val="00215E11"/>
    <w:rsid w:val="002179B0"/>
    <w:rsid w:val="00220009"/>
    <w:rsid w:val="00220305"/>
    <w:rsid w:val="00220407"/>
    <w:rsid w:val="0022251F"/>
    <w:rsid w:val="00222598"/>
    <w:rsid w:val="00222612"/>
    <w:rsid w:val="00222F17"/>
    <w:rsid w:val="00223AF4"/>
    <w:rsid w:val="00223B39"/>
    <w:rsid w:val="002241EA"/>
    <w:rsid w:val="00224E0A"/>
    <w:rsid w:val="002253DE"/>
    <w:rsid w:val="002276B1"/>
    <w:rsid w:val="00227CA3"/>
    <w:rsid w:val="00227CBB"/>
    <w:rsid w:val="00227E32"/>
    <w:rsid w:val="00230374"/>
    <w:rsid w:val="00231C65"/>
    <w:rsid w:val="00231CB6"/>
    <w:rsid w:val="00231D04"/>
    <w:rsid w:val="00233208"/>
    <w:rsid w:val="00233831"/>
    <w:rsid w:val="00233968"/>
    <w:rsid w:val="00233BD8"/>
    <w:rsid w:val="00234B60"/>
    <w:rsid w:val="00236387"/>
    <w:rsid w:val="002374BA"/>
    <w:rsid w:val="00240D07"/>
    <w:rsid w:val="002417E5"/>
    <w:rsid w:val="002422BF"/>
    <w:rsid w:val="0024331F"/>
    <w:rsid w:val="00245EF2"/>
    <w:rsid w:val="00246429"/>
    <w:rsid w:val="002469DD"/>
    <w:rsid w:val="00246FAD"/>
    <w:rsid w:val="00250205"/>
    <w:rsid w:val="002504E7"/>
    <w:rsid w:val="00250539"/>
    <w:rsid w:val="0025087D"/>
    <w:rsid w:val="002510D2"/>
    <w:rsid w:val="00251146"/>
    <w:rsid w:val="0025153F"/>
    <w:rsid w:val="002521B0"/>
    <w:rsid w:val="002525D9"/>
    <w:rsid w:val="0025342A"/>
    <w:rsid w:val="00253C69"/>
    <w:rsid w:val="00253C86"/>
    <w:rsid w:val="002544C9"/>
    <w:rsid w:val="0025452F"/>
    <w:rsid w:val="0025463B"/>
    <w:rsid w:val="00256960"/>
    <w:rsid w:val="00257041"/>
    <w:rsid w:val="0026136F"/>
    <w:rsid w:val="002613CF"/>
    <w:rsid w:val="00261818"/>
    <w:rsid w:val="002618B1"/>
    <w:rsid w:val="00261AB3"/>
    <w:rsid w:val="00261CA3"/>
    <w:rsid w:val="0026226D"/>
    <w:rsid w:val="00262C8F"/>
    <w:rsid w:val="00264CB6"/>
    <w:rsid w:val="0026539F"/>
    <w:rsid w:val="00266BA2"/>
    <w:rsid w:val="00267CC2"/>
    <w:rsid w:val="00270823"/>
    <w:rsid w:val="00270C9B"/>
    <w:rsid w:val="00270F2E"/>
    <w:rsid w:val="00271680"/>
    <w:rsid w:val="0027191E"/>
    <w:rsid w:val="00272FE7"/>
    <w:rsid w:val="00273F69"/>
    <w:rsid w:val="00274449"/>
    <w:rsid w:val="0027487D"/>
    <w:rsid w:val="0027563F"/>
    <w:rsid w:val="00275A89"/>
    <w:rsid w:val="00275B29"/>
    <w:rsid w:val="00275C79"/>
    <w:rsid w:val="00276125"/>
    <w:rsid w:val="002764CC"/>
    <w:rsid w:val="00276B53"/>
    <w:rsid w:val="00277498"/>
    <w:rsid w:val="002803D3"/>
    <w:rsid w:val="00280C96"/>
    <w:rsid w:val="00281718"/>
    <w:rsid w:val="00282155"/>
    <w:rsid w:val="0028234F"/>
    <w:rsid w:val="002827F6"/>
    <w:rsid w:val="002829AE"/>
    <w:rsid w:val="00282BF1"/>
    <w:rsid w:val="002832BD"/>
    <w:rsid w:val="0028394B"/>
    <w:rsid w:val="00283A1D"/>
    <w:rsid w:val="00283B68"/>
    <w:rsid w:val="00285C2A"/>
    <w:rsid w:val="0028649D"/>
    <w:rsid w:val="002871CB"/>
    <w:rsid w:val="002873DC"/>
    <w:rsid w:val="002876F4"/>
    <w:rsid w:val="00290B41"/>
    <w:rsid w:val="0029148E"/>
    <w:rsid w:val="00291E3C"/>
    <w:rsid w:val="00292BEC"/>
    <w:rsid w:val="00293901"/>
    <w:rsid w:val="00294883"/>
    <w:rsid w:val="00294E6B"/>
    <w:rsid w:val="00295BF8"/>
    <w:rsid w:val="00296B8C"/>
    <w:rsid w:val="00296EC0"/>
    <w:rsid w:val="00297442"/>
    <w:rsid w:val="00297A61"/>
    <w:rsid w:val="002A2249"/>
    <w:rsid w:val="002A25B2"/>
    <w:rsid w:val="002A29BC"/>
    <w:rsid w:val="002A2AFC"/>
    <w:rsid w:val="002A2FCD"/>
    <w:rsid w:val="002A33DC"/>
    <w:rsid w:val="002A4276"/>
    <w:rsid w:val="002A4705"/>
    <w:rsid w:val="002A62AE"/>
    <w:rsid w:val="002A6641"/>
    <w:rsid w:val="002A6862"/>
    <w:rsid w:val="002A68BF"/>
    <w:rsid w:val="002A6CC6"/>
    <w:rsid w:val="002A736E"/>
    <w:rsid w:val="002A755A"/>
    <w:rsid w:val="002B0235"/>
    <w:rsid w:val="002B276A"/>
    <w:rsid w:val="002B3ED5"/>
    <w:rsid w:val="002B3FAC"/>
    <w:rsid w:val="002B424F"/>
    <w:rsid w:val="002B4376"/>
    <w:rsid w:val="002B4694"/>
    <w:rsid w:val="002B4D00"/>
    <w:rsid w:val="002B4D0E"/>
    <w:rsid w:val="002B5A6B"/>
    <w:rsid w:val="002B68F3"/>
    <w:rsid w:val="002B7CA7"/>
    <w:rsid w:val="002C01F8"/>
    <w:rsid w:val="002C0A52"/>
    <w:rsid w:val="002C1813"/>
    <w:rsid w:val="002C1B9D"/>
    <w:rsid w:val="002C402C"/>
    <w:rsid w:val="002C4037"/>
    <w:rsid w:val="002C417E"/>
    <w:rsid w:val="002C59DC"/>
    <w:rsid w:val="002C71E9"/>
    <w:rsid w:val="002D2981"/>
    <w:rsid w:val="002D2AFF"/>
    <w:rsid w:val="002D3413"/>
    <w:rsid w:val="002D38E7"/>
    <w:rsid w:val="002D3B62"/>
    <w:rsid w:val="002D3C0F"/>
    <w:rsid w:val="002D57DE"/>
    <w:rsid w:val="002D624D"/>
    <w:rsid w:val="002D65C0"/>
    <w:rsid w:val="002D6953"/>
    <w:rsid w:val="002D6B8B"/>
    <w:rsid w:val="002D785D"/>
    <w:rsid w:val="002E192E"/>
    <w:rsid w:val="002E2685"/>
    <w:rsid w:val="002E3EFD"/>
    <w:rsid w:val="002E4299"/>
    <w:rsid w:val="002E48A8"/>
    <w:rsid w:val="002E54D6"/>
    <w:rsid w:val="002E5E77"/>
    <w:rsid w:val="002E6145"/>
    <w:rsid w:val="002E6CC6"/>
    <w:rsid w:val="002E6DD6"/>
    <w:rsid w:val="002E75FC"/>
    <w:rsid w:val="002F030E"/>
    <w:rsid w:val="002F0A64"/>
    <w:rsid w:val="002F1429"/>
    <w:rsid w:val="002F2AF4"/>
    <w:rsid w:val="002F2CEB"/>
    <w:rsid w:val="002F3AAE"/>
    <w:rsid w:val="002F4F93"/>
    <w:rsid w:val="002F57CC"/>
    <w:rsid w:val="002F5FA5"/>
    <w:rsid w:val="002F6583"/>
    <w:rsid w:val="002F6E69"/>
    <w:rsid w:val="002F77EC"/>
    <w:rsid w:val="003002E8"/>
    <w:rsid w:val="003003D4"/>
    <w:rsid w:val="0030043B"/>
    <w:rsid w:val="003008C5"/>
    <w:rsid w:val="003017E1"/>
    <w:rsid w:val="0030192E"/>
    <w:rsid w:val="00301A05"/>
    <w:rsid w:val="00303DF7"/>
    <w:rsid w:val="0030434C"/>
    <w:rsid w:val="003044C6"/>
    <w:rsid w:val="00304906"/>
    <w:rsid w:val="0030657A"/>
    <w:rsid w:val="003071BC"/>
    <w:rsid w:val="003075AE"/>
    <w:rsid w:val="00307DA2"/>
    <w:rsid w:val="00312402"/>
    <w:rsid w:val="00312A6D"/>
    <w:rsid w:val="00313D66"/>
    <w:rsid w:val="003145D8"/>
    <w:rsid w:val="00314D4D"/>
    <w:rsid w:val="00314E4C"/>
    <w:rsid w:val="00315DD8"/>
    <w:rsid w:val="00316A6C"/>
    <w:rsid w:val="00320BEB"/>
    <w:rsid w:val="00322D48"/>
    <w:rsid w:val="00322E98"/>
    <w:rsid w:val="0032433E"/>
    <w:rsid w:val="003247CA"/>
    <w:rsid w:val="00324AE7"/>
    <w:rsid w:val="00325058"/>
    <w:rsid w:val="003257C8"/>
    <w:rsid w:val="00326FF9"/>
    <w:rsid w:val="00327751"/>
    <w:rsid w:val="00327CCB"/>
    <w:rsid w:val="003304DE"/>
    <w:rsid w:val="00331435"/>
    <w:rsid w:val="00332914"/>
    <w:rsid w:val="00332C5C"/>
    <w:rsid w:val="0033370F"/>
    <w:rsid w:val="0033460C"/>
    <w:rsid w:val="00334EDD"/>
    <w:rsid w:val="00335712"/>
    <w:rsid w:val="00336212"/>
    <w:rsid w:val="003364B1"/>
    <w:rsid w:val="003367F3"/>
    <w:rsid w:val="00337BC7"/>
    <w:rsid w:val="003400BF"/>
    <w:rsid w:val="003404B1"/>
    <w:rsid w:val="00340A55"/>
    <w:rsid w:val="003426D0"/>
    <w:rsid w:val="00343568"/>
    <w:rsid w:val="00344322"/>
    <w:rsid w:val="003445EF"/>
    <w:rsid w:val="0034671F"/>
    <w:rsid w:val="00346D27"/>
    <w:rsid w:val="00346DA3"/>
    <w:rsid w:val="00346F3B"/>
    <w:rsid w:val="00347643"/>
    <w:rsid w:val="0034767A"/>
    <w:rsid w:val="00350B5D"/>
    <w:rsid w:val="00350BF2"/>
    <w:rsid w:val="00350F79"/>
    <w:rsid w:val="003510C0"/>
    <w:rsid w:val="0035175A"/>
    <w:rsid w:val="00351D8D"/>
    <w:rsid w:val="00352FF4"/>
    <w:rsid w:val="00353C38"/>
    <w:rsid w:val="00353F56"/>
    <w:rsid w:val="003544D8"/>
    <w:rsid w:val="003546DB"/>
    <w:rsid w:val="003562A5"/>
    <w:rsid w:val="0035707B"/>
    <w:rsid w:val="003572E2"/>
    <w:rsid w:val="003575AD"/>
    <w:rsid w:val="00357A81"/>
    <w:rsid w:val="00360ED2"/>
    <w:rsid w:val="00361B3D"/>
    <w:rsid w:val="003624DC"/>
    <w:rsid w:val="00362F45"/>
    <w:rsid w:val="003634EA"/>
    <w:rsid w:val="00363DA0"/>
    <w:rsid w:val="0036413F"/>
    <w:rsid w:val="0036461E"/>
    <w:rsid w:val="003647FF"/>
    <w:rsid w:val="0036596C"/>
    <w:rsid w:val="003660AE"/>
    <w:rsid w:val="00367303"/>
    <w:rsid w:val="00367313"/>
    <w:rsid w:val="003673E3"/>
    <w:rsid w:val="00367CEC"/>
    <w:rsid w:val="00370220"/>
    <w:rsid w:val="00370408"/>
    <w:rsid w:val="00371A1E"/>
    <w:rsid w:val="0037433A"/>
    <w:rsid w:val="003746A0"/>
    <w:rsid w:val="00374D73"/>
    <w:rsid w:val="00377412"/>
    <w:rsid w:val="00377D09"/>
    <w:rsid w:val="00380427"/>
    <w:rsid w:val="00380DC5"/>
    <w:rsid w:val="0038186F"/>
    <w:rsid w:val="0038432E"/>
    <w:rsid w:val="00384DB2"/>
    <w:rsid w:val="00385D60"/>
    <w:rsid w:val="00385DE9"/>
    <w:rsid w:val="0038715C"/>
    <w:rsid w:val="0038791C"/>
    <w:rsid w:val="003906F5"/>
    <w:rsid w:val="00390B61"/>
    <w:rsid w:val="003914BF"/>
    <w:rsid w:val="0039339F"/>
    <w:rsid w:val="003934EC"/>
    <w:rsid w:val="003936E4"/>
    <w:rsid w:val="003941CB"/>
    <w:rsid w:val="00394359"/>
    <w:rsid w:val="00394E77"/>
    <w:rsid w:val="00394EAF"/>
    <w:rsid w:val="00395187"/>
    <w:rsid w:val="0039526D"/>
    <w:rsid w:val="00395F84"/>
    <w:rsid w:val="003A0013"/>
    <w:rsid w:val="003A028A"/>
    <w:rsid w:val="003A064B"/>
    <w:rsid w:val="003A08C3"/>
    <w:rsid w:val="003A0C31"/>
    <w:rsid w:val="003A1FBD"/>
    <w:rsid w:val="003A2262"/>
    <w:rsid w:val="003A2B15"/>
    <w:rsid w:val="003A2E31"/>
    <w:rsid w:val="003A4299"/>
    <w:rsid w:val="003A59CA"/>
    <w:rsid w:val="003A5C71"/>
    <w:rsid w:val="003A67FC"/>
    <w:rsid w:val="003A6B4B"/>
    <w:rsid w:val="003A75DA"/>
    <w:rsid w:val="003A7619"/>
    <w:rsid w:val="003B0715"/>
    <w:rsid w:val="003B15B8"/>
    <w:rsid w:val="003B3068"/>
    <w:rsid w:val="003B3FE1"/>
    <w:rsid w:val="003B58EF"/>
    <w:rsid w:val="003B600D"/>
    <w:rsid w:val="003B6033"/>
    <w:rsid w:val="003B6244"/>
    <w:rsid w:val="003C07A3"/>
    <w:rsid w:val="003C12EB"/>
    <w:rsid w:val="003C1573"/>
    <w:rsid w:val="003C2182"/>
    <w:rsid w:val="003C233B"/>
    <w:rsid w:val="003C2FD1"/>
    <w:rsid w:val="003C3EEC"/>
    <w:rsid w:val="003C410E"/>
    <w:rsid w:val="003C4DAD"/>
    <w:rsid w:val="003C5A61"/>
    <w:rsid w:val="003C5E3E"/>
    <w:rsid w:val="003C6607"/>
    <w:rsid w:val="003C7AF2"/>
    <w:rsid w:val="003C7B47"/>
    <w:rsid w:val="003D119B"/>
    <w:rsid w:val="003D14C4"/>
    <w:rsid w:val="003D18C8"/>
    <w:rsid w:val="003D34FC"/>
    <w:rsid w:val="003D3B44"/>
    <w:rsid w:val="003D5680"/>
    <w:rsid w:val="003D57F5"/>
    <w:rsid w:val="003D5A9B"/>
    <w:rsid w:val="003D72F7"/>
    <w:rsid w:val="003D7A94"/>
    <w:rsid w:val="003E0225"/>
    <w:rsid w:val="003E0CEC"/>
    <w:rsid w:val="003E0F9B"/>
    <w:rsid w:val="003E100A"/>
    <w:rsid w:val="003E14E2"/>
    <w:rsid w:val="003E2643"/>
    <w:rsid w:val="003E34DD"/>
    <w:rsid w:val="003E3EA9"/>
    <w:rsid w:val="003E62DD"/>
    <w:rsid w:val="003E6513"/>
    <w:rsid w:val="003E6624"/>
    <w:rsid w:val="003E7743"/>
    <w:rsid w:val="003E7FCB"/>
    <w:rsid w:val="003F13D5"/>
    <w:rsid w:val="003F1731"/>
    <w:rsid w:val="003F28FD"/>
    <w:rsid w:val="003F2FC3"/>
    <w:rsid w:val="003F32E0"/>
    <w:rsid w:val="003F3C09"/>
    <w:rsid w:val="003F3D88"/>
    <w:rsid w:val="003F5B30"/>
    <w:rsid w:val="003F6D70"/>
    <w:rsid w:val="003F7E2C"/>
    <w:rsid w:val="004000BC"/>
    <w:rsid w:val="00400F70"/>
    <w:rsid w:val="00401600"/>
    <w:rsid w:val="00402543"/>
    <w:rsid w:val="00402893"/>
    <w:rsid w:val="00403468"/>
    <w:rsid w:val="004037C9"/>
    <w:rsid w:val="0040424F"/>
    <w:rsid w:val="00404BAC"/>
    <w:rsid w:val="00404D60"/>
    <w:rsid w:val="00404F43"/>
    <w:rsid w:val="0040586D"/>
    <w:rsid w:val="00405A3E"/>
    <w:rsid w:val="00407279"/>
    <w:rsid w:val="004075C0"/>
    <w:rsid w:val="004110CA"/>
    <w:rsid w:val="0041116C"/>
    <w:rsid w:val="004113C5"/>
    <w:rsid w:val="00411532"/>
    <w:rsid w:val="00412CA1"/>
    <w:rsid w:val="004131D4"/>
    <w:rsid w:val="0041375C"/>
    <w:rsid w:val="00413956"/>
    <w:rsid w:val="00413B3D"/>
    <w:rsid w:val="00414289"/>
    <w:rsid w:val="0041523B"/>
    <w:rsid w:val="00415F8E"/>
    <w:rsid w:val="004161CA"/>
    <w:rsid w:val="00416FF5"/>
    <w:rsid w:val="004178D9"/>
    <w:rsid w:val="00417A97"/>
    <w:rsid w:val="00417C59"/>
    <w:rsid w:val="00420B2A"/>
    <w:rsid w:val="00420C35"/>
    <w:rsid w:val="00420F02"/>
    <w:rsid w:val="00421080"/>
    <w:rsid w:val="00422016"/>
    <w:rsid w:val="004236D7"/>
    <w:rsid w:val="00423E7F"/>
    <w:rsid w:val="0042441A"/>
    <w:rsid w:val="00424933"/>
    <w:rsid w:val="00424DAF"/>
    <w:rsid w:val="00425D65"/>
    <w:rsid w:val="004267B4"/>
    <w:rsid w:val="004268EB"/>
    <w:rsid w:val="00426D35"/>
    <w:rsid w:val="00427681"/>
    <w:rsid w:val="00427C83"/>
    <w:rsid w:val="00427D88"/>
    <w:rsid w:val="00427F07"/>
    <w:rsid w:val="004307D6"/>
    <w:rsid w:val="00430FD1"/>
    <w:rsid w:val="004329AB"/>
    <w:rsid w:val="004332AB"/>
    <w:rsid w:val="0043405C"/>
    <w:rsid w:val="00434CD4"/>
    <w:rsid w:val="00440495"/>
    <w:rsid w:val="004405EA"/>
    <w:rsid w:val="00440730"/>
    <w:rsid w:val="00440D32"/>
    <w:rsid w:val="00442697"/>
    <w:rsid w:val="00442A0C"/>
    <w:rsid w:val="0044314E"/>
    <w:rsid w:val="0044328F"/>
    <w:rsid w:val="00443F67"/>
    <w:rsid w:val="00444616"/>
    <w:rsid w:val="00444646"/>
    <w:rsid w:val="004447C8"/>
    <w:rsid w:val="004452D7"/>
    <w:rsid w:val="00446307"/>
    <w:rsid w:val="00446775"/>
    <w:rsid w:val="004468DB"/>
    <w:rsid w:val="00447AA5"/>
    <w:rsid w:val="00451CCC"/>
    <w:rsid w:val="004524E1"/>
    <w:rsid w:val="00452648"/>
    <w:rsid w:val="004527C5"/>
    <w:rsid w:val="00455D14"/>
    <w:rsid w:val="004568D0"/>
    <w:rsid w:val="00457270"/>
    <w:rsid w:val="00460339"/>
    <w:rsid w:val="0046185B"/>
    <w:rsid w:val="00461A57"/>
    <w:rsid w:val="00462A79"/>
    <w:rsid w:val="00463E46"/>
    <w:rsid w:val="004642D2"/>
    <w:rsid w:val="0046565A"/>
    <w:rsid w:val="004665DB"/>
    <w:rsid w:val="00467274"/>
    <w:rsid w:val="00467B83"/>
    <w:rsid w:val="00467CC2"/>
    <w:rsid w:val="00472397"/>
    <w:rsid w:val="00472574"/>
    <w:rsid w:val="00472F35"/>
    <w:rsid w:val="00473BE8"/>
    <w:rsid w:val="00473EFF"/>
    <w:rsid w:val="00474DC8"/>
    <w:rsid w:val="00476171"/>
    <w:rsid w:val="00476F85"/>
    <w:rsid w:val="0047703E"/>
    <w:rsid w:val="00480606"/>
    <w:rsid w:val="0048075C"/>
    <w:rsid w:val="004807D2"/>
    <w:rsid w:val="00481D57"/>
    <w:rsid w:val="0048476C"/>
    <w:rsid w:val="00484A78"/>
    <w:rsid w:val="0048503B"/>
    <w:rsid w:val="00485B20"/>
    <w:rsid w:val="004861DA"/>
    <w:rsid w:val="00486BB0"/>
    <w:rsid w:val="00487201"/>
    <w:rsid w:val="00487594"/>
    <w:rsid w:val="0048771B"/>
    <w:rsid w:val="00487D80"/>
    <w:rsid w:val="004904E6"/>
    <w:rsid w:val="00490AA6"/>
    <w:rsid w:val="00491AEC"/>
    <w:rsid w:val="00491D86"/>
    <w:rsid w:val="0049215F"/>
    <w:rsid w:val="0049360E"/>
    <w:rsid w:val="004938D0"/>
    <w:rsid w:val="00493AB1"/>
    <w:rsid w:val="00493B5A"/>
    <w:rsid w:val="004955D6"/>
    <w:rsid w:val="00495827"/>
    <w:rsid w:val="00495B0E"/>
    <w:rsid w:val="00496230"/>
    <w:rsid w:val="00496A16"/>
    <w:rsid w:val="00497D5F"/>
    <w:rsid w:val="00497FD0"/>
    <w:rsid w:val="004A0A64"/>
    <w:rsid w:val="004A0CEC"/>
    <w:rsid w:val="004A0E69"/>
    <w:rsid w:val="004A0F26"/>
    <w:rsid w:val="004A1BDC"/>
    <w:rsid w:val="004A3123"/>
    <w:rsid w:val="004A4BA9"/>
    <w:rsid w:val="004A4BEF"/>
    <w:rsid w:val="004A4CEB"/>
    <w:rsid w:val="004A5638"/>
    <w:rsid w:val="004A5748"/>
    <w:rsid w:val="004A5BB6"/>
    <w:rsid w:val="004A5DD0"/>
    <w:rsid w:val="004A6366"/>
    <w:rsid w:val="004A7260"/>
    <w:rsid w:val="004A7CFD"/>
    <w:rsid w:val="004B06C8"/>
    <w:rsid w:val="004B0764"/>
    <w:rsid w:val="004B123A"/>
    <w:rsid w:val="004B18C5"/>
    <w:rsid w:val="004B2D79"/>
    <w:rsid w:val="004B3279"/>
    <w:rsid w:val="004B3998"/>
    <w:rsid w:val="004B3D7C"/>
    <w:rsid w:val="004B410F"/>
    <w:rsid w:val="004B494E"/>
    <w:rsid w:val="004B5050"/>
    <w:rsid w:val="004B5186"/>
    <w:rsid w:val="004B5265"/>
    <w:rsid w:val="004B609D"/>
    <w:rsid w:val="004B6946"/>
    <w:rsid w:val="004B6FAC"/>
    <w:rsid w:val="004B764A"/>
    <w:rsid w:val="004C12A0"/>
    <w:rsid w:val="004C1E9C"/>
    <w:rsid w:val="004C26BC"/>
    <w:rsid w:val="004C41F5"/>
    <w:rsid w:val="004C5B04"/>
    <w:rsid w:val="004C5CD9"/>
    <w:rsid w:val="004C5D47"/>
    <w:rsid w:val="004C5FC8"/>
    <w:rsid w:val="004C65B2"/>
    <w:rsid w:val="004D0056"/>
    <w:rsid w:val="004D0789"/>
    <w:rsid w:val="004D0E03"/>
    <w:rsid w:val="004D1E04"/>
    <w:rsid w:val="004D2375"/>
    <w:rsid w:val="004D2D96"/>
    <w:rsid w:val="004D4D7F"/>
    <w:rsid w:val="004D6260"/>
    <w:rsid w:val="004D6268"/>
    <w:rsid w:val="004D65D8"/>
    <w:rsid w:val="004D769D"/>
    <w:rsid w:val="004E156A"/>
    <w:rsid w:val="004E27E8"/>
    <w:rsid w:val="004E2A43"/>
    <w:rsid w:val="004E2CAF"/>
    <w:rsid w:val="004E2FC3"/>
    <w:rsid w:val="004E318F"/>
    <w:rsid w:val="004E49E6"/>
    <w:rsid w:val="004E5C5B"/>
    <w:rsid w:val="004E62BE"/>
    <w:rsid w:val="004E70C8"/>
    <w:rsid w:val="004E70EE"/>
    <w:rsid w:val="004E77A5"/>
    <w:rsid w:val="004F0188"/>
    <w:rsid w:val="004F0BDA"/>
    <w:rsid w:val="004F1760"/>
    <w:rsid w:val="004F18E2"/>
    <w:rsid w:val="004F20C4"/>
    <w:rsid w:val="004F3147"/>
    <w:rsid w:val="004F3317"/>
    <w:rsid w:val="004F3E7A"/>
    <w:rsid w:val="004F4EEA"/>
    <w:rsid w:val="004F4F32"/>
    <w:rsid w:val="004F591F"/>
    <w:rsid w:val="004F5D67"/>
    <w:rsid w:val="004F757C"/>
    <w:rsid w:val="00500998"/>
    <w:rsid w:val="00501F7E"/>
    <w:rsid w:val="0050270B"/>
    <w:rsid w:val="00502813"/>
    <w:rsid w:val="00503461"/>
    <w:rsid w:val="00503B2B"/>
    <w:rsid w:val="005041FB"/>
    <w:rsid w:val="00504308"/>
    <w:rsid w:val="00504821"/>
    <w:rsid w:val="00504E7A"/>
    <w:rsid w:val="00510185"/>
    <w:rsid w:val="005128FD"/>
    <w:rsid w:val="00513B81"/>
    <w:rsid w:val="0051501E"/>
    <w:rsid w:val="00515069"/>
    <w:rsid w:val="00515EF4"/>
    <w:rsid w:val="00516C4D"/>
    <w:rsid w:val="00517173"/>
    <w:rsid w:val="0052000A"/>
    <w:rsid w:val="00520315"/>
    <w:rsid w:val="00520385"/>
    <w:rsid w:val="00522270"/>
    <w:rsid w:val="005244D7"/>
    <w:rsid w:val="00524A12"/>
    <w:rsid w:val="00524BE6"/>
    <w:rsid w:val="00524FCA"/>
    <w:rsid w:val="0052681B"/>
    <w:rsid w:val="00526B76"/>
    <w:rsid w:val="005276BF"/>
    <w:rsid w:val="00527D8D"/>
    <w:rsid w:val="005306D4"/>
    <w:rsid w:val="00530853"/>
    <w:rsid w:val="00531824"/>
    <w:rsid w:val="00533C88"/>
    <w:rsid w:val="00534447"/>
    <w:rsid w:val="00535242"/>
    <w:rsid w:val="00535AC9"/>
    <w:rsid w:val="00540559"/>
    <w:rsid w:val="00541210"/>
    <w:rsid w:val="00541DAC"/>
    <w:rsid w:val="00543F62"/>
    <w:rsid w:val="00544486"/>
    <w:rsid w:val="0054469D"/>
    <w:rsid w:val="005448D0"/>
    <w:rsid w:val="00544AFA"/>
    <w:rsid w:val="00545592"/>
    <w:rsid w:val="00545D76"/>
    <w:rsid w:val="00545E89"/>
    <w:rsid w:val="005478EE"/>
    <w:rsid w:val="00547BB7"/>
    <w:rsid w:val="005500A3"/>
    <w:rsid w:val="00550A31"/>
    <w:rsid w:val="005521FC"/>
    <w:rsid w:val="005526F1"/>
    <w:rsid w:val="005528C4"/>
    <w:rsid w:val="00552B04"/>
    <w:rsid w:val="00553298"/>
    <w:rsid w:val="00553672"/>
    <w:rsid w:val="005539B2"/>
    <w:rsid w:val="00553A14"/>
    <w:rsid w:val="00554B22"/>
    <w:rsid w:val="00556BFE"/>
    <w:rsid w:val="00556C22"/>
    <w:rsid w:val="00557CF4"/>
    <w:rsid w:val="00560183"/>
    <w:rsid w:val="00561733"/>
    <w:rsid w:val="005618B6"/>
    <w:rsid w:val="005623F0"/>
    <w:rsid w:val="00562BDB"/>
    <w:rsid w:val="00562CA8"/>
    <w:rsid w:val="00563449"/>
    <w:rsid w:val="005637F2"/>
    <w:rsid w:val="00566A00"/>
    <w:rsid w:val="00566D5E"/>
    <w:rsid w:val="005676D3"/>
    <w:rsid w:val="005708AD"/>
    <w:rsid w:val="00570F42"/>
    <w:rsid w:val="00571C4F"/>
    <w:rsid w:val="005726D7"/>
    <w:rsid w:val="00572D9D"/>
    <w:rsid w:val="00573E71"/>
    <w:rsid w:val="0057632F"/>
    <w:rsid w:val="005769F2"/>
    <w:rsid w:val="00577AE1"/>
    <w:rsid w:val="005812C8"/>
    <w:rsid w:val="005818E1"/>
    <w:rsid w:val="00581A3B"/>
    <w:rsid w:val="00583008"/>
    <w:rsid w:val="00583238"/>
    <w:rsid w:val="005840EE"/>
    <w:rsid w:val="00584DB5"/>
    <w:rsid w:val="00585A63"/>
    <w:rsid w:val="00586392"/>
    <w:rsid w:val="00587DAB"/>
    <w:rsid w:val="00590311"/>
    <w:rsid w:val="0059226E"/>
    <w:rsid w:val="005927B4"/>
    <w:rsid w:val="00593718"/>
    <w:rsid w:val="00593AAF"/>
    <w:rsid w:val="00593AC5"/>
    <w:rsid w:val="0059418B"/>
    <w:rsid w:val="00594987"/>
    <w:rsid w:val="00594BCF"/>
    <w:rsid w:val="005A01E7"/>
    <w:rsid w:val="005A058B"/>
    <w:rsid w:val="005A2791"/>
    <w:rsid w:val="005A342B"/>
    <w:rsid w:val="005A36A6"/>
    <w:rsid w:val="005A4A42"/>
    <w:rsid w:val="005A5577"/>
    <w:rsid w:val="005A5F0F"/>
    <w:rsid w:val="005A6C11"/>
    <w:rsid w:val="005A7173"/>
    <w:rsid w:val="005A7697"/>
    <w:rsid w:val="005A76AE"/>
    <w:rsid w:val="005A7FD3"/>
    <w:rsid w:val="005B0C99"/>
    <w:rsid w:val="005B1C22"/>
    <w:rsid w:val="005B1FF3"/>
    <w:rsid w:val="005B2207"/>
    <w:rsid w:val="005B2306"/>
    <w:rsid w:val="005B4266"/>
    <w:rsid w:val="005B6328"/>
    <w:rsid w:val="005B706B"/>
    <w:rsid w:val="005B74C9"/>
    <w:rsid w:val="005B7D8D"/>
    <w:rsid w:val="005B7F08"/>
    <w:rsid w:val="005C0B77"/>
    <w:rsid w:val="005C1C8B"/>
    <w:rsid w:val="005C1D62"/>
    <w:rsid w:val="005C20A5"/>
    <w:rsid w:val="005C2C4B"/>
    <w:rsid w:val="005C34C1"/>
    <w:rsid w:val="005C35C1"/>
    <w:rsid w:val="005C38F0"/>
    <w:rsid w:val="005C3F8A"/>
    <w:rsid w:val="005C62E0"/>
    <w:rsid w:val="005D0D02"/>
    <w:rsid w:val="005D22D4"/>
    <w:rsid w:val="005D304E"/>
    <w:rsid w:val="005D43AA"/>
    <w:rsid w:val="005D470E"/>
    <w:rsid w:val="005D4B1A"/>
    <w:rsid w:val="005D5CFD"/>
    <w:rsid w:val="005D61C5"/>
    <w:rsid w:val="005D6207"/>
    <w:rsid w:val="005D7C34"/>
    <w:rsid w:val="005E00BF"/>
    <w:rsid w:val="005E0459"/>
    <w:rsid w:val="005E0D14"/>
    <w:rsid w:val="005E1E97"/>
    <w:rsid w:val="005E2F6D"/>
    <w:rsid w:val="005E3445"/>
    <w:rsid w:val="005E4519"/>
    <w:rsid w:val="005E467F"/>
    <w:rsid w:val="005E5113"/>
    <w:rsid w:val="005E5119"/>
    <w:rsid w:val="005E5539"/>
    <w:rsid w:val="005E6AB0"/>
    <w:rsid w:val="005F0F95"/>
    <w:rsid w:val="005F23CE"/>
    <w:rsid w:val="005F3B9C"/>
    <w:rsid w:val="005F3E6E"/>
    <w:rsid w:val="005F3F10"/>
    <w:rsid w:val="005F43A5"/>
    <w:rsid w:val="005F4D5C"/>
    <w:rsid w:val="005F5853"/>
    <w:rsid w:val="005F5F2B"/>
    <w:rsid w:val="005F77EA"/>
    <w:rsid w:val="005F7909"/>
    <w:rsid w:val="006007AF"/>
    <w:rsid w:val="0060084E"/>
    <w:rsid w:val="00601A4F"/>
    <w:rsid w:val="00602842"/>
    <w:rsid w:val="006028E2"/>
    <w:rsid w:val="00602D3A"/>
    <w:rsid w:val="00603DDB"/>
    <w:rsid w:val="00604062"/>
    <w:rsid w:val="00604264"/>
    <w:rsid w:val="006048C4"/>
    <w:rsid w:val="006054D4"/>
    <w:rsid w:val="00605872"/>
    <w:rsid w:val="00605BE2"/>
    <w:rsid w:val="006076E0"/>
    <w:rsid w:val="0061065E"/>
    <w:rsid w:val="0061080A"/>
    <w:rsid w:val="00610B1A"/>
    <w:rsid w:val="00610BAB"/>
    <w:rsid w:val="00610C6E"/>
    <w:rsid w:val="00611127"/>
    <w:rsid w:val="0061182D"/>
    <w:rsid w:val="00612023"/>
    <w:rsid w:val="0061487D"/>
    <w:rsid w:val="0061488E"/>
    <w:rsid w:val="00614B9D"/>
    <w:rsid w:val="006156CD"/>
    <w:rsid w:val="0061640B"/>
    <w:rsid w:val="006164C0"/>
    <w:rsid w:val="00616645"/>
    <w:rsid w:val="0061671F"/>
    <w:rsid w:val="006169B9"/>
    <w:rsid w:val="00616F98"/>
    <w:rsid w:val="0061720D"/>
    <w:rsid w:val="006205E0"/>
    <w:rsid w:val="00620700"/>
    <w:rsid w:val="00620A15"/>
    <w:rsid w:val="00621154"/>
    <w:rsid w:val="0062301A"/>
    <w:rsid w:val="00623526"/>
    <w:rsid w:val="0062418B"/>
    <w:rsid w:val="00625266"/>
    <w:rsid w:val="006259B3"/>
    <w:rsid w:val="00625DA9"/>
    <w:rsid w:val="00625FD4"/>
    <w:rsid w:val="00626CAA"/>
    <w:rsid w:val="00631D1A"/>
    <w:rsid w:val="006320FA"/>
    <w:rsid w:val="00633090"/>
    <w:rsid w:val="00633101"/>
    <w:rsid w:val="00633ADC"/>
    <w:rsid w:val="00633EAA"/>
    <w:rsid w:val="0063545D"/>
    <w:rsid w:val="00635667"/>
    <w:rsid w:val="00635788"/>
    <w:rsid w:val="00635F4F"/>
    <w:rsid w:val="0063701D"/>
    <w:rsid w:val="006370C9"/>
    <w:rsid w:val="00641956"/>
    <w:rsid w:val="006436DF"/>
    <w:rsid w:val="006446D9"/>
    <w:rsid w:val="00644C6D"/>
    <w:rsid w:val="00645F6F"/>
    <w:rsid w:val="00646DEE"/>
    <w:rsid w:val="00647AF1"/>
    <w:rsid w:val="00647BD4"/>
    <w:rsid w:val="00647D8E"/>
    <w:rsid w:val="00650127"/>
    <w:rsid w:val="0065104D"/>
    <w:rsid w:val="006512E6"/>
    <w:rsid w:val="00651478"/>
    <w:rsid w:val="00651873"/>
    <w:rsid w:val="006518BC"/>
    <w:rsid w:val="00651DCB"/>
    <w:rsid w:val="00652463"/>
    <w:rsid w:val="0065249F"/>
    <w:rsid w:val="00652D99"/>
    <w:rsid w:val="0065317A"/>
    <w:rsid w:val="0065378A"/>
    <w:rsid w:val="006538B6"/>
    <w:rsid w:val="00653E8F"/>
    <w:rsid w:val="00654055"/>
    <w:rsid w:val="00654671"/>
    <w:rsid w:val="006548C8"/>
    <w:rsid w:val="00654B84"/>
    <w:rsid w:val="00655B78"/>
    <w:rsid w:val="006560F7"/>
    <w:rsid w:val="00656441"/>
    <w:rsid w:val="006568F3"/>
    <w:rsid w:val="00662256"/>
    <w:rsid w:val="0066229C"/>
    <w:rsid w:val="00662817"/>
    <w:rsid w:val="0066325B"/>
    <w:rsid w:val="006635DA"/>
    <w:rsid w:val="00663C70"/>
    <w:rsid w:val="00665846"/>
    <w:rsid w:val="00666638"/>
    <w:rsid w:val="00666990"/>
    <w:rsid w:val="00666E01"/>
    <w:rsid w:val="00667C3D"/>
    <w:rsid w:val="00670D14"/>
    <w:rsid w:val="00670E59"/>
    <w:rsid w:val="00671033"/>
    <w:rsid w:val="006710A8"/>
    <w:rsid w:val="006711DB"/>
    <w:rsid w:val="006712C4"/>
    <w:rsid w:val="006722DB"/>
    <w:rsid w:val="006734AD"/>
    <w:rsid w:val="006741AF"/>
    <w:rsid w:val="00675830"/>
    <w:rsid w:val="0067676F"/>
    <w:rsid w:val="0067691E"/>
    <w:rsid w:val="00676C09"/>
    <w:rsid w:val="0068114F"/>
    <w:rsid w:val="0068115B"/>
    <w:rsid w:val="006832F9"/>
    <w:rsid w:val="00683331"/>
    <w:rsid w:val="00684CA2"/>
    <w:rsid w:val="00684EF4"/>
    <w:rsid w:val="006858B2"/>
    <w:rsid w:val="006860C4"/>
    <w:rsid w:val="00686667"/>
    <w:rsid w:val="00686BC6"/>
    <w:rsid w:val="0069045A"/>
    <w:rsid w:val="006908EB"/>
    <w:rsid w:val="00690DD9"/>
    <w:rsid w:val="0069163C"/>
    <w:rsid w:val="006931EC"/>
    <w:rsid w:val="006933A6"/>
    <w:rsid w:val="006933EE"/>
    <w:rsid w:val="00693573"/>
    <w:rsid w:val="00693F46"/>
    <w:rsid w:val="0069548E"/>
    <w:rsid w:val="006964BB"/>
    <w:rsid w:val="00696DCD"/>
    <w:rsid w:val="006972C1"/>
    <w:rsid w:val="006975A1"/>
    <w:rsid w:val="00697915"/>
    <w:rsid w:val="006979B8"/>
    <w:rsid w:val="006A0262"/>
    <w:rsid w:val="006A0628"/>
    <w:rsid w:val="006A0A3F"/>
    <w:rsid w:val="006A271F"/>
    <w:rsid w:val="006A28C6"/>
    <w:rsid w:val="006A57E8"/>
    <w:rsid w:val="006A76A2"/>
    <w:rsid w:val="006B10FF"/>
    <w:rsid w:val="006B1D7F"/>
    <w:rsid w:val="006B2B57"/>
    <w:rsid w:val="006B3339"/>
    <w:rsid w:val="006B37F8"/>
    <w:rsid w:val="006B6027"/>
    <w:rsid w:val="006B702A"/>
    <w:rsid w:val="006B779C"/>
    <w:rsid w:val="006B78F3"/>
    <w:rsid w:val="006C0138"/>
    <w:rsid w:val="006C05E8"/>
    <w:rsid w:val="006C2E4E"/>
    <w:rsid w:val="006C2FB9"/>
    <w:rsid w:val="006C36DB"/>
    <w:rsid w:val="006C3FCF"/>
    <w:rsid w:val="006C471C"/>
    <w:rsid w:val="006C49F5"/>
    <w:rsid w:val="006C4C1A"/>
    <w:rsid w:val="006C53F6"/>
    <w:rsid w:val="006C5B22"/>
    <w:rsid w:val="006C5DB0"/>
    <w:rsid w:val="006C619B"/>
    <w:rsid w:val="006C7676"/>
    <w:rsid w:val="006C7DA8"/>
    <w:rsid w:val="006D0BCE"/>
    <w:rsid w:val="006D0E72"/>
    <w:rsid w:val="006D2BC8"/>
    <w:rsid w:val="006D2F90"/>
    <w:rsid w:val="006D3FD6"/>
    <w:rsid w:val="006D4C6D"/>
    <w:rsid w:val="006D5278"/>
    <w:rsid w:val="006D5586"/>
    <w:rsid w:val="006D5623"/>
    <w:rsid w:val="006D620A"/>
    <w:rsid w:val="006D643F"/>
    <w:rsid w:val="006D679C"/>
    <w:rsid w:val="006D6C07"/>
    <w:rsid w:val="006D74BB"/>
    <w:rsid w:val="006E1FA9"/>
    <w:rsid w:val="006E2B3F"/>
    <w:rsid w:val="006E339A"/>
    <w:rsid w:val="006E4BA1"/>
    <w:rsid w:val="006E53A4"/>
    <w:rsid w:val="006E647A"/>
    <w:rsid w:val="006E7253"/>
    <w:rsid w:val="006E7D84"/>
    <w:rsid w:val="006F03EE"/>
    <w:rsid w:val="006F0471"/>
    <w:rsid w:val="006F0604"/>
    <w:rsid w:val="006F0C11"/>
    <w:rsid w:val="006F127F"/>
    <w:rsid w:val="006F12EC"/>
    <w:rsid w:val="006F132F"/>
    <w:rsid w:val="006F1332"/>
    <w:rsid w:val="006F1C9A"/>
    <w:rsid w:val="006F392A"/>
    <w:rsid w:val="006F4A38"/>
    <w:rsid w:val="006F4B56"/>
    <w:rsid w:val="006F6450"/>
    <w:rsid w:val="006F6663"/>
    <w:rsid w:val="006F686C"/>
    <w:rsid w:val="006F6876"/>
    <w:rsid w:val="006F6F42"/>
    <w:rsid w:val="006F71DC"/>
    <w:rsid w:val="006F74E8"/>
    <w:rsid w:val="00700F9B"/>
    <w:rsid w:val="007011B0"/>
    <w:rsid w:val="007013D0"/>
    <w:rsid w:val="0070146C"/>
    <w:rsid w:val="007015E5"/>
    <w:rsid w:val="00701F50"/>
    <w:rsid w:val="00702074"/>
    <w:rsid w:val="007022A4"/>
    <w:rsid w:val="00705554"/>
    <w:rsid w:val="00705CCB"/>
    <w:rsid w:val="007104E1"/>
    <w:rsid w:val="007104EA"/>
    <w:rsid w:val="007106A9"/>
    <w:rsid w:val="0071081C"/>
    <w:rsid w:val="007119F0"/>
    <w:rsid w:val="00711C8A"/>
    <w:rsid w:val="00713936"/>
    <w:rsid w:val="00713AA2"/>
    <w:rsid w:val="00713D0F"/>
    <w:rsid w:val="00714488"/>
    <w:rsid w:val="007146E4"/>
    <w:rsid w:val="00715346"/>
    <w:rsid w:val="00715E33"/>
    <w:rsid w:val="00716AC3"/>
    <w:rsid w:val="00716EA5"/>
    <w:rsid w:val="00716EB4"/>
    <w:rsid w:val="00716F70"/>
    <w:rsid w:val="007170E9"/>
    <w:rsid w:val="0072108C"/>
    <w:rsid w:val="00721666"/>
    <w:rsid w:val="007219EF"/>
    <w:rsid w:val="0072275A"/>
    <w:rsid w:val="00722F9B"/>
    <w:rsid w:val="00723143"/>
    <w:rsid w:val="00723778"/>
    <w:rsid w:val="00723A56"/>
    <w:rsid w:val="00723ABC"/>
    <w:rsid w:val="00724A42"/>
    <w:rsid w:val="00724E9B"/>
    <w:rsid w:val="00725656"/>
    <w:rsid w:val="00725D36"/>
    <w:rsid w:val="007265DF"/>
    <w:rsid w:val="00727D1A"/>
    <w:rsid w:val="00731057"/>
    <w:rsid w:val="00732D88"/>
    <w:rsid w:val="007334F4"/>
    <w:rsid w:val="00734368"/>
    <w:rsid w:val="007356C6"/>
    <w:rsid w:val="007362AC"/>
    <w:rsid w:val="00736ADA"/>
    <w:rsid w:val="007406EE"/>
    <w:rsid w:val="0074163C"/>
    <w:rsid w:val="00741AB4"/>
    <w:rsid w:val="00742B9E"/>
    <w:rsid w:val="00742CD6"/>
    <w:rsid w:val="00742EBE"/>
    <w:rsid w:val="007432F4"/>
    <w:rsid w:val="00745DC5"/>
    <w:rsid w:val="0074602D"/>
    <w:rsid w:val="00746468"/>
    <w:rsid w:val="0074651F"/>
    <w:rsid w:val="00746546"/>
    <w:rsid w:val="00746D7C"/>
    <w:rsid w:val="007479D1"/>
    <w:rsid w:val="00747CC3"/>
    <w:rsid w:val="007505A3"/>
    <w:rsid w:val="00750A6D"/>
    <w:rsid w:val="007514C4"/>
    <w:rsid w:val="00751FF5"/>
    <w:rsid w:val="00752194"/>
    <w:rsid w:val="0075266F"/>
    <w:rsid w:val="0075296E"/>
    <w:rsid w:val="0075438B"/>
    <w:rsid w:val="007546C8"/>
    <w:rsid w:val="00754F87"/>
    <w:rsid w:val="0075580C"/>
    <w:rsid w:val="00756270"/>
    <w:rsid w:val="0075650B"/>
    <w:rsid w:val="007573CE"/>
    <w:rsid w:val="00760FA0"/>
    <w:rsid w:val="0076141C"/>
    <w:rsid w:val="007617E8"/>
    <w:rsid w:val="00761A9B"/>
    <w:rsid w:val="007632D7"/>
    <w:rsid w:val="007634AB"/>
    <w:rsid w:val="00764C4B"/>
    <w:rsid w:val="00764E28"/>
    <w:rsid w:val="00765DA5"/>
    <w:rsid w:val="0076617F"/>
    <w:rsid w:val="007668DC"/>
    <w:rsid w:val="00766D6B"/>
    <w:rsid w:val="0076772E"/>
    <w:rsid w:val="00767A53"/>
    <w:rsid w:val="007703B4"/>
    <w:rsid w:val="00770FBF"/>
    <w:rsid w:val="00771109"/>
    <w:rsid w:val="00772697"/>
    <w:rsid w:val="00772BD1"/>
    <w:rsid w:val="0077376F"/>
    <w:rsid w:val="00774AB5"/>
    <w:rsid w:val="00774D94"/>
    <w:rsid w:val="007754BB"/>
    <w:rsid w:val="007755DF"/>
    <w:rsid w:val="00775C11"/>
    <w:rsid w:val="00776324"/>
    <w:rsid w:val="00776786"/>
    <w:rsid w:val="00776C25"/>
    <w:rsid w:val="00776D73"/>
    <w:rsid w:val="00777AC5"/>
    <w:rsid w:val="00780695"/>
    <w:rsid w:val="007810F3"/>
    <w:rsid w:val="0078136C"/>
    <w:rsid w:val="00782520"/>
    <w:rsid w:val="0078267E"/>
    <w:rsid w:val="0078366B"/>
    <w:rsid w:val="00786B73"/>
    <w:rsid w:val="00787016"/>
    <w:rsid w:val="00787BE2"/>
    <w:rsid w:val="00791F59"/>
    <w:rsid w:val="00791FF5"/>
    <w:rsid w:val="00792BB6"/>
    <w:rsid w:val="007936F6"/>
    <w:rsid w:val="0079498A"/>
    <w:rsid w:val="007952DB"/>
    <w:rsid w:val="00795901"/>
    <w:rsid w:val="00795B81"/>
    <w:rsid w:val="00795E97"/>
    <w:rsid w:val="00796EEA"/>
    <w:rsid w:val="00797CA3"/>
    <w:rsid w:val="007A05D9"/>
    <w:rsid w:val="007A0E29"/>
    <w:rsid w:val="007A3018"/>
    <w:rsid w:val="007A38DA"/>
    <w:rsid w:val="007A4567"/>
    <w:rsid w:val="007A519D"/>
    <w:rsid w:val="007A61CF"/>
    <w:rsid w:val="007A7E06"/>
    <w:rsid w:val="007A7E8E"/>
    <w:rsid w:val="007B01E3"/>
    <w:rsid w:val="007B0520"/>
    <w:rsid w:val="007B0F04"/>
    <w:rsid w:val="007B1DEA"/>
    <w:rsid w:val="007B2333"/>
    <w:rsid w:val="007B25BD"/>
    <w:rsid w:val="007B2EC9"/>
    <w:rsid w:val="007B50C0"/>
    <w:rsid w:val="007B58EF"/>
    <w:rsid w:val="007B60CA"/>
    <w:rsid w:val="007B6719"/>
    <w:rsid w:val="007B6EE4"/>
    <w:rsid w:val="007B7107"/>
    <w:rsid w:val="007C0F02"/>
    <w:rsid w:val="007C1019"/>
    <w:rsid w:val="007C10CF"/>
    <w:rsid w:val="007C204E"/>
    <w:rsid w:val="007C2DB7"/>
    <w:rsid w:val="007C3268"/>
    <w:rsid w:val="007C3324"/>
    <w:rsid w:val="007C363F"/>
    <w:rsid w:val="007C3944"/>
    <w:rsid w:val="007C435E"/>
    <w:rsid w:val="007C4510"/>
    <w:rsid w:val="007C475B"/>
    <w:rsid w:val="007C50CD"/>
    <w:rsid w:val="007C5588"/>
    <w:rsid w:val="007C5E0A"/>
    <w:rsid w:val="007C63E0"/>
    <w:rsid w:val="007C6597"/>
    <w:rsid w:val="007C722C"/>
    <w:rsid w:val="007C76DD"/>
    <w:rsid w:val="007C76F0"/>
    <w:rsid w:val="007C7973"/>
    <w:rsid w:val="007D0AA4"/>
    <w:rsid w:val="007D1424"/>
    <w:rsid w:val="007D18CC"/>
    <w:rsid w:val="007D1FC5"/>
    <w:rsid w:val="007D21C8"/>
    <w:rsid w:val="007D23F1"/>
    <w:rsid w:val="007D270F"/>
    <w:rsid w:val="007D2776"/>
    <w:rsid w:val="007D2E38"/>
    <w:rsid w:val="007D4FC0"/>
    <w:rsid w:val="007D50F3"/>
    <w:rsid w:val="007D5D00"/>
    <w:rsid w:val="007D602D"/>
    <w:rsid w:val="007D7277"/>
    <w:rsid w:val="007D79FD"/>
    <w:rsid w:val="007E50EA"/>
    <w:rsid w:val="007E5EF5"/>
    <w:rsid w:val="007E6D23"/>
    <w:rsid w:val="007E7759"/>
    <w:rsid w:val="007F0B9F"/>
    <w:rsid w:val="007F1DAF"/>
    <w:rsid w:val="007F3B44"/>
    <w:rsid w:val="007F4275"/>
    <w:rsid w:val="007F4DBD"/>
    <w:rsid w:val="007F5D1C"/>
    <w:rsid w:val="007F75E4"/>
    <w:rsid w:val="007F788D"/>
    <w:rsid w:val="00801289"/>
    <w:rsid w:val="00801436"/>
    <w:rsid w:val="00801B43"/>
    <w:rsid w:val="00801F30"/>
    <w:rsid w:val="008022E0"/>
    <w:rsid w:val="0080286E"/>
    <w:rsid w:val="0080298C"/>
    <w:rsid w:val="00804058"/>
    <w:rsid w:val="0080467D"/>
    <w:rsid w:val="0080485F"/>
    <w:rsid w:val="008048C7"/>
    <w:rsid w:val="0080571F"/>
    <w:rsid w:val="0080584B"/>
    <w:rsid w:val="0080681E"/>
    <w:rsid w:val="00806FC6"/>
    <w:rsid w:val="0080764A"/>
    <w:rsid w:val="00807C34"/>
    <w:rsid w:val="00807D0E"/>
    <w:rsid w:val="00807D60"/>
    <w:rsid w:val="00810DD9"/>
    <w:rsid w:val="008116A7"/>
    <w:rsid w:val="008118E6"/>
    <w:rsid w:val="00813B10"/>
    <w:rsid w:val="0081469D"/>
    <w:rsid w:val="008150D4"/>
    <w:rsid w:val="008160D3"/>
    <w:rsid w:val="0081690B"/>
    <w:rsid w:val="0081708E"/>
    <w:rsid w:val="0082155A"/>
    <w:rsid w:val="00821604"/>
    <w:rsid w:val="008216AB"/>
    <w:rsid w:val="00821719"/>
    <w:rsid w:val="00821A8B"/>
    <w:rsid w:val="008232E6"/>
    <w:rsid w:val="0082347F"/>
    <w:rsid w:val="00824B1B"/>
    <w:rsid w:val="00826B36"/>
    <w:rsid w:val="008321FC"/>
    <w:rsid w:val="008333A7"/>
    <w:rsid w:val="0083366F"/>
    <w:rsid w:val="00833C36"/>
    <w:rsid w:val="00833F6C"/>
    <w:rsid w:val="008350FC"/>
    <w:rsid w:val="00835D57"/>
    <w:rsid w:val="0083639E"/>
    <w:rsid w:val="0084083F"/>
    <w:rsid w:val="00841408"/>
    <w:rsid w:val="008422EB"/>
    <w:rsid w:val="00842AEA"/>
    <w:rsid w:val="00843536"/>
    <w:rsid w:val="00844363"/>
    <w:rsid w:val="00844856"/>
    <w:rsid w:val="00845B9A"/>
    <w:rsid w:val="00846086"/>
    <w:rsid w:val="008464AB"/>
    <w:rsid w:val="008468AD"/>
    <w:rsid w:val="0085051F"/>
    <w:rsid w:val="00850C02"/>
    <w:rsid w:val="00851D70"/>
    <w:rsid w:val="008524BA"/>
    <w:rsid w:val="00852D0B"/>
    <w:rsid w:val="00852F17"/>
    <w:rsid w:val="00853861"/>
    <w:rsid w:val="00855C6C"/>
    <w:rsid w:val="00855DEB"/>
    <w:rsid w:val="008560D2"/>
    <w:rsid w:val="0085638A"/>
    <w:rsid w:val="0085643F"/>
    <w:rsid w:val="008566B3"/>
    <w:rsid w:val="0085683D"/>
    <w:rsid w:val="00856CC0"/>
    <w:rsid w:val="00856DEC"/>
    <w:rsid w:val="00857496"/>
    <w:rsid w:val="00857AEA"/>
    <w:rsid w:val="00857C98"/>
    <w:rsid w:val="008600B9"/>
    <w:rsid w:val="00860598"/>
    <w:rsid w:val="00861412"/>
    <w:rsid w:val="00861860"/>
    <w:rsid w:val="0086234C"/>
    <w:rsid w:val="00864934"/>
    <w:rsid w:val="0086679B"/>
    <w:rsid w:val="0086682C"/>
    <w:rsid w:val="008668D9"/>
    <w:rsid w:val="00866CEC"/>
    <w:rsid w:val="00866E77"/>
    <w:rsid w:val="0086729D"/>
    <w:rsid w:val="00870745"/>
    <w:rsid w:val="00871D2A"/>
    <w:rsid w:val="0087249C"/>
    <w:rsid w:val="0087259B"/>
    <w:rsid w:val="00872E16"/>
    <w:rsid w:val="00872F73"/>
    <w:rsid w:val="0087308B"/>
    <w:rsid w:val="00873449"/>
    <w:rsid w:val="00873CED"/>
    <w:rsid w:val="00873E24"/>
    <w:rsid w:val="00874DA8"/>
    <w:rsid w:val="0087505D"/>
    <w:rsid w:val="00875A99"/>
    <w:rsid w:val="0087727D"/>
    <w:rsid w:val="0088049F"/>
    <w:rsid w:val="008806D9"/>
    <w:rsid w:val="008813CD"/>
    <w:rsid w:val="008817FA"/>
    <w:rsid w:val="008827F7"/>
    <w:rsid w:val="0088294C"/>
    <w:rsid w:val="00882F34"/>
    <w:rsid w:val="00883077"/>
    <w:rsid w:val="008835F8"/>
    <w:rsid w:val="008849F5"/>
    <w:rsid w:val="0088507B"/>
    <w:rsid w:val="00886B51"/>
    <w:rsid w:val="00886EFB"/>
    <w:rsid w:val="0088737E"/>
    <w:rsid w:val="00887706"/>
    <w:rsid w:val="00890FCD"/>
    <w:rsid w:val="008916B6"/>
    <w:rsid w:val="00891C28"/>
    <w:rsid w:val="0089223E"/>
    <w:rsid w:val="00892DA5"/>
    <w:rsid w:val="00892F57"/>
    <w:rsid w:val="008941AB"/>
    <w:rsid w:val="0089606B"/>
    <w:rsid w:val="00896933"/>
    <w:rsid w:val="00896F36"/>
    <w:rsid w:val="00897829"/>
    <w:rsid w:val="008A02CA"/>
    <w:rsid w:val="008A0DFE"/>
    <w:rsid w:val="008A1023"/>
    <w:rsid w:val="008A18A5"/>
    <w:rsid w:val="008A2816"/>
    <w:rsid w:val="008A2838"/>
    <w:rsid w:val="008A298E"/>
    <w:rsid w:val="008A2C31"/>
    <w:rsid w:val="008A2E4F"/>
    <w:rsid w:val="008A353B"/>
    <w:rsid w:val="008A35F1"/>
    <w:rsid w:val="008A3766"/>
    <w:rsid w:val="008A45A7"/>
    <w:rsid w:val="008A4B74"/>
    <w:rsid w:val="008A5081"/>
    <w:rsid w:val="008A53E8"/>
    <w:rsid w:val="008A637E"/>
    <w:rsid w:val="008A67AC"/>
    <w:rsid w:val="008A67CF"/>
    <w:rsid w:val="008B05E1"/>
    <w:rsid w:val="008B2156"/>
    <w:rsid w:val="008B2802"/>
    <w:rsid w:val="008B3889"/>
    <w:rsid w:val="008B4CA5"/>
    <w:rsid w:val="008B5783"/>
    <w:rsid w:val="008B595A"/>
    <w:rsid w:val="008B6EC1"/>
    <w:rsid w:val="008B7482"/>
    <w:rsid w:val="008B7EF8"/>
    <w:rsid w:val="008C0488"/>
    <w:rsid w:val="008C058E"/>
    <w:rsid w:val="008C1E4A"/>
    <w:rsid w:val="008C26E5"/>
    <w:rsid w:val="008C27F6"/>
    <w:rsid w:val="008C2C35"/>
    <w:rsid w:val="008C3022"/>
    <w:rsid w:val="008C4014"/>
    <w:rsid w:val="008C53CB"/>
    <w:rsid w:val="008C5A7D"/>
    <w:rsid w:val="008D078C"/>
    <w:rsid w:val="008D0A38"/>
    <w:rsid w:val="008D0D3D"/>
    <w:rsid w:val="008D3135"/>
    <w:rsid w:val="008D349B"/>
    <w:rsid w:val="008D4492"/>
    <w:rsid w:val="008D45DD"/>
    <w:rsid w:val="008D4A8E"/>
    <w:rsid w:val="008D51C1"/>
    <w:rsid w:val="008D55BF"/>
    <w:rsid w:val="008D5FF5"/>
    <w:rsid w:val="008D6C07"/>
    <w:rsid w:val="008D6C65"/>
    <w:rsid w:val="008D7158"/>
    <w:rsid w:val="008D7DC6"/>
    <w:rsid w:val="008E1AFA"/>
    <w:rsid w:val="008E2C98"/>
    <w:rsid w:val="008E3025"/>
    <w:rsid w:val="008E41D9"/>
    <w:rsid w:val="008E4355"/>
    <w:rsid w:val="008E5E4B"/>
    <w:rsid w:val="008E6299"/>
    <w:rsid w:val="008E6FD2"/>
    <w:rsid w:val="008E7205"/>
    <w:rsid w:val="008F04FE"/>
    <w:rsid w:val="008F135A"/>
    <w:rsid w:val="008F1A41"/>
    <w:rsid w:val="008F2448"/>
    <w:rsid w:val="008F29B7"/>
    <w:rsid w:val="008F3E24"/>
    <w:rsid w:val="008F48E4"/>
    <w:rsid w:val="008F57FB"/>
    <w:rsid w:val="008F60CB"/>
    <w:rsid w:val="008F64FD"/>
    <w:rsid w:val="008F6541"/>
    <w:rsid w:val="008F68F7"/>
    <w:rsid w:val="008F6CC3"/>
    <w:rsid w:val="008F6E65"/>
    <w:rsid w:val="008F70D7"/>
    <w:rsid w:val="008F7994"/>
    <w:rsid w:val="009015C5"/>
    <w:rsid w:val="00901773"/>
    <w:rsid w:val="00902AEA"/>
    <w:rsid w:val="00903E54"/>
    <w:rsid w:val="00904345"/>
    <w:rsid w:val="009048F4"/>
    <w:rsid w:val="00904AD6"/>
    <w:rsid w:val="00905373"/>
    <w:rsid w:val="00905695"/>
    <w:rsid w:val="00905CFE"/>
    <w:rsid w:val="00906087"/>
    <w:rsid w:val="00906477"/>
    <w:rsid w:val="00906706"/>
    <w:rsid w:val="0090682F"/>
    <w:rsid w:val="00906B00"/>
    <w:rsid w:val="00906EA6"/>
    <w:rsid w:val="009106C2"/>
    <w:rsid w:val="00910806"/>
    <w:rsid w:val="00911159"/>
    <w:rsid w:val="00911283"/>
    <w:rsid w:val="0091131C"/>
    <w:rsid w:val="009113FE"/>
    <w:rsid w:val="0091156B"/>
    <w:rsid w:val="00911B0B"/>
    <w:rsid w:val="009129D8"/>
    <w:rsid w:val="00913E40"/>
    <w:rsid w:val="00915D2E"/>
    <w:rsid w:val="00917069"/>
    <w:rsid w:val="009175C1"/>
    <w:rsid w:val="00917728"/>
    <w:rsid w:val="0092044B"/>
    <w:rsid w:val="00920A37"/>
    <w:rsid w:val="00921D5E"/>
    <w:rsid w:val="00923F99"/>
    <w:rsid w:val="009243AB"/>
    <w:rsid w:val="00924840"/>
    <w:rsid w:val="00924D4C"/>
    <w:rsid w:val="0092510B"/>
    <w:rsid w:val="0092581E"/>
    <w:rsid w:val="00926CB9"/>
    <w:rsid w:val="009275BA"/>
    <w:rsid w:val="00927AC5"/>
    <w:rsid w:val="0093010C"/>
    <w:rsid w:val="00930E41"/>
    <w:rsid w:val="00930EEB"/>
    <w:rsid w:val="009317F0"/>
    <w:rsid w:val="00931D0C"/>
    <w:rsid w:val="0093230B"/>
    <w:rsid w:val="00932C84"/>
    <w:rsid w:val="00933E2E"/>
    <w:rsid w:val="00934A82"/>
    <w:rsid w:val="00934FB6"/>
    <w:rsid w:val="00937F2E"/>
    <w:rsid w:val="009415F6"/>
    <w:rsid w:val="009416A6"/>
    <w:rsid w:val="00941EC0"/>
    <w:rsid w:val="00942A64"/>
    <w:rsid w:val="0094378C"/>
    <w:rsid w:val="009446E6"/>
    <w:rsid w:val="009454AD"/>
    <w:rsid w:val="009460DD"/>
    <w:rsid w:val="00946446"/>
    <w:rsid w:val="0094698C"/>
    <w:rsid w:val="00947F1F"/>
    <w:rsid w:val="00950339"/>
    <w:rsid w:val="009515D8"/>
    <w:rsid w:val="00951B2C"/>
    <w:rsid w:val="00951CC4"/>
    <w:rsid w:val="00952744"/>
    <w:rsid w:val="009536D2"/>
    <w:rsid w:val="009539D6"/>
    <w:rsid w:val="00954655"/>
    <w:rsid w:val="00955DDC"/>
    <w:rsid w:val="00955DDF"/>
    <w:rsid w:val="009568A1"/>
    <w:rsid w:val="00956FF2"/>
    <w:rsid w:val="00956FF5"/>
    <w:rsid w:val="0095711B"/>
    <w:rsid w:val="00957AEC"/>
    <w:rsid w:val="0096029F"/>
    <w:rsid w:val="009603E8"/>
    <w:rsid w:val="009615CF"/>
    <w:rsid w:val="00962539"/>
    <w:rsid w:val="00962C8A"/>
    <w:rsid w:val="00962D37"/>
    <w:rsid w:val="0096318A"/>
    <w:rsid w:val="00963A74"/>
    <w:rsid w:val="0096406D"/>
    <w:rsid w:val="00964B36"/>
    <w:rsid w:val="00965A45"/>
    <w:rsid w:val="009662CD"/>
    <w:rsid w:val="00966A92"/>
    <w:rsid w:val="00967526"/>
    <w:rsid w:val="00967803"/>
    <w:rsid w:val="00967D11"/>
    <w:rsid w:val="00967E2F"/>
    <w:rsid w:val="009700FA"/>
    <w:rsid w:val="0097066B"/>
    <w:rsid w:val="00972A63"/>
    <w:rsid w:val="00972C20"/>
    <w:rsid w:val="009737D5"/>
    <w:rsid w:val="00973885"/>
    <w:rsid w:val="00973911"/>
    <w:rsid w:val="00974E25"/>
    <w:rsid w:val="009755D9"/>
    <w:rsid w:val="009761A6"/>
    <w:rsid w:val="0097647F"/>
    <w:rsid w:val="0097661D"/>
    <w:rsid w:val="00976A30"/>
    <w:rsid w:val="009776FD"/>
    <w:rsid w:val="00980D65"/>
    <w:rsid w:val="0098143B"/>
    <w:rsid w:val="009817C0"/>
    <w:rsid w:val="009822F4"/>
    <w:rsid w:val="0098341B"/>
    <w:rsid w:val="00983808"/>
    <w:rsid w:val="00986829"/>
    <w:rsid w:val="0098698C"/>
    <w:rsid w:val="00990459"/>
    <w:rsid w:val="00990C06"/>
    <w:rsid w:val="00990D86"/>
    <w:rsid w:val="009913F4"/>
    <w:rsid w:val="00991D55"/>
    <w:rsid w:val="00992139"/>
    <w:rsid w:val="009949E6"/>
    <w:rsid w:val="009950DF"/>
    <w:rsid w:val="00995494"/>
    <w:rsid w:val="00995DD8"/>
    <w:rsid w:val="00995FA8"/>
    <w:rsid w:val="00996271"/>
    <w:rsid w:val="00996740"/>
    <w:rsid w:val="009967F9"/>
    <w:rsid w:val="009974ED"/>
    <w:rsid w:val="00997913"/>
    <w:rsid w:val="00997E5B"/>
    <w:rsid w:val="009A0326"/>
    <w:rsid w:val="009A0860"/>
    <w:rsid w:val="009A1B6A"/>
    <w:rsid w:val="009A1D1C"/>
    <w:rsid w:val="009A2531"/>
    <w:rsid w:val="009A25F6"/>
    <w:rsid w:val="009A347D"/>
    <w:rsid w:val="009A3568"/>
    <w:rsid w:val="009A44EA"/>
    <w:rsid w:val="009A486B"/>
    <w:rsid w:val="009A48C2"/>
    <w:rsid w:val="009A4D9D"/>
    <w:rsid w:val="009A7B6B"/>
    <w:rsid w:val="009A7C42"/>
    <w:rsid w:val="009A7F12"/>
    <w:rsid w:val="009B27AB"/>
    <w:rsid w:val="009B32E1"/>
    <w:rsid w:val="009B37BC"/>
    <w:rsid w:val="009B3C30"/>
    <w:rsid w:val="009B5A1D"/>
    <w:rsid w:val="009B75FC"/>
    <w:rsid w:val="009C0E2F"/>
    <w:rsid w:val="009C158C"/>
    <w:rsid w:val="009C323D"/>
    <w:rsid w:val="009C48E8"/>
    <w:rsid w:val="009C4F9A"/>
    <w:rsid w:val="009C505B"/>
    <w:rsid w:val="009C54C9"/>
    <w:rsid w:val="009C58C9"/>
    <w:rsid w:val="009C7993"/>
    <w:rsid w:val="009D00B9"/>
    <w:rsid w:val="009D0163"/>
    <w:rsid w:val="009D058D"/>
    <w:rsid w:val="009D0823"/>
    <w:rsid w:val="009D08FA"/>
    <w:rsid w:val="009D1469"/>
    <w:rsid w:val="009D1DC8"/>
    <w:rsid w:val="009D2508"/>
    <w:rsid w:val="009D2965"/>
    <w:rsid w:val="009D2B1B"/>
    <w:rsid w:val="009D4BF2"/>
    <w:rsid w:val="009D4DA7"/>
    <w:rsid w:val="009D4E3A"/>
    <w:rsid w:val="009D5042"/>
    <w:rsid w:val="009D56DA"/>
    <w:rsid w:val="009E0643"/>
    <w:rsid w:val="009E09F6"/>
    <w:rsid w:val="009E0FD5"/>
    <w:rsid w:val="009E1306"/>
    <w:rsid w:val="009E157E"/>
    <w:rsid w:val="009E1F0E"/>
    <w:rsid w:val="009E2A01"/>
    <w:rsid w:val="009E2C2A"/>
    <w:rsid w:val="009E42E3"/>
    <w:rsid w:val="009E5893"/>
    <w:rsid w:val="009E6266"/>
    <w:rsid w:val="009E64DB"/>
    <w:rsid w:val="009E6AD6"/>
    <w:rsid w:val="009E7416"/>
    <w:rsid w:val="009E7E6A"/>
    <w:rsid w:val="009F300F"/>
    <w:rsid w:val="009F4680"/>
    <w:rsid w:val="009F5FAE"/>
    <w:rsid w:val="009F6179"/>
    <w:rsid w:val="009F6290"/>
    <w:rsid w:val="009F679A"/>
    <w:rsid w:val="009F6EB2"/>
    <w:rsid w:val="009F7DBC"/>
    <w:rsid w:val="009F7FE4"/>
    <w:rsid w:val="00A00D77"/>
    <w:rsid w:val="00A01890"/>
    <w:rsid w:val="00A02B3A"/>
    <w:rsid w:val="00A033A1"/>
    <w:rsid w:val="00A047F7"/>
    <w:rsid w:val="00A04E06"/>
    <w:rsid w:val="00A0541C"/>
    <w:rsid w:val="00A054D7"/>
    <w:rsid w:val="00A05847"/>
    <w:rsid w:val="00A0725E"/>
    <w:rsid w:val="00A07A84"/>
    <w:rsid w:val="00A11745"/>
    <w:rsid w:val="00A11C66"/>
    <w:rsid w:val="00A11D54"/>
    <w:rsid w:val="00A12239"/>
    <w:rsid w:val="00A126C8"/>
    <w:rsid w:val="00A12C88"/>
    <w:rsid w:val="00A141E7"/>
    <w:rsid w:val="00A14552"/>
    <w:rsid w:val="00A14DC5"/>
    <w:rsid w:val="00A152B0"/>
    <w:rsid w:val="00A15EC9"/>
    <w:rsid w:val="00A15ED3"/>
    <w:rsid w:val="00A17BFF"/>
    <w:rsid w:val="00A201D2"/>
    <w:rsid w:val="00A20475"/>
    <w:rsid w:val="00A2048F"/>
    <w:rsid w:val="00A20E53"/>
    <w:rsid w:val="00A2198C"/>
    <w:rsid w:val="00A2243F"/>
    <w:rsid w:val="00A235F8"/>
    <w:rsid w:val="00A2420F"/>
    <w:rsid w:val="00A258A2"/>
    <w:rsid w:val="00A258D8"/>
    <w:rsid w:val="00A25B3B"/>
    <w:rsid w:val="00A26392"/>
    <w:rsid w:val="00A27430"/>
    <w:rsid w:val="00A279D2"/>
    <w:rsid w:val="00A30319"/>
    <w:rsid w:val="00A31A41"/>
    <w:rsid w:val="00A326A5"/>
    <w:rsid w:val="00A35820"/>
    <w:rsid w:val="00A36832"/>
    <w:rsid w:val="00A36C7B"/>
    <w:rsid w:val="00A4061B"/>
    <w:rsid w:val="00A411B2"/>
    <w:rsid w:val="00A417BB"/>
    <w:rsid w:val="00A42D4B"/>
    <w:rsid w:val="00A4419E"/>
    <w:rsid w:val="00A4430B"/>
    <w:rsid w:val="00A4461F"/>
    <w:rsid w:val="00A44BEE"/>
    <w:rsid w:val="00A44D72"/>
    <w:rsid w:val="00A454F8"/>
    <w:rsid w:val="00A4560B"/>
    <w:rsid w:val="00A479C9"/>
    <w:rsid w:val="00A503EA"/>
    <w:rsid w:val="00A505BD"/>
    <w:rsid w:val="00A50DAD"/>
    <w:rsid w:val="00A5225F"/>
    <w:rsid w:val="00A532BA"/>
    <w:rsid w:val="00A53709"/>
    <w:rsid w:val="00A54BF2"/>
    <w:rsid w:val="00A54BF7"/>
    <w:rsid w:val="00A54DB8"/>
    <w:rsid w:val="00A55C99"/>
    <w:rsid w:val="00A57392"/>
    <w:rsid w:val="00A60F22"/>
    <w:rsid w:val="00A6106E"/>
    <w:rsid w:val="00A6357B"/>
    <w:rsid w:val="00A63A60"/>
    <w:rsid w:val="00A63AED"/>
    <w:rsid w:val="00A63DE5"/>
    <w:rsid w:val="00A64AE1"/>
    <w:rsid w:val="00A64C1C"/>
    <w:rsid w:val="00A66215"/>
    <w:rsid w:val="00A6695B"/>
    <w:rsid w:val="00A6721A"/>
    <w:rsid w:val="00A70DB1"/>
    <w:rsid w:val="00A71392"/>
    <w:rsid w:val="00A7144C"/>
    <w:rsid w:val="00A72340"/>
    <w:rsid w:val="00A73FFB"/>
    <w:rsid w:val="00A75E53"/>
    <w:rsid w:val="00A76D08"/>
    <w:rsid w:val="00A76D9A"/>
    <w:rsid w:val="00A76DCE"/>
    <w:rsid w:val="00A76F61"/>
    <w:rsid w:val="00A77DB3"/>
    <w:rsid w:val="00A805B1"/>
    <w:rsid w:val="00A80A02"/>
    <w:rsid w:val="00A81A46"/>
    <w:rsid w:val="00A839F3"/>
    <w:rsid w:val="00A83E30"/>
    <w:rsid w:val="00A84364"/>
    <w:rsid w:val="00A84420"/>
    <w:rsid w:val="00A845A1"/>
    <w:rsid w:val="00A84624"/>
    <w:rsid w:val="00A84B09"/>
    <w:rsid w:val="00A8618F"/>
    <w:rsid w:val="00A86AEA"/>
    <w:rsid w:val="00A86CC5"/>
    <w:rsid w:val="00A874B2"/>
    <w:rsid w:val="00A904DB"/>
    <w:rsid w:val="00A91334"/>
    <w:rsid w:val="00A924C7"/>
    <w:rsid w:val="00A92886"/>
    <w:rsid w:val="00A93386"/>
    <w:rsid w:val="00A93DEF"/>
    <w:rsid w:val="00A94F1E"/>
    <w:rsid w:val="00A94F58"/>
    <w:rsid w:val="00A96BC2"/>
    <w:rsid w:val="00A97423"/>
    <w:rsid w:val="00A9752C"/>
    <w:rsid w:val="00A97746"/>
    <w:rsid w:val="00A97CC7"/>
    <w:rsid w:val="00A97ED1"/>
    <w:rsid w:val="00AA195F"/>
    <w:rsid w:val="00AA19CD"/>
    <w:rsid w:val="00AA1D0C"/>
    <w:rsid w:val="00AA2338"/>
    <w:rsid w:val="00AA245C"/>
    <w:rsid w:val="00AA36F9"/>
    <w:rsid w:val="00AA371E"/>
    <w:rsid w:val="00AA380E"/>
    <w:rsid w:val="00AA4F82"/>
    <w:rsid w:val="00AA5DBC"/>
    <w:rsid w:val="00AA6860"/>
    <w:rsid w:val="00AA6DC2"/>
    <w:rsid w:val="00AA7044"/>
    <w:rsid w:val="00AA7288"/>
    <w:rsid w:val="00AA739A"/>
    <w:rsid w:val="00AB0D82"/>
    <w:rsid w:val="00AB11BF"/>
    <w:rsid w:val="00AB16AF"/>
    <w:rsid w:val="00AB1DF7"/>
    <w:rsid w:val="00AB26D0"/>
    <w:rsid w:val="00AB361A"/>
    <w:rsid w:val="00AB368E"/>
    <w:rsid w:val="00AB3AC0"/>
    <w:rsid w:val="00AB489F"/>
    <w:rsid w:val="00AB4999"/>
    <w:rsid w:val="00AB67FE"/>
    <w:rsid w:val="00AB6B88"/>
    <w:rsid w:val="00AC072F"/>
    <w:rsid w:val="00AC0902"/>
    <w:rsid w:val="00AC0F79"/>
    <w:rsid w:val="00AC16DF"/>
    <w:rsid w:val="00AC19AE"/>
    <w:rsid w:val="00AC35F4"/>
    <w:rsid w:val="00AC48BD"/>
    <w:rsid w:val="00AC4CCD"/>
    <w:rsid w:val="00AC6570"/>
    <w:rsid w:val="00AD150A"/>
    <w:rsid w:val="00AD1772"/>
    <w:rsid w:val="00AD1816"/>
    <w:rsid w:val="00AD2C9A"/>
    <w:rsid w:val="00AD2F08"/>
    <w:rsid w:val="00AD37F7"/>
    <w:rsid w:val="00AD50B0"/>
    <w:rsid w:val="00AD60D3"/>
    <w:rsid w:val="00AD6120"/>
    <w:rsid w:val="00AD635A"/>
    <w:rsid w:val="00AD736F"/>
    <w:rsid w:val="00AD748C"/>
    <w:rsid w:val="00AD7DFE"/>
    <w:rsid w:val="00AE069A"/>
    <w:rsid w:val="00AE0BE3"/>
    <w:rsid w:val="00AE2DDF"/>
    <w:rsid w:val="00AE3005"/>
    <w:rsid w:val="00AE3347"/>
    <w:rsid w:val="00AE4C92"/>
    <w:rsid w:val="00AE4F35"/>
    <w:rsid w:val="00AE6E1D"/>
    <w:rsid w:val="00AF18E9"/>
    <w:rsid w:val="00AF34F7"/>
    <w:rsid w:val="00AF404D"/>
    <w:rsid w:val="00AF48B1"/>
    <w:rsid w:val="00AF5463"/>
    <w:rsid w:val="00AF58C3"/>
    <w:rsid w:val="00AF7FB2"/>
    <w:rsid w:val="00B005CA"/>
    <w:rsid w:val="00B02E31"/>
    <w:rsid w:val="00B034AF"/>
    <w:rsid w:val="00B04A18"/>
    <w:rsid w:val="00B04D0D"/>
    <w:rsid w:val="00B06710"/>
    <w:rsid w:val="00B076F5"/>
    <w:rsid w:val="00B07A23"/>
    <w:rsid w:val="00B10BB2"/>
    <w:rsid w:val="00B112EA"/>
    <w:rsid w:val="00B12223"/>
    <w:rsid w:val="00B16A21"/>
    <w:rsid w:val="00B16DDF"/>
    <w:rsid w:val="00B17433"/>
    <w:rsid w:val="00B17529"/>
    <w:rsid w:val="00B177BC"/>
    <w:rsid w:val="00B207A8"/>
    <w:rsid w:val="00B21DA0"/>
    <w:rsid w:val="00B22940"/>
    <w:rsid w:val="00B22B12"/>
    <w:rsid w:val="00B22EB9"/>
    <w:rsid w:val="00B23660"/>
    <w:rsid w:val="00B23A69"/>
    <w:rsid w:val="00B23AFB"/>
    <w:rsid w:val="00B248CB"/>
    <w:rsid w:val="00B24A08"/>
    <w:rsid w:val="00B24C97"/>
    <w:rsid w:val="00B25949"/>
    <w:rsid w:val="00B25A52"/>
    <w:rsid w:val="00B265C5"/>
    <w:rsid w:val="00B27497"/>
    <w:rsid w:val="00B302F1"/>
    <w:rsid w:val="00B30783"/>
    <w:rsid w:val="00B32195"/>
    <w:rsid w:val="00B327B7"/>
    <w:rsid w:val="00B328AF"/>
    <w:rsid w:val="00B3619F"/>
    <w:rsid w:val="00B366EB"/>
    <w:rsid w:val="00B370CC"/>
    <w:rsid w:val="00B371B9"/>
    <w:rsid w:val="00B406A0"/>
    <w:rsid w:val="00B40EA2"/>
    <w:rsid w:val="00B41811"/>
    <w:rsid w:val="00B41FD2"/>
    <w:rsid w:val="00B4294D"/>
    <w:rsid w:val="00B42E5F"/>
    <w:rsid w:val="00B433E9"/>
    <w:rsid w:val="00B43C6A"/>
    <w:rsid w:val="00B43DFC"/>
    <w:rsid w:val="00B44458"/>
    <w:rsid w:val="00B46244"/>
    <w:rsid w:val="00B464A9"/>
    <w:rsid w:val="00B4756B"/>
    <w:rsid w:val="00B50B88"/>
    <w:rsid w:val="00B5121B"/>
    <w:rsid w:val="00B5222E"/>
    <w:rsid w:val="00B522E3"/>
    <w:rsid w:val="00B531D6"/>
    <w:rsid w:val="00B537CA"/>
    <w:rsid w:val="00B53C4C"/>
    <w:rsid w:val="00B549FD"/>
    <w:rsid w:val="00B555B8"/>
    <w:rsid w:val="00B56731"/>
    <w:rsid w:val="00B57789"/>
    <w:rsid w:val="00B60721"/>
    <w:rsid w:val="00B60C32"/>
    <w:rsid w:val="00B61150"/>
    <w:rsid w:val="00B614D7"/>
    <w:rsid w:val="00B61A59"/>
    <w:rsid w:val="00B61AE7"/>
    <w:rsid w:val="00B62AE7"/>
    <w:rsid w:val="00B63C40"/>
    <w:rsid w:val="00B644F3"/>
    <w:rsid w:val="00B6542D"/>
    <w:rsid w:val="00B65B01"/>
    <w:rsid w:val="00B6601D"/>
    <w:rsid w:val="00B6636F"/>
    <w:rsid w:val="00B665F0"/>
    <w:rsid w:val="00B6694F"/>
    <w:rsid w:val="00B66D95"/>
    <w:rsid w:val="00B6716D"/>
    <w:rsid w:val="00B67D38"/>
    <w:rsid w:val="00B70772"/>
    <w:rsid w:val="00B7310D"/>
    <w:rsid w:val="00B74965"/>
    <w:rsid w:val="00B74F48"/>
    <w:rsid w:val="00B7537F"/>
    <w:rsid w:val="00B76938"/>
    <w:rsid w:val="00B76C47"/>
    <w:rsid w:val="00B76E48"/>
    <w:rsid w:val="00B76FCD"/>
    <w:rsid w:val="00B77828"/>
    <w:rsid w:val="00B77D7A"/>
    <w:rsid w:val="00B80258"/>
    <w:rsid w:val="00B815FD"/>
    <w:rsid w:val="00B83BC4"/>
    <w:rsid w:val="00B86F49"/>
    <w:rsid w:val="00B874FE"/>
    <w:rsid w:val="00B8777F"/>
    <w:rsid w:val="00B87924"/>
    <w:rsid w:val="00B90BCF"/>
    <w:rsid w:val="00B9278C"/>
    <w:rsid w:val="00B92C7C"/>
    <w:rsid w:val="00B95BDE"/>
    <w:rsid w:val="00B963D2"/>
    <w:rsid w:val="00B975D6"/>
    <w:rsid w:val="00B975F0"/>
    <w:rsid w:val="00B9787B"/>
    <w:rsid w:val="00B97B7A"/>
    <w:rsid w:val="00BA0270"/>
    <w:rsid w:val="00BA0EF8"/>
    <w:rsid w:val="00BA0FAD"/>
    <w:rsid w:val="00BA1555"/>
    <w:rsid w:val="00BA1D09"/>
    <w:rsid w:val="00BA1F59"/>
    <w:rsid w:val="00BA25D8"/>
    <w:rsid w:val="00BA4B35"/>
    <w:rsid w:val="00BA4FE5"/>
    <w:rsid w:val="00BA58FB"/>
    <w:rsid w:val="00BA5AC2"/>
    <w:rsid w:val="00BA5AD2"/>
    <w:rsid w:val="00BA5BB8"/>
    <w:rsid w:val="00BA5E84"/>
    <w:rsid w:val="00BA69F3"/>
    <w:rsid w:val="00BA78E7"/>
    <w:rsid w:val="00BB1666"/>
    <w:rsid w:val="00BB29B7"/>
    <w:rsid w:val="00BB2E60"/>
    <w:rsid w:val="00BB3560"/>
    <w:rsid w:val="00BB3B57"/>
    <w:rsid w:val="00BB40D2"/>
    <w:rsid w:val="00BB6002"/>
    <w:rsid w:val="00BB70CE"/>
    <w:rsid w:val="00BC02A9"/>
    <w:rsid w:val="00BC112D"/>
    <w:rsid w:val="00BC1835"/>
    <w:rsid w:val="00BC19E1"/>
    <w:rsid w:val="00BC1AFB"/>
    <w:rsid w:val="00BC1B95"/>
    <w:rsid w:val="00BC20F3"/>
    <w:rsid w:val="00BC255A"/>
    <w:rsid w:val="00BC282B"/>
    <w:rsid w:val="00BC2C7C"/>
    <w:rsid w:val="00BC2FC4"/>
    <w:rsid w:val="00BC392D"/>
    <w:rsid w:val="00BC4524"/>
    <w:rsid w:val="00BC617F"/>
    <w:rsid w:val="00BC61B5"/>
    <w:rsid w:val="00BC660D"/>
    <w:rsid w:val="00BC755E"/>
    <w:rsid w:val="00BD049B"/>
    <w:rsid w:val="00BD0629"/>
    <w:rsid w:val="00BD07F8"/>
    <w:rsid w:val="00BD0978"/>
    <w:rsid w:val="00BD0ED1"/>
    <w:rsid w:val="00BD0FC0"/>
    <w:rsid w:val="00BD1C35"/>
    <w:rsid w:val="00BD1F5B"/>
    <w:rsid w:val="00BD26A9"/>
    <w:rsid w:val="00BD3C0B"/>
    <w:rsid w:val="00BD447A"/>
    <w:rsid w:val="00BD563D"/>
    <w:rsid w:val="00BD74CF"/>
    <w:rsid w:val="00BD76BF"/>
    <w:rsid w:val="00BE21A8"/>
    <w:rsid w:val="00BE24E7"/>
    <w:rsid w:val="00BE2863"/>
    <w:rsid w:val="00BE35C6"/>
    <w:rsid w:val="00BE3D6D"/>
    <w:rsid w:val="00BE4208"/>
    <w:rsid w:val="00BE4BEC"/>
    <w:rsid w:val="00BE4DC5"/>
    <w:rsid w:val="00BE5B4A"/>
    <w:rsid w:val="00BE5D97"/>
    <w:rsid w:val="00BE7065"/>
    <w:rsid w:val="00BE7F49"/>
    <w:rsid w:val="00BF05C7"/>
    <w:rsid w:val="00BF0EC0"/>
    <w:rsid w:val="00BF19D9"/>
    <w:rsid w:val="00BF20C2"/>
    <w:rsid w:val="00BF2288"/>
    <w:rsid w:val="00BF3506"/>
    <w:rsid w:val="00BF38E0"/>
    <w:rsid w:val="00BF3EC7"/>
    <w:rsid w:val="00BF3F04"/>
    <w:rsid w:val="00BF41A3"/>
    <w:rsid w:val="00BF4CBE"/>
    <w:rsid w:val="00BF4F8F"/>
    <w:rsid w:val="00BF6340"/>
    <w:rsid w:val="00BF6EAF"/>
    <w:rsid w:val="00BF7E2B"/>
    <w:rsid w:val="00C0150A"/>
    <w:rsid w:val="00C045E0"/>
    <w:rsid w:val="00C04651"/>
    <w:rsid w:val="00C04D4F"/>
    <w:rsid w:val="00C04FE3"/>
    <w:rsid w:val="00C052E8"/>
    <w:rsid w:val="00C05D6A"/>
    <w:rsid w:val="00C078D9"/>
    <w:rsid w:val="00C07D1E"/>
    <w:rsid w:val="00C11929"/>
    <w:rsid w:val="00C119AE"/>
    <w:rsid w:val="00C11FD7"/>
    <w:rsid w:val="00C12414"/>
    <w:rsid w:val="00C13611"/>
    <w:rsid w:val="00C13D1A"/>
    <w:rsid w:val="00C14345"/>
    <w:rsid w:val="00C15C0C"/>
    <w:rsid w:val="00C15DFC"/>
    <w:rsid w:val="00C16123"/>
    <w:rsid w:val="00C17244"/>
    <w:rsid w:val="00C173CE"/>
    <w:rsid w:val="00C20CBB"/>
    <w:rsid w:val="00C213CE"/>
    <w:rsid w:val="00C21B01"/>
    <w:rsid w:val="00C21B7C"/>
    <w:rsid w:val="00C2298C"/>
    <w:rsid w:val="00C22F76"/>
    <w:rsid w:val="00C2318B"/>
    <w:rsid w:val="00C2353A"/>
    <w:rsid w:val="00C23579"/>
    <w:rsid w:val="00C23C23"/>
    <w:rsid w:val="00C250E0"/>
    <w:rsid w:val="00C2677A"/>
    <w:rsid w:val="00C26997"/>
    <w:rsid w:val="00C26DBF"/>
    <w:rsid w:val="00C27250"/>
    <w:rsid w:val="00C27335"/>
    <w:rsid w:val="00C30009"/>
    <w:rsid w:val="00C3018A"/>
    <w:rsid w:val="00C301DF"/>
    <w:rsid w:val="00C30634"/>
    <w:rsid w:val="00C30CEB"/>
    <w:rsid w:val="00C319EF"/>
    <w:rsid w:val="00C321EC"/>
    <w:rsid w:val="00C34E7D"/>
    <w:rsid w:val="00C3619D"/>
    <w:rsid w:val="00C3673B"/>
    <w:rsid w:val="00C42454"/>
    <w:rsid w:val="00C42B93"/>
    <w:rsid w:val="00C43DDB"/>
    <w:rsid w:val="00C45422"/>
    <w:rsid w:val="00C468DF"/>
    <w:rsid w:val="00C46A39"/>
    <w:rsid w:val="00C475B4"/>
    <w:rsid w:val="00C47990"/>
    <w:rsid w:val="00C47A56"/>
    <w:rsid w:val="00C50E42"/>
    <w:rsid w:val="00C51E72"/>
    <w:rsid w:val="00C5260A"/>
    <w:rsid w:val="00C5285F"/>
    <w:rsid w:val="00C52B24"/>
    <w:rsid w:val="00C52DE9"/>
    <w:rsid w:val="00C5334A"/>
    <w:rsid w:val="00C53612"/>
    <w:rsid w:val="00C554E9"/>
    <w:rsid w:val="00C55B8B"/>
    <w:rsid w:val="00C56144"/>
    <w:rsid w:val="00C56A8B"/>
    <w:rsid w:val="00C57089"/>
    <w:rsid w:val="00C572EA"/>
    <w:rsid w:val="00C575B7"/>
    <w:rsid w:val="00C57C1D"/>
    <w:rsid w:val="00C6033F"/>
    <w:rsid w:val="00C60A6A"/>
    <w:rsid w:val="00C62344"/>
    <w:rsid w:val="00C62A6C"/>
    <w:rsid w:val="00C63F79"/>
    <w:rsid w:val="00C645A4"/>
    <w:rsid w:val="00C6475B"/>
    <w:rsid w:val="00C64869"/>
    <w:rsid w:val="00C6554C"/>
    <w:rsid w:val="00C65627"/>
    <w:rsid w:val="00C66CF5"/>
    <w:rsid w:val="00C67331"/>
    <w:rsid w:val="00C70902"/>
    <w:rsid w:val="00C7119B"/>
    <w:rsid w:val="00C71977"/>
    <w:rsid w:val="00C719C2"/>
    <w:rsid w:val="00C73AB2"/>
    <w:rsid w:val="00C7556C"/>
    <w:rsid w:val="00C75AB1"/>
    <w:rsid w:val="00C76743"/>
    <w:rsid w:val="00C76BC6"/>
    <w:rsid w:val="00C76DD8"/>
    <w:rsid w:val="00C77246"/>
    <w:rsid w:val="00C80528"/>
    <w:rsid w:val="00C8085C"/>
    <w:rsid w:val="00C8098A"/>
    <w:rsid w:val="00C80C31"/>
    <w:rsid w:val="00C8150A"/>
    <w:rsid w:val="00C81AF7"/>
    <w:rsid w:val="00C81B15"/>
    <w:rsid w:val="00C82A0F"/>
    <w:rsid w:val="00C8345B"/>
    <w:rsid w:val="00C837B6"/>
    <w:rsid w:val="00C83B41"/>
    <w:rsid w:val="00C83C4C"/>
    <w:rsid w:val="00C83C61"/>
    <w:rsid w:val="00C83F7C"/>
    <w:rsid w:val="00C8597F"/>
    <w:rsid w:val="00C86FCC"/>
    <w:rsid w:val="00C87451"/>
    <w:rsid w:val="00C879FE"/>
    <w:rsid w:val="00C87A14"/>
    <w:rsid w:val="00C90EA9"/>
    <w:rsid w:val="00C9258A"/>
    <w:rsid w:val="00C92695"/>
    <w:rsid w:val="00C92A0D"/>
    <w:rsid w:val="00C92F73"/>
    <w:rsid w:val="00C93066"/>
    <w:rsid w:val="00C932CF"/>
    <w:rsid w:val="00C95A39"/>
    <w:rsid w:val="00C96685"/>
    <w:rsid w:val="00CA0113"/>
    <w:rsid w:val="00CA164A"/>
    <w:rsid w:val="00CA1820"/>
    <w:rsid w:val="00CA2346"/>
    <w:rsid w:val="00CA2F78"/>
    <w:rsid w:val="00CA3F16"/>
    <w:rsid w:val="00CA4243"/>
    <w:rsid w:val="00CA48EF"/>
    <w:rsid w:val="00CA4C27"/>
    <w:rsid w:val="00CA4DB6"/>
    <w:rsid w:val="00CA4F2B"/>
    <w:rsid w:val="00CA51B0"/>
    <w:rsid w:val="00CA5A0A"/>
    <w:rsid w:val="00CA5E9B"/>
    <w:rsid w:val="00CA749F"/>
    <w:rsid w:val="00CA762F"/>
    <w:rsid w:val="00CB022A"/>
    <w:rsid w:val="00CB11EE"/>
    <w:rsid w:val="00CB1645"/>
    <w:rsid w:val="00CB2469"/>
    <w:rsid w:val="00CB2F73"/>
    <w:rsid w:val="00CB3062"/>
    <w:rsid w:val="00CB5C32"/>
    <w:rsid w:val="00CB6DC7"/>
    <w:rsid w:val="00CB754E"/>
    <w:rsid w:val="00CB78FD"/>
    <w:rsid w:val="00CB7A77"/>
    <w:rsid w:val="00CC0FE8"/>
    <w:rsid w:val="00CC195E"/>
    <w:rsid w:val="00CC1A3E"/>
    <w:rsid w:val="00CC29D0"/>
    <w:rsid w:val="00CC38B4"/>
    <w:rsid w:val="00CC4CC8"/>
    <w:rsid w:val="00CC50C8"/>
    <w:rsid w:val="00CC51EF"/>
    <w:rsid w:val="00CC5435"/>
    <w:rsid w:val="00CC54DE"/>
    <w:rsid w:val="00CC637D"/>
    <w:rsid w:val="00CC7769"/>
    <w:rsid w:val="00CC7B23"/>
    <w:rsid w:val="00CC7E6B"/>
    <w:rsid w:val="00CD2942"/>
    <w:rsid w:val="00CD3059"/>
    <w:rsid w:val="00CD33B7"/>
    <w:rsid w:val="00CD39FE"/>
    <w:rsid w:val="00CD4740"/>
    <w:rsid w:val="00CD5090"/>
    <w:rsid w:val="00CD5810"/>
    <w:rsid w:val="00CD62B4"/>
    <w:rsid w:val="00CD6D53"/>
    <w:rsid w:val="00CE0400"/>
    <w:rsid w:val="00CE0520"/>
    <w:rsid w:val="00CE0546"/>
    <w:rsid w:val="00CE07F2"/>
    <w:rsid w:val="00CE0B2A"/>
    <w:rsid w:val="00CE0BC8"/>
    <w:rsid w:val="00CE10AE"/>
    <w:rsid w:val="00CE142C"/>
    <w:rsid w:val="00CE26B8"/>
    <w:rsid w:val="00CE2E08"/>
    <w:rsid w:val="00CE4B64"/>
    <w:rsid w:val="00CE50A2"/>
    <w:rsid w:val="00CE5A3A"/>
    <w:rsid w:val="00CE6CBD"/>
    <w:rsid w:val="00CE6D26"/>
    <w:rsid w:val="00CE75D1"/>
    <w:rsid w:val="00CE7FCE"/>
    <w:rsid w:val="00CF015A"/>
    <w:rsid w:val="00CF0717"/>
    <w:rsid w:val="00CF266F"/>
    <w:rsid w:val="00CF28E3"/>
    <w:rsid w:val="00CF3393"/>
    <w:rsid w:val="00CF3B50"/>
    <w:rsid w:val="00CF42DB"/>
    <w:rsid w:val="00CF4864"/>
    <w:rsid w:val="00CF621F"/>
    <w:rsid w:val="00CF6538"/>
    <w:rsid w:val="00CF73D2"/>
    <w:rsid w:val="00CF7F1F"/>
    <w:rsid w:val="00D00736"/>
    <w:rsid w:val="00D00AD3"/>
    <w:rsid w:val="00D00CA1"/>
    <w:rsid w:val="00D00D92"/>
    <w:rsid w:val="00D01269"/>
    <w:rsid w:val="00D015C3"/>
    <w:rsid w:val="00D0263A"/>
    <w:rsid w:val="00D02D25"/>
    <w:rsid w:val="00D02DD4"/>
    <w:rsid w:val="00D03AC1"/>
    <w:rsid w:val="00D04299"/>
    <w:rsid w:val="00D0506F"/>
    <w:rsid w:val="00D05243"/>
    <w:rsid w:val="00D05A39"/>
    <w:rsid w:val="00D06F40"/>
    <w:rsid w:val="00D0711D"/>
    <w:rsid w:val="00D07D3B"/>
    <w:rsid w:val="00D10449"/>
    <w:rsid w:val="00D104C7"/>
    <w:rsid w:val="00D105DD"/>
    <w:rsid w:val="00D13831"/>
    <w:rsid w:val="00D1488E"/>
    <w:rsid w:val="00D148EF"/>
    <w:rsid w:val="00D150D7"/>
    <w:rsid w:val="00D152CB"/>
    <w:rsid w:val="00D16961"/>
    <w:rsid w:val="00D16F83"/>
    <w:rsid w:val="00D1769A"/>
    <w:rsid w:val="00D20F08"/>
    <w:rsid w:val="00D210C9"/>
    <w:rsid w:val="00D21971"/>
    <w:rsid w:val="00D21D33"/>
    <w:rsid w:val="00D220C0"/>
    <w:rsid w:val="00D22BE8"/>
    <w:rsid w:val="00D24048"/>
    <w:rsid w:val="00D245D2"/>
    <w:rsid w:val="00D26504"/>
    <w:rsid w:val="00D26BAB"/>
    <w:rsid w:val="00D3005D"/>
    <w:rsid w:val="00D3057C"/>
    <w:rsid w:val="00D318E0"/>
    <w:rsid w:val="00D3269C"/>
    <w:rsid w:val="00D32755"/>
    <w:rsid w:val="00D329AB"/>
    <w:rsid w:val="00D33D9F"/>
    <w:rsid w:val="00D34B9A"/>
    <w:rsid w:val="00D34D44"/>
    <w:rsid w:val="00D35F46"/>
    <w:rsid w:val="00D3698A"/>
    <w:rsid w:val="00D37970"/>
    <w:rsid w:val="00D40121"/>
    <w:rsid w:val="00D40600"/>
    <w:rsid w:val="00D41D89"/>
    <w:rsid w:val="00D438F0"/>
    <w:rsid w:val="00D43919"/>
    <w:rsid w:val="00D4424A"/>
    <w:rsid w:val="00D447C3"/>
    <w:rsid w:val="00D44C06"/>
    <w:rsid w:val="00D45818"/>
    <w:rsid w:val="00D45AD4"/>
    <w:rsid w:val="00D46734"/>
    <w:rsid w:val="00D47B42"/>
    <w:rsid w:val="00D51544"/>
    <w:rsid w:val="00D51DF6"/>
    <w:rsid w:val="00D525F8"/>
    <w:rsid w:val="00D52999"/>
    <w:rsid w:val="00D52A81"/>
    <w:rsid w:val="00D53847"/>
    <w:rsid w:val="00D53EAC"/>
    <w:rsid w:val="00D5413C"/>
    <w:rsid w:val="00D548F7"/>
    <w:rsid w:val="00D54C3C"/>
    <w:rsid w:val="00D54EE5"/>
    <w:rsid w:val="00D56269"/>
    <w:rsid w:val="00D56325"/>
    <w:rsid w:val="00D57254"/>
    <w:rsid w:val="00D57AB8"/>
    <w:rsid w:val="00D6153F"/>
    <w:rsid w:val="00D616F1"/>
    <w:rsid w:val="00D629D4"/>
    <w:rsid w:val="00D6348F"/>
    <w:rsid w:val="00D63B30"/>
    <w:rsid w:val="00D647B1"/>
    <w:rsid w:val="00D64837"/>
    <w:rsid w:val="00D649E1"/>
    <w:rsid w:val="00D64D28"/>
    <w:rsid w:val="00D65180"/>
    <w:rsid w:val="00D651CF"/>
    <w:rsid w:val="00D65C56"/>
    <w:rsid w:val="00D67BAE"/>
    <w:rsid w:val="00D70ED8"/>
    <w:rsid w:val="00D71122"/>
    <w:rsid w:val="00D71A52"/>
    <w:rsid w:val="00D73108"/>
    <w:rsid w:val="00D745F5"/>
    <w:rsid w:val="00D74845"/>
    <w:rsid w:val="00D753A2"/>
    <w:rsid w:val="00D755C4"/>
    <w:rsid w:val="00D757B8"/>
    <w:rsid w:val="00D768F8"/>
    <w:rsid w:val="00D76C5D"/>
    <w:rsid w:val="00D80092"/>
    <w:rsid w:val="00D800D7"/>
    <w:rsid w:val="00D808C0"/>
    <w:rsid w:val="00D82934"/>
    <w:rsid w:val="00D84126"/>
    <w:rsid w:val="00D84FBC"/>
    <w:rsid w:val="00D85264"/>
    <w:rsid w:val="00D86E52"/>
    <w:rsid w:val="00D877CC"/>
    <w:rsid w:val="00D87E91"/>
    <w:rsid w:val="00D9004A"/>
    <w:rsid w:val="00D911CC"/>
    <w:rsid w:val="00D932D7"/>
    <w:rsid w:val="00D93472"/>
    <w:rsid w:val="00D942BD"/>
    <w:rsid w:val="00D94333"/>
    <w:rsid w:val="00D9485C"/>
    <w:rsid w:val="00D949F9"/>
    <w:rsid w:val="00D951DC"/>
    <w:rsid w:val="00D9536F"/>
    <w:rsid w:val="00D956BC"/>
    <w:rsid w:val="00D95C18"/>
    <w:rsid w:val="00D96A00"/>
    <w:rsid w:val="00D97785"/>
    <w:rsid w:val="00DA2275"/>
    <w:rsid w:val="00DA2F9F"/>
    <w:rsid w:val="00DA3E08"/>
    <w:rsid w:val="00DA48B4"/>
    <w:rsid w:val="00DA4A11"/>
    <w:rsid w:val="00DA56EA"/>
    <w:rsid w:val="00DA5C7D"/>
    <w:rsid w:val="00DA7388"/>
    <w:rsid w:val="00DA73DA"/>
    <w:rsid w:val="00DB36AD"/>
    <w:rsid w:val="00DB3E63"/>
    <w:rsid w:val="00DB3E94"/>
    <w:rsid w:val="00DB54BB"/>
    <w:rsid w:val="00DB5C0C"/>
    <w:rsid w:val="00DB72F8"/>
    <w:rsid w:val="00DB75A1"/>
    <w:rsid w:val="00DC07E2"/>
    <w:rsid w:val="00DC2ADC"/>
    <w:rsid w:val="00DC2B04"/>
    <w:rsid w:val="00DC345E"/>
    <w:rsid w:val="00DC3EE4"/>
    <w:rsid w:val="00DC4528"/>
    <w:rsid w:val="00DC493A"/>
    <w:rsid w:val="00DC5266"/>
    <w:rsid w:val="00DC55A3"/>
    <w:rsid w:val="00DC56A4"/>
    <w:rsid w:val="00DC5E31"/>
    <w:rsid w:val="00DC6215"/>
    <w:rsid w:val="00DC6DC5"/>
    <w:rsid w:val="00DC6FB4"/>
    <w:rsid w:val="00DC7D44"/>
    <w:rsid w:val="00DC7E26"/>
    <w:rsid w:val="00DD021B"/>
    <w:rsid w:val="00DD1D6D"/>
    <w:rsid w:val="00DD30B5"/>
    <w:rsid w:val="00DD4163"/>
    <w:rsid w:val="00DD422C"/>
    <w:rsid w:val="00DD43A6"/>
    <w:rsid w:val="00DD48B9"/>
    <w:rsid w:val="00DD4F28"/>
    <w:rsid w:val="00DD52C5"/>
    <w:rsid w:val="00DD5AA5"/>
    <w:rsid w:val="00DD5F5D"/>
    <w:rsid w:val="00DD60C1"/>
    <w:rsid w:val="00DD6985"/>
    <w:rsid w:val="00DD7106"/>
    <w:rsid w:val="00DD72B0"/>
    <w:rsid w:val="00DD7AF9"/>
    <w:rsid w:val="00DE1194"/>
    <w:rsid w:val="00DE192D"/>
    <w:rsid w:val="00DE26D3"/>
    <w:rsid w:val="00DE2774"/>
    <w:rsid w:val="00DE48AC"/>
    <w:rsid w:val="00DE543F"/>
    <w:rsid w:val="00DE6567"/>
    <w:rsid w:val="00DE7A1E"/>
    <w:rsid w:val="00DF0F07"/>
    <w:rsid w:val="00DF177A"/>
    <w:rsid w:val="00DF1BFB"/>
    <w:rsid w:val="00DF2588"/>
    <w:rsid w:val="00DF3B93"/>
    <w:rsid w:val="00DF50AC"/>
    <w:rsid w:val="00DF67E2"/>
    <w:rsid w:val="00DF6921"/>
    <w:rsid w:val="00DF7C9B"/>
    <w:rsid w:val="00E0045C"/>
    <w:rsid w:val="00E00748"/>
    <w:rsid w:val="00E00EBF"/>
    <w:rsid w:val="00E0358B"/>
    <w:rsid w:val="00E03A44"/>
    <w:rsid w:val="00E052FC"/>
    <w:rsid w:val="00E063B1"/>
    <w:rsid w:val="00E0663C"/>
    <w:rsid w:val="00E06C18"/>
    <w:rsid w:val="00E07019"/>
    <w:rsid w:val="00E07A51"/>
    <w:rsid w:val="00E10228"/>
    <w:rsid w:val="00E106DF"/>
    <w:rsid w:val="00E108BD"/>
    <w:rsid w:val="00E118F8"/>
    <w:rsid w:val="00E119BD"/>
    <w:rsid w:val="00E11A3E"/>
    <w:rsid w:val="00E12351"/>
    <w:rsid w:val="00E12813"/>
    <w:rsid w:val="00E13D61"/>
    <w:rsid w:val="00E145B6"/>
    <w:rsid w:val="00E15AED"/>
    <w:rsid w:val="00E166A1"/>
    <w:rsid w:val="00E168FB"/>
    <w:rsid w:val="00E16C85"/>
    <w:rsid w:val="00E16D21"/>
    <w:rsid w:val="00E173A7"/>
    <w:rsid w:val="00E17F0B"/>
    <w:rsid w:val="00E212AE"/>
    <w:rsid w:val="00E223E3"/>
    <w:rsid w:val="00E22720"/>
    <w:rsid w:val="00E22CC5"/>
    <w:rsid w:val="00E2310B"/>
    <w:rsid w:val="00E2347D"/>
    <w:rsid w:val="00E2385F"/>
    <w:rsid w:val="00E24792"/>
    <w:rsid w:val="00E2492A"/>
    <w:rsid w:val="00E24FED"/>
    <w:rsid w:val="00E25F8D"/>
    <w:rsid w:val="00E2615E"/>
    <w:rsid w:val="00E26192"/>
    <w:rsid w:val="00E263DF"/>
    <w:rsid w:val="00E2716B"/>
    <w:rsid w:val="00E2734B"/>
    <w:rsid w:val="00E27898"/>
    <w:rsid w:val="00E30917"/>
    <w:rsid w:val="00E32BD7"/>
    <w:rsid w:val="00E33E7F"/>
    <w:rsid w:val="00E3430A"/>
    <w:rsid w:val="00E34B8A"/>
    <w:rsid w:val="00E3682E"/>
    <w:rsid w:val="00E402F2"/>
    <w:rsid w:val="00E403C7"/>
    <w:rsid w:val="00E40C29"/>
    <w:rsid w:val="00E41A8A"/>
    <w:rsid w:val="00E41CF7"/>
    <w:rsid w:val="00E41F27"/>
    <w:rsid w:val="00E42531"/>
    <w:rsid w:val="00E43A43"/>
    <w:rsid w:val="00E43AEA"/>
    <w:rsid w:val="00E43AFA"/>
    <w:rsid w:val="00E43D34"/>
    <w:rsid w:val="00E44813"/>
    <w:rsid w:val="00E44C3F"/>
    <w:rsid w:val="00E47B9C"/>
    <w:rsid w:val="00E50978"/>
    <w:rsid w:val="00E50F40"/>
    <w:rsid w:val="00E51603"/>
    <w:rsid w:val="00E51622"/>
    <w:rsid w:val="00E51C5F"/>
    <w:rsid w:val="00E52D1F"/>
    <w:rsid w:val="00E53746"/>
    <w:rsid w:val="00E53792"/>
    <w:rsid w:val="00E573CF"/>
    <w:rsid w:val="00E57849"/>
    <w:rsid w:val="00E57DEA"/>
    <w:rsid w:val="00E60AA5"/>
    <w:rsid w:val="00E61137"/>
    <w:rsid w:val="00E6157E"/>
    <w:rsid w:val="00E62B2A"/>
    <w:rsid w:val="00E63B2B"/>
    <w:rsid w:val="00E64C12"/>
    <w:rsid w:val="00E64CC2"/>
    <w:rsid w:val="00E65E6E"/>
    <w:rsid w:val="00E67315"/>
    <w:rsid w:val="00E7057F"/>
    <w:rsid w:val="00E7068C"/>
    <w:rsid w:val="00E70D24"/>
    <w:rsid w:val="00E7145A"/>
    <w:rsid w:val="00E733C2"/>
    <w:rsid w:val="00E73CBF"/>
    <w:rsid w:val="00E749BF"/>
    <w:rsid w:val="00E76300"/>
    <w:rsid w:val="00E76FAF"/>
    <w:rsid w:val="00E777F3"/>
    <w:rsid w:val="00E80096"/>
    <w:rsid w:val="00E80D2E"/>
    <w:rsid w:val="00E80ED4"/>
    <w:rsid w:val="00E82811"/>
    <w:rsid w:val="00E82AC4"/>
    <w:rsid w:val="00E836FE"/>
    <w:rsid w:val="00E83E54"/>
    <w:rsid w:val="00E847E0"/>
    <w:rsid w:val="00E84A3F"/>
    <w:rsid w:val="00E862BF"/>
    <w:rsid w:val="00E86977"/>
    <w:rsid w:val="00E904FB"/>
    <w:rsid w:val="00E90575"/>
    <w:rsid w:val="00E90611"/>
    <w:rsid w:val="00E907FF"/>
    <w:rsid w:val="00E9110B"/>
    <w:rsid w:val="00E911AA"/>
    <w:rsid w:val="00E918F8"/>
    <w:rsid w:val="00E92521"/>
    <w:rsid w:val="00E9316C"/>
    <w:rsid w:val="00E93968"/>
    <w:rsid w:val="00E93B70"/>
    <w:rsid w:val="00E946FD"/>
    <w:rsid w:val="00E953D9"/>
    <w:rsid w:val="00E955A8"/>
    <w:rsid w:val="00E964D5"/>
    <w:rsid w:val="00E9656A"/>
    <w:rsid w:val="00E967B3"/>
    <w:rsid w:val="00E9787D"/>
    <w:rsid w:val="00EA1DC9"/>
    <w:rsid w:val="00EA3480"/>
    <w:rsid w:val="00EA3FA8"/>
    <w:rsid w:val="00EA4061"/>
    <w:rsid w:val="00EA4202"/>
    <w:rsid w:val="00EA46BC"/>
    <w:rsid w:val="00EA65B9"/>
    <w:rsid w:val="00EB0255"/>
    <w:rsid w:val="00EB0453"/>
    <w:rsid w:val="00EB0B18"/>
    <w:rsid w:val="00EB1307"/>
    <w:rsid w:val="00EB1495"/>
    <w:rsid w:val="00EB218A"/>
    <w:rsid w:val="00EB25C7"/>
    <w:rsid w:val="00EB2631"/>
    <w:rsid w:val="00EB27BD"/>
    <w:rsid w:val="00EB3361"/>
    <w:rsid w:val="00EB3CB4"/>
    <w:rsid w:val="00EB477A"/>
    <w:rsid w:val="00EB4DEF"/>
    <w:rsid w:val="00EB5024"/>
    <w:rsid w:val="00EB55FE"/>
    <w:rsid w:val="00EB5BA1"/>
    <w:rsid w:val="00EB7211"/>
    <w:rsid w:val="00EB72FB"/>
    <w:rsid w:val="00EB7A67"/>
    <w:rsid w:val="00EB7AE1"/>
    <w:rsid w:val="00EC1423"/>
    <w:rsid w:val="00EC1538"/>
    <w:rsid w:val="00EC1B28"/>
    <w:rsid w:val="00EC1F10"/>
    <w:rsid w:val="00EC1F3F"/>
    <w:rsid w:val="00EC276D"/>
    <w:rsid w:val="00EC2DFB"/>
    <w:rsid w:val="00EC305C"/>
    <w:rsid w:val="00EC5753"/>
    <w:rsid w:val="00EC5876"/>
    <w:rsid w:val="00EC5BD6"/>
    <w:rsid w:val="00EC6082"/>
    <w:rsid w:val="00EC623A"/>
    <w:rsid w:val="00EC6352"/>
    <w:rsid w:val="00EC679D"/>
    <w:rsid w:val="00ED005E"/>
    <w:rsid w:val="00ED06C7"/>
    <w:rsid w:val="00ED0863"/>
    <w:rsid w:val="00ED090A"/>
    <w:rsid w:val="00ED0C94"/>
    <w:rsid w:val="00ED1E6F"/>
    <w:rsid w:val="00ED2604"/>
    <w:rsid w:val="00ED45CA"/>
    <w:rsid w:val="00ED46EF"/>
    <w:rsid w:val="00ED50C6"/>
    <w:rsid w:val="00ED5781"/>
    <w:rsid w:val="00ED5B16"/>
    <w:rsid w:val="00ED5BAD"/>
    <w:rsid w:val="00ED5C27"/>
    <w:rsid w:val="00ED6F55"/>
    <w:rsid w:val="00ED7595"/>
    <w:rsid w:val="00ED7D32"/>
    <w:rsid w:val="00ED7F0A"/>
    <w:rsid w:val="00ED7F8B"/>
    <w:rsid w:val="00EE15E4"/>
    <w:rsid w:val="00EE190E"/>
    <w:rsid w:val="00EE1C6A"/>
    <w:rsid w:val="00EE1E6D"/>
    <w:rsid w:val="00EE2759"/>
    <w:rsid w:val="00EE2DDE"/>
    <w:rsid w:val="00EE3656"/>
    <w:rsid w:val="00EE37AB"/>
    <w:rsid w:val="00EE4C35"/>
    <w:rsid w:val="00EE6DF1"/>
    <w:rsid w:val="00EE7992"/>
    <w:rsid w:val="00EF058C"/>
    <w:rsid w:val="00EF0F39"/>
    <w:rsid w:val="00EF12B9"/>
    <w:rsid w:val="00EF1736"/>
    <w:rsid w:val="00EF1C03"/>
    <w:rsid w:val="00EF2AE9"/>
    <w:rsid w:val="00EF2AF3"/>
    <w:rsid w:val="00EF38B6"/>
    <w:rsid w:val="00EF41F3"/>
    <w:rsid w:val="00EF548F"/>
    <w:rsid w:val="00EF7890"/>
    <w:rsid w:val="00EF7F27"/>
    <w:rsid w:val="00F001F3"/>
    <w:rsid w:val="00F019C1"/>
    <w:rsid w:val="00F01B67"/>
    <w:rsid w:val="00F01EBE"/>
    <w:rsid w:val="00F05707"/>
    <w:rsid w:val="00F06316"/>
    <w:rsid w:val="00F067CA"/>
    <w:rsid w:val="00F0687E"/>
    <w:rsid w:val="00F06B79"/>
    <w:rsid w:val="00F073E2"/>
    <w:rsid w:val="00F07D0D"/>
    <w:rsid w:val="00F10242"/>
    <w:rsid w:val="00F10AC6"/>
    <w:rsid w:val="00F10C94"/>
    <w:rsid w:val="00F11054"/>
    <w:rsid w:val="00F1180B"/>
    <w:rsid w:val="00F11ACC"/>
    <w:rsid w:val="00F11D45"/>
    <w:rsid w:val="00F12D56"/>
    <w:rsid w:val="00F13364"/>
    <w:rsid w:val="00F13659"/>
    <w:rsid w:val="00F1376E"/>
    <w:rsid w:val="00F1417B"/>
    <w:rsid w:val="00F15759"/>
    <w:rsid w:val="00F15DDA"/>
    <w:rsid w:val="00F17285"/>
    <w:rsid w:val="00F178B9"/>
    <w:rsid w:val="00F213DF"/>
    <w:rsid w:val="00F21703"/>
    <w:rsid w:val="00F21EF1"/>
    <w:rsid w:val="00F22109"/>
    <w:rsid w:val="00F2253A"/>
    <w:rsid w:val="00F23EBD"/>
    <w:rsid w:val="00F25075"/>
    <w:rsid w:val="00F25AD4"/>
    <w:rsid w:val="00F25E15"/>
    <w:rsid w:val="00F25ECC"/>
    <w:rsid w:val="00F2637B"/>
    <w:rsid w:val="00F26509"/>
    <w:rsid w:val="00F26D4C"/>
    <w:rsid w:val="00F27ACB"/>
    <w:rsid w:val="00F27B13"/>
    <w:rsid w:val="00F30F9A"/>
    <w:rsid w:val="00F31132"/>
    <w:rsid w:val="00F3217D"/>
    <w:rsid w:val="00F32D39"/>
    <w:rsid w:val="00F33D02"/>
    <w:rsid w:val="00F34C00"/>
    <w:rsid w:val="00F35397"/>
    <w:rsid w:val="00F360ED"/>
    <w:rsid w:val="00F36A80"/>
    <w:rsid w:val="00F373A4"/>
    <w:rsid w:val="00F373CF"/>
    <w:rsid w:val="00F37BAD"/>
    <w:rsid w:val="00F37E73"/>
    <w:rsid w:val="00F42768"/>
    <w:rsid w:val="00F43113"/>
    <w:rsid w:val="00F440A8"/>
    <w:rsid w:val="00F4433E"/>
    <w:rsid w:val="00F45806"/>
    <w:rsid w:val="00F45820"/>
    <w:rsid w:val="00F45A7A"/>
    <w:rsid w:val="00F46CFE"/>
    <w:rsid w:val="00F47E6F"/>
    <w:rsid w:val="00F47EB9"/>
    <w:rsid w:val="00F47F47"/>
    <w:rsid w:val="00F517EA"/>
    <w:rsid w:val="00F53301"/>
    <w:rsid w:val="00F53476"/>
    <w:rsid w:val="00F540B1"/>
    <w:rsid w:val="00F542E3"/>
    <w:rsid w:val="00F5568E"/>
    <w:rsid w:val="00F55B1C"/>
    <w:rsid w:val="00F56AA6"/>
    <w:rsid w:val="00F57036"/>
    <w:rsid w:val="00F57969"/>
    <w:rsid w:val="00F602B2"/>
    <w:rsid w:val="00F60A4D"/>
    <w:rsid w:val="00F60EED"/>
    <w:rsid w:val="00F615FD"/>
    <w:rsid w:val="00F6245F"/>
    <w:rsid w:val="00F631B1"/>
    <w:rsid w:val="00F63583"/>
    <w:rsid w:val="00F63A4F"/>
    <w:rsid w:val="00F63F29"/>
    <w:rsid w:val="00F64507"/>
    <w:rsid w:val="00F64857"/>
    <w:rsid w:val="00F64B55"/>
    <w:rsid w:val="00F64E89"/>
    <w:rsid w:val="00F66ED8"/>
    <w:rsid w:val="00F67494"/>
    <w:rsid w:val="00F67B92"/>
    <w:rsid w:val="00F708E5"/>
    <w:rsid w:val="00F70A64"/>
    <w:rsid w:val="00F70A8D"/>
    <w:rsid w:val="00F718AA"/>
    <w:rsid w:val="00F72722"/>
    <w:rsid w:val="00F737B5"/>
    <w:rsid w:val="00F73971"/>
    <w:rsid w:val="00F73E0A"/>
    <w:rsid w:val="00F747BD"/>
    <w:rsid w:val="00F763D6"/>
    <w:rsid w:val="00F765AA"/>
    <w:rsid w:val="00F76F86"/>
    <w:rsid w:val="00F77FC8"/>
    <w:rsid w:val="00F804B2"/>
    <w:rsid w:val="00F808FD"/>
    <w:rsid w:val="00F8184C"/>
    <w:rsid w:val="00F82597"/>
    <w:rsid w:val="00F826DB"/>
    <w:rsid w:val="00F82F6A"/>
    <w:rsid w:val="00F8389C"/>
    <w:rsid w:val="00F84997"/>
    <w:rsid w:val="00F8503E"/>
    <w:rsid w:val="00F8624C"/>
    <w:rsid w:val="00F86ECF"/>
    <w:rsid w:val="00F87D53"/>
    <w:rsid w:val="00F90D47"/>
    <w:rsid w:val="00F9114D"/>
    <w:rsid w:val="00F913F0"/>
    <w:rsid w:val="00F91FD5"/>
    <w:rsid w:val="00F9233E"/>
    <w:rsid w:val="00F9374E"/>
    <w:rsid w:val="00F93F3F"/>
    <w:rsid w:val="00F93F44"/>
    <w:rsid w:val="00F942AB"/>
    <w:rsid w:val="00F94AD4"/>
    <w:rsid w:val="00F95B06"/>
    <w:rsid w:val="00F96395"/>
    <w:rsid w:val="00F966BA"/>
    <w:rsid w:val="00F96731"/>
    <w:rsid w:val="00F96C76"/>
    <w:rsid w:val="00F96F1E"/>
    <w:rsid w:val="00FA0436"/>
    <w:rsid w:val="00FA0814"/>
    <w:rsid w:val="00FA08FA"/>
    <w:rsid w:val="00FA0A49"/>
    <w:rsid w:val="00FA0AF2"/>
    <w:rsid w:val="00FA2B54"/>
    <w:rsid w:val="00FA4B02"/>
    <w:rsid w:val="00FA5638"/>
    <w:rsid w:val="00FA5FBA"/>
    <w:rsid w:val="00FA73D0"/>
    <w:rsid w:val="00FA78D0"/>
    <w:rsid w:val="00FA79C5"/>
    <w:rsid w:val="00FA7F1B"/>
    <w:rsid w:val="00FB08AE"/>
    <w:rsid w:val="00FB0B70"/>
    <w:rsid w:val="00FB2511"/>
    <w:rsid w:val="00FB26CC"/>
    <w:rsid w:val="00FB2906"/>
    <w:rsid w:val="00FB2A6F"/>
    <w:rsid w:val="00FB3485"/>
    <w:rsid w:val="00FB39B4"/>
    <w:rsid w:val="00FB4072"/>
    <w:rsid w:val="00FB416E"/>
    <w:rsid w:val="00FB47BA"/>
    <w:rsid w:val="00FB4B24"/>
    <w:rsid w:val="00FB4F06"/>
    <w:rsid w:val="00FB5290"/>
    <w:rsid w:val="00FB61AF"/>
    <w:rsid w:val="00FB6E96"/>
    <w:rsid w:val="00FB74A4"/>
    <w:rsid w:val="00FB7665"/>
    <w:rsid w:val="00FB77D5"/>
    <w:rsid w:val="00FB799E"/>
    <w:rsid w:val="00FC20D5"/>
    <w:rsid w:val="00FC2F88"/>
    <w:rsid w:val="00FC3E82"/>
    <w:rsid w:val="00FC4A2D"/>
    <w:rsid w:val="00FC4A75"/>
    <w:rsid w:val="00FC4C62"/>
    <w:rsid w:val="00FC66C5"/>
    <w:rsid w:val="00FC6AB4"/>
    <w:rsid w:val="00FC76D6"/>
    <w:rsid w:val="00FC7771"/>
    <w:rsid w:val="00FC7F26"/>
    <w:rsid w:val="00FD0719"/>
    <w:rsid w:val="00FD07B5"/>
    <w:rsid w:val="00FD0C76"/>
    <w:rsid w:val="00FD119D"/>
    <w:rsid w:val="00FD2A16"/>
    <w:rsid w:val="00FD3347"/>
    <w:rsid w:val="00FD3556"/>
    <w:rsid w:val="00FD383C"/>
    <w:rsid w:val="00FD42B0"/>
    <w:rsid w:val="00FD59D9"/>
    <w:rsid w:val="00FD5C11"/>
    <w:rsid w:val="00FD6D65"/>
    <w:rsid w:val="00FD785F"/>
    <w:rsid w:val="00FD7910"/>
    <w:rsid w:val="00FE02DC"/>
    <w:rsid w:val="00FE05A2"/>
    <w:rsid w:val="00FE0EEC"/>
    <w:rsid w:val="00FE20D3"/>
    <w:rsid w:val="00FE3065"/>
    <w:rsid w:val="00FE3D8C"/>
    <w:rsid w:val="00FE41CF"/>
    <w:rsid w:val="00FE5264"/>
    <w:rsid w:val="00FE5F4F"/>
    <w:rsid w:val="00FE63F3"/>
    <w:rsid w:val="00FE69AA"/>
    <w:rsid w:val="00FE745B"/>
    <w:rsid w:val="00FF06F0"/>
    <w:rsid w:val="00FF0A75"/>
    <w:rsid w:val="00FF12B1"/>
    <w:rsid w:val="00FF1504"/>
    <w:rsid w:val="00FF3492"/>
    <w:rsid w:val="00FF4ECF"/>
    <w:rsid w:val="00FF5C68"/>
    <w:rsid w:val="00FF5DBB"/>
    <w:rsid w:val="00FF6CD2"/>
    <w:rsid w:val="00FF7620"/>
    <w:rsid w:val="00FF7761"/>
    <w:rsid w:val="00FF77F2"/>
    <w:rsid w:val="01A5D62B"/>
    <w:rsid w:val="023E0021"/>
    <w:rsid w:val="0300A3E2"/>
    <w:rsid w:val="042842BA"/>
    <w:rsid w:val="077BEA90"/>
    <w:rsid w:val="078FE8E5"/>
    <w:rsid w:val="085874AB"/>
    <w:rsid w:val="09C692E4"/>
    <w:rsid w:val="0B7CC35A"/>
    <w:rsid w:val="0D3FE01D"/>
    <w:rsid w:val="12F6D616"/>
    <w:rsid w:val="1386DD31"/>
    <w:rsid w:val="14C9E65D"/>
    <w:rsid w:val="153006A2"/>
    <w:rsid w:val="1B80FFEB"/>
    <w:rsid w:val="1C362729"/>
    <w:rsid w:val="1C99386F"/>
    <w:rsid w:val="1CCB35C0"/>
    <w:rsid w:val="22ECCD13"/>
    <w:rsid w:val="244949A0"/>
    <w:rsid w:val="259F2830"/>
    <w:rsid w:val="2646B73C"/>
    <w:rsid w:val="275992D2"/>
    <w:rsid w:val="27E4D535"/>
    <w:rsid w:val="28D087BA"/>
    <w:rsid w:val="2C4336F4"/>
    <w:rsid w:val="2C5766AF"/>
    <w:rsid w:val="2C7F2FD0"/>
    <w:rsid w:val="30935FA5"/>
    <w:rsid w:val="3168FF01"/>
    <w:rsid w:val="3489CBFB"/>
    <w:rsid w:val="34AD3C33"/>
    <w:rsid w:val="358CBC0C"/>
    <w:rsid w:val="37137E4F"/>
    <w:rsid w:val="373AE96B"/>
    <w:rsid w:val="38DBB482"/>
    <w:rsid w:val="3BF8499E"/>
    <w:rsid w:val="3D047D07"/>
    <w:rsid w:val="3E7540B8"/>
    <w:rsid w:val="3FC6822C"/>
    <w:rsid w:val="408F2229"/>
    <w:rsid w:val="42E83549"/>
    <w:rsid w:val="4305B56D"/>
    <w:rsid w:val="4354B570"/>
    <w:rsid w:val="459D338A"/>
    <w:rsid w:val="45E47DE0"/>
    <w:rsid w:val="485F6790"/>
    <w:rsid w:val="4AEFDE9B"/>
    <w:rsid w:val="4B717962"/>
    <w:rsid w:val="4C1BE4B0"/>
    <w:rsid w:val="4D1C70DB"/>
    <w:rsid w:val="4E5F3F12"/>
    <w:rsid w:val="4EE1A5C3"/>
    <w:rsid w:val="4F290EF7"/>
    <w:rsid w:val="4F46349C"/>
    <w:rsid w:val="5780C24A"/>
    <w:rsid w:val="58D14C6A"/>
    <w:rsid w:val="5B1B50A7"/>
    <w:rsid w:val="5B1CA11E"/>
    <w:rsid w:val="5B5FD5B3"/>
    <w:rsid w:val="5D883449"/>
    <w:rsid w:val="6174E21E"/>
    <w:rsid w:val="62B863C0"/>
    <w:rsid w:val="639E7D63"/>
    <w:rsid w:val="64E04D27"/>
    <w:rsid w:val="661464DE"/>
    <w:rsid w:val="664C1D75"/>
    <w:rsid w:val="69E28155"/>
    <w:rsid w:val="6D0FF66A"/>
    <w:rsid w:val="6D6A0A3A"/>
    <w:rsid w:val="6E7FF820"/>
    <w:rsid w:val="70347901"/>
    <w:rsid w:val="70F5E40F"/>
    <w:rsid w:val="72A2A310"/>
    <w:rsid w:val="7382D43C"/>
    <w:rsid w:val="76D7947C"/>
    <w:rsid w:val="77EB2458"/>
    <w:rsid w:val="79EC502A"/>
    <w:rsid w:val="7C709A22"/>
    <w:rsid w:val="7D059415"/>
    <w:rsid w:val="7D89D77F"/>
    <w:rsid w:val="7F6E7C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3AF7"/>
  <w15:docId w15:val="{082BB3F1-BD28-41F9-8FAB-94C021E5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41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2417E5"/>
    <w:rPr>
      <w:color w:val="0000FF"/>
      <w:u w:val="single"/>
    </w:rPr>
  </w:style>
  <w:style w:type="character" w:styleId="FollowedHyperlink">
    <w:name w:val="FollowedHyperlink"/>
    <w:basedOn w:val="DefaultParagraphFont"/>
    <w:uiPriority w:val="99"/>
    <w:semiHidden/>
    <w:unhideWhenUsed/>
    <w:rsid w:val="002417E5"/>
    <w:rPr>
      <w:color w:val="800080"/>
      <w:u w:val="single"/>
    </w:rPr>
  </w:style>
  <w:style w:type="character" w:customStyle="1" w:styleId="labojumupamats">
    <w:name w:val="labojumu_pamats"/>
    <w:basedOn w:val="DefaultParagraphFont"/>
    <w:rsid w:val="002417E5"/>
  </w:style>
  <w:style w:type="paragraph" w:customStyle="1" w:styleId="tv213">
    <w:name w:val="tv213"/>
    <w:basedOn w:val="Normal"/>
    <w:rsid w:val="00241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2417E5"/>
  </w:style>
  <w:style w:type="paragraph" w:customStyle="1" w:styleId="labojumupamats1">
    <w:name w:val="labojumu_pamats1"/>
    <w:basedOn w:val="Normal"/>
    <w:rsid w:val="002417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41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417E5"/>
    <w:rPr>
      <w:i/>
      <w:iCs/>
    </w:rPr>
  </w:style>
  <w:style w:type="character" w:customStyle="1" w:styleId="tvhtml1">
    <w:name w:val="tv_html1"/>
    <w:basedOn w:val="DefaultParagraphFont"/>
    <w:rsid w:val="002417E5"/>
  </w:style>
  <w:style w:type="paragraph" w:styleId="NormalWeb">
    <w:name w:val="Normal (Web)"/>
    <w:basedOn w:val="Normal"/>
    <w:uiPriority w:val="99"/>
    <w:unhideWhenUsed/>
    <w:rsid w:val="002417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43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8C"/>
    <w:rPr>
      <w:rFonts w:ascii="Segoe UI" w:hAnsi="Segoe UI" w:cs="Segoe UI"/>
      <w:sz w:val="18"/>
      <w:szCs w:val="18"/>
    </w:rPr>
  </w:style>
  <w:style w:type="character" w:styleId="CommentReference">
    <w:name w:val="annotation reference"/>
    <w:basedOn w:val="DefaultParagraphFont"/>
    <w:unhideWhenUsed/>
    <w:rsid w:val="0094378C"/>
    <w:rPr>
      <w:sz w:val="16"/>
      <w:szCs w:val="16"/>
    </w:rPr>
  </w:style>
  <w:style w:type="paragraph" w:styleId="CommentText">
    <w:name w:val="annotation text"/>
    <w:basedOn w:val="Normal"/>
    <w:link w:val="CommentTextChar"/>
    <w:unhideWhenUsed/>
    <w:rsid w:val="0094378C"/>
    <w:pPr>
      <w:spacing w:line="240" w:lineRule="auto"/>
    </w:pPr>
    <w:rPr>
      <w:sz w:val="20"/>
      <w:szCs w:val="20"/>
    </w:rPr>
  </w:style>
  <w:style w:type="character" w:customStyle="1" w:styleId="CommentTextChar">
    <w:name w:val="Comment Text Char"/>
    <w:basedOn w:val="DefaultParagraphFont"/>
    <w:link w:val="CommentText"/>
    <w:uiPriority w:val="99"/>
    <w:rsid w:val="0094378C"/>
    <w:rPr>
      <w:sz w:val="20"/>
      <w:szCs w:val="20"/>
    </w:rPr>
  </w:style>
  <w:style w:type="paragraph" w:styleId="CommentSubject">
    <w:name w:val="annotation subject"/>
    <w:basedOn w:val="CommentText"/>
    <w:next w:val="CommentText"/>
    <w:link w:val="CommentSubjectChar"/>
    <w:uiPriority w:val="99"/>
    <w:semiHidden/>
    <w:unhideWhenUsed/>
    <w:rsid w:val="0094378C"/>
    <w:rPr>
      <w:b/>
      <w:bCs/>
    </w:rPr>
  </w:style>
  <w:style w:type="character" w:customStyle="1" w:styleId="CommentSubjectChar">
    <w:name w:val="Comment Subject Char"/>
    <w:basedOn w:val="CommentTextChar"/>
    <w:link w:val="CommentSubject"/>
    <w:uiPriority w:val="99"/>
    <w:semiHidden/>
    <w:rsid w:val="0094378C"/>
    <w:rPr>
      <w:b/>
      <w:bCs/>
      <w:sz w:val="20"/>
      <w:szCs w:val="20"/>
    </w:rPr>
  </w:style>
  <w:style w:type="paragraph" w:styleId="Revision">
    <w:name w:val="Revision"/>
    <w:hidden/>
    <w:uiPriority w:val="99"/>
    <w:semiHidden/>
    <w:rsid w:val="00495B0E"/>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632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325B"/>
  </w:style>
  <w:style w:type="paragraph" w:styleId="Footer">
    <w:name w:val="footer"/>
    <w:basedOn w:val="Normal"/>
    <w:link w:val="FooterChar"/>
    <w:uiPriority w:val="99"/>
    <w:unhideWhenUsed/>
    <w:rsid w:val="006632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325B"/>
  </w:style>
  <w:style w:type="paragraph" w:styleId="FootnoteText">
    <w:name w:val="footnote text"/>
    <w:basedOn w:val="Normal"/>
    <w:link w:val="FootnoteTextChar"/>
    <w:uiPriority w:val="99"/>
    <w:semiHidden/>
    <w:unhideWhenUsed/>
    <w:rsid w:val="00776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786"/>
    <w:rPr>
      <w:sz w:val="20"/>
      <w:szCs w:val="20"/>
    </w:rPr>
  </w:style>
  <w:style w:type="character" w:styleId="FootnoteReference">
    <w:name w:val="footnote reference"/>
    <w:basedOn w:val="DefaultParagraphFont"/>
    <w:uiPriority w:val="99"/>
    <w:semiHidden/>
    <w:unhideWhenUsed/>
    <w:rsid w:val="00776786"/>
    <w:rPr>
      <w:vertAlign w:val="superscript"/>
    </w:rPr>
  </w:style>
  <w:style w:type="character" w:customStyle="1" w:styleId="UnresolvedMention1">
    <w:name w:val="Unresolved Mention1"/>
    <w:basedOn w:val="DefaultParagraphFont"/>
    <w:uiPriority w:val="99"/>
    <w:semiHidden/>
    <w:unhideWhenUsed/>
    <w:rsid w:val="00152DAA"/>
    <w:rPr>
      <w:color w:val="605E5C"/>
      <w:shd w:val="clear" w:color="auto" w:fill="E1DFDD"/>
    </w:rPr>
  </w:style>
  <w:style w:type="paragraph" w:customStyle="1" w:styleId="title-doc-first">
    <w:name w:val="title-doc-first"/>
    <w:basedOn w:val="Normal"/>
    <w:rsid w:val="002073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94AD4"/>
    <w:rPr>
      <w:color w:val="605E5C"/>
      <w:shd w:val="clear" w:color="auto" w:fill="E1DFDD"/>
    </w:rPr>
  </w:style>
  <w:style w:type="paragraph" w:customStyle="1" w:styleId="Body">
    <w:name w:val="Body"/>
    <w:rsid w:val="0050482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7292">
      <w:bodyDiv w:val="1"/>
      <w:marLeft w:val="0"/>
      <w:marRight w:val="0"/>
      <w:marTop w:val="0"/>
      <w:marBottom w:val="0"/>
      <w:divBdr>
        <w:top w:val="none" w:sz="0" w:space="0" w:color="auto"/>
        <w:left w:val="none" w:sz="0" w:space="0" w:color="auto"/>
        <w:bottom w:val="none" w:sz="0" w:space="0" w:color="auto"/>
        <w:right w:val="none" w:sz="0" w:space="0" w:color="auto"/>
      </w:divBdr>
    </w:div>
    <w:div w:id="364865541">
      <w:bodyDiv w:val="1"/>
      <w:marLeft w:val="0"/>
      <w:marRight w:val="0"/>
      <w:marTop w:val="0"/>
      <w:marBottom w:val="0"/>
      <w:divBdr>
        <w:top w:val="none" w:sz="0" w:space="0" w:color="auto"/>
        <w:left w:val="none" w:sz="0" w:space="0" w:color="auto"/>
        <w:bottom w:val="none" w:sz="0" w:space="0" w:color="auto"/>
        <w:right w:val="none" w:sz="0" w:space="0" w:color="auto"/>
      </w:divBdr>
    </w:div>
    <w:div w:id="518398989">
      <w:bodyDiv w:val="1"/>
      <w:marLeft w:val="0"/>
      <w:marRight w:val="0"/>
      <w:marTop w:val="0"/>
      <w:marBottom w:val="0"/>
      <w:divBdr>
        <w:top w:val="none" w:sz="0" w:space="0" w:color="auto"/>
        <w:left w:val="none" w:sz="0" w:space="0" w:color="auto"/>
        <w:bottom w:val="none" w:sz="0" w:space="0" w:color="auto"/>
        <w:right w:val="none" w:sz="0" w:space="0" w:color="auto"/>
      </w:divBdr>
    </w:div>
    <w:div w:id="616452383">
      <w:bodyDiv w:val="1"/>
      <w:marLeft w:val="0"/>
      <w:marRight w:val="0"/>
      <w:marTop w:val="0"/>
      <w:marBottom w:val="0"/>
      <w:divBdr>
        <w:top w:val="none" w:sz="0" w:space="0" w:color="auto"/>
        <w:left w:val="none" w:sz="0" w:space="0" w:color="auto"/>
        <w:bottom w:val="none" w:sz="0" w:space="0" w:color="auto"/>
        <w:right w:val="none" w:sz="0" w:space="0" w:color="auto"/>
      </w:divBdr>
    </w:div>
    <w:div w:id="884103550">
      <w:bodyDiv w:val="1"/>
      <w:marLeft w:val="0"/>
      <w:marRight w:val="0"/>
      <w:marTop w:val="0"/>
      <w:marBottom w:val="0"/>
      <w:divBdr>
        <w:top w:val="none" w:sz="0" w:space="0" w:color="auto"/>
        <w:left w:val="none" w:sz="0" w:space="0" w:color="auto"/>
        <w:bottom w:val="none" w:sz="0" w:space="0" w:color="auto"/>
        <w:right w:val="none" w:sz="0" w:space="0" w:color="auto"/>
      </w:divBdr>
    </w:div>
    <w:div w:id="1005981409">
      <w:bodyDiv w:val="1"/>
      <w:marLeft w:val="0"/>
      <w:marRight w:val="0"/>
      <w:marTop w:val="0"/>
      <w:marBottom w:val="0"/>
      <w:divBdr>
        <w:top w:val="none" w:sz="0" w:space="0" w:color="auto"/>
        <w:left w:val="none" w:sz="0" w:space="0" w:color="auto"/>
        <w:bottom w:val="none" w:sz="0" w:space="0" w:color="auto"/>
        <w:right w:val="none" w:sz="0" w:space="0" w:color="auto"/>
      </w:divBdr>
    </w:div>
    <w:div w:id="1006521915">
      <w:bodyDiv w:val="1"/>
      <w:marLeft w:val="0"/>
      <w:marRight w:val="0"/>
      <w:marTop w:val="0"/>
      <w:marBottom w:val="0"/>
      <w:divBdr>
        <w:top w:val="none" w:sz="0" w:space="0" w:color="auto"/>
        <w:left w:val="none" w:sz="0" w:space="0" w:color="auto"/>
        <w:bottom w:val="none" w:sz="0" w:space="0" w:color="auto"/>
        <w:right w:val="none" w:sz="0" w:space="0" w:color="auto"/>
      </w:divBdr>
    </w:div>
    <w:div w:id="1022627038">
      <w:bodyDiv w:val="1"/>
      <w:marLeft w:val="0"/>
      <w:marRight w:val="0"/>
      <w:marTop w:val="0"/>
      <w:marBottom w:val="0"/>
      <w:divBdr>
        <w:top w:val="none" w:sz="0" w:space="0" w:color="auto"/>
        <w:left w:val="none" w:sz="0" w:space="0" w:color="auto"/>
        <w:bottom w:val="none" w:sz="0" w:space="0" w:color="auto"/>
        <w:right w:val="none" w:sz="0" w:space="0" w:color="auto"/>
      </w:divBdr>
    </w:div>
    <w:div w:id="1049770235">
      <w:bodyDiv w:val="1"/>
      <w:marLeft w:val="0"/>
      <w:marRight w:val="0"/>
      <w:marTop w:val="0"/>
      <w:marBottom w:val="0"/>
      <w:divBdr>
        <w:top w:val="none" w:sz="0" w:space="0" w:color="auto"/>
        <w:left w:val="none" w:sz="0" w:space="0" w:color="auto"/>
        <w:bottom w:val="none" w:sz="0" w:space="0" w:color="auto"/>
        <w:right w:val="none" w:sz="0" w:space="0" w:color="auto"/>
      </w:divBdr>
    </w:div>
    <w:div w:id="1157451296">
      <w:bodyDiv w:val="1"/>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 w:id="1222251846">
      <w:bodyDiv w:val="1"/>
      <w:marLeft w:val="0"/>
      <w:marRight w:val="0"/>
      <w:marTop w:val="0"/>
      <w:marBottom w:val="0"/>
      <w:divBdr>
        <w:top w:val="none" w:sz="0" w:space="0" w:color="auto"/>
        <w:left w:val="none" w:sz="0" w:space="0" w:color="auto"/>
        <w:bottom w:val="none" w:sz="0" w:space="0" w:color="auto"/>
        <w:right w:val="none" w:sz="0" w:space="0" w:color="auto"/>
      </w:divBdr>
    </w:div>
    <w:div w:id="2016299438">
      <w:bodyDiv w:val="1"/>
      <w:marLeft w:val="0"/>
      <w:marRight w:val="0"/>
      <w:marTop w:val="0"/>
      <w:marBottom w:val="0"/>
      <w:divBdr>
        <w:top w:val="none" w:sz="0" w:space="0" w:color="auto"/>
        <w:left w:val="none" w:sz="0" w:space="0" w:color="auto"/>
        <w:bottom w:val="none" w:sz="0" w:space="0" w:color="auto"/>
        <w:right w:val="none" w:sz="0" w:space="0" w:color="auto"/>
      </w:divBdr>
      <w:divsChild>
        <w:div w:id="544656">
          <w:marLeft w:val="0"/>
          <w:marRight w:val="0"/>
          <w:marTop w:val="0"/>
          <w:marBottom w:val="0"/>
          <w:divBdr>
            <w:top w:val="none" w:sz="0" w:space="0" w:color="auto"/>
            <w:left w:val="none" w:sz="0" w:space="0" w:color="auto"/>
            <w:bottom w:val="none" w:sz="0" w:space="0" w:color="auto"/>
            <w:right w:val="none" w:sz="0" w:space="0" w:color="auto"/>
          </w:divBdr>
        </w:div>
        <w:div w:id="46339832">
          <w:marLeft w:val="0"/>
          <w:marRight w:val="0"/>
          <w:marTop w:val="0"/>
          <w:marBottom w:val="0"/>
          <w:divBdr>
            <w:top w:val="none" w:sz="0" w:space="0" w:color="auto"/>
            <w:left w:val="none" w:sz="0" w:space="0" w:color="auto"/>
            <w:bottom w:val="none" w:sz="0" w:space="0" w:color="auto"/>
            <w:right w:val="none" w:sz="0" w:space="0" w:color="auto"/>
          </w:divBdr>
        </w:div>
        <w:div w:id="54937115">
          <w:marLeft w:val="0"/>
          <w:marRight w:val="0"/>
          <w:marTop w:val="0"/>
          <w:marBottom w:val="0"/>
          <w:divBdr>
            <w:top w:val="none" w:sz="0" w:space="0" w:color="auto"/>
            <w:left w:val="none" w:sz="0" w:space="0" w:color="auto"/>
            <w:bottom w:val="none" w:sz="0" w:space="0" w:color="auto"/>
            <w:right w:val="none" w:sz="0" w:space="0" w:color="auto"/>
          </w:divBdr>
        </w:div>
        <w:div w:id="67306670">
          <w:marLeft w:val="0"/>
          <w:marRight w:val="0"/>
          <w:marTop w:val="0"/>
          <w:marBottom w:val="0"/>
          <w:divBdr>
            <w:top w:val="none" w:sz="0" w:space="0" w:color="auto"/>
            <w:left w:val="none" w:sz="0" w:space="0" w:color="auto"/>
            <w:bottom w:val="none" w:sz="0" w:space="0" w:color="auto"/>
            <w:right w:val="none" w:sz="0" w:space="0" w:color="auto"/>
          </w:divBdr>
        </w:div>
        <w:div w:id="68160532">
          <w:marLeft w:val="0"/>
          <w:marRight w:val="0"/>
          <w:marTop w:val="240"/>
          <w:marBottom w:val="0"/>
          <w:divBdr>
            <w:top w:val="none" w:sz="0" w:space="0" w:color="auto"/>
            <w:left w:val="none" w:sz="0" w:space="0" w:color="auto"/>
            <w:bottom w:val="none" w:sz="0" w:space="0" w:color="auto"/>
            <w:right w:val="none" w:sz="0" w:space="0" w:color="auto"/>
          </w:divBdr>
        </w:div>
        <w:div w:id="75438502">
          <w:marLeft w:val="0"/>
          <w:marRight w:val="0"/>
          <w:marTop w:val="0"/>
          <w:marBottom w:val="0"/>
          <w:divBdr>
            <w:top w:val="none" w:sz="0" w:space="0" w:color="auto"/>
            <w:left w:val="none" w:sz="0" w:space="0" w:color="auto"/>
            <w:bottom w:val="none" w:sz="0" w:space="0" w:color="auto"/>
            <w:right w:val="none" w:sz="0" w:space="0" w:color="auto"/>
          </w:divBdr>
        </w:div>
        <w:div w:id="79835378">
          <w:marLeft w:val="0"/>
          <w:marRight w:val="0"/>
          <w:marTop w:val="400"/>
          <w:marBottom w:val="0"/>
          <w:divBdr>
            <w:top w:val="none" w:sz="0" w:space="0" w:color="auto"/>
            <w:left w:val="none" w:sz="0" w:space="0" w:color="auto"/>
            <w:bottom w:val="none" w:sz="0" w:space="0" w:color="auto"/>
            <w:right w:val="none" w:sz="0" w:space="0" w:color="auto"/>
          </w:divBdr>
        </w:div>
        <w:div w:id="83696971">
          <w:marLeft w:val="0"/>
          <w:marRight w:val="0"/>
          <w:marTop w:val="0"/>
          <w:marBottom w:val="0"/>
          <w:divBdr>
            <w:top w:val="none" w:sz="0" w:space="0" w:color="auto"/>
            <w:left w:val="none" w:sz="0" w:space="0" w:color="auto"/>
            <w:bottom w:val="none" w:sz="0" w:space="0" w:color="auto"/>
            <w:right w:val="none" w:sz="0" w:space="0" w:color="auto"/>
          </w:divBdr>
        </w:div>
        <w:div w:id="84037260">
          <w:marLeft w:val="0"/>
          <w:marRight w:val="0"/>
          <w:marTop w:val="0"/>
          <w:marBottom w:val="0"/>
          <w:divBdr>
            <w:top w:val="none" w:sz="0" w:space="0" w:color="auto"/>
            <w:left w:val="none" w:sz="0" w:space="0" w:color="auto"/>
            <w:bottom w:val="none" w:sz="0" w:space="0" w:color="auto"/>
            <w:right w:val="none" w:sz="0" w:space="0" w:color="auto"/>
          </w:divBdr>
        </w:div>
        <w:div w:id="89283951">
          <w:marLeft w:val="0"/>
          <w:marRight w:val="0"/>
          <w:marTop w:val="0"/>
          <w:marBottom w:val="0"/>
          <w:divBdr>
            <w:top w:val="none" w:sz="0" w:space="0" w:color="auto"/>
            <w:left w:val="none" w:sz="0" w:space="0" w:color="auto"/>
            <w:bottom w:val="none" w:sz="0" w:space="0" w:color="auto"/>
            <w:right w:val="none" w:sz="0" w:space="0" w:color="auto"/>
          </w:divBdr>
        </w:div>
        <w:div w:id="113790571">
          <w:marLeft w:val="0"/>
          <w:marRight w:val="0"/>
          <w:marTop w:val="0"/>
          <w:marBottom w:val="0"/>
          <w:divBdr>
            <w:top w:val="none" w:sz="0" w:space="0" w:color="auto"/>
            <w:left w:val="none" w:sz="0" w:space="0" w:color="auto"/>
            <w:bottom w:val="none" w:sz="0" w:space="0" w:color="auto"/>
            <w:right w:val="none" w:sz="0" w:space="0" w:color="auto"/>
          </w:divBdr>
        </w:div>
        <w:div w:id="123624857">
          <w:marLeft w:val="0"/>
          <w:marRight w:val="0"/>
          <w:marTop w:val="0"/>
          <w:marBottom w:val="0"/>
          <w:divBdr>
            <w:top w:val="none" w:sz="0" w:space="0" w:color="auto"/>
            <w:left w:val="none" w:sz="0" w:space="0" w:color="auto"/>
            <w:bottom w:val="none" w:sz="0" w:space="0" w:color="auto"/>
            <w:right w:val="none" w:sz="0" w:space="0" w:color="auto"/>
          </w:divBdr>
        </w:div>
        <w:div w:id="131990034">
          <w:marLeft w:val="0"/>
          <w:marRight w:val="0"/>
          <w:marTop w:val="0"/>
          <w:marBottom w:val="0"/>
          <w:divBdr>
            <w:top w:val="none" w:sz="0" w:space="0" w:color="auto"/>
            <w:left w:val="none" w:sz="0" w:space="0" w:color="auto"/>
            <w:bottom w:val="none" w:sz="0" w:space="0" w:color="auto"/>
            <w:right w:val="none" w:sz="0" w:space="0" w:color="auto"/>
          </w:divBdr>
        </w:div>
        <w:div w:id="132872278">
          <w:marLeft w:val="0"/>
          <w:marRight w:val="0"/>
          <w:marTop w:val="0"/>
          <w:marBottom w:val="0"/>
          <w:divBdr>
            <w:top w:val="none" w:sz="0" w:space="0" w:color="auto"/>
            <w:left w:val="none" w:sz="0" w:space="0" w:color="auto"/>
            <w:bottom w:val="none" w:sz="0" w:space="0" w:color="auto"/>
            <w:right w:val="none" w:sz="0" w:space="0" w:color="auto"/>
          </w:divBdr>
        </w:div>
        <w:div w:id="133448148">
          <w:marLeft w:val="0"/>
          <w:marRight w:val="0"/>
          <w:marTop w:val="0"/>
          <w:marBottom w:val="0"/>
          <w:divBdr>
            <w:top w:val="none" w:sz="0" w:space="0" w:color="auto"/>
            <w:left w:val="none" w:sz="0" w:space="0" w:color="auto"/>
            <w:bottom w:val="none" w:sz="0" w:space="0" w:color="auto"/>
            <w:right w:val="none" w:sz="0" w:space="0" w:color="auto"/>
          </w:divBdr>
        </w:div>
        <w:div w:id="136535733">
          <w:marLeft w:val="0"/>
          <w:marRight w:val="0"/>
          <w:marTop w:val="0"/>
          <w:marBottom w:val="0"/>
          <w:divBdr>
            <w:top w:val="none" w:sz="0" w:space="0" w:color="auto"/>
            <w:left w:val="none" w:sz="0" w:space="0" w:color="auto"/>
            <w:bottom w:val="none" w:sz="0" w:space="0" w:color="auto"/>
            <w:right w:val="none" w:sz="0" w:space="0" w:color="auto"/>
          </w:divBdr>
        </w:div>
        <w:div w:id="154273566">
          <w:marLeft w:val="0"/>
          <w:marRight w:val="0"/>
          <w:marTop w:val="0"/>
          <w:marBottom w:val="0"/>
          <w:divBdr>
            <w:top w:val="none" w:sz="0" w:space="0" w:color="auto"/>
            <w:left w:val="none" w:sz="0" w:space="0" w:color="auto"/>
            <w:bottom w:val="none" w:sz="0" w:space="0" w:color="auto"/>
            <w:right w:val="none" w:sz="0" w:space="0" w:color="auto"/>
          </w:divBdr>
        </w:div>
        <w:div w:id="165024786">
          <w:marLeft w:val="0"/>
          <w:marRight w:val="0"/>
          <w:marTop w:val="0"/>
          <w:marBottom w:val="0"/>
          <w:divBdr>
            <w:top w:val="none" w:sz="0" w:space="0" w:color="auto"/>
            <w:left w:val="none" w:sz="0" w:space="0" w:color="auto"/>
            <w:bottom w:val="none" w:sz="0" w:space="0" w:color="auto"/>
            <w:right w:val="none" w:sz="0" w:space="0" w:color="auto"/>
          </w:divBdr>
        </w:div>
        <w:div w:id="168301424">
          <w:marLeft w:val="0"/>
          <w:marRight w:val="0"/>
          <w:marTop w:val="0"/>
          <w:marBottom w:val="0"/>
          <w:divBdr>
            <w:top w:val="none" w:sz="0" w:space="0" w:color="auto"/>
            <w:left w:val="none" w:sz="0" w:space="0" w:color="auto"/>
            <w:bottom w:val="none" w:sz="0" w:space="0" w:color="auto"/>
            <w:right w:val="none" w:sz="0" w:space="0" w:color="auto"/>
          </w:divBdr>
        </w:div>
        <w:div w:id="174350346">
          <w:marLeft w:val="0"/>
          <w:marRight w:val="0"/>
          <w:marTop w:val="0"/>
          <w:marBottom w:val="0"/>
          <w:divBdr>
            <w:top w:val="none" w:sz="0" w:space="0" w:color="auto"/>
            <w:left w:val="none" w:sz="0" w:space="0" w:color="auto"/>
            <w:bottom w:val="none" w:sz="0" w:space="0" w:color="auto"/>
            <w:right w:val="none" w:sz="0" w:space="0" w:color="auto"/>
          </w:divBdr>
        </w:div>
        <w:div w:id="188298718">
          <w:marLeft w:val="0"/>
          <w:marRight w:val="0"/>
          <w:marTop w:val="0"/>
          <w:marBottom w:val="0"/>
          <w:divBdr>
            <w:top w:val="none" w:sz="0" w:space="0" w:color="auto"/>
            <w:left w:val="none" w:sz="0" w:space="0" w:color="auto"/>
            <w:bottom w:val="none" w:sz="0" w:space="0" w:color="auto"/>
            <w:right w:val="none" w:sz="0" w:space="0" w:color="auto"/>
          </w:divBdr>
        </w:div>
        <w:div w:id="199171574">
          <w:marLeft w:val="0"/>
          <w:marRight w:val="0"/>
          <w:marTop w:val="400"/>
          <w:marBottom w:val="0"/>
          <w:divBdr>
            <w:top w:val="none" w:sz="0" w:space="0" w:color="auto"/>
            <w:left w:val="none" w:sz="0" w:space="0" w:color="auto"/>
            <w:bottom w:val="none" w:sz="0" w:space="0" w:color="auto"/>
            <w:right w:val="none" w:sz="0" w:space="0" w:color="auto"/>
          </w:divBdr>
        </w:div>
        <w:div w:id="205221777">
          <w:marLeft w:val="0"/>
          <w:marRight w:val="0"/>
          <w:marTop w:val="0"/>
          <w:marBottom w:val="0"/>
          <w:divBdr>
            <w:top w:val="none" w:sz="0" w:space="0" w:color="auto"/>
            <w:left w:val="none" w:sz="0" w:space="0" w:color="auto"/>
            <w:bottom w:val="none" w:sz="0" w:space="0" w:color="auto"/>
            <w:right w:val="none" w:sz="0" w:space="0" w:color="auto"/>
          </w:divBdr>
        </w:div>
        <w:div w:id="210188679">
          <w:marLeft w:val="0"/>
          <w:marRight w:val="0"/>
          <w:marTop w:val="0"/>
          <w:marBottom w:val="0"/>
          <w:divBdr>
            <w:top w:val="none" w:sz="0" w:space="0" w:color="auto"/>
            <w:left w:val="none" w:sz="0" w:space="0" w:color="auto"/>
            <w:bottom w:val="none" w:sz="0" w:space="0" w:color="auto"/>
            <w:right w:val="none" w:sz="0" w:space="0" w:color="auto"/>
          </w:divBdr>
        </w:div>
        <w:div w:id="216476792">
          <w:marLeft w:val="0"/>
          <w:marRight w:val="0"/>
          <w:marTop w:val="0"/>
          <w:marBottom w:val="0"/>
          <w:divBdr>
            <w:top w:val="none" w:sz="0" w:space="0" w:color="auto"/>
            <w:left w:val="none" w:sz="0" w:space="0" w:color="auto"/>
            <w:bottom w:val="none" w:sz="0" w:space="0" w:color="auto"/>
            <w:right w:val="none" w:sz="0" w:space="0" w:color="auto"/>
          </w:divBdr>
        </w:div>
        <w:div w:id="218562792">
          <w:marLeft w:val="0"/>
          <w:marRight w:val="0"/>
          <w:marTop w:val="0"/>
          <w:marBottom w:val="0"/>
          <w:divBdr>
            <w:top w:val="none" w:sz="0" w:space="0" w:color="auto"/>
            <w:left w:val="none" w:sz="0" w:space="0" w:color="auto"/>
            <w:bottom w:val="none" w:sz="0" w:space="0" w:color="auto"/>
            <w:right w:val="none" w:sz="0" w:space="0" w:color="auto"/>
          </w:divBdr>
        </w:div>
        <w:div w:id="227963263">
          <w:marLeft w:val="0"/>
          <w:marRight w:val="0"/>
          <w:marTop w:val="0"/>
          <w:marBottom w:val="0"/>
          <w:divBdr>
            <w:top w:val="none" w:sz="0" w:space="0" w:color="auto"/>
            <w:left w:val="none" w:sz="0" w:space="0" w:color="auto"/>
            <w:bottom w:val="none" w:sz="0" w:space="0" w:color="auto"/>
            <w:right w:val="none" w:sz="0" w:space="0" w:color="auto"/>
          </w:divBdr>
        </w:div>
        <w:div w:id="248468660">
          <w:marLeft w:val="0"/>
          <w:marRight w:val="0"/>
          <w:marTop w:val="0"/>
          <w:marBottom w:val="0"/>
          <w:divBdr>
            <w:top w:val="none" w:sz="0" w:space="0" w:color="auto"/>
            <w:left w:val="none" w:sz="0" w:space="0" w:color="auto"/>
            <w:bottom w:val="none" w:sz="0" w:space="0" w:color="auto"/>
            <w:right w:val="none" w:sz="0" w:space="0" w:color="auto"/>
          </w:divBdr>
        </w:div>
        <w:div w:id="255596311">
          <w:marLeft w:val="0"/>
          <w:marRight w:val="0"/>
          <w:marTop w:val="240"/>
          <w:marBottom w:val="0"/>
          <w:divBdr>
            <w:top w:val="none" w:sz="0" w:space="0" w:color="auto"/>
            <w:left w:val="none" w:sz="0" w:space="0" w:color="auto"/>
            <w:bottom w:val="none" w:sz="0" w:space="0" w:color="auto"/>
            <w:right w:val="none" w:sz="0" w:space="0" w:color="auto"/>
          </w:divBdr>
        </w:div>
        <w:div w:id="275718317">
          <w:marLeft w:val="0"/>
          <w:marRight w:val="0"/>
          <w:marTop w:val="0"/>
          <w:marBottom w:val="0"/>
          <w:divBdr>
            <w:top w:val="none" w:sz="0" w:space="0" w:color="auto"/>
            <w:left w:val="none" w:sz="0" w:space="0" w:color="auto"/>
            <w:bottom w:val="none" w:sz="0" w:space="0" w:color="auto"/>
            <w:right w:val="none" w:sz="0" w:space="0" w:color="auto"/>
          </w:divBdr>
        </w:div>
        <w:div w:id="280772057">
          <w:marLeft w:val="0"/>
          <w:marRight w:val="0"/>
          <w:marTop w:val="0"/>
          <w:marBottom w:val="0"/>
          <w:divBdr>
            <w:top w:val="none" w:sz="0" w:space="0" w:color="auto"/>
            <w:left w:val="none" w:sz="0" w:space="0" w:color="auto"/>
            <w:bottom w:val="none" w:sz="0" w:space="0" w:color="auto"/>
            <w:right w:val="none" w:sz="0" w:space="0" w:color="auto"/>
          </w:divBdr>
        </w:div>
        <w:div w:id="281156575">
          <w:marLeft w:val="0"/>
          <w:marRight w:val="0"/>
          <w:marTop w:val="0"/>
          <w:marBottom w:val="0"/>
          <w:divBdr>
            <w:top w:val="none" w:sz="0" w:space="0" w:color="auto"/>
            <w:left w:val="none" w:sz="0" w:space="0" w:color="auto"/>
            <w:bottom w:val="none" w:sz="0" w:space="0" w:color="auto"/>
            <w:right w:val="none" w:sz="0" w:space="0" w:color="auto"/>
          </w:divBdr>
        </w:div>
        <w:div w:id="294213687">
          <w:marLeft w:val="0"/>
          <w:marRight w:val="0"/>
          <w:marTop w:val="0"/>
          <w:marBottom w:val="0"/>
          <w:divBdr>
            <w:top w:val="none" w:sz="0" w:space="0" w:color="auto"/>
            <w:left w:val="none" w:sz="0" w:space="0" w:color="auto"/>
            <w:bottom w:val="none" w:sz="0" w:space="0" w:color="auto"/>
            <w:right w:val="none" w:sz="0" w:space="0" w:color="auto"/>
          </w:divBdr>
        </w:div>
        <w:div w:id="315576539">
          <w:marLeft w:val="0"/>
          <w:marRight w:val="0"/>
          <w:marTop w:val="400"/>
          <w:marBottom w:val="0"/>
          <w:divBdr>
            <w:top w:val="none" w:sz="0" w:space="0" w:color="auto"/>
            <w:left w:val="none" w:sz="0" w:space="0" w:color="auto"/>
            <w:bottom w:val="none" w:sz="0" w:space="0" w:color="auto"/>
            <w:right w:val="none" w:sz="0" w:space="0" w:color="auto"/>
          </w:divBdr>
        </w:div>
        <w:div w:id="329068293">
          <w:marLeft w:val="0"/>
          <w:marRight w:val="0"/>
          <w:marTop w:val="240"/>
          <w:marBottom w:val="0"/>
          <w:divBdr>
            <w:top w:val="none" w:sz="0" w:space="0" w:color="auto"/>
            <w:left w:val="none" w:sz="0" w:space="0" w:color="auto"/>
            <w:bottom w:val="none" w:sz="0" w:space="0" w:color="auto"/>
            <w:right w:val="none" w:sz="0" w:space="0" w:color="auto"/>
          </w:divBdr>
        </w:div>
        <w:div w:id="334455947">
          <w:marLeft w:val="0"/>
          <w:marRight w:val="0"/>
          <w:marTop w:val="0"/>
          <w:marBottom w:val="0"/>
          <w:divBdr>
            <w:top w:val="none" w:sz="0" w:space="0" w:color="auto"/>
            <w:left w:val="none" w:sz="0" w:space="0" w:color="auto"/>
            <w:bottom w:val="none" w:sz="0" w:space="0" w:color="auto"/>
            <w:right w:val="none" w:sz="0" w:space="0" w:color="auto"/>
          </w:divBdr>
        </w:div>
        <w:div w:id="340475321">
          <w:marLeft w:val="0"/>
          <w:marRight w:val="0"/>
          <w:marTop w:val="0"/>
          <w:marBottom w:val="0"/>
          <w:divBdr>
            <w:top w:val="none" w:sz="0" w:space="0" w:color="auto"/>
            <w:left w:val="none" w:sz="0" w:space="0" w:color="auto"/>
            <w:bottom w:val="none" w:sz="0" w:space="0" w:color="auto"/>
            <w:right w:val="none" w:sz="0" w:space="0" w:color="auto"/>
          </w:divBdr>
        </w:div>
        <w:div w:id="351222478">
          <w:marLeft w:val="0"/>
          <w:marRight w:val="0"/>
          <w:marTop w:val="0"/>
          <w:marBottom w:val="0"/>
          <w:divBdr>
            <w:top w:val="none" w:sz="0" w:space="0" w:color="auto"/>
            <w:left w:val="none" w:sz="0" w:space="0" w:color="auto"/>
            <w:bottom w:val="none" w:sz="0" w:space="0" w:color="auto"/>
            <w:right w:val="none" w:sz="0" w:space="0" w:color="auto"/>
          </w:divBdr>
        </w:div>
        <w:div w:id="352268678">
          <w:marLeft w:val="0"/>
          <w:marRight w:val="0"/>
          <w:marTop w:val="0"/>
          <w:marBottom w:val="0"/>
          <w:divBdr>
            <w:top w:val="none" w:sz="0" w:space="0" w:color="auto"/>
            <w:left w:val="none" w:sz="0" w:space="0" w:color="auto"/>
            <w:bottom w:val="none" w:sz="0" w:space="0" w:color="auto"/>
            <w:right w:val="none" w:sz="0" w:space="0" w:color="auto"/>
          </w:divBdr>
        </w:div>
        <w:div w:id="354040070">
          <w:marLeft w:val="0"/>
          <w:marRight w:val="0"/>
          <w:marTop w:val="0"/>
          <w:marBottom w:val="0"/>
          <w:divBdr>
            <w:top w:val="none" w:sz="0" w:space="0" w:color="auto"/>
            <w:left w:val="none" w:sz="0" w:space="0" w:color="auto"/>
            <w:bottom w:val="none" w:sz="0" w:space="0" w:color="auto"/>
            <w:right w:val="none" w:sz="0" w:space="0" w:color="auto"/>
          </w:divBdr>
        </w:div>
        <w:div w:id="355273077">
          <w:marLeft w:val="0"/>
          <w:marRight w:val="0"/>
          <w:marTop w:val="240"/>
          <w:marBottom w:val="0"/>
          <w:divBdr>
            <w:top w:val="none" w:sz="0" w:space="0" w:color="auto"/>
            <w:left w:val="none" w:sz="0" w:space="0" w:color="auto"/>
            <w:bottom w:val="none" w:sz="0" w:space="0" w:color="auto"/>
            <w:right w:val="none" w:sz="0" w:space="0" w:color="auto"/>
          </w:divBdr>
        </w:div>
        <w:div w:id="356391952">
          <w:marLeft w:val="0"/>
          <w:marRight w:val="0"/>
          <w:marTop w:val="0"/>
          <w:marBottom w:val="0"/>
          <w:divBdr>
            <w:top w:val="none" w:sz="0" w:space="0" w:color="auto"/>
            <w:left w:val="none" w:sz="0" w:space="0" w:color="auto"/>
            <w:bottom w:val="none" w:sz="0" w:space="0" w:color="auto"/>
            <w:right w:val="none" w:sz="0" w:space="0" w:color="auto"/>
          </w:divBdr>
        </w:div>
        <w:div w:id="358555898">
          <w:marLeft w:val="0"/>
          <w:marRight w:val="0"/>
          <w:marTop w:val="0"/>
          <w:marBottom w:val="0"/>
          <w:divBdr>
            <w:top w:val="none" w:sz="0" w:space="0" w:color="auto"/>
            <w:left w:val="none" w:sz="0" w:space="0" w:color="auto"/>
            <w:bottom w:val="none" w:sz="0" w:space="0" w:color="auto"/>
            <w:right w:val="none" w:sz="0" w:space="0" w:color="auto"/>
          </w:divBdr>
        </w:div>
        <w:div w:id="361397521">
          <w:marLeft w:val="0"/>
          <w:marRight w:val="0"/>
          <w:marTop w:val="0"/>
          <w:marBottom w:val="0"/>
          <w:divBdr>
            <w:top w:val="none" w:sz="0" w:space="0" w:color="auto"/>
            <w:left w:val="none" w:sz="0" w:space="0" w:color="auto"/>
            <w:bottom w:val="none" w:sz="0" w:space="0" w:color="auto"/>
            <w:right w:val="none" w:sz="0" w:space="0" w:color="auto"/>
          </w:divBdr>
        </w:div>
        <w:div w:id="376971555">
          <w:marLeft w:val="0"/>
          <w:marRight w:val="0"/>
          <w:marTop w:val="0"/>
          <w:marBottom w:val="0"/>
          <w:divBdr>
            <w:top w:val="none" w:sz="0" w:space="0" w:color="auto"/>
            <w:left w:val="none" w:sz="0" w:space="0" w:color="auto"/>
            <w:bottom w:val="none" w:sz="0" w:space="0" w:color="auto"/>
            <w:right w:val="none" w:sz="0" w:space="0" w:color="auto"/>
          </w:divBdr>
        </w:div>
        <w:div w:id="399059199">
          <w:marLeft w:val="0"/>
          <w:marRight w:val="0"/>
          <w:marTop w:val="400"/>
          <w:marBottom w:val="0"/>
          <w:divBdr>
            <w:top w:val="none" w:sz="0" w:space="0" w:color="auto"/>
            <w:left w:val="none" w:sz="0" w:space="0" w:color="auto"/>
            <w:bottom w:val="none" w:sz="0" w:space="0" w:color="auto"/>
            <w:right w:val="none" w:sz="0" w:space="0" w:color="auto"/>
          </w:divBdr>
        </w:div>
        <w:div w:id="399981971">
          <w:marLeft w:val="0"/>
          <w:marRight w:val="0"/>
          <w:marTop w:val="0"/>
          <w:marBottom w:val="0"/>
          <w:divBdr>
            <w:top w:val="none" w:sz="0" w:space="0" w:color="auto"/>
            <w:left w:val="none" w:sz="0" w:space="0" w:color="auto"/>
            <w:bottom w:val="none" w:sz="0" w:space="0" w:color="auto"/>
            <w:right w:val="none" w:sz="0" w:space="0" w:color="auto"/>
          </w:divBdr>
        </w:div>
        <w:div w:id="412360121">
          <w:marLeft w:val="0"/>
          <w:marRight w:val="0"/>
          <w:marTop w:val="0"/>
          <w:marBottom w:val="0"/>
          <w:divBdr>
            <w:top w:val="none" w:sz="0" w:space="0" w:color="auto"/>
            <w:left w:val="none" w:sz="0" w:space="0" w:color="auto"/>
            <w:bottom w:val="none" w:sz="0" w:space="0" w:color="auto"/>
            <w:right w:val="none" w:sz="0" w:space="0" w:color="auto"/>
          </w:divBdr>
        </w:div>
        <w:div w:id="414212108">
          <w:marLeft w:val="0"/>
          <w:marRight w:val="0"/>
          <w:marTop w:val="0"/>
          <w:marBottom w:val="0"/>
          <w:divBdr>
            <w:top w:val="none" w:sz="0" w:space="0" w:color="auto"/>
            <w:left w:val="none" w:sz="0" w:space="0" w:color="auto"/>
            <w:bottom w:val="none" w:sz="0" w:space="0" w:color="auto"/>
            <w:right w:val="none" w:sz="0" w:space="0" w:color="auto"/>
          </w:divBdr>
        </w:div>
        <w:div w:id="414935770">
          <w:marLeft w:val="0"/>
          <w:marRight w:val="0"/>
          <w:marTop w:val="0"/>
          <w:marBottom w:val="0"/>
          <w:divBdr>
            <w:top w:val="none" w:sz="0" w:space="0" w:color="auto"/>
            <w:left w:val="none" w:sz="0" w:space="0" w:color="auto"/>
            <w:bottom w:val="none" w:sz="0" w:space="0" w:color="auto"/>
            <w:right w:val="none" w:sz="0" w:space="0" w:color="auto"/>
          </w:divBdr>
        </w:div>
        <w:div w:id="428432994">
          <w:marLeft w:val="0"/>
          <w:marRight w:val="0"/>
          <w:marTop w:val="0"/>
          <w:marBottom w:val="0"/>
          <w:divBdr>
            <w:top w:val="none" w:sz="0" w:space="0" w:color="auto"/>
            <w:left w:val="none" w:sz="0" w:space="0" w:color="auto"/>
            <w:bottom w:val="none" w:sz="0" w:space="0" w:color="auto"/>
            <w:right w:val="none" w:sz="0" w:space="0" w:color="auto"/>
          </w:divBdr>
        </w:div>
        <w:div w:id="458690809">
          <w:marLeft w:val="0"/>
          <w:marRight w:val="0"/>
          <w:marTop w:val="0"/>
          <w:marBottom w:val="0"/>
          <w:divBdr>
            <w:top w:val="none" w:sz="0" w:space="0" w:color="auto"/>
            <w:left w:val="none" w:sz="0" w:space="0" w:color="auto"/>
            <w:bottom w:val="none" w:sz="0" w:space="0" w:color="auto"/>
            <w:right w:val="none" w:sz="0" w:space="0" w:color="auto"/>
          </w:divBdr>
        </w:div>
        <w:div w:id="459107050">
          <w:marLeft w:val="0"/>
          <w:marRight w:val="0"/>
          <w:marTop w:val="0"/>
          <w:marBottom w:val="0"/>
          <w:divBdr>
            <w:top w:val="none" w:sz="0" w:space="0" w:color="auto"/>
            <w:left w:val="none" w:sz="0" w:space="0" w:color="auto"/>
            <w:bottom w:val="none" w:sz="0" w:space="0" w:color="auto"/>
            <w:right w:val="none" w:sz="0" w:space="0" w:color="auto"/>
          </w:divBdr>
        </w:div>
        <w:div w:id="474295767">
          <w:marLeft w:val="0"/>
          <w:marRight w:val="0"/>
          <w:marTop w:val="0"/>
          <w:marBottom w:val="0"/>
          <w:divBdr>
            <w:top w:val="none" w:sz="0" w:space="0" w:color="auto"/>
            <w:left w:val="none" w:sz="0" w:space="0" w:color="auto"/>
            <w:bottom w:val="none" w:sz="0" w:space="0" w:color="auto"/>
            <w:right w:val="none" w:sz="0" w:space="0" w:color="auto"/>
          </w:divBdr>
        </w:div>
        <w:div w:id="481120604">
          <w:marLeft w:val="0"/>
          <w:marRight w:val="0"/>
          <w:marTop w:val="0"/>
          <w:marBottom w:val="0"/>
          <w:divBdr>
            <w:top w:val="none" w:sz="0" w:space="0" w:color="auto"/>
            <w:left w:val="none" w:sz="0" w:space="0" w:color="auto"/>
            <w:bottom w:val="none" w:sz="0" w:space="0" w:color="auto"/>
            <w:right w:val="none" w:sz="0" w:space="0" w:color="auto"/>
          </w:divBdr>
        </w:div>
        <w:div w:id="482742184">
          <w:marLeft w:val="0"/>
          <w:marRight w:val="0"/>
          <w:marTop w:val="0"/>
          <w:marBottom w:val="0"/>
          <w:divBdr>
            <w:top w:val="none" w:sz="0" w:space="0" w:color="auto"/>
            <w:left w:val="none" w:sz="0" w:space="0" w:color="auto"/>
            <w:bottom w:val="none" w:sz="0" w:space="0" w:color="auto"/>
            <w:right w:val="none" w:sz="0" w:space="0" w:color="auto"/>
          </w:divBdr>
        </w:div>
        <w:div w:id="489561777">
          <w:marLeft w:val="0"/>
          <w:marRight w:val="0"/>
          <w:marTop w:val="0"/>
          <w:marBottom w:val="0"/>
          <w:divBdr>
            <w:top w:val="none" w:sz="0" w:space="0" w:color="auto"/>
            <w:left w:val="none" w:sz="0" w:space="0" w:color="auto"/>
            <w:bottom w:val="none" w:sz="0" w:space="0" w:color="auto"/>
            <w:right w:val="none" w:sz="0" w:space="0" w:color="auto"/>
          </w:divBdr>
        </w:div>
        <w:div w:id="492179875">
          <w:marLeft w:val="0"/>
          <w:marRight w:val="0"/>
          <w:marTop w:val="0"/>
          <w:marBottom w:val="0"/>
          <w:divBdr>
            <w:top w:val="none" w:sz="0" w:space="0" w:color="auto"/>
            <w:left w:val="none" w:sz="0" w:space="0" w:color="auto"/>
            <w:bottom w:val="none" w:sz="0" w:space="0" w:color="auto"/>
            <w:right w:val="none" w:sz="0" w:space="0" w:color="auto"/>
          </w:divBdr>
        </w:div>
        <w:div w:id="501747292">
          <w:marLeft w:val="0"/>
          <w:marRight w:val="0"/>
          <w:marTop w:val="0"/>
          <w:marBottom w:val="0"/>
          <w:divBdr>
            <w:top w:val="none" w:sz="0" w:space="0" w:color="auto"/>
            <w:left w:val="none" w:sz="0" w:space="0" w:color="auto"/>
            <w:bottom w:val="none" w:sz="0" w:space="0" w:color="auto"/>
            <w:right w:val="none" w:sz="0" w:space="0" w:color="auto"/>
          </w:divBdr>
        </w:div>
        <w:div w:id="503784976">
          <w:marLeft w:val="0"/>
          <w:marRight w:val="0"/>
          <w:marTop w:val="0"/>
          <w:marBottom w:val="0"/>
          <w:divBdr>
            <w:top w:val="none" w:sz="0" w:space="0" w:color="auto"/>
            <w:left w:val="none" w:sz="0" w:space="0" w:color="auto"/>
            <w:bottom w:val="none" w:sz="0" w:space="0" w:color="auto"/>
            <w:right w:val="none" w:sz="0" w:space="0" w:color="auto"/>
          </w:divBdr>
        </w:div>
        <w:div w:id="510067808">
          <w:marLeft w:val="0"/>
          <w:marRight w:val="0"/>
          <w:marTop w:val="0"/>
          <w:marBottom w:val="0"/>
          <w:divBdr>
            <w:top w:val="none" w:sz="0" w:space="0" w:color="auto"/>
            <w:left w:val="none" w:sz="0" w:space="0" w:color="auto"/>
            <w:bottom w:val="none" w:sz="0" w:space="0" w:color="auto"/>
            <w:right w:val="none" w:sz="0" w:space="0" w:color="auto"/>
          </w:divBdr>
        </w:div>
        <w:div w:id="512569749">
          <w:marLeft w:val="0"/>
          <w:marRight w:val="0"/>
          <w:marTop w:val="0"/>
          <w:marBottom w:val="0"/>
          <w:divBdr>
            <w:top w:val="none" w:sz="0" w:space="0" w:color="auto"/>
            <w:left w:val="none" w:sz="0" w:space="0" w:color="auto"/>
            <w:bottom w:val="none" w:sz="0" w:space="0" w:color="auto"/>
            <w:right w:val="none" w:sz="0" w:space="0" w:color="auto"/>
          </w:divBdr>
        </w:div>
        <w:div w:id="514542834">
          <w:marLeft w:val="0"/>
          <w:marRight w:val="0"/>
          <w:marTop w:val="0"/>
          <w:marBottom w:val="0"/>
          <w:divBdr>
            <w:top w:val="none" w:sz="0" w:space="0" w:color="auto"/>
            <w:left w:val="none" w:sz="0" w:space="0" w:color="auto"/>
            <w:bottom w:val="none" w:sz="0" w:space="0" w:color="auto"/>
            <w:right w:val="none" w:sz="0" w:space="0" w:color="auto"/>
          </w:divBdr>
        </w:div>
        <w:div w:id="527835776">
          <w:marLeft w:val="0"/>
          <w:marRight w:val="0"/>
          <w:marTop w:val="0"/>
          <w:marBottom w:val="0"/>
          <w:divBdr>
            <w:top w:val="none" w:sz="0" w:space="0" w:color="auto"/>
            <w:left w:val="none" w:sz="0" w:space="0" w:color="auto"/>
            <w:bottom w:val="none" w:sz="0" w:space="0" w:color="auto"/>
            <w:right w:val="none" w:sz="0" w:space="0" w:color="auto"/>
          </w:divBdr>
        </w:div>
        <w:div w:id="548764811">
          <w:marLeft w:val="0"/>
          <w:marRight w:val="0"/>
          <w:marTop w:val="0"/>
          <w:marBottom w:val="0"/>
          <w:divBdr>
            <w:top w:val="none" w:sz="0" w:space="0" w:color="auto"/>
            <w:left w:val="none" w:sz="0" w:space="0" w:color="auto"/>
            <w:bottom w:val="none" w:sz="0" w:space="0" w:color="auto"/>
            <w:right w:val="none" w:sz="0" w:space="0" w:color="auto"/>
          </w:divBdr>
        </w:div>
        <w:div w:id="552079715">
          <w:marLeft w:val="0"/>
          <w:marRight w:val="0"/>
          <w:marTop w:val="240"/>
          <w:marBottom w:val="0"/>
          <w:divBdr>
            <w:top w:val="none" w:sz="0" w:space="0" w:color="auto"/>
            <w:left w:val="none" w:sz="0" w:space="0" w:color="auto"/>
            <w:bottom w:val="none" w:sz="0" w:space="0" w:color="auto"/>
            <w:right w:val="none" w:sz="0" w:space="0" w:color="auto"/>
          </w:divBdr>
        </w:div>
        <w:div w:id="557012997">
          <w:marLeft w:val="0"/>
          <w:marRight w:val="0"/>
          <w:marTop w:val="0"/>
          <w:marBottom w:val="0"/>
          <w:divBdr>
            <w:top w:val="none" w:sz="0" w:space="0" w:color="auto"/>
            <w:left w:val="none" w:sz="0" w:space="0" w:color="auto"/>
            <w:bottom w:val="none" w:sz="0" w:space="0" w:color="auto"/>
            <w:right w:val="none" w:sz="0" w:space="0" w:color="auto"/>
          </w:divBdr>
        </w:div>
        <w:div w:id="561213230">
          <w:marLeft w:val="0"/>
          <w:marRight w:val="0"/>
          <w:marTop w:val="0"/>
          <w:marBottom w:val="0"/>
          <w:divBdr>
            <w:top w:val="none" w:sz="0" w:space="0" w:color="auto"/>
            <w:left w:val="none" w:sz="0" w:space="0" w:color="auto"/>
            <w:bottom w:val="none" w:sz="0" w:space="0" w:color="auto"/>
            <w:right w:val="none" w:sz="0" w:space="0" w:color="auto"/>
          </w:divBdr>
        </w:div>
        <w:div w:id="568732083">
          <w:marLeft w:val="0"/>
          <w:marRight w:val="0"/>
          <w:marTop w:val="0"/>
          <w:marBottom w:val="0"/>
          <w:divBdr>
            <w:top w:val="none" w:sz="0" w:space="0" w:color="auto"/>
            <w:left w:val="none" w:sz="0" w:space="0" w:color="auto"/>
            <w:bottom w:val="none" w:sz="0" w:space="0" w:color="auto"/>
            <w:right w:val="none" w:sz="0" w:space="0" w:color="auto"/>
          </w:divBdr>
        </w:div>
        <w:div w:id="583685901">
          <w:marLeft w:val="0"/>
          <w:marRight w:val="0"/>
          <w:marTop w:val="0"/>
          <w:marBottom w:val="0"/>
          <w:divBdr>
            <w:top w:val="none" w:sz="0" w:space="0" w:color="auto"/>
            <w:left w:val="none" w:sz="0" w:space="0" w:color="auto"/>
            <w:bottom w:val="none" w:sz="0" w:space="0" w:color="auto"/>
            <w:right w:val="none" w:sz="0" w:space="0" w:color="auto"/>
          </w:divBdr>
        </w:div>
        <w:div w:id="586885596">
          <w:marLeft w:val="0"/>
          <w:marRight w:val="0"/>
          <w:marTop w:val="0"/>
          <w:marBottom w:val="0"/>
          <w:divBdr>
            <w:top w:val="none" w:sz="0" w:space="0" w:color="auto"/>
            <w:left w:val="none" w:sz="0" w:space="0" w:color="auto"/>
            <w:bottom w:val="none" w:sz="0" w:space="0" w:color="auto"/>
            <w:right w:val="none" w:sz="0" w:space="0" w:color="auto"/>
          </w:divBdr>
        </w:div>
        <w:div w:id="598802733">
          <w:marLeft w:val="0"/>
          <w:marRight w:val="0"/>
          <w:marTop w:val="0"/>
          <w:marBottom w:val="0"/>
          <w:divBdr>
            <w:top w:val="none" w:sz="0" w:space="0" w:color="auto"/>
            <w:left w:val="none" w:sz="0" w:space="0" w:color="auto"/>
            <w:bottom w:val="none" w:sz="0" w:space="0" w:color="auto"/>
            <w:right w:val="none" w:sz="0" w:space="0" w:color="auto"/>
          </w:divBdr>
        </w:div>
        <w:div w:id="609048612">
          <w:marLeft w:val="0"/>
          <w:marRight w:val="0"/>
          <w:marTop w:val="240"/>
          <w:marBottom w:val="0"/>
          <w:divBdr>
            <w:top w:val="none" w:sz="0" w:space="0" w:color="auto"/>
            <w:left w:val="none" w:sz="0" w:space="0" w:color="auto"/>
            <w:bottom w:val="none" w:sz="0" w:space="0" w:color="auto"/>
            <w:right w:val="none" w:sz="0" w:space="0" w:color="auto"/>
          </w:divBdr>
        </w:div>
        <w:div w:id="613640128">
          <w:marLeft w:val="0"/>
          <w:marRight w:val="0"/>
          <w:marTop w:val="400"/>
          <w:marBottom w:val="0"/>
          <w:divBdr>
            <w:top w:val="none" w:sz="0" w:space="0" w:color="auto"/>
            <w:left w:val="none" w:sz="0" w:space="0" w:color="auto"/>
            <w:bottom w:val="none" w:sz="0" w:space="0" w:color="auto"/>
            <w:right w:val="none" w:sz="0" w:space="0" w:color="auto"/>
          </w:divBdr>
        </w:div>
        <w:div w:id="613950033">
          <w:marLeft w:val="0"/>
          <w:marRight w:val="0"/>
          <w:marTop w:val="0"/>
          <w:marBottom w:val="0"/>
          <w:divBdr>
            <w:top w:val="none" w:sz="0" w:space="0" w:color="auto"/>
            <w:left w:val="none" w:sz="0" w:space="0" w:color="auto"/>
            <w:bottom w:val="none" w:sz="0" w:space="0" w:color="auto"/>
            <w:right w:val="none" w:sz="0" w:space="0" w:color="auto"/>
          </w:divBdr>
        </w:div>
        <w:div w:id="614169236">
          <w:marLeft w:val="0"/>
          <w:marRight w:val="0"/>
          <w:marTop w:val="0"/>
          <w:marBottom w:val="0"/>
          <w:divBdr>
            <w:top w:val="none" w:sz="0" w:space="0" w:color="auto"/>
            <w:left w:val="none" w:sz="0" w:space="0" w:color="auto"/>
            <w:bottom w:val="none" w:sz="0" w:space="0" w:color="auto"/>
            <w:right w:val="none" w:sz="0" w:space="0" w:color="auto"/>
          </w:divBdr>
        </w:div>
        <w:div w:id="622731393">
          <w:marLeft w:val="0"/>
          <w:marRight w:val="0"/>
          <w:marTop w:val="0"/>
          <w:marBottom w:val="0"/>
          <w:divBdr>
            <w:top w:val="none" w:sz="0" w:space="0" w:color="auto"/>
            <w:left w:val="none" w:sz="0" w:space="0" w:color="auto"/>
            <w:bottom w:val="none" w:sz="0" w:space="0" w:color="auto"/>
            <w:right w:val="none" w:sz="0" w:space="0" w:color="auto"/>
          </w:divBdr>
        </w:div>
        <w:div w:id="635378310">
          <w:marLeft w:val="0"/>
          <w:marRight w:val="0"/>
          <w:marTop w:val="0"/>
          <w:marBottom w:val="0"/>
          <w:divBdr>
            <w:top w:val="none" w:sz="0" w:space="0" w:color="auto"/>
            <w:left w:val="none" w:sz="0" w:space="0" w:color="auto"/>
            <w:bottom w:val="none" w:sz="0" w:space="0" w:color="auto"/>
            <w:right w:val="none" w:sz="0" w:space="0" w:color="auto"/>
          </w:divBdr>
        </w:div>
        <w:div w:id="646207227">
          <w:marLeft w:val="0"/>
          <w:marRight w:val="0"/>
          <w:marTop w:val="0"/>
          <w:marBottom w:val="0"/>
          <w:divBdr>
            <w:top w:val="none" w:sz="0" w:space="0" w:color="auto"/>
            <w:left w:val="none" w:sz="0" w:space="0" w:color="auto"/>
            <w:bottom w:val="none" w:sz="0" w:space="0" w:color="auto"/>
            <w:right w:val="none" w:sz="0" w:space="0" w:color="auto"/>
          </w:divBdr>
        </w:div>
        <w:div w:id="656998809">
          <w:marLeft w:val="0"/>
          <w:marRight w:val="0"/>
          <w:marTop w:val="0"/>
          <w:marBottom w:val="0"/>
          <w:divBdr>
            <w:top w:val="none" w:sz="0" w:space="0" w:color="auto"/>
            <w:left w:val="none" w:sz="0" w:space="0" w:color="auto"/>
            <w:bottom w:val="none" w:sz="0" w:space="0" w:color="auto"/>
            <w:right w:val="none" w:sz="0" w:space="0" w:color="auto"/>
          </w:divBdr>
        </w:div>
        <w:div w:id="675620249">
          <w:marLeft w:val="0"/>
          <w:marRight w:val="0"/>
          <w:marTop w:val="0"/>
          <w:marBottom w:val="0"/>
          <w:divBdr>
            <w:top w:val="none" w:sz="0" w:space="0" w:color="auto"/>
            <w:left w:val="none" w:sz="0" w:space="0" w:color="auto"/>
            <w:bottom w:val="none" w:sz="0" w:space="0" w:color="auto"/>
            <w:right w:val="none" w:sz="0" w:space="0" w:color="auto"/>
          </w:divBdr>
        </w:div>
        <w:div w:id="676886137">
          <w:marLeft w:val="0"/>
          <w:marRight w:val="0"/>
          <w:marTop w:val="0"/>
          <w:marBottom w:val="0"/>
          <w:divBdr>
            <w:top w:val="none" w:sz="0" w:space="0" w:color="auto"/>
            <w:left w:val="none" w:sz="0" w:space="0" w:color="auto"/>
            <w:bottom w:val="none" w:sz="0" w:space="0" w:color="auto"/>
            <w:right w:val="none" w:sz="0" w:space="0" w:color="auto"/>
          </w:divBdr>
        </w:div>
        <w:div w:id="688408294">
          <w:marLeft w:val="0"/>
          <w:marRight w:val="0"/>
          <w:marTop w:val="0"/>
          <w:marBottom w:val="0"/>
          <w:divBdr>
            <w:top w:val="none" w:sz="0" w:space="0" w:color="auto"/>
            <w:left w:val="none" w:sz="0" w:space="0" w:color="auto"/>
            <w:bottom w:val="none" w:sz="0" w:space="0" w:color="auto"/>
            <w:right w:val="none" w:sz="0" w:space="0" w:color="auto"/>
          </w:divBdr>
        </w:div>
        <w:div w:id="692609547">
          <w:marLeft w:val="0"/>
          <w:marRight w:val="0"/>
          <w:marTop w:val="0"/>
          <w:marBottom w:val="0"/>
          <w:divBdr>
            <w:top w:val="none" w:sz="0" w:space="0" w:color="auto"/>
            <w:left w:val="none" w:sz="0" w:space="0" w:color="auto"/>
            <w:bottom w:val="none" w:sz="0" w:space="0" w:color="auto"/>
            <w:right w:val="none" w:sz="0" w:space="0" w:color="auto"/>
          </w:divBdr>
        </w:div>
        <w:div w:id="693992920">
          <w:marLeft w:val="0"/>
          <w:marRight w:val="0"/>
          <w:marTop w:val="0"/>
          <w:marBottom w:val="0"/>
          <w:divBdr>
            <w:top w:val="none" w:sz="0" w:space="0" w:color="auto"/>
            <w:left w:val="none" w:sz="0" w:space="0" w:color="auto"/>
            <w:bottom w:val="none" w:sz="0" w:space="0" w:color="auto"/>
            <w:right w:val="none" w:sz="0" w:space="0" w:color="auto"/>
          </w:divBdr>
        </w:div>
        <w:div w:id="698507508">
          <w:marLeft w:val="0"/>
          <w:marRight w:val="0"/>
          <w:marTop w:val="0"/>
          <w:marBottom w:val="0"/>
          <w:divBdr>
            <w:top w:val="none" w:sz="0" w:space="0" w:color="auto"/>
            <w:left w:val="none" w:sz="0" w:space="0" w:color="auto"/>
            <w:bottom w:val="none" w:sz="0" w:space="0" w:color="auto"/>
            <w:right w:val="none" w:sz="0" w:space="0" w:color="auto"/>
          </w:divBdr>
        </w:div>
        <w:div w:id="707028402">
          <w:marLeft w:val="0"/>
          <w:marRight w:val="0"/>
          <w:marTop w:val="0"/>
          <w:marBottom w:val="0"/>
          <w:divBdr>
            <w:top w:val="none" w:sz="0" w:space="0" w:color="auto"/>
            <w:left w:val="none" w:sz="0" w:space="0" w:color="auto"/>
            <w:bottom w:val="none" w:sz="0" w:space="0" w:color="auto"/>
            <w:right w:val="none" w:sz="0" w:space="0" w:color="auto"/>
          </w:divBdr>
        </w:div>
        <w:div w:id="710880212">
          <w:marLeft w:val="0"/>
          <w:marRight w:val="0"/>
          <w:marTop w:val="0"/>
          <w:marBottom w:val="0"/>
          <w:divBdr>
            <w:top w:val="none" w:sz="0" w:space="0" w:color="auto"/>
            <w:left w:val="none" w:sz="0" w:space="0" w:color="auto"/>
            <w:bottom w:val="none" w:sz="0" w:space="0" w:color="auto"/>
            <w:right w:val="none" w:sz="0" w:space="0" w:color="auto"/>
          </w:divBdr>
        </w:div>
        <w:div w:id="715587749">
          <w:marLeft w:val="0"/>
          <w:marRight w:val="0"/>
          <w:marTop w:val="0"/>
          <w:marBottom w:val="0"/>
          <w:divBdr>
            <w:top w:val="none" w:sz="0" w:space="0" w:color="auto"/>
            <w:left w:val="none" w:sz="0" w:space="0" w:color="auto"/>
            <w:bottom w:val="none" w:sz="0" w:space="0" w:color="auto"/>
            <w:right w:val="none" w:sz="0" w:space="0" w:color="auto"/>
          </w:divBdr>
        </w:div>
        <w:div w:id="727999275">
          <w:marLeft w:val="0"/>
          <w:marRight w:val="0"/>
          <w:marTop w:val="0"/>
          <w:marBottom w:val="0"/>
          <w:divBdr>
            <w:top w:val="none" w:sz="0" w:space="0" w:color="auto"/>
            <w:left w:val="none" w:sz="0" w:space="0" w:color="auto"/>
            <w:bottom w:val="none" w:sz="0" w:space="0" w:color="auto"/>
            <w:right w:val="none" w:sz="0" w:space="0" w:color="auto"/>
          </w:divBdr>
        </w:div>
        <w:div w:id="737365956">
          <w:marLeft w:val="0"/>
          <w:marRight w:val="0"/>
          <w:marTop w:val="0"/>
          <w:marBottom w:val="567"/>
          <w:divBdr>
            <w:top w:val="none" w:sz="0" w:space="0" w:color="auto"/>
            <w:left w:val="none" w:sz="0" w:space="0" w:color="auto"/>
            <w:bottom w:val="none" w:sz="0" w:space="0" w:color="auto"/>
            <w:right w:val="none" w:sz="0" w:space="0" w:color="auto"/>
          </w:divBdr>
        </w:div>
        <w:div w:id="737897034">
          <w:marLeft w:val="0"/>
          <w:marRight w:val="0"/>
          <w:marTop w:val="0"/>
          <w:marBottom w:val="0"/>
          <w:divBdr>
            <w:top w:val="none" w:sz="0" w:space="0" w:color="auto"/>
            <w:left w:val="none" w:sz="0" w:space="0" w:color="auto"/>
            <w:bottom w:val="none" w:sz="0" w:space="0" w:color="auto"/>
            <w:right w:val="none" w:sz="0" w:space="0" w:color="auto"/>
          </w:divBdr>
        </w:div>
        <w:div w:id="746878183">
          <w:marLeft w:val="0"/>
          <w:marRight w:val="0"/>
          <w:marTop w:val="0"/>
          <w:marBottom w:val="0"/>
          <w:divBdr>
            <w:top w:val="none" w:sz="0" w:space="0" w:color="auto"/>
            <w:left w:val="none" w:sz="0" w:space="0" w:color="auto"/>
            <w:bottom w:val="none" w:sz="0" w:space="0" w:color="auto"/>
            <w:right w:val="none" w:sz="0" w:space="0" w:color="auto"/>
          </w:divBdr>
        </w:div>
        <w:div w:id="750738208">
          <w:marLeft w:val="0"/>
          <w:marRight w:val="0"/>
          <w:marTop w:val="0"/>
          <w:marBottom w:val="0"/>
          <w:divBdr>
            <w:top w:val="none" w:sz="0" w:space="0" w:color="auto"/>
            <w:left w:val="none" w:sz="0" w:space="0" w:color="auto"/>
            <w:bottom w:val="none" w:sz="0" w:space="0" w:color="auto"/>
            <w:right w:val="none" w:sz="0" w:space="0" w:color="auto"/>
          </w:divBdr>
        </w:div>
        <w:div w:id="757751786">
          <w:marLeft w:val="0"/>
          <w:marRight w:val="0"/>
          <w:marTop w:val="0"/>
          <w:marBottom w:val="0"/>
          <w:divBdr>
            <w:top w:val="none" w:sz="0" w:space="0" w:color="auto"/>
            <w:left w:val="none" w:sz="0" w:space="0" w:color="auto"/>
            <w:bottom w:val="none" w:sz="0" w:space="0" w:color="auto"/>
            <w:right w:val="none" w:sz="0" w:space="0" w:color="auto"/>
          </w:divBdr>
        </w:div>
        <w:div w:id="765689380">
          <w:marLeft w:val="0"/>
          <w:marRight w:val="0"/>
          <w:marTop w:val="0"/>
          <w:marBottom w:val="0"/>
          <w:divBdr>
            <w:top w:val="none" w:sz="0" w:space="0" w:color="auto"/>
            <w:left w:val="none" w:sz="0" w:space="0" w:color="auto"/>
            <w:bottom w:val="none" w:sz="0" w:space="0" w:color="auto"/>
            <w:right w:val="none" w:sz="0" w:space="0" w:color="auto"/>
          </w:divBdr>
        </w:div>
        <w:div w:id="781339844">
          <w:marLeft w:val="0"/>
          <w:marRight w:val="0"/>
          <w:marTop w:val="0"/>
          <w:marBottom w:val="0"/>
          <w:divBdr>
            <w:top w:val="none" w:sz="0" w:space="0" w:color="auto"/>
            <w:left w:val="none" w:sz="0" w:space="0" w:color="auto"/>
            <w:bottom w:val="none" w:sz="0" w:space="0" w:color="auto"/>
            <w:right w:val="none" w:sz="0" w:space="0" w:color="auto"/>
          </w:divBdr>
        </w:div>
        <w:div w:id="793713001">
          <w:marLeft w:val="0"/>
          <w:marRight w:val="0"/>
          <w:marTop w:val="0"/>
          <w:marBottom w:val="0"/>
          <w:divBdr>
            <w:top w:val="none" w:sz="0" w:space="0" w:color="auto"/>
            <w:left w:val="none" w:sz="0" w:space="0" w:color="auto"/>
            <w:bottom w:val="none" w:sz="0" w:space="0" w:color="auto"/>
            <w:right w:val="none" w:sz="0" w:space="0" w:color="auto"/>
          </w:divBdr>
        </w:div>
        <w:div w:id="802963607">
          <w:marLeft w:val="0"/>
          <w:marRight w:val="0"/>
          <w:marTop w:val="0"/>
          <w:marBottom w:val="0"/>
          <w:divBdr>
            <w:top w:val="none" w:sz="0" w:space="0" w:color="auto"/>
            <w:left w:val="none" w:sz="0" w:space="0" w:color="auto"/>
            <w:bottom w:val="none" w:sz="0" w:space="0" w:color="auto"/>
            <w:right w:val="none" w:sz="0" w:space="0" w:color="auto"/>
          </w:divBdr>
        </w:div>
        <w:div w:id="805852836">
          <w:marLeft w:val="150"/>
          <w:marRight w:val="150"/>
          <w:marTop w:val="480"/>
          <w:marBottom w:val="0"/>
          <w:divBdr>
            <w:top w:val="single" w:sz="6" w:space="28" w:color="D4D4D4"/>
            <w:left w:val="none" w:sz="0" w:space="0" w:color="auto"/>
            <w:bottom w:val="none" w:sz="0" w:space="0" w:color="auto"/>
            <w:right w:val="none" w:sz="0" w:space="0" w:color="auto"/>
          </w:divBdr>
        </w:div>
        <w:div w:id="823157501">
          <w:marLeft w:val="0"/>
          <w:marRight w:val="0"/>
          <w:marTop w:val="400"/>
          <w:marBottom w:val="0"/>
          <w:divBdr>
            <w:top w:val="none" w:sz="0" w:space="0" w:color="auto"/>
            <w:left w:val="none" w:sz="0" w:space="0" w:color="auto"/>
            <w:bottom w:val="none" w:sz="0" w:space="0" w:color="auto"/>
            <w:right w:val="none" w:sz="0" w:space="0" w:color="auto"/>
          </w:divBdr>
        </w:div>
        <w:div w:id="847988880">
          <w:marLeft w:val="0"/>
          <w:marRight w:val="0"/>
          <w:marTop w:val="0"/>
          <w:marBottom w:val="0"/>
          <w:divBdr>
            <w:top w:val="none" w:sz="0" w:space="0" w:color="auto"/>
            <w:left w:val="none" w:sz="0" w:space="0" w:color="auto"/>
            <w:bottom w:val="none" w:sz="0" w:space="0" w:color="auto"/>
            <w:right w:val="none" w:sz="0" w:space="0" w:color="auto"/>
          </w:divBdr>
        </w:div>
        <w:div w:id="862404804">
          <w:marLeft w:val="0"/>
          <w:marRight w:val="0"/>
          <w:marTop w:val="0"/>
          <w:marBottom w:val="0"/>
          <w:divBdr>
            <w:top w:val="none" w:sz="0" w:space="0" w:color="auto"/>
            <w:left w:val="none" w:sz="0" w:space="0" w:color="auto"/>
            <w:bottom w:val="none" w:sz="0" w:space="0" w:color="auto"/>
            <w:right w:val="none" w:sz="0" w:space="0" w:color="auto"/>
          </w:divBdr>
        </w:div>
        <w:div w:id="866874389">
          <w:marLeft w:val="0"/>
          <w:marRight w:val="0"/>
          <w:marTop w:val="0"/>
          <w:marBottom w:val="0"/>
          <w:divBdr>
            <w:top w:val="none" w:sz="0" w:space="0" w:color="auto"/>
            <w:left w:val="none" w:sz="0" w:space="0" w:color="auto"/>
            <w:bottom w:val="none" w:sz="0" w:space="0" w:color="auto"/>
            <w:right w:val="none" w:sz="0" w:space="0" w:color="auto"/>
          </w:divBdr>
        </w:div>
        <w:div w:id="902057325">
          <w:marLeft w:val="0"/>
          <w:marRight w:val="0"/>
          <w:marTop w:val="240"/>
          <w:marBottom w:val="0"/>
          <w:divBdr>
            <w:top w:val="none" w:sz="0" w:space="0" w:color="auto"/>
            <w:left w:val="none" w:sz="0" w:space="0" w:color="auto"/>
            <w:bottom w:val="none" w:sz="0" w:space="0" w:color="auto"/>
            <w:right w:val="none" w:sz="0" w:space="0" w:color="auto"/>
          </w:divBdr>
        </w:div>
        <w:div w:id="902058203">
          <w:marLeft w:val="0"/>
          <w:marRight w:val="0"/>
          <w:marTop w:val="0"/>
          <w:marBottom w:val="0"/>
          <w:divBdr>
            <w:top w:val="none" w:sz="0" w:space="0" w:color="auto"/>
            <w:left w:val="none" w:sz="0" w:space="0" w:color="auto"/>
            <w:bottom w:val="none" w:sz="0" w:space="0" w:color="auto"/>
            <w:right w:val="none" w:sz="0" w:space="0" w:color="auto"/>
          </w:divBdr>
        </w:div>
        <w:div w:id="907303165">
          <w:marLeft w:val="0"/>
          <w:marRight w:val="0"/>
          <w:marTop w:val="0"/>
          <w:marBottom w:val="0"/>
          <w:divBdr>
            <w:top w:val="none" w:sz="0" w:space="0" w:color="auto"/>
            <w:left w:val="none" w:sz="0" w:space="0" w:color="auto"/>
            <w:bottom w:val="none" w:sz="0" w:space="0" w:color="auto"/>
            <w:right w:val="none" w:sz="0" w:space="0" w:color="auto"/>
          </w:divBdr>
        </w:div>
        <w:div w:id="920485847">
          <w:marLeft w:val="0"/>
          <w:marRight w:val="0"/>
          <w:marTop w:val="240"/>
          <w:marBottom w:val="0"/>
          <w:divBdr>
            <w:top w:val="none" w:sz="0" w:space="0" w:color="auto"/>
            <w:left w:val="none" w:sz="0" w:space="0" w:color="auto"/>
            <w:bottom w:val="none" w:sz="0" w:space="0" w:color="auto"/>
            <w:right w:val="none" w:sz="0" w:space="0" w:color="auto"/>
          </w:divBdr>
          <w:divsChild>
            <w:div w:id="684594082">
              <w:marLeft w:val="0"/>
              <w:marRight w:val="0"/>
              <w:marTop w:val="0"/>
              <w:marBottom w:val="0"/>
              <w:divBdr>
                <w:top w:val="none" w:sz="0" w:space="0" w:color="414142"/>
                <w:left w:val="none" w:sz="0" w:space="8" w:color="414142"/>
                <w:bottom w:val="none" w:sz="0" w:space="0" w:color="414142"/>
                <w:right w:val="none" w:sz="0" w:space="8" w:color="414142"/>
              </w:divBdr>
            </w:div>
            <w:div w:id="1975058590">
              <w:marLeft w:val="0"/>
              <w:marRight w:val="0"/>
              <w:marTop w:val="0"/>
              <w:marBottom w:val="0"/>
              <w:divBdr>
                <w:top w:val="none" w:sz="0" w:space="0" w:color="414142"/>
                <w:left w:val="none" w:sz="0" w:space="8" w:color="414142"/>
                <w:bottom w:val="none" w:sz="0" w:space="0" w:color="414142"/>
                <w:right w:val="none" w:sz="0" w:space="8" w:color="414142"/>
              </w:divBdr>
            </w:div>
            <w:div w:id="1995378535">
              <w:marLeft w:val="0"/>
              <w:marRight w:val="0"/>
              <w:marTop w:val="0"/>
              <w:marBottom w:val="0"/>
              <w:divBdr>
                <w:top w:val="none" w:sz="0" w:space="0" w:color="414142"/>
                <w:left w:val="none" w:sz="0" w:space="8" w:color="414142"/>
                <w:bottom w:val="none" w:sz="0" w:space="0" w:color="414142"/>
                <w:right w:val="none" w:sz="0" w:space="8" w:color="414142"/>
              </w:divBdr>
            </w:div>
          </w:divsChild>
        </w:div>
        <w:div w:id="925647879">
          <w:marLeft w:val="0"/>
          <w:marRight w:val="0"/>
          <w:marTop w:val="0"/>
          <w:marBottom w:val="0"/>
          <w:divBdr>
            <w:top w:val="none" w:sz="0" w:space="0" w:color="auto"/>
            <w:left w:val="none" w:sz="0" w:space="0" w:color="auto"/>
            <w:bottom w:val="none" w:sz="0" w:space="0" w:color="auto"/>
            <w:right w:val="none" w:sz="0" w:space="0" w:color="auto"/>
          </w:divBdr>
        </w:div>
        <w:div w:id="926497449">
          <w:marLeft w:val="0"/>
          <w:marRight w:val="0"/>
          <w:marTop w:val="0"/>
          <w:marBottom w:val="0"/>
          <w:divBdr>
            <w:top w:val="none" w:sz="0" w:space="0" w:color="auto"/>
            <w:left w:val="none" w:sz="0" w:space="0" w:color="auto"/>
            <w:bottom w:val="none" w:sz="0" w:space="0" w:color="auto"/>
            <w:right w:val="none" w:sz="0" w:space="0" w:color="auto"/>
          </w:divBdr>
        </w:div>
        <w:div w:id="927152045">
          <w:marLeft w:val="0"/>
          <w:marRight w:val="0"/>
          <w:marTop w:val="400"/>
          <w:marBottom w:val="0"/>
          <w:divBdr>
            <w:top w:val="none" w:sz="0" w:space="0" w:color="auto"/>
            <w:left w:val="none" w:sz="0" w:space="0" w:color="auto"/>
            <w:bottom w:val="none" w:sz="0" w:space="0" w:color="auto"/>
            <w:right w:val="none" w:sz="0" w:space="0" w:color="auto"/>
          </w:divBdr>
        </w:div>
        <w:div w:id="935090780">
          <w:marLeft w:val="0"/>
          <w:marRight w:val="0"/>
          <w:marTop w:val="0"/>
          <w:marBottom w:val="0"/>
          <w:divBdr>
            <w:top w:val="none" w:sz="0" w:space="0" w:color="auto"/>
            <w:left w:val="none" w:sz="0" w:space="0" w:color="auto"/>
            <w:bottom w:val="none" w:sz="0" w:space="0" w:color="auto"/>
            <w:right w:val="none" w:sz="0" w:space="0" w:color="auto"/>
          </w:divBdr>
        </w:div>
        <w:div w:id="959922282">
          <w:marLeft w:val="0"/>
          <w:marRight w:val="0"/>
          <w:marTop w:val="240"/>
          <w:marBottom w:val="0"/>
          <w:divBdr>
            <w:top w:val="none" w:sz="0" w:space="0" w:color="auto"/>
            <w:left w:val="none" w:sz="0" w:space="0" w:color="auto"/>
            <w:bottom w:val="none" w:sz="0" w:space="0" w:color="auto"/>
            <w:right w:val="none" w:sz="0" w:space="0" w:color="auto"/>
          </w:divBdr>
        </w:div>
        <w:div w:id="974137091">
          <w:marLeft w:val="0"/>
          <w:marRight w:val="0"/>
          <w:marTop w:val="0"/>
          <w:marBottom w:val="0"/>
          <w:divBdr>
            <w:top w:val="none" w:sz="0" w:space="0" w:color="auto"/>
            <w:left w:val="none" w:sz="0" w:space="0" w:color="auto"/>
            <w:bottom w:val="none" w:sz="0" w:space="0" w:color="auto"/>
            <w:right w:val="none" w:sz="0" w:space="0" w:color="auto"/>
          </w:divBdr>
        </w:div>
        <w:div w:id="984703974">
          <w:marLeft w:val="0"/>
          <w:marRight w:val="0"/>
          <w:marTop w:val="0"/>
          <w:marBottom w:val="0"/>
          <w:divBdr>
            <w:top w:val="none" w:sz="0" w:space="0" w:color="auto"/>
            <w:left w:val="none" w:sz="0" w:space="0" w:color="auto"/>
            <w:bottom w:val="none" w:sz="0" w:space="0" w:color="auto"/>
            <w:right w:val="none" w:sz="0" w:space="0" w:color="auto"/>
          </w:divBdr>
        </w:div>
        <w:div w:id="990985374">
          <w:marLeft w:val="0"/>
          <w:marRight w:val="0"/>
          <w:marTop w:val="0"/>
          <w:marBottom w:val="0"/>
          <w:divBdr>
            <w:top w:val="none" w:sz="0" w:space="0" w:color="auto"/>
            <w:left w:val="none" w:sz="0" w:space="0" w:color="auto"/>
            <w:bottom w:val="none" w:sz="0" w:space="0" w:color="auto"/>
            <w:right w:val="none" w:sz="0" w:space="0" w:color="auto"/>
          </w:divBdr>
        </w:div>
        <w:div w:id="1006906819">
          <w:marLeft w:val="0"/>
          <w:marRight w:val="0"/>
          <w:marTop w:val="0"/>
          <w:marBottom w:val="0"/>
          <w:divBdr>
            <w:top w:val="none" w:sz="0" w:space="0" w:color="auto"/>
            <w:left w:val="none" w:sz="0" w:space="0" w:color="auto"/>
            <w:bottom w:val="none" w:sz="0" w:space="0" w:color="auto"/>
            <w:right w:val="none" w:sz="0" w:space="0" w:color="auto"/>
          </w:divBdr>
        </w:div>
        <w:div w:id="1019157816">
          <w:marLeft w:val="0"/>
          <w:marRight w:val="0"/>
          <w:marTop w:val="0"/>
          <w:marBottom w:val="0"/>
          <w:divBdr>
            <w:top w:val="none" w:sz="0" w:space="0" w:color="auto"/>
            <w:left w:val="none" w:sz="0" w:space="0" w:color="auto"/>
            <w:bottom w:val="none" w:sz="0" w:space="0" w:color="auto"/>
            <w:right w:val="none" w:sz="0" w:space="0" w:color="auto"/>
          </w:divBdr>
        </w:div>
        <w:div w:id="1035303731">
          <w:marLeft w:val="0"/>
          <w:marRight w:val="0"/>
          <w:marTop w:val="240"/>
          <w:marBottom w:val="0"/>
          <w:divBdr>
            <w:top w:val="none" w:sz="0" w:space="0" w:color="auto"/>
            <w:left w:val="none" w:sz="0" w:space="0" w:color="auto"/>
            <w:bottom w:val="none" w:sz="0" w:space="0" w:color="auto"/>
            <w:right w:val="none" w:sz="0" w:space="0" w:color="auto"/>
          </w:divBdr>
        </w:div>
        <w:div w:id="1044789007">
          <w:marLeft w:val="0"/>
          <w:marRight w:val="0"/>
          <w:marTop w:val="0"/>
          <w:marBottom w:val="0"/>
          <w:divBdr>
            <w:top w:val="none" w:sz="0" w:space="0" w:color="auto"/>
            <w:left w:val="none" w:sz="0" w:space="0" w:color="auto"/>
            <w:bottom w:val="none" w:sz="0" w:space="0" w:color="auto"/>
            <w:right w:val="none" w:sz="0" w:space="0" w:color="auto"/>
          </w:divBdr>
        </w:div>
        <w:div w:id="1054429436">
          <w:marLeft w:val="0"/>
          <w:marRight w:val="0"/>
          <w:marTop w:val="0"/>
          <w:marBottom w:val="0"/>
          <w:divBdr>
            <w:top w:val="none" w:sz="0" w:space="0" w:color="auto"/>
            <w:left w:val="none" w:sz="0" w:space="0" w:color="auto"/>
            <w:bottom w:val="none" w:sz="0" w:space="0" w:color="auto"/>
            <w:right w:val="none" w:sz="0" w:space="0" w:color="auto"/>
          </w:divBdr>
        </w:div>
        <w:div w:id="1059479536">
          <w:marLeft w:val="0"/>
          <w:marRight w:val="0"/>
          <w:marTop w:val="0"/>
          <w:marBottom w:val="0"/>
          <w:divBdr>
            <w:top w:val="none" w:sz="0" w:space="0" w:color="auto"/>
            <w:left w:val="none" w:sz="0" w:space="0" w:color="auto"/>
            <w:bottom w:val="none" w:sz="0" w:space="0" w:color="auto"/>
            <w:right w:val="none" w:sz="0" w:space="0" w:color="auto"/>
          </w:divBdr>
        </w:div>
        <w:div w:id="1073162577">
          <w:marLeft w:val="0"/>
          <w:marRight w:val="0"/>
          <w:marTop w:val="0"/>
          <w:marBottom w:val="0"/>
          <w:divBdr>
            <w:top w:val="none" w:sz="0" w:space="0" w:color="auto"/>
            <w:left w:val="none" w:sz="0" w:space="0" w:color="auto"/>
            <w:bottom w:val="none" w:sz="0" w:space="0" w:color="auto"/>
            <w:right w:val="none" w:sz="0" w:space="0" w:color="auto"/>
          </w:divBdr>
        </w:div>
        <w:div w:id="1075393841">
          <w:marLeft w:val="0"/>
          <w:marRight w:val="0"/>
          <w:marTop w:val="0"/>
          <w:marBottom w:val="0"/>
          <w:divBdr>
            <w:top w:val="none" w:sz="0" w:space="0" w:color="auto"/>
            <w:left w:val="none" w:sz="0" w:space="0" w:color="auto"/>
            <w:bottom w:val="none" w:sz="0" w:space="0" w:color="auto"/>
            <w:right w:val="none" w:sz="0" w:space="0" w:color="auto"/>
          </w:divBdr>
        </w:div>
        <w:div w:id="1078945983">
          <w:marLeft w:val="0"/>
          <w:marRight w:val="0"/>
          <w:marTop w:val="400"/>
          <w:marBottom w:val="0"/>
          <w:divBdr>
            <w:top w:val="none" w:sz="0" w:space="0" w:color="auto"/>
            <w:left w:val="none" w:sz="0" w:space="0" w:color="auto"/>
            <w:bottom w:val="none" w:sz="0" w:space="0" w:color="auto"/>
            <w:right w:val="none" w:sz="0" w:space="0" w:color="auto"/>
          </w:divBdr>
        </w:div>
        <w:div w:id="1095174505">
          <w:marLeft w:val="0"/>
          <w:marRight w:val="0"/>
          <w:marTop w:val="0"/>
          <w:marBottom w:val="0"/>
          <w:divBdr>
            <w:top w:val="none" w:sz="0" w:space="0" w:color="auto"/>
            <w:left w:val="none" w:sz="0" w:space="0" w:color="auto"/>
            <w:bottom w:val="none" w:sz="0" w:space="0" w:color="auto"/>
            <w:right w:val="none" w:sz="0" w:space="0" w:color="auto"/>
          </w:divBdr>
        </w:div>
        <w:div w:id="1101872068">
          <w:marLeft w:val="0"/>
          <w:marRight w:val="0"/>
          <w:marTop w:val="0"/>
          <w:marBottom w:val="0"/>
          <w:divBdr>
            <w:top w:val="none" w:sz="0" w:space="0" w:color="auto"/>
            <w:left w:val="none" w:sz="0" w:space="0" w:color="auto"/>
            <w:bottom w:val="none" w:sz="0" w:space="0" w:color="auto"/>
            <w:right w:val="none" w:sz="0" w:space="0" w:color="auto"/>
          </w:divBdr>
        </w:div>
        <w:div w:id="1106198958">
          <w:marLeft w:val="0"/>
          <w:marRight w:val="0"/>
          <w:marTop w:val="240"/>
          <w:marBottom w:val="0"/>
          <w:divBdr>
            <w:top w:val="none" w:sz="0" w:space="0" w:color="auto"/>
            <w:left w:val="none" w:sz="0" w:space="0" w:color="auto"/>
            <w:bottom w:val="none" w:sz="0" w:space="0" w:color="auto"/>
            <w:right w:val="none" w:sz="0" w:space="0" w:color="auto"/>
          </w:divBdr>
          <w:divsChild>
            <w:div w:id="1340623408">
              <w:marLeft w:val="0"/>
              <w:marRight w:val="0"/>
              <w:marTop w:val="0"/>
              <w:marBottom w:val="0"/>
              <w:divBdr>
                <w:top w:val="none" w:sz="0" w:space="0" w:color="414142"/>
                <w:left w:val="none" w:sz="0" w:space="8" w:color="414142"/>
                <w:bottom w:val="none" w:sz="0" w:space="0" w:color="414142"/>
                <w:right w:val="none" w:sz="0" w:space="8" w:color="414142"/>
              </w:divBdr>
            </w:div>
            <w:div w:id="1368337498">
              <w:marLeft w:val="0"/>
              <w:marRight w:val="0"/>
              <w:marTop w:val="0"/>
              <w:marBottom w:val="0"/>
              <w:divBdr>
                <w:top w:val="none" w:sz="0" w:space="0" w:color="414142"/>
                <w:left w:val="none" w:sz="0" w:space="8" w:color="414142"/>
                <w:bottom w:val="none" w:sz="0" w:space="0" w:color="414142"/>
                <w:right w:val="none" w:sz="0" w:space="8" w:color="414142"/>
              </w:divBdr>
            </w:div>
          </w:divsChild>
        </w:div>
        <w:div w:id="1106999375">
          <w:marLeft w:val="0"/>
          <w:marRight w:val="0"/>
          <w:marTop w:val="0"/>
          <w:marBottom w:val="0"/>
          <w:divBdr>
            <w:top w:val="none" w:sz="0" w:space="0" w:color="auto"/>
            <w:left w:val="none" w:sz="0" w:space="0" w:color="auto"/>
            <w:bottom w:val="none" w:sz="0" w:space="0" w:color="auto"/>
            <w:right w:val="none" w:sz="0" w:space="0" w:color="auto"/>
          </w:divBdr>
        </w:div>
        <w:div w:id="1124889036">
          <w:marLeft w:val="0"/>
          <w:marRight w:val="0"/>
          <w:marTop w:val="0"/>
          <w:marBottom w:val="0"/>
          <w:divBdr>
            <w:top w:val="none" w:sz="0" w:space="0" w:color="auto"/>
            <w:left w:val="none" w:sz="0" w:space="0" w:color="auto"/>
            <w:bottom w:val="none" w:sz="0" w:space="0" w:color="auto"/>
            <w:right w:val="none" w:sz="0" w:space="0" w:color="auto"/>
          </w:divBdr>
        </w:div>
        <w:div w:id="1126580371">
          <w:marLeft w:val="0"/>
          <w:marRight w:val="0"/>
          <w:marTop w:val="0"/>
          <w:marBottom w:val="0"/>
          <w:divBdr>
            <w:top w:val="none" w:sz="0" w:space="0" w:color="auto"/>
            <w:left w:val="none" w:sz="0" w:space="0" w:color="auto"/>
            <w:bottom w:val="none" w:sz="0" w:space="0" w:color="auto"/>
            <w:right w:val="none" w:sz="0" w:space="0" w:color="auto"/>
          </w:divBdr>
        </w:div>
        <w:div w:id="1138448436">
          <w:marLeft w:val="0"/>
          <w:marRight w:val="0"/>
          <w:marTop w:val="0"/>
          <w:marBottom w:val="0"/>
          <w:divBdr>
            <w:top w:val="none" w:sz="0" w:space="0" w:color="auto"/>
            <w:left w:val="none" w:sz="0" w:space="0" w:color="auto"/>
            <w:bottom w:val="none" w:sz="0" w:space="0" w:color="auto"/>
            <w:right w:val="none" w:sz="0" w:space="0" w:color="auto"/>
          </w:divBdr>
        </w:div>
        <w:div w:id="1148934784">
          <w:marLeft w:val="0"/>
          <w:marRight w:val="0"/>
          <w:marTop w:val="0"/>
          <w:marBottom w:val="567"/>
          <w:divBdr>
            <w:top w:val="none" w:sz="0" w:space="0" w:color="auto"/>
            <w:left w:val="none" w:sz="0" w:space="0" w:color="auto"/>
            <w:bottom w:val="none" w:sz="0" w:space="0" w:color="auto"/>
            <w:right w:val="none" w:sz="0" w:space="0" w:color="auto"/>
          </w:divBdr>
        </w:div>
        <w:div w:id="1155728078">
          <w:marLeft w:val="0"/>
          <w:marRight w:val="0"/>
          <w:marTop w:val="0"/>
          <w:marBottom w:val="0"/>
          <w:divBdr>
            <w:top w:val="none" w:sz="0" w:space="0" w:color="auto"/>
            <w:left w:val="none" w:sz="0" w:space="0" w:color="auto"/>
            <w:bottom w:val="none" w:sz="0" w:space="0" w:color="auto"/>
            <w:right w:val="none" w:sz="0" w:space="0" w:color="auto"/>
          </w:divBdr>
        </w:div>
        <w:div w:id="1178421774">
          <w:marLeft w:val="0"/>
          <w:marRight w:val="0"/>
          <w:marTop w:val="0"/>
          <w:marBottom w:val="0"/>
          <w:divBdr>
            <w:top w:val="none" w:sz="0" w:space="0" w:color="auto"/>
            <w:left w:val="none" w:sz="0" w:space="0" w:color="auto"/>
            <w:bottom w:val="none" w:sz="0" w:space="0" w:color="auto"/>
            <w:right w:val="none" w:sz="0" w:space="0" w:color="auto"/>
          </w:divBdr>
        </w:div>
        <w:div w:id="1191647064">
          <w:marLeft w:val="0"/>
          <w:marRight w:val="0"/>
          <w:marTop w:val="0"/>
          <w:marBottom w:val="0"/>
          <w:divBdr>
            <w:top w:val="none" w:sz="0" w:space="0" w:color="auto"/>
            <w:left w:val="none" w:sz="0" w:space="0" w:color="auto"/>
            <w:bottom w:val="none" w:sz="0" w:space="0" w:color="auto"/>
            <w:right w:val="none" w:sz="0" w:space="0" w:color="auto"/>
          </w:divBdr>
        </w:div>
        <w:div w:id="1192525100">
          <w:marLeft w:val="0"/>
          <w:marRight w:val="0"/>
          <w:marTop w:val="0"/>
          <w:marBottom w:val="0"/>
          <w:divBdr>
            <w:top w:val="none" w:sz="0" w:space="0" w:color="auto"/>
            <w:left w:val="none" w:sz="0" w:space="0" w:color="auto"/>
            <w:bottom w:val="none" w:sz="0" w:space="0" w:color="auto"/>
            <w:right w:val="none" w:sz="0" w:space="0" w:color="auto"/>
          </w:divBdr>
        </w:div>
        <w:div w:id="1197817836">
          <w:marLeft w:val="0"/>
          <w:marRight w:val="0"/>
          <w:marTop w:val="0"/>
          <w:marBottom w:val="0"/>
          <w:divBdr>
            <w:top w:val="none" w:sz="0" w:space="0" w:color="auto"/>
            <w:left w:val="none" w:sz="0" w:space="0" w:color="auto"/>
            <w:bottom w:val="none" w:sz="0" w:space="0" w:color="auto"/>
            <w:right w:val="none" w:sz="0" w:space="0" w:color="auto"/>
          </w:divBdr>
        </w:div>
        <w:div w:id="1201406425">
          <w:marLeft w:val="0"/>
          <w:marRight w:val="0"/>
          <w:marTop w:val="400"/>
          <w:marBottom w:val="0"/>
          <w:divBdr>
            <w:top w:val="none" w:sz="0" w:space="0" w:color="auto"/>
            <w:left w:val="none" w:sz="0" w:space="0" w:color="auto"/>
            <w:bottom w:val="none" w:sz="0" w:space="0" w:color="auto"/>
            <w:right w:val="none" w:sz="0" w:space="0" w:color="auto"/>
          </w:divBdr>
        </w:div>
        <w:div w:id="1250391193">
          <w:marLeft w:val="0"/>
          <w:marRight w:val="0"/>
          <w:marTop w:val="240"/>
          <w:marBottom w:val="0"/>
          <w:divBdr>
            <w:top w:val="none" w:sz="0" w:space="0" w:color="auto"/>
            <w:left w:val="none" w:sz="0" w:space="0" w:color="auto"/>
            <w:bottom w:val="none" w:sz="0" w:space="0" w:color="auto"/>
            <w:right w:val="none" w:sz="0" w:space="0" w:color="auto"/>
          </w:divBdr>
        </w:div>
        <w:div w:id="1256281854">
          <w:marLeft w:val="0"/>
          <w:marRight w:val="0"/>
          <w:marTop w:val="240"/>
          <w:marBottom w:val="0"/>
          <w:divBdr>
            <w:top w:val="none" w:sz="0" w:space="0" w:color="auto"/>
            <w:left w:val="none" w:sz="0" w:space="0" w:color="auto"/>
            <w:bottom w:val="none" w:sz="0" w:space="0" w:color="auto"/>
            <w:right w:val="none" w:sz="0" w:space="0" w:color="auto"/>
          </w:divBdr>
        </w:div>
        <w:div w:id="1276330347">
          <w:marLeft w:val="0"/>
          <w:marRight w:val="0"/>
          <w:marTop w:val="0"/>
          <w:marBottom w:val="0"/>
          <w:divBdr>
            <w:top w:val="none" w:sz="0" w:space="0" w:color="auto"/>
            <w:left w:val="none" w:sz="0" w:space="0" w:color="auto"/>
            <w:bottom w:val="none" w:sz="0" w:space="0" w:color="auto"/>
            <w:right w:val="none" w:sz="0" w:space="0" w:color="auto"/>
          </w:divBdr>
        </w:div>
        <w:div w:id="1285843649">
          <w:marLeft w:val="0"/>
          <w:marRight w:val="0"/>
          <w:marTop w:val="240"/>
          <w:marBottom w:val="0"/>
          <w:divBdr>
            <w:top w:val="none" w:sz="0" w:space="0" w:color="auto"/>
            <w:left w:val="none" w:sz="0" w:space="0" w:color="auto"/>
            <w:bottom w:val="none" w:sz="0" w:space="0" w:color="auto"/>
            <w:right w:val="none" w:sz="0" w:space="0" w:color="auto"/>
          </w:divBdr>
        </w:div>
        <w:div w:id="1295139084">
          <w:marLeft w:val="150"/>
          <w:marRight w:val="150"/>
          <w:marTop w:val="480"/>
          <w:marBottom w:val="0"/>
          <w:divBdr>
            <w:top w:val="single" w:sz="6" w:space="28" w:color="D4D4D4"/>
            <w:left w:val="none" w:sz="0" w:space="0" w:color="auto"/>
            <w:bottom w:val="none" w:sz="0" w:space="0" w:color="auto"/>
            <w:right w:val="none" w:sz="0" w:space="0" w:color="auto"/>
          </w:divBdr>
        </w:div>
        <w:div w:id="1309360678">
          <w:marLeft w:val="0"/>
          <w:marRight w:val="0"/>
          <w:marTop w:val="0"/>
          <w:marBottom w:val="0"/>
          <w:divBdr>
            <w:top w:val="none" w:sz="0" w:space="0" w:color="auto"/>
            <w:left w:val="none" w:sz="0" w:space="0" w:color="auto"/>
            <w:bottom w:val="none" w:sz="0" w:space="0" w:color="auto"/>
            <w:right w:val="none" w:sz="0" w:space="0" w:color="auto"/>
          </w:divBdr>
        </w:div>
        <w:div w:id="1310207304">
          <w:marLeft w:val="150"/>
          <w:marRight w:val="150"/>
          <w:marTop w:val="480"/>
          <w:marBottom w:val="0"/>
          <w:divBdr>
            <w:top w:val="single" w:sz="6" w:space="28" w:color="D4D4D4"/>
            <w:left w:val="none" w:sz="0" w:space="0" w:color="auto"/>
            <w:bottom w:val="none" w:sz="0" w:space="0" w:color="auto"/>
            <w:right w:val="none" w:sz="0" w:space="0" w:color="auto"/>
          </w:divBdr>
        </w:div>
        <w:div w:id="1355841464">
          <w:marLeft w:val="0"/>
          <w:marRight w:val="0"/>
          <w:marTop w:val="0"/>
          <w:marBottom w:val="0"/>
          <w:divBdr>
            <w:top w:val="none" w:sz="0" w:space="0" w:color="auto"/>
            <w:left w:val="none" w:sz="0" w:space="0" w:color="auto"/>
            <w:bottom w:val="none" w:sz="0" w:space="0" w:color="auto"/>
            <w:right w:val="none" w:sz="0" w:space="0" w:color="auto"/>
          </w:divBdr>
        </w:div>
        <w:div w:id="1374650304">
          <w:marLeft w:val="0"/>
          <w:marRight w:val="0"/>
          <w:marTop w:val="0"/>
          <w:marBottom w:val="0"/>
          <w:divBdr>
            <w:top w:val="none" w:sz="0" w:space="0" w:color="auto"/>
            <w:left w:val="none" w:sz="0" w:space="0" w:color="auto"/>
            <w:bottom w:val="none" w:sz="0" w:space="0" w:color="auto"/>
            <w:right w:val="none" w:sz="0" w:space="0" w:color="auto"/>
          </w:divBdr>
        </w:div>
        <w:div w:id="1378892562">
          <w:marLeft w:val="0"/>
          <w:marRight w:val="0"/>
          <w:marTop w:val="0"/>
          <w:marBottom w:val="0"/>
          <w:divBdr>
            <w:top w:val="none" w:sz="0" w:space="0" w:color="auto"/>
            <w:left w:val="none" w:sz="0" w:space="0" w:color="auto"/>
            <w:bottom w:val="none" w:sz="0" w:space="0" w:color="auto"/>
            <w:right w:val="none" w:sz="0" w:space="0" w:color="auto"/>
          </w:divBdr>
        </w:div>
        <w:div w:id="1384714158">
          <w:marLeft w:val="0"/>
          <w:marRight w:val="0"/>
          <w:marTop w:val="0"/>
          <w:marBottom w:val="0"/>
          <w:divBdr>
            <w:top w:val="none" w:sz="0" w:space="0" w:color="auto"/>
            <w:left w:val="none" w:sz="0" w:space="0" w:color="auto"/>
            <w:bottom w:val="none" w:sz="0" w:space="0" w:color="auto"/>
            <w:right w:val="none" w:sz="0" w:space="0" w:color="auto"/>
          </w:divBdr>
        </w:div>
        <w:div w:id="1385521003">
          <w:marLeft w:val="0"/>
          <w:marRight w:val="0"/>
          <w:marTop w:val="0"/>
          <w:marBottom w:val="0"/>
          <w:divBdr>
            <w:top w:val="none" w:sz="0" w:space="0" w:color="auto"/>
            <w:left w:val="none" w:sz="0" w:space="0" w:color="auto"/>
            <w:bottom w:val="none" w:sz="0" w:space="0" w:color="auto"/>
            <w:right w:val="none" w:sz="0" w:space="0" w:color="auto"/>
          </w:divBdr>
        </w:div>
        <w:div w:id="1405102330">
          <w:marLeft w:val="0"/>
          <w:marRight w:val="0"/>
          <w:marTop w:val="0"/>
          <w:marBottom w:val="0"/>
          <w:divBdr>
            <w:top w:val="none" w:sz="0" w:space="0" w:color="auto"/>
            <w:left w:val="none" w:sz="0" w:space="0" w:color="auto"/>
            <w:bottom w:val="none" w:sz="0" w:space="0" w:color="auto"/>
            <w:right w:val="none" w:sz="0" w:space="0" w:color="auto"/>
          </w:divBdr>
        </w:div>
        <w:div w:id="1417555031">
          <w:marLeft w:val="0"/>
          <w:marRight w:val="0"/>
          <w:marTop w:val="0"/>
          <w:marBottom w:val="0"/>
          <w:divBdr>
            <w:top w:val="none" w:sz="0" w:space="0" w:color="auto"/>
            <w:left w:val="none" w:sz="0" w:space="0" w:color="auto"/>
            <w:bottom w:val="none" w:sz="0" w:space="0" w:color="auto"/>
            <w:right w:val="none" w:sz="0" w:space="0" w:color="auto"/>
          </w:divBdr>
        </w:div>
        <w:div w:id="1423188901">
          <w:marLeft w:val="0"/>
          <w:marRight w:val="0"/>
          <w:marTop w:val="0"/>
          <w:marBottom w:val="0"/>
          <w:divBdr>
            <w:top w:val="none" w:sz="0" w:space="0" w:color="auto"/>
            <w:left w:val="none" w:sz="0" w:space="0" w:color="auto"/>
            <w:bottom w:val="none" w:sz="0" w:space="0" w:color="auto"/>
            <w:right w:val="none" w:sz="0" w:space="0" w:color="auto"/>
          </w:divBdr>
        </w:div>
        <w:div w:id="1426807241">
          <w:marLeft w:val="0"/>
          <w:marRight w:val="0"/>
          <w:marTop w:val="400"/>
          <w:marBottom w:val="0"/>
          <w:divBdr>
            <w:top w:val="none" w:sz="0" w:space="0" w:color="auto"/>
            <w:left w:val="none" w:sz="0" w:space="0" w:color="auto"/>
            <w:bottom w:val="none" w:sz="0" w:space="0" w:color="auto"/>
            <w:right w:val="none" w:sz="0" w:space="0" w:color="auto"/>
          </w:divBdr>
        </w:div>
        <w:div w:id="1427652738">
          <w:marLeft w:val="0"/>
          <w:marRight w:val="0"/>
          <w:marTop w:val="0"/>
          <w:marBottom w:val="0"/>
          <w:divBdr>
            <w:top w:val="none" w:sz="0" w:space="0" w:color="auto"/>
            <w:left w:val="none" w:sz="0" w:space="0" w:color="auto"/>
            <w:bottom w:val="none" w:sz="0" w:space="0" w:color="auto"/>
            <w:right w:val="none" w:sz="0" w:space="0" w:color="auto"/>
          </w:divBdr>
        </w:div>
        <w:div w:id="1433353916">
          <w:marLeft w:val="0"/>
          <w:marRight w:val="0"/>
          <w:marTop w:val="400"/>
          <w:marBottom w:val="0"/>
          <w:divBdr>
            <w:top w:val="none" w:sz="0" w:space="0" w:color="auto"/>
            <w:left w:val="none" w:sz="0" w:space="0" w:color="auto"/>
            <w:bottom w:val="none" w:sz="0" w:space="0" w:color="auto"/>
            <w:right w:val="none" w:sz="0" w:space="0" w:color="auto"/>
          </w:divBdr>
        </w:div>
        <w:div w:id="1459226869">
          <w:marLeft w:val="0"/>
          <w:marRight w:val="0"/>
          <w:marTop w:val="0"/>
          <w:marBottom w:val="0"/>
          <w:divBdr>
            <w:top w:val="none" w:sz="0" w:space="0" w:color="auto"/>
            <w:left w:val="none" w:sz="0" w:space="0" w:color="auto"/>
            <w:bottom w:val="none" w:sz="0" w:space="0" w:color="auto"/>
            <w:right w:val="none" w:sz="0" w:space="0" w:color="auto"/>
          </w:divBdr>
        </w:div>
        <w:div w:id="1466001524">
          <w:marLeft w:val="0"/>
          <w:marRight w:val="0"/>
          <w:marTop w:val="240"/>
          <w:marBottom w:val="0"/>
          <w:divBdr>
            <w:top w:val="none" w:sz="0" w:space="0" w:color="auto"/>
            <w:left w:val="none" w:sz="0" w:space="0" w:color="auto"/>
            <w:bottom w:val="none" w:sz="0" w:space="0" w:color="auto"/>
            <w:right w:val="none" w:sz="0" w:space="0" w:color="auto"/>
          </w:divBdr>
          <w:divsChild>
            <w:div w:id="1074663764">
              <w:marLeft w:val="0"/>
              <w:marRight w:val="0"/>
              <w:marTop w:val="0"/>
              <w:marBottom w:val="0"/>
              <w:divBdr>
                <w:top w:val="none" w:sz="0" w:space="0" w:color="414142"/>
                <w:left w:val="none" w:sz="0" w:space="8" w:color="414142"/>
                <w:bottom w:val="none" w:sz="0" w:space="0" w:color="414142"/>
                <w:right w:val="none" w:sz="0" w:space="8" w:color="414142"/>
              </w:divBdr>
            </w:div>
          </w:divsChild>
        </w:div>
        <w:div w:id="1489634053">
          <w:marLeft w:val="0"/>
          <w:marRight w:val="0"/>
          <w:marTop w:val="0"/>
          <w:marBottom w:val="0"/>
          <w:divBdr>
            <w:top w:val="none" w:sz="0" w:space="0" w:color="auto"/>
            <w:left w:val="none" w:sz="0" w:space="0" w:color="auto"/>
            <w:bottom w:val="none" w:sz="0" w:space="0" w:color="auto"/>
            <w:right w:val="none" w:sz="0" w:space="0" w:color="auto"/>
          </w:divBdr>
        </w:div>
        <w:div w:id="1492065670">
          <w:marLeft w:val="0"/>
          <w:marRight w:val="0"/>
          <w:marTop w:val="240"/>
          <w:marBottom w:val="0"/>
          <w:divBdr>
            <w:top w:val="none" w:sz="0" w:space="0" w:color="auto"/>
            <w:left w:val="none" w:sz="0" w:space="0" w:color="auto"/>
            <w:bottom w:val="none" w:sz="0" w:space="0" w:color="auto"/>
            <w:right w:val="none" w:sz="0" w:space="0" w:color="auto"/>
          </w:divBdr>
        </w:div>
        <w:div w:id="1492528588">
          <w:marLeft w:val="0"/>
          <w:marRight w:val="0"/>
          <w:marTop w:val="0"/>
          <w:marBottom w:val="0"/>
          <w:divBdr>
            <w:top w:val="none" w:sz="0" w:space="0" w:color="auto"/>
            <w:left w:val="none" w:sz="0" w:space="0" w:color="auto"/>
            <w:bottom w:val="none" w:sz="0" w:space="0" w:color="auto"/>
            <w:right w:val="none" w:sz="0" w:space="0" w:color="auto"/>
          </w:divBdr>
        </w:div>
        <w:div w:id="1498686534">
          <w:marLeft w:val="0"/>
          <w:marRight w:val="0"/>
          <w:marTop w:val="0"/>
          <w:marBottom w:val="0"/>
          <w:divBdr>
            <w:top w:val="none" w:sz="0" w:space="0" w:color="auto"/>
            <w:left w:val="none" w:sz="0" w:space="0" w:color="auto"/>
            <w:bottom w:val="none" w:sz="0" w:space="0" w:color="auto"/>
            <w:right w:val="none" w:sz="0" w:space="0" w:color="auto"/>
          </w:divBdr>
        </w:div>
        <w:div w:id="1500072283">
          <w:marLeft w:val="150"/>
          <w:marRight w:val="150"/>
          <w:marTop w:val="480"/>
          <w:marBottom w:val="0"/>
          <w:divBdr>
            <w:top w:val="single" w:sz="6" w:space="28" w:color="D4D4D4"/>
            <w:left w:val="none" w:sz="0" w:space="0" w:color="auto"/>
            <w:bottom w:val="none" w:sz="0" w:space="0" w:color="auto"/>
            <w:right w:val="none" w:sz="0" w:space="0" w:color="auto"/>
          </w:divBdr>
        </w:div>
        <w:div w:id="1509707597">
          <w:marLeft w:val="0"/>
          <w:marRight w:val="0"/>
          <w:marTop w:val="240"/>
          <w:marBottom w:val="0"/>
          <w:divBdr>
            <w:top w:val="none" w:sz="0" w:space="0" w:color="auto"/>
            <w:left w:val="none" w:sz="0" w:space="0" w:color="auto"/>
            <w:bottom w:val="none" w:sz="0" w:space="0" w:color="auto"/>
            <w:right w:val="none" w:sz="0" w:space="0" w:color="auto"/>
          </w:divBdr>
        </w:div>
        <w:div w:id="1512136301">
          <w:marLeft w:val="0"/>
          <w:marRight w:val="0"/>
          <w:marTop w:val="400"/>
          <w:marBottom w:val="0"/>
          <w:divBdr>
            <w:top w:val="none" w:sz="0" w:space="0" w:color="auto"/>
            <w:left w:val="none" w:sz="0" w:space="0" w:color="auto"/>
            <w:bottom w:val="none" w:sz="0" w:space="0" w:color="auto"/>
            <w:right w:val="none" w:sz="0" w:space="0" w:color="auto"/>
          </w:divBdr>
        </w:div>
        <w:div w:id="1515611183">
          <w:marLeft w:val="0"/>
          <w:marRight w:val="0"/>
          <w:marTop w:val="0"/>
          <w:marBottom w:val="0"/>
          <w:divBdr>
            <w:top w:val="none" w:sz="0" w:space="0" w:color="auto"/>
            <w:left w:val="none" w:sz="0" w:space="0" w:color="auto"/>
            <w:bottom w:val="none" w:sz="0" w:space="0" w:color="auto"/>
            <w:right w:val="none" w:sz="0" w:space="0" w:color="auto"/>
          </w:divBdr>
        </w:div>
        <w:div w:id="1524706197">
          <w:marLeft w:val="0"/>
          <w:marRight w:val="0"/>
          <w:marTop w:val="0"/>
          <w:marBottom w:val="0"/>
          <w:divBdr>
            <w:top w:val="none" w:sz="0" w:space="0" w:color="auto"/>
            <w:left w:val="none" w:sz="0" w:space="0" w:color="auto"/>
            <w:bottom w:val="none" w:sz="0" w:space="0" w:color="auto"/>
            <w:right w:val="none" w:sz="0" w:space="0" w:color="auto"/>
          </w:divBdr>
        </w:div>
        <w:div w:id="1530874379">
          <w:marLeft w:val="0"/>
          <w:marRight w:val="0"/>
          <w:marTop w:val="0"/>
          <w:marBottom w:val="0"/>
          <w:divBdr>
            <w:top w:val="none" w:sz="0" w:space="0" w:color="auto"/>
            <w:left w:val="none" w:sz="0" w:space="0" w:color="auto"/>
            <w:bottom w:val="none" w:sz="0" w:space="0" w:color="auto"/>
            <w:right w:val="none" w:sz="0" w:space="0" w:color="auto"/>
          </w:divBdr>
        </w:div>
        <w:div w:id="1537768339">
          <w:marLeft w:val="150"/>
          <w:marRight w:val="150"/>
          <w:marTop w:val="480"/>
          <w:marBottom w:val="0"/>
          <w:divBdr>
            <w:top w:val="single" w:sz="6" w:space="28" w:color="D4D4D4"/>
            <w:left w:val="none" w:sz="0" w:space="0" w:color="auto"/>
            <w:bottom w:val="none" w:sz="0" w:space="0" w:color="auto"/>
            <w:right w:val="none" w:sz="0" w:space="0" w:color="auto"/>
          </w:divBdr>
        </w:div>
        <w:div w:id="1541169993">
          <w:marLeft w:val="0"/>
          <w:marRight w:val="0"/>
          <w:marTop w:val="0"/>
          <w:marBottom w:val="0"/>
          <w:divBdr>
            <w:top w:val="none" w:sz="0" w:space="0" w:color="auto"/>
            <w:left w:val="none" w:sz="0" w:space="0" w:color="auto"/>
            <w:bottom w:val="none" w:sz="0" w:space="0" w:color="auto"/>
            <w:right w:val="none" w:sz="0" w:space="0" w:color="auto"/>
          </w:divBdr>
        </w:div>
        <w:div w:id="1542284096">
          <w:marLeft w:val="0"/>
          <w:marRight w:val="0"/>
          <w:marTop w:val="400"/>
          <w:marBottom w:val="0"/>
          <w:divBdr>
            <w:top w:val="none" w:sz="0" w:space="0" w:color="auto"/>
            <w:left w:val="none" w:sz="0" w:space="0" w:color="auto"/>
            <w:bottom w:val="none" w:sz="0" w:space="0" w:color="auto"/>
            <w:right w:val="none" w:sz="0" w:space="0" w:color="auto"/>
          </w:divBdr>
        </w:div>
        <w:div w:id="1557811793">
          <w:marLeft w:val="0"/>
          <w:marRight w:val="0"/>
          <w:marTop w:val="0"/>
          <w:marBottom w:val="0"/>
          <w:divBdr>
            <w:top w:val="none" w:sz="0" w:space="0" w:color="auto"/>
            <w:left w:val="none" w:sz="0" w:space="0" w:color="auto"/>
            <w:bottom w:val="none" w:sz="0" w:space="0" w:color="auto"/>
            <w:right w:val="none" w:sz="0" w:space="0" w:color="auto"/>
          </w:divBdr>
        </w:div>
        <w:div w:id="1562713038">
          <w:marLeft w:val="0"/>
          <w:marRight w:val="0"/>
          <w:marTop w:val="0"/>
          <w:marBottom w:val="0"/>
          <w:divBdr>
            <w:top w:val="none" w:sz="0" w:space="0" w:color="auto"/>
            <w:left w:val="none" w:sz="0" w:space="0" w:color="auto"/>
            <w:bottom w:val="none" w:sz="0" w:space="0" w:color="auto"/>
            <w:right w:val="none" w:sz="0" w:space="0" w:color="auto"/>
          </w:divBdr>
        </w:div>
        <w:div w:id="1579633651">
          <w:marLeft w:val="0"/>
          <w:marRight w:val="0"/>
          <w:marTop w:val="0"/>
          <w:marBottom w:val="0"/>
          <w:divBdr>
            <w:top w:val="none" w:sz="0" w:space="0" w:color="auto"/>
            <w:left w:val="none" w:sz="0" w:space="0" w:color="auto"/>
            <w:bottom w:val="none" w:sz="0" w:space="0" w:color="auto"/>
            <w:right w:val="none" w:sz="0" w:space="0" w:color="auto"/>
          </w:divBdr>
        </w:div>
        <w:div w:id="1584223743">
          <w:marLeft w:val="0"/>
          <w:marRight w:val="0"/>
          <w:marTop w:val="0"/>
          <w:marBottom w:val="0"/>
          <w:divBdr>
            <w:top w:val="none" w:sz="0" w:space="0" w:color="auto"/>
            <w:left w:val="none" w:sz="0" w:space="0" w:color="auto"/>
            <w:bottom w:val="none" w:sz="0" w:space="0" w:color="auto"/>
            <w:right w:val="none" w:sz="0" w:space="0" w:color="auto"/>
          </w:divBdr>
        </w:div>
        <w:div w:id="1588926405">
          <w:marLeft w:val="0"/>
          <w:marRight w:val="0"/>
          <w:marTop w:val="0"/>
          <w:marBottom w:val="0"/>
          <w:divBdr>
            <w:top w:val="none" w:sz="0" w:space="0" w:color="auto"/>
            <w:left w:val="none" w:sz="0" w:space="0" w:color="auto"/>
            <w:bottom w:val="none" w:sz="0" w:space="0" w:color="auto"/>
            <w:right w:val="none" w:sz="0" w:space="0" w:color="auto"/>
          </w:divBdr>
        </w:div>
        <w:div w:id="1621641320">
          <w:marLeft w:val="0"/>
          <w:marRight w:val="0"/>
          <w:marTop w:val="0"/>
          <w:marBottom w:val="0"/>
          <w:divBdr>
            <w:top w:val="none" w:sz="0" w:space="0" w:color="auto"/>
            <w:left w:val="none" w:sz="0" w:space="0" w:color="auto"/>
            <w:bottom w:val="none" w:sz="0" w:space="0" w:color="auto"/>
            <w:right w:val="none" w:sz="0" w:space="0" w:color="auto"/>
          </w:divBdr>
        </w:div>
        <w:div w:id="1622374338">
          <w:marLeft w:val="150"/>
          <w:marRight w:val="150"/>
          <w:marTop w:val="480"/>
          <w:marBottom w:val="0"/>
          <w:divBdr>
            <w:top w:val="single" w:sz="6" w:space="28" w:color="D4D4D4"/>
            <w:left w:val="none" w:sz="0" w:space="0" w:color="auto"/>
            <w:bottom w:val="none" w:sz="0" w:space="0" w:color="auto"/>
            <w:right w:val="none" w:sz="0" w:space="0" w:color="auto"/>
          </w:divBdr>
        </w:div>
        <w:div w:id="1631782740">
          <w:marLeft w:val="0"/>
          <w:marRight w:val="0"/>
          <w:marTop w:val="400"/>
          <w:marBottom w:val="0"/>
          <w:divBdr>
            <w:top w:val="none" w:sz="0" w:space="0" w:color="auto"/>
            <w:left w:val="none" w:sz="0" w:space="0" w:color="auto"/>
            <w:bottom w:val="none" w:sz="0" w:space="0" w:color="auto"/>
            <w:right w:val="none" w:sz="0" w:space="0" w:color="auto"/>
          </w:divBdr>
        </w:div>
        <w:div w:id="1656761872">
          <w:marLeft w:val="0"/>
          <w:marRight w:val="0"/>
          <w:marTop w:val="0"/>
          <w:marBottom w:val="0"/>
          <w:divBdr>
            <w:top w:val="none" w:sz="0" w:space="0" w:color="auto"/>
            <w:left w:val="none" w:sz="0" w:space="0" w:color="auto"/>
            <w:bottom w:val="none" w:sz="0" w:space="0" w:color="auto"/>
            <w:right w:val="none" w:sz="0" w:space="0" w:color="auto"/>
          </w:divBdr>
        </w:div>
        <w:div w:id="1657419622">
          <w:marLeft w:val="0"/>
          <w:marRight w:val="0"/>
          <w:marTop w:val="240"/>
          <w:marBottom w:val="0"/>
          <w:divBdr>
            <w:top w:val="none" w:sz="0" w:space="0" w:color="auto"/>
            <w:left w:val="none" w:sz="0" w:space="0" w:color="auto"/>
            <w:bottom w:val="none" w:sz="0" w:space="0" w:color="auto"/>
            <w:right w:val="none" w:sz="0" w:space="0" w:color="auto"/>
          </w:divBdr>
        </w:div>
        <w:div w:id="1667054640">
          <w:marLeft w:val="0"/>
          <w:marRight w:val="0"/>
          <w:marTop w:val="0"/>
          <w:marBottom w:val="0"/>
          <w:divBdr>
            <w:top w:val="none" w:sz="0" w:space="0" w:color="auto"/>
            <w:left w:val="none" w:sz="0" w:space="0" w:color="auto"/>
            <w:bottom w:val="none" w:sz="0" w:space="0" w:color="auto"/>
            <w:right w:val="none" w:sz="0" w:space="0" w:color="auto"/>
          </w:divBdr>
        </w:div>
        <w:div w:id="1686982735">
          <w:marLeft w:val="0"/>
          <w:marRight w:val="0"/>
          <w:marTop w:val="0"/>
          <w:marBottom w:val="0"/>
          <w:divBdr>
            <w:top w:val="none" w:sz="0" w:space="0" w:color="auto"/>
            <w:left w:val="none" w:sz="0" w:space="0" w:color="auto"/>
            <w:bottom w:val="none" w:sz="0" w:space="0" w:color="auto"/>
            <w:right w:val="none" w:sz="0" w:space="0" w:color="auto"/>
          </w:divBdr>
        </w:div>
        <w:div w:id="1710448763">
          <w:marLeft w:val="0"/>
          <w:marRight w:val="0"/>
          <w:marTop w:val="0"/>
          <w:marBottom w:val="0"/>
          <w:divBdr>
            <w:top w:val="none" w:sz="0" w:space="0" w:color="auto"/>
            <w:left w:val="none" w:sz="0" w:space="0" w:color="auto"/>
            <w:bottom w:val="none" w:sz="0" w:space="0" w:color="auto"/>
            <w:right w:val="none" w:sz="0" w:space="0" w:color="auto"/>
          </w:divBdr>
        </w:div>
        <w:div w:id="1715537933">
          <w:marLeft w:val="150"/>
          <w:marRight w:val="150"/>
          <w:marTop w:val="480"/>
          <w:marBottom w:val="0"/>
          <w:divBdr>
            <w:top w:val="single" w:sz="6" w:space="28" w:color="D4D4D4"/>
            <w:left w:val="none" w:sz="0" w:space="0" w:color="auto"/>
            <w:bottom w:val="none" w:sz="0" w:space="0" w:color="auto"/>
            <w:right w:val="none" w:sz="0" w:space="0" w:color="auto"/>
          </w:divBdr>
        </w:div>
        <w:div w:id="1733189593">
          <w:marLeft w:val="0"/>
          <w:marRight w:val="0"/>
          <w:marTop w:val="0"/>
          <w:marBottom w:val="0"/>
          <w:divBdr>
            <w:top w:val="none" w:sz="0" w:space="0" w:color="auto"/>
            <w:left w:val="none" w:sz="0" w:space="0" w:color="auto"/>
            <w:bottom w:val="none" w:sz="0" w:space="0" w:color="auto"/>
            <w:right w:val="none" w:sz="0" w:space="0" w:color="auto"/>
          </w:divBdr>
        </w:div>
        <w:div w:id="1744791634">
          <w:marLeft w:val="0"/>
          <w:marRight w:val="0"/>
          <w:marTop w:val="0"/>
          <w:marBottom w:val="0"/>
          <w:divBdr>
            <w:top w:val="none" w:sz="0" w:space="0" w:color="auto"/>
            <w:left w:val="none" w:sz="0" w:space="0" w:color="auto"/>
            <w:bottom w:val="none" w:sz="0" w:space="0" w:color="auto"/>
            <w:right w:val="none" w:sz="0" w:space="0" w:color="auto"/>
          </w:divBdr>
        </w:div>
        <w:div w:id="1752652750">
          <w:marLeft w:val="0"/>
          <w:marRight w:val="0"/>
          <w:marTop w:val="0"/>
          <w:marBottom w:val="0"/>
          <w:divBdr>
            <w:top w:val="none" w:sz="0" w:space="0" w:color="auto"/>
            <w:left w:val="none" w:sz="0" w:space="0" w:color="auto"/>
            <w:bottom w:val="none" w:sz="0" w:space="0" w:color="auto"/>
            <w:right w:val="none" w:sz="0" w:space="0" w:color="auto"/>
          </w:divBdr>
        </w:div>
        <w:div w:id="1752922174">
          <w:marLeft w:val="0"/>
          <w:marRight w:val="0"/>
          <w:marTop w:val="400"/>
          <w:marBottom w:val="0"/>
          <w:divBdr>
            <w:top w:val="none" w:sz="0" w:space="0" w:color="auto"/>
            <w:left w:val="none" w:sz="0" w:space="0" w:color="auto"/>
            <w:bottom w:val="none" w:sz="0" w:space="0" w:color="auto"/>
            <w:right w:val="none" w:sz="0" w:space="0" w:color="auto"/>
          </w:divBdr>
        </w:div>
        <w:div w:id="1763187471">
          <w:marLeft w:val="0"/>
          <w:marRight w:val="0"/>
          <w:marTop w:val="0"/>
          <w:marBottom w:val="0"/>
          <w:divBdr>
            <w:top w:val="none" w:sz="0" w:space="0" w:color="auto"/>
            <w:left w:val="none" w:sz="0" w:space="0" w:color="auto"/>
            <w:bottom w:val="none" w:sz="0" w:space="0" w:color="auto"/>
            <w:right w:val="none" w:sz="0" w:space="0" w:color="auto"/>
          </w:divBdr>
        </w:div>
        <w:div w:id="1781728211">
          <w:marLeft w:val="0"/>
          <w:marRight w:val="0"/>
          <w:marTop w:val="0"/>
          <w:marBottom w:val="0"/>
          <w:divBdr>
            <w:top w:val="none" w:sz="0" w:space="0" w:color="auto"/>
            <w:left w:val="none" w:sz="0" w:space="0" w:color="auto"/>
            <w:bottom w:val="none" w:sz="0" w:space="0" w:color="auto"/>
            <w:right w:val="none" w:sz="0" w:space="0" w:color="auto"/>
          </w:divBdr>
        </w:div>
        <w:div w:id="1799758678">
          <w:marLeft w:val="0"/>
          <w:marRight w:val="0"/>
          <w:marTop w:val="0"/>
          <w:marBottom w:val="0"/>
          <w:divBdr>
            <w:top w:val="none" w:sz="0" w:space="0" w:color="auto"/>
            <w:left w:val="none" w:sz="0" w:space="0" w:color="auto"/>
            <w:bottom w:val="none" w:sz="0" w:space="0" w:color="auto"/>
            <w:right w:val="none" w:sz="0" w:space="0" w:color="auto"/>
          </w:divBdr>
        </w:div>
        <w:div w:id="1806582968">
          <w:marLeft w:val="150"/>
          <w:marRight w:val="150"/>
          <w:marTop w:val="480"/>
          <w:marBottom w:val="0"/>
          <w:divBdr>
            <w:top w:val="single" w:sz="6" w:space="28" w:color="D4D4D4"/>
            <w:left w:val="none" w:sz="0" w:space="0" w:color="auto"/>
            <w:bottom w:val="none" w:sz="0" w:space="0" w:color="auto"/>
            <w:right w:val="none" w:sz="0" w:space="0" w:color="auto"/>
          </w:divBdr>
        </w:div>
        <w:div w:id="1807430341">
          <w:marLeft w:val="0"/>
          <w:marRight w:val="0"/>
          <w:marTop w:val="240"/>
          <w:marBottom w:val="0"/>
          <w:divBdr>
            <w:top w:val="none" w:sz="0" w:space="0" w:color="auto"/>
            <w:left w:val="none" w:sz="0" w:space="0" w:color="auto"/>
            <w:bottom w:val="none" w:sz="0" w:space="0" w:color="auto"/>
            <w:right w:val="none" w:sz="0" w:space="0" w:color="auto"/>
          </w:divBdr>
        </w:div>
        <w:div w:id="1825579963">
          <w:marLeft w:val="0"/>
          <w:marRight w:val="0"/>
          <w:marTop w:val="0"/>
          <w:marBottom w:val="0"/>
          <w:divBdr>
            <w:top w:val="none" w:sz="0" w:space="0" w:color="auto"/>
            <w:left w:val="none" w:sz="0" w:space="0" w:color="auto"/>
            <w:bottom w:val="none" w:sz="0" w:space="0" w:color="auto"/>
            <w:right w:val="none" w:sz="0" w:space="0" w:color="auto"/>
          </w:divBdr>
        </w:div>
        <w:div w:id="1830823382">
          <w:marLeft w:val="0"/>
          <w:marRight w:val="0"/>
          <w:marTop w:val="0"/>
          <w:marBottom w:val="0"/>
          <w:divBdr>
            <w:top w:val="none" w:sz="0" w:space="0" w:color="auto"/>
            <w:left w:val="none" w:sz="0" w:space="0" w:color="auto"/>
            <w:bottom w:val="none" w:sz="0" w:space="0" w:color="auto"/>
            <w:right w:val="none" w:sz="0" w:space="0" w:color="auto"/>
          </w:divBdr>
        </w:div>
        <w:div w:id="1845318880">
          <w:marLeft w:val="0"/>
          <w:marRight w:val="0"/>
          <w:marTop w:val="0"/>
          <w:marBottom w:val="0"/>
          <w:divBdr>
            <w:top w:val="none" w:sz="0" w:space="0" w:color="auto"/>
            <w:left w:val="none" w:sz="0" w:space="0" w:color="auto"/>
            <w:bottom w:val="none" w:sz="0" w:space="0" w:color="auto"/>
            <w:right w:val="none" w:sz="0" w:space="0" w:color="auto"/>
          </w:divBdr>
        </w:div>
        <w:div w:id="1847015435">
          <w:marLeft w:val="0"/>
          <w:marRight w:val="0"/>
          <w:marTop w:val="0"/>
          <w:marBottom w:val="0"/>
          <w:divBdr>
            <w:top w:val="none" w:sz="0" w:space="0" w:color="auto"/>
            <w:left w:val="none" w:sz="0" w:space="0" w:color="auto"/>
            <w:bottom w:val="none" w:sz="0" w:space="0" w:color="auto"/>
            <w:right w:val="none" w:sz="0" w:space="0" w:color="auto"/>
          </w:divBdr>
        </w:div>
        <w:div w:id="1852522350">
          <w:marLeft w:val="0"/>
          <w:marRight w:val="0"/>
          <w:marTop w:val="400"/>
          <w:marBottom w:val="0"/>
          <w:divBdr>
            <w:top w:val="none" w:sz="0" w:space="0" w:color="auto"/>
            <w:left w:val="none" w:sz="0" w:space="0" w:color="auto"/>
            <w:bottom w:val="none" w:sz="0" w:space="0" w:color="auto"/>
            <w:right w:val="none" w:sz="0" w:space="0" w:color="auto"/>
          </w:divBdr>
        </w:div>
        <w:div w:id="1858344350">
          <w:marLeft w:val="0"/>
          <w:marRight w:val="0"/>
          <w:marTop w:val="0"/>
          <w:marBottom w:val="0"/>
          <w:divBdr>
            <w:top w:val="none" w:sz="0" w:space="0" w:color="auto"/>
            <w:left w:val="none" w:sz="0" w:space="0" w:color="auto"/>
            <w:bottom w:val="none" w:sz="0" w:space="0" w:color="auto"/>
            <w:right w:val="none" w:sz="0" w:space="0" w:color="auto"/>
          </w:divBdr>
        </w:div>
        <w:div w:id="1859926131">
          <w:marLeft w:val="0"/>
          <w:marRight w:val="0"/>
          <w:marTop w:val="0"/>
          <w:marBottom w:val="0"/>
          <w:divBdr>
            <w:top w:val="none" w:sz="0" w:space="0" w:color="auto"/>
            <w:left w:val="none" w:sz="0" w:space="0" w:color="auto"/>
            <w:bottom w:val="none" w:sz="0" w:space="0" w:color="auto"/>
            <w:right w:val="none" w:sz="0" w:space="0" w:color="auto"/>
          </w:divBdr>
        </w:div>
        <w:div w:id="1869445258">
          <w:marLeft w:val="0"/>
          <w:marRight w:val="0"/>
          <w:marTop w:val="0"/>
          <w:marBottom w:val="0"/>
          <w:divBdr>
            <w:top w:val="none" w:sz="0" w:space="0" w:color="auto"/>
            <w:left w:val="none" w:sz="0" w:space="0" w:color="auto"/>
            <w:bottom w:val="none" w:sz="0" w:space="0" w:color="auto"/>
            <w:right w:val="none" w:sz="0" w:space="0" w:color="auto"/>
          </w:divBdr>
        </w:div>
        <w:div w:id="1869639584">
          <w:marLeft w:val="0"/>
          <w:marRight w:val="0"/>
          <w:marTop w:val="0"/>
          <w:marBottom w:val="0"/>
          <w:divBdr>
            <w:top w:val="none" w:sz="0" w:space="0" w:color="auto"/>
            <w:left w:val="none" w:sz="0" w:space="0" w:color="auto"/>
            <w:bottom w:val="none" w:sz="0" w:space="0" w:color="auto"/>
            <w:right w:val="none" w:sz="0" w:space="0" w:color="auto"/>
          </w:divBdr>
        </w:div>
        <w:div w:id="1869951994">
          <w:marLeft w:val="0"/>
          <w:marRight w:val="0"/>
          <w:marTop w:val="0"/>
          <w:marBottom w:val="0"/>
          <w:divBdr>
            <w:top w:val="none" w:sz="0" w:space="0" w:color="auto"/>
            <w:left w:val="none" w:sz="0" w:space="0" w:color="auto"/>
            <w:bottom w:val="none" w:sz="0" w:space="0" w:color="auto"/>
            <w:right w:val="none" w:sz="0" w:space="0" w:color="auto"/>
          </w:divBdr>
        </w:div>
        <w:div w:id="1871064962">
          <w:marLeft w:val="0"/>
          <w:marRight w:val="0"/>
          <w:marTop w:val="0"/>
          <w:marBottom w:val="0"/>
          <w:divBdr>
            <w:top w:val="none" w:sz="0" w:space="0" w:color="auto"/>
            <w:left w:val="none" w:sz="0" w:space="0" w:color="auto"/>
            <w:bottom w:val="none" w:sz="0" w:space="0" w:color="auto"/>
            <w:right w:val="none" w:sz="0" w:space="0" w:color="auto"/>
          </w:divBdr>
        </w:div>
        <w:div w:id="1892688249">
          <w:marLeft w:val="0"/>
          <w:marRight w:val="0"/>
          <w:marTop w:val="400"/>
          <w:marBottom w:val="0"/>
          <w:divBdr>
            <w:top w:val="none" w:sz="0" w:space="0" w:color="auto"/>
            <w:left w:val="none" w:sz="0" w:space="0" w:color="auto"/>
            <w:bottom w:val="none" w:sz="0" w:space="0" w:color="auto"/>
            <w:right w:val="none" w:sz="0" w:space="0" w:color="auto"/>
          </w:divBdr>
        </w:div>
        <w:div w:id="1898128427">
          <w:marLeft w:val="0"/>
          <w:marRight w:val="0"/>
          <w:marTop w:val="0"/>
          <w:marBottom w:val="0"/>
          <w:divBdr>
            <w:top w:val="none" w:sz="0" w:space="0" w:color="auto"/>
            <w:left w:val="none" w:sz="0" w:space="0" w:color="auto"/>
            <w:bottom w:val="none" w:sz="0" w:space="0" w:color="auto"/>
            <w:right w:val="none" w:sz="0" w:space="0" w:color="auto"/>
          </w:divBdr>
        </w:div>
        <w:div w:id="1912688507">
          <w:marLeft w:val="0"/>
          <w:marRight w:val="0"/>
          <w:marTop w:val="0"/>
          <w:marBottom w:val="0"/>
          <w:divBdr>
            <w:top w:val="none" w:sz="0" w:space="0" w:color="auto"/>
            <w:left w:val="none" w:sz="0" w:space="0" w:color="auto"/>
            <w:bottom w:val="none" w:sz="0" w:space="0" w:color="auto"/>
            <w:right w:val="none" w:sz="0" w:space="0" w:color="auto"/>
          </w:divBdr>
        </w:div>
        <w:div w:id="1920289174">
          <w:marLeft w:val="0"/>
          <w:marRight w:val="0"/>
          <w:marTop w:val="240"/>
          <w:marBottom w:val="0"/>
          <w:divBdr>
            <w:top w:val="none" w:sz="0" w:space="0" w:color="auto"/>
            <w:left w:val="none" w:sz="0" w:space="0" w:color="auto"/>
            <w:bottom w:val="none" w:sz="0" w:space="0" w:color="auto"/>
            <w:right w:val="none" w:sz="0" w:space="0" w:color="auto"/>
          </w:divBdr>
        </w:div>
        <w:div w:id="1921673966">
          <w:marLeft w:val="0"/>
          <w:marRight w:val="0"/>
          <w:marTop w:val="0"/>
          <w:marBottom w:val="0"/>
          <w:divBdr>
            <w:top w:val="none" w:sz="0" w:space="0" w:color="auto"/>
            <w:left w:val="none" w:sz="0" w:space="0" w:color="auto"/>
            <w:bottom w:val="none" w:sz="0" w:space="0" w:color="auto"/>
            <w:right w:val="none" w:sz="0" w:space="0" w:color="auto"/>
          </w:divBdr>
        </w:div>
        <w:div w:id="1923099257">
          <w:marLeft w:val="0"/>
          <w:marRight w:val="0"/>
          <w:marTop w:val="0"/>
          <w:marBottom w:val="0"/>
          <w:divBdr>
            <w:top w:val="none" w:sz="0" w:space="0" w:color="auto"/>
            <w:left w:val="none" w:sz="0" w:space="0" w:color="auto"/>
            <w:bottom w:val="none" w:sz="0" w:space="0" w:color="auto"/>
            <w:right w:val="none" w:sz="0" w:space="0" w:color="auto"/>
          </w:divBdr>
        </w:div>
        <w:div w:id="1923878007">
          <w:marLeft w:val="0"/>
          <w:marRight w:val="0"/>
          <w:marTop w:val="0"/>
          <w:marBottom w:val="0"/>
          <w:divBdr>
            <w:top w:val="none" w:sz="0" w:space="0" w:color="auto"/>
            <w:left w:val="none" w:sz="0" w:space="0" w:color="auto"/>
            <w:bottom w:val="none" w:sz="0" w:space="0" w:color="auto"/>
            <w:right w:val="none" w:sz="0" w:space="0" w:color="auto"/>
          </w:divBdr>
        </w:div>
        <w:div w:id="1935700377">
          <w:marLeft w:val="0"/>
          <w:marRight w:val="0"/>
          <w:marTop w:val="0"/>
          <w:marBottom w:val="0"/>
          <w:divBdr>
            <w:top w:val="none" w:sz="0" w:space="0" w:color="auto"/>
            <w:left w:val="none" w:sz="0" w:space="0" w:color="auto"/>
            <w:bottom w:val="none" w:sz="0" w:space="0" w:color="auto"/>
            <w:right w:val="none" w:sz="0" w:space="0" w:color="auto"/>
          </w:divBdr>
        </w:div>
        <w:div w:id="1953513567">
          <w:marLeft w:val="0"/>
          <w:marRight w:val="0"/>
          <w:marTop w:val="0"/>
          <w:marBottom w:val="0"/>
          <w:divBdr>
            <w:top w:val="none" w:sz="0" w:space="0" w:color="auto"/>
            <w:left w:val="none" w:sz="0" w:space="0" w:color="auto"/>
            <w:bottom w:val="none" w:sz="0" w:space="0" w:color="auto"/>
            <w:right w:val="none" w:sz="0" w:space="0" w:color="auto"/>
          </w:divBdr>
        </w:div>
        <w:div w:id="1956786125">
          <w:marLeft w:val="0"/>
          <w:marRight w:val="0"/>
          <w:marTop w:val="0"/>
          <w:marBottom w:val="0"/>
          <w:divBdr>
            <w:top w:val="none" w:sz="0" w:space="0" w:color="auto"/>
            <w:left w:val="none" w:sz="0" w:space="0" w:color="auto"/>
            <w:bottom w:val="none" w:sz="0" w:space="0" w:color="auto"/>
            <w:right w:val="none" w:sz="0" w:space="0" w:color="auto"/>
          </w:divBdr>
        </w:div>
        <w:div w:id="1965649063">
          <w:marLeft w:val="0"/>
          <w:marRight w:val="0"/>
          <w:marTop w:val="0"/>
          <w:marBottom w:val="0"/>
          <w:divBdr>
            <w:top w:val="none" w:sz="0" w:space="0" w:color="auto"/>
            <w:left w:val="none" w:sz="0" w:space="0" w:color="auto"/>
            <w:bottom w:val="none" w:sz="0" w:space="0" w:color="auto"/>
            <w:right w:val="none" w:sz="0" w:space="0" w:color="auto"/>
          </w:divBdr>
        </w:div>
        <w:div w:id="1966736427">
          <w:marLeft w:val="0"/>
          <w:marRight w:val="0"/>
          <w:marTop w:val="0"/>
          <w:marBottom w:val="0"/>
          <w:divBdr>
            <w:top w:val="none" w:sz="0" w:space="0" w:color="auto"/>
            <w:left w:val="none" w:sz="0" w:space="0" w:color="auto"/>
            <w:bottom w:val="none" w:sz="0" w:space="0" w:color="auto"/>
            <w:right w:val="none" w:sz="0" w:space="0" w:color="auto"/>
          </w:divBdr>
        </w:div>
        <w:div w:id="1970357095">
          <w:marLeft w:val="0"/>
          <w:marRight w:val="0"/>
          <w:marTop w:val="240"/>
          <w:marBottom w:val="0"/>
          <w:divBdr>
            <w:top w:val="none" w:sz="0" w:space="0" w:color="auto"/>
            <w:left w:val="none" w:sz="0" w:space="0" w:color="auto"/>
            <w:bottom w:val="none" w:sz="0" w:space="0" w:color="auto"/>
            <w:right w:val="none" w:sz="0" w:space="0" w:color="auto"/>
          </w:divBdr>
        </w:div>
        <w:div w:id="1973487124">
          <w:marLeft w:val="0"/>
          <w:marRight w:val="0"/>
          <w:marTop w:val="0"/>
          <w:marBottom w:val="0"/>
          <w:divBdr>
            <w:top w:val="none" w:sz="0" w:space="0" w:color="auto"/>
            <w:left w:val="none" w:sz="0" w:space="0" w:color="auto"/>
            <w:bottom w:val="none" w:sz="0" w:space="0" w:color="auto"/>
            <w:right w:val="none" w:sz="0" w:space="0" w:color="auto"/>
          </w:divBdr>
        </w:div>
        <w:div w:id="2007006770">
          <w:marLeft w:val="0"/>
          <w:marRight w:val="0"/>
          <w:marTop w:val="0"/>
          <w:marBottom w:val="0"/>
          <w:divBdr>
            <w:top w:val="none" w:sz="0" w:space="0" w:color="auto"/>
            <w:left w:val="none" w:sz="0" w:space="0" w:color="auto"/>
            <w:bottom w:val="none" w:sz="0" w:space="0" w:color="auto"/>
            <w:right w:val="none" w:sz="0" w:space="0" w:color="auto"/>
          </w:divBdr>
        </w:div>
        <w:div w:id="2011445195">
          <w:marLeft w:val="0"/>
          <w:marRight w:val="0"/>
          <w:marTop w:val="0"/>
          <w:marBottom w:val="0"/>
          <w:divBdr>
            <w:top w:val="none" w:sz="0" w:space="0" w:color="auto"/>
            <w:left w:val="none" w:sz="0" w:space="0" w:color="auto"/>
            <w:bottom w:val="none" w:sz="0" w:space="0" w:color="auto"/>
            <w:right w:val="none" w:sz="0" w:space="0" w:color="auto"/>
          </w:divBdr>
        </w:div>
        <w:div w:id="2030134746">
          <w:marLeft w:val="0"/>
          <w:marRight w:val="0"/>
          <w:marTop w:val="0"/>
          <w:marBottom w:val="0"/>
          <w:divBdr>
            <w:top w:val="none" w:sz="0" w:space="0" w:color="auto"/>
            <w:left w:val="none" w:sz="0" w:space="0" w:color="auto"/>
            <w:bottom w:val="none" w:sz="0" w:space="0" w:color="auto"/>
            <w:right w:val="none" w:sz="0" w:space="0" w:color="auto"/>
          </w:divBdr>
        </w:div>
        <w:div w:id="2031447653">
          <w:marLeft w:val="0"/>
          <w:marRight w:val="0"/>
          <w:marTop w:val="0"/>
          <w:marBottom w:val="0"/>
          <w:divBdr>
            <w:top w:val="none" w:sz="0" w:space="0" w:color="auto"/>
            <w:left w:val="none" w:sz="0" w:space="0" w:color="auto"/>
            <w:bottom w:val="none" w:sz="0" w:space="0" w:color="auto"/>
            <w:right w:val="none" w:sz="0" w:space="0" w:color="auto"/>
          </w:divBdr>
        </w:div>
        <w:div w:id="2049331362">
          <w:marLeft w:val="0"/>
          <w:marRight w:val="0"/>
          <w:marTop w:val="0"/>
          <w:marBottom w:val="0"/>
          <w:divBdr>
            <w:top w:val="none" w:sz="0" w:space="0" w:color="auto"/>
            <w:left w:val="none" w:sz="0" w:space="0" w:color="auto"/>
            <w:bottom w:val="none" w:sz="0" w:space="0" w:color="auto"/>
            <w:right w:val="none" w:sz="0" w:space="0" w:color="auto"/>
          </w:divBdr>
        </w:div>
        <w:div w:id="2054767899">
          <w:marLeft w:val="0"/>
          <w:marRight w:val="0"/>
          <w:marTop w:val="0"/>
          <w:marBottom w:val="0"/>
          <w:divBdr>
            <w:top w:val="none" w:sz="0" w:space="0" w:color="auto"/>
            <w:left w:val="none" w:sz="0" w:space="0" w:color="auto"/>
            <w:bottom w:val="none" w:sz="0" w:space="0" w:color="auto"/>
            <w:right w:val="none" w:sz="0" w:space="0" w:color="auto"/>
          </w:divBdr>
        </w:div>
        <w:div w:id="2075422533">
          <w:marLeft w:val="0"/>
          <w:marRight w:val="0"/>
          <w:marTop w:val="0"/>
          <w:marBottom w:val="0"/>
          <w:divBdr>
            <w:top w:val="none" w:sz="0" w:space="0" w:color="auto"/>
            <w:left w:val="none" w:sz="0" w:space="0" w:color="auto"/>
            <w:bottom w:val="none" w:sz="0" w:space="0" w:color="auto"/>
            <w:right w:val="none" w:sz="0" w:space="0" w:color="auto"/>
          </w:divBdr>
        </w:div>
        <w:div w:id="2077898834">
          <w:marLeft w:val="0"/>
          <w:marRight w:val="0"/>
          <w:marTop w:val="0"/>
          <w:marBottom w:val="0"/>
          <w:divBdr>
            <w:top w:val="none" w:sz="0" w:space="0" w:color="auto"/>
            <w:left w:val="none" w:sz="0" w:space="0" w:color="auto"/>
            <w:bottom w:val="none" w:sz="0" w:space="0" w:color="auto"/>
            <w:right w:val="none" w:sz="0" w:space="0" w:color="auto"/>
          </w:divBdr>
        </w:div>
        <w:div w:id="2078282587">
          <w:marLeft w:val="0"/>
          <w:marRight w:val="0"/>
          <w:marTop w:val="0"/>
          <w:marBottom w:val="0"/>
          <w:divBdr>
            <w:top w:val="none" w:sz="0" w:space="0" w:color="auto"/>
            <w:left w:val="none" w:sz="0" w:space="0" w:color="auto"/>
            <w:bottom w:val="none" w:sz="0" w:space="0" w:color="auto"/>
            <w:right w:val="none" w:sz="0" w:space="0" w:color="auto"/>
          </w:divBdr>
        </w:div>
        <w:div w:id="2087798901">
          <w:marLeft w:val="0"/>
          <w:marRight w:val="0"/>
          <w:marTop w:val="0"/>
          <w:marBottom w:val="0"/>
          <w:divBdr>
            <w:top w:val="none" w:sz="0" w:space="0" w:color="auto"/>
            <w:left w:val="none" w:sz="0" w:space="0" w:color="auto"/>
            <w:bottom w:val="none" w:sz="0" w:space="0" w:color="auto"/>
            <w:right w:val="none" w:sz="0" w:space="0" w:color="auto"/>
          </w:divBdr>
        </w:div>
        <w:div w:id="2095396069">
          <w:marLeft w:val="0"/>
          <w:marRight w:val="0"/>
          <w:marTop w:val="240"/>
          <w:marBottom w:val="0"/>
          <w:divBdr>
            <w:top w:val="none" w:sz="0" w:space="0" w:color="auto"/>
            <w:left w:val="none" w:sz="0" w:space="0" w:color="auto"/>
            <w:bottom w:val="none" w:sz="0" w:space="0" w:color="auto"/>
            <w:right w:val="none" w:sz="0" w:space="0" w:color="auto"/>
          </w:divBdr>
        </w:div>
        <w:div w:id="2112846901">
          <w:marLeft w:val="0"/>
          <w:marRight w:val="0"/>
          <w:marTop w:val="0"/>
          <w:marBottom w:val="0"/>
          <w:divBdr>
            <w:top w:val="none" w:sz="0" w:space="0" w:color="auto"/>
            <w:left w:val="none" w:sz="0" w:space="0" w:color="auto"/>
            <w:bottom w:val="none" w:sz="0" w:space="0" w:color="auto"/>
            <w:right w:val="none" w:sz="0" w:space="0" w:color="auto"/>
          </w:divBdr>
        </w:div>
      </w:divsChild>
    </w:div>
    <w:div w:id="2047751198">
      <w:bodyDiv w:val="1"/>
      <w:marLeft w:val="0"/>
      <w:marRight w:val="0"/>
      <w:marTop w:val="0"/>
      <w:marBottom w:val="0"/>
      <w:divBdr>
        <w:top w:val="none" w:sz="0" w:space="0" w:color="auto"/>
        <w:left w:val="none" w:sz="0" w:space="0" w:color="auto"/>
        <w:bottom w:val="none" w:sz="0" w:space="0" w:color="auto"/>
        <w:right w:val="none" w:sz="0" w:space="0" w:color="auto"/>
      </w:divBdr>
      <w:divsChild>
        <w:div w:id="175867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likumi.lv/ta/id/189260" TargetMode="External"/><Relationship Id="rId21" Type="http://schemas.openxmlformats.org/officeDocument/2006/relationships/hyperlink" Target="https://m.likumi.lv/ta/id/189260" TargetMode="External"/><Relationship Id="rId42" Type="http://schemas.openxmlformats.org/officeDocument/2006/relationships/hyperlink" Target="https://m.likumi.lv/ta/id/189260" TargetMode="External"/><Relationship Id="rId47" Type="http://schemas.openxmlformats.org/officeDocument/2006/relationships/hyperlink" Target="https://m.likumi.lv/ta/id/189260" TargetMode="External"/><Relationship Id="rId63" Type="http://schemas.openxmlformats.org/officeDocument/2006/relationships/hyperlink" Target="https://m.likumi.lv/ta/id/189260" TargetMode="External"/><Relationship Id="rId68" Type="http://schemas.openxmlformats.org/officeDocument/2006/relationships/hyperlink" Target="https://m.likumi.lv/ta/id/189260" TargetMode="External"/><Relationship Id="rId84" Type="http://schemas.openxmlformats.org/officeDocument/2006/relationships/hyperlink" Target="https://m.likumi.lv/ta/id/189260" TargetMode="External"/><Relationship Id="rId89" Type="http://schemas.openxmlformats.org/officeDocument/2006/relationships/hyperlink" Target="http://eur-lex.europa.eu/eli/reg/2015/1589/oj/?locale=LV" TargetMode="External"/><Relationship Id="rId2" Type="http://schemas.openxmlformats.org/officeDocument/2006/relationships/customXml" Target="../customXml/item2.xml"/><Relationship Id="rId16" Type="http://schemas.openxmlformats.org/officeDocument/2006/relationships/hyperlink" Target="https://m.likumi.lv/ta/id/189260" TargetMode="External"/><Relationship Id="rId29" Type="http://schemas.openxmlformats.org/officeDocument/2006/relationships/hyperlink" Target="https://m.likumi.lv/ta/id/207458" TargetMode="External"/><Relationship Id="rId107" Type="http://schemas.openxmlformats.org/officeDocument/2006/relationships/footer" Target="footer1.xml"/><Relationship Id="rId11" Type="http://schemas.openxmlformats.org/officeDocument/2006/relationships/hyperlink" Target="https://m.likumi.lv/ta/id/108834-elektroenergijas-tirgus-likums" TargetMode="External"/><Relationship Id="rId24" Type="http://schemas.openxmlformats.org/officeDocument/2006/relationships/hyperlink" Target="https://m.likumi.lv/ta/id/189260" TargetMode="External"/><Relationship Id="rId32" Type="http://schemas.openxmlformats.org/officeDocument/2006/relationships/hyperlink" Target="https://m.likumi.lv/ta/id/189260" TargetMode="External"/><Relationship Id="rId37" Type="http://schemas.openxmlformats.org/officeDocument/2006/relationships/hyperlink" Target="https://m.likumi.lv/ta/id/189260" TargetMode="External"/><Relationship Id="rId40" Type="http://schemas.openxmlformats.org/officeDocument/2006/relationships/hyperlink" Target="https://m.likumi.lv/ta/id/189260" TargetMode="External"/><Relationship Id="rId45" Type="http://schemas.openxmlformats.org/officeDocument/2006/relationships/hyperlink" Target="https://m.likumi.lv/ta/id/108834-elektroenergijas-tirgus-likums" TargetMode="External"/><Relationship Id="rId53" Type="http://schemas.openxmlformats.org/officeDocument/2006/relationships/hyperlink" Target="https://m.likumi.lv/ta/id/189260" TargetMode="External"/><Relationship Id="rId58" Type="http://schemas.openxmlformats.org/officeDocument/2006/relationships/hyperlink" Target="https://m.likumi.lv/ta/id/189260" TargetMode="External"/><Relationship Id="rId66" Type="http://schemas.openxmlformats.org/officeDocument/2006/relationships/hyperlink" Target="https://m.likumi.lv/ta/id/189260" TargetMode="External"/><Relationship Id="rId74" Type="http://schemas.openxmlformats.org/officeDocument/2006/relationships/hyperlink" Target="https://m.likumi.lv/ta/id/189260" TargetMode="External"/><Relationship Id="rId79" Type="http://schemas.openxmlformats.org/officeDocument/2006/relationships/image" Target="media/image3.png"/><Relationship Id="rId87" Type="http://schemas.openxmlformats.org/officeDocument/2006/relationships/hyperlink" Target="https://m.likumi.lv/ta/id/189260" TargetMode="External"/><Relationship Id="rId102" Type="http://schemas.openxmlformats.org/officeDocument/2006/relationships/hyperlink" Target="https://m.likumi.lv/ta/id/189260"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likumi.lv/ta/id/189260" TargetMode="External"/><Relationship Id="rId82" Type="http://schemas.openxmlformats.org/officeDocument/2006/relationships/hyperlink" Target="https://m.likumi.lv/ta/id/189260" TargetMode="External"/><Relationship Id="rId90" Type="http://schemas.openxmlformats.org/officeDocument/2006/relationships/hyperlink" Target="https://m.likumi.lv/ta/id/189260" TargetMode="External"/><Relationship Id="rId95" Type="http://schemas.openxmlformats.org/officeDocument/2006/relationships/hyperlink" Target="https://likumi.lv/ta/id/289721-dabasgazes-cenas-saistitajiem-lietotajiem-aprekinasanas-metodika" TargetMode="External"/><Relationship Id="rId19" Type="http://schemas.openxmlformats.org/officeDocument/2006/relationships/hyperlink" Target="https://m.likumi.lv/ta/id/189260" TargetMode="External"/><Relationship Id="rId14" Type="http://schemas.openxmlformats.org/officeDocument/2006/relationships/hyperlink" Target="https://m.likumi.lv/ta/id/108834-elektroenergijas-tirgus-likums" TargetMode="External"/><Relationship Id="rId22" Type="http://schemas.openxmlformats.org/officeDocument/2006/relationships/hyperlink" Target="https://m.likumi.lv/ta/id/189260" TargetMode="External"/><Relationship Id="rId27" Type="http://schemas.openxmlformats.org/officeDocument/2006/relationships/hyperlink" Target="https://m.likumi.lv/ta/id/207458" TargetMode="External"/><Relationship Id="rId30" Type="http://schemas.openxmlformats.org/officeDocument/2006/relationships/hyperlink" Target="https://m.likumi.lv/ta/id/189260" TargetMode="External"/><Relationship Id="rId35" Type="http://schemas.openxmlformats.org/officeDocument/2006/relationships/hyperlink" Target="https://m.likumi.lv/ta/id/189260" TargetMode="External"/><Relationship Id="rId43" Type="http://schemas.openxmlformats.org/officeDocument/2006/relationships/hyperlink" Target="https://m.likumi.lv/ta/id/108834-elektroenergijas-tirgus-likums" TargetMode="External"/><Relationship Id="rId48" Type="http://schemas.openxmlformats.org/officeDocument/2006/relationships/hyperlink" Target="https://m.likumi.lv/ta/id/108834-elektroenergijas-tirgus-likums" TargetMode="External"/><Relationship Id="rId56" Type="http://schemas.openxmlformats.org/officeDocument/2006/relationships/hyperlink" Target="https://likumi.lv/ta/id/207458" TargetMode="External"/><Relationship Id="rId64" Type="http://schemas.openxmlformats.org/officeDocument/2006/relationships/hyperlink" Target="https://m.likumi.lv/ta/id/189260" TargetMode="External"/><Relationship Id="rId69" Type="http://schemas.openxmlformats.org/officeDocument/2006/relationships/hyperlink" Target="https://m.likumi.lv/ta/id/189260" TargetMode="External"/><Relationship Id="rId77" Type="http://schemas.openxmlformats.org/officeDocument/2006/relationships/hyperlink" Target="https://m.likumi.lv/ta/id/189260" TargetMode="External"/><Relationship Id="rId100" Type="http://schemas.openxmlformats.org/officeDocument/2006/relationships/hyperlink" Target="https://m.likumi.lv/ta/id/189260" TargetMode="External"/><Relationship Id="rId105" Type="http://schemas.openxmlformats.org/officeDocument/2006/relationships/hyperlink" Target="https://m.likumi.lv/ta/id/207458" TargetMode="External"/><Relationship Id="rId8" Type="http://schemas.openxmlformats.org/officeDocument/2006/relationships/webSettings" Target="webSettings.xml"/><Relationship Id="rId51" Type="http://schemas.openxmlformats.org/officeDocument/2006/relationships/hyperlink" Target="https://m.likumi.lv/ta/id/189260" TargetMode="External"/><Relationship Id="rId72" Type="http://schemas.openxmlformats.org/officeDocument/2006/relationships/hyperlink" Target="https://m.likumi.lv/ta/id/49833-energetikas-likums" TargetMode="External"/><Relationship Id="rId80" Type="http://schemas.openxmlformats.org/officeDocument/2006/relationships/image" Target="media/image4.png"/><Relationship Id="rId85" Type="http://schemas.openxmlformats.org/officeDocument/2006/relationships/hyperlink" Target="https://m.likumi.lv/ta/id/189260" TargetMode="External"/><Relationship Id="rId93" Type="http://schemas.openxmlformats.org/officeDocument/2006/relationships/hyperlink" Target="https://likumi.lv/ta/id/189260-noteikumi-par-elektroenergijas-razosanu-un-cenu-noteiksanu-razojot-elektroenergiju-kogeneracija" TargetMode="External"/><Relationship Id="rId98" Type="http://schemas.openxmlformats.org/officeDocument/2006/relationships/hyperlink" Target="https://likumi.lv/ta/id/189260-noteikumi-par-elektroenergijas-razosanu-un-cenu-noteiksanu-razojot-elektroenergiju-kogeneracija" TargetMode="External"/><Relationship Id="rId3" Type="http://schemas.openxmlformats.org/officeDocument/2006/relationships/customXml" Target="../customXml/item3.xml"/><Relationship Id="rId12" Type="http://schemas.openxmlformats.org/officeDocument/2006/relationships/hyperlink" Target="https://m.likumi.lv/ta/id/108834-elektroenergijas-tirgus-likums" TargetMode="External"/><Relationship Id="rId17" Type="http://schemas.openxmlformats.org/officeDocument/2006/relationships/image" Target="media/image1.jpg"/><Relationship Id="rId25" Type="http://schemas.openxmlformats.org/officeDocument/2006/relationships/hyperlink" Target="https://m.likumi.lv/ta/id/189260" TargetMode="External"/><Relationship Id="rId33" Type="http://schemas.openxmlformats.org/officeDocument/2006/relationships/hyperlink" Target="https://m.likumi.lv/ta/id/189260" TargetMode="External"/><Relationship Id="rId38" Type="http://schemas.openxmlformats.org/officeDocument/2006/relationships/hyperlink" Target="https://m.likumi.lv/ta/id/207458" TargetMode="External"/><Relationship Id="rId46" Type="http://schemas.openxmlformats.org/officeDocument/2006/relationships/hyperlink" Target="https://m.likumi.lv/ta/id/108834-elektroenergijas-tirgus-likums" TargetMode="External"/><Relationship Id="rId59" Type="http://schemas.openxmlformats.org/officeDocument/2006/relationships/hyperlink" Target="https://m.likumi.lv/ta/id/189260" TargetMode="External"/><Relationship Id="rId67" Type="http://schemas.openxmlformats.org/officeDocument/2006/relationships/hyperlink" Target="https://m.likumi.lv/ta/id/189260" TargetMode="External"/><Relationship Id="rId103" Type="http://schemas.openxmlformats.org/officeDocument/2006/relationships/hyperlink" Target="https://likumi.lv/ta/id/189260-noteikumi-par-elektroenergijas-razosanu-un-cenu-noteiksanu-razojot-elektroenergiju-kogeneracija" TargetMode="External"/><Relationship Id="rId108" Type="http://schemas.openxmlformats.org/officeDocument/2006/relationships/header" Target="header2.xml"/><Relationship Id="rId20" Type="http://schemas.openxmlformats.org/officeDocument/2006/relationships/hyperlink" Target="https://m.likumi.lv/ta/id/189260" TargetMode="External"/><Relationship Id="rId41" Type="http://schemas.openxmlformats.org/officeDocument/2006/relationships/hyperlink" Target="https://m.likumi.lv/ta/id/189260" TargetMode="External"/><Relationship Id="rId54" Type="http://schemas.openxmlformats.org/officeDocument/2006/relationships/hyperlink" Target="https://m.likumi.lv/ta/id/189260" TargetMode="External"/><Relationship Id="rId62" Type="http://schemas.openxmlformats.org/officeDocument/2006/relationships/hyperlink" Target="https://m.likumi.lv/ta/id/189260" TargetMode="External"/><Relationship Id="rId70" Type="http://schemas.openxmlformats.org/officeDocument/2006/relationships/hyperlink" Target="https://m.likumi.lv/ta/id/189260" TargetMode="External"/><Relationship Id="rId75" Type="http://schemas.openxmlformats.org/officeDocument/2006/relationships/hyperlink" Target="https://m.likumi.lv/ta/id/189260" TargetMode="External"/><Relationship Id="rId83" Type="http://schemas.openxmlformats.org/officeDocument/2006/relationships/hyperlink" Target="https://m.likumi.lv/ta/id/189260" TargetMode="External"/><Relationship Id="rId88" Type="http://schemas.openxmlformats.org/officeDocument/2006/relationships/hyperlink" Target="https://m.likumi.lv/ta/id/108834-elektroenergijas-tirgus-likums" TargetMode="External"/><Relationship Id="rId91" Type="http://schemas.openxmlformats.org/officeDocument/2006/relationships/hyperlink" Target="https://likumi.lv/ta/id/189260-noteikumi-par-elektroenergijas-razosanu-un-cenu-noteiksanu-razojot-elektroenergiju-kogeneracija" TargetMode="External"/><Relationship Id="rId96" Type="http://schemas.openxmlformats.org/officeDocument/2006/relationships/hyperlink" Target="https://likumi.lv/ta/id/289721-dabasgazes-cenas-saistitajiem-lietotajiem-aprekinasanas-metodika"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likumi.lv/ta/id/108834-elektroenergijas-tirgus-likums" TargetMode="External"/><Relationship Id="rId23" Type="http://schemas.openxmlformats.org/officeDocument/2006/relationships/hyperlink" Target="https://m.likumi.lv/ta/id/189260" TargetMode="External"/><Relationship Id="rId28" Type="http://schemas.openxmlformats.org/officeDocument/2006/relationships/hyperlink" Target="https://m.likumi.lv/ta/id/207458" TargetMode="External"/><Relationship Id="rId36" Type="http://schemas.openxmlformats.org/officeDocument/2006/relationships/hyperlink" Target="https://m.likumi.lv/ta/id/189260" TargetMode="External"/><Relationship Id="rId49" Type="http://schemas.openxmlformats.org/officeDocument/2006/relationships/hyperlink" Target="https://m.likumi.lv/ta/id/108834-elektroenergijas-tirgus-likums" TargetMode="External"/><Relationship Id="rId57" Type="http://schemas.openxmlformats.org/officeDocument/2006/relationships/hyperlink" Target="https://m.likumi.lv/ta/id/189260"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likumi.lv/ta/id/189260" TargetMode="External"/><Relationship Id="rId44" Type="http://schemas.openxmlformats.org/officeDocument/2006/relationships/hyperlink" Target="https://m.likumi.lv/ta/id/108834-elektroenergijas-tirgus-likums" TargetMode="External"/><Relationship Id="rId52" Type="http://schemas.openxmlformats.org/officeDocument/2006/relationships/hyperlink" Target="https://m.likumi.lv/ta/id/207458" TargetMode="External"/><Relationship Id="rId60" Type="http://schemas.openxmlformats.org/officeDocument/2006/relationships/hyperlink" Target="https://m.likumi.lv/ta/id/189260" TargetMode="External"/><Relationship Id="rId65" Type="http://schemas.openxmlformats.org/officeDocument/2006/relationships/hyperlink" Target="https://m.likumi.lv/ta/id/189260" TargetMode="External"/><Relationship Id="rId73" Type="http://schemas.openxmlformats.org/officeDocument/2006/relationships/hyperlink" Target="https://m.likumi.lv/ta/id/189260" TargetMode="External"/><Relationship Id="rId78" Type="http://schemas.openxmlformats.org/officeDocument/2006/relationships/hyperlink" Target="https://m.likumi.lv/ta/id/189260" TargetMode="External"/><Relationship Id="rId81" Type="http://schemas.openxmlformats.org/officeDocument/2006/relationships/image" Target="media/image5.png"/><Relationship Id="rId86" Type="http://schemas.openxmlformats.org/officeDocument/2006/relationships/hyperlink" Target="https://m.likumi.lv/ta/id/189260" TargetMode="External"/><Relationship Id="rId94" Type="http://schemas.openxmlformats.org/officeDocument/2006/relationships/hyperlink" Target="https://likumi.lv/ta/id/289721-dabasgazes-cenas-saistitajiem-lietotajiem-aprekinasanas-metodika" TargetMode="External"/><Relationship Id="rId99" Type="http://schemas.openxmlformats.org/officeDocument/2006/relationships/hyperlink" Target="https://likumi.lv/ta/id/189260-noteikumi-par-elektroenergijas-razosanu-un-cenu-noteiksanu-razojot-elektroenergiju-kogeneracija" TargetMode="External"/><Relationship Id="rId101" Type="http://schemas.openxmlformats.org/officeDocument/2006/relationships/hyperlink" Target="https://m.likumi.lv/ta/id/189260"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microsoft.com/office/2018/08/relationships/commentsExtensible" Target="commentsExtensible.xml"/><Relationship Id="rId13" Type="http://schemas.openxmlformats.org/officeDocument/2006/relationships/hyperlink" Target="https://m.likumi.lv/ta/id/108834-elektroenergijas-tirgus-likums" TargetMode="External"/><Relationship Id="rId18" Type="http://schemas.openxmlformats.org/officeDocument/2006/relationships/hyperlink" Target="https://m.likumi.lv/ta/id/189260" TargetMode="External"/><Relationship Id="rId39" Type="http://schemas.openxmlformats.org/officeDocument/2006/relationships/hyperlink" Target="https://m.likumi.lv/ta/id/207458" TargetMode="External"/><Relationship Id="rId109" Type="http://schemas.openxmlformats.org/officeDocument/2006/relationships/footer" Target="footer2.xml"/><Relationship Id="rId34" Type="http://schemas.openxmlformats.org/officeDocument/2006/relationships/hyperlink" Target="https://m.likumi.lv/ta/id/189260" TargetMode="External"/><Relationship Id="rId50" Type="http://schemas.openxmlformats.org/officeDocument/2006/relationships/hyperlink" Target="https://m.likumi.lv/ta/id/189260" TargetMode="External"/><Relationship Id="rId55" Type="http://schemas.openxmlformats.org/officeDocument/2006/relationships/hyperlink" Target="https://m.likumi.lv/ta/id/189260" TargetMode="External"/><Relationship Id="rId76" Type="http://schemas.openxmlformats.org/officeDocument/2006/relationships/hyperlink" Target="https://m.likumi.lv/ta/id/189260" TargetMode="External"/><Relationship Id="rId97" Type="http://schemas.openxmlformats.org/officeDocument/2006/relationships/hyperlink" Target="https://m.likumi.lv/ta/id/147673-noteikumi-par-elektroenergijas-razosanu-kogeneracija" TargetMode="External"/><Relationship Id="rId104" Type="http://schemas.openxmlformats.org/officeDocument/2006/relationships/hyperlink" Target="https://m.likumi.lv/ta/id/207458" TargetMode="External"/><Relationship Id="rId7" Type="http://schemas.openxmlformats.org/officeDocument/2006/relationships/settings" Target="settings.xml"/><Relationship Id="rId71" Type="http://schemas.openxmlformats.org/officeDocument/2006/relationships/image" Target="media/image2.png"/><Relationship Id="rId92" Type="http://schemas.openxmlformats.org/officeDocument/2006/relationships/hyperlink" Target="https://m.likumi.lv/ta/id/147673-noteikumi-par-elektroenergijas-razosanu-kogeneraci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42A3176106D4896A4551AA8E02221" ma:contentTypeVersion="5" ma:contentTypeDescription="Create a new document." ma:contentTypeScope="" ma:versionID="da1c097346ee0fd9733dd9a2707c55f5">
  <xsd:schema xmlns:xsd="http://www.w3.org/2001/XMLSchema" xmlns:xs="http://www.w3.org/2001/XMLSchema" xmlns:p="http://schemas.microsoft.com/office/2006/metadata/properties" xmlns:ns3="747aa9b6-d9d5-41bf-af29-a6e48b78d780" xmlns:ns4="8fd6431d-3e30-4319-9c30-f9896d8657dc" targetNamespace="http://schemas.microsoft.com/office/2006/metadata/properties" ma:root="true" ma:fieldsID="f6bddb39a7b74cf33b5687e2b3d68adb" ns3:_="" ns4:_="">
    <xsd:import namespace="747aa9b6-d9d5-41bf-af29-a6e48b78d780"/>
    <xsd:import namespace="8fd6431d-3e30-4319-9c30-f9896d865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aa9b6-d9d5-41bf-af29-a6e48b78d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6431d-3e30-4319-9c30-f9896d8657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6B3D-A4C7-4F42-9DF0-FA94C835444B}">
  <ds:schemaRefs>
    <ds:schemaRef ds:uri="http://schemas.microsoft.com/sharepoint/v3/contenttype/forms"/>
  </ds:schemaRefs>
</ds:datastoreItem>
</file>

<file path=customXml/itemProps2.xml><?xml version="1.0" encoding="utf-8"?>
<ds:datastoreItem xmlns:ds="http://schemas.openxmlformats.org/officeDocument/2006/customXml" ds:itemID="{2763C442-933E-47FC-99AA-C2DFAE8E1A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d6431d-3e30-4319-9c30-f9896d8657dc"/>
    <ds:schemaRef ds:uri="747aa9b6-d9d5-41bf-af29-a6e48b78d780"/>
    <ds:schemaRef ds:uri="http://www.w3.org/XML/1998/namespace"/>
    <ds:schemaRef ds:uri="http://purl.org/dc/dcmitype/"/>
  </ds:schemaRefs>
</ds:datastoreItem>
</file>

<file path=customXml/itemProps3.xml><?xml version="1.0" encoding="utf-8"?>
<ds:datastoreItem xmlns:ds="http://schemas.openxmlformats.org/officeDocument/2006/customXml" ds:itemID="{29E074CB-4B72-4849-A346-EDDC78EF4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aa9b6-d9d5-41bf-af29-a6e48b78d780"/>
    <ds:schemaRef ds:uri="8fd6431d-3e30-4319-9c30-f9896d865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376AC-146E-4C7C-A6CD-AD1F494E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28</Pages>
  <Words>53063</Words>
  <Characters>30246</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83143</CharactersWithSpaces>
  <SharedDoc>false</SharedDoc>
  <HLinks>
    <vt:vector size="1038" baseType="variant">
      <vt:variant>
        <vt:i4>3997781</vt:i4>
      </vt:variant>
      <vt:variant>
        <vt:i4>561</vt:i4>
      </vt:variant>
      <vt:variant>
        <vt:i4>0</vt:i4>
      </vt:variant>
      <vt:variant>
        <vt:i4>5</vt:i4>
      </vt:variant>
      <vt:variant>
        <vt:lpwstr>mailto:Neimanis@em.gov.lv</vt:lpwstr>
      </vt:variant>
      <vt:variant>
        <vt:lpwstr/>
      </vt:variant>
      <vt:variant>
        <vt:i4>7733341</vt:i4>
      </vt:variant>
      <vt:variant>
        <vt:i4>558</vt:i4>
      </vt:variant>
      <vt:variant>
        <vt:i4>0</vt:i4>
      </vt:variant>
      <vt:variant>
        <vt:i4>5</vt:i4>
      </vt:variant>
      <vt:variant>
        <vt:lpwstr>mailto:Alvils.Strikeris@em.gov.lv</vt:lpwstr>
      </vt:variant>
      <vt:variant>
        <vt:lpwstr/>
      </vt:variant>
      <vt:variant>
        <vt:i4>6160396</vt:i4>
      </vt:variant>
      <vt:variant>
        <vt:i4>555</vt:i4>
      </vt:variant>
      <vt:variant>
        <vt:i4>0</vt:i4>
      </vt:variant>
      <vt:variant>
        <vt:i4>5</vt:i4>
      </vt:variant>
      <vt:variant>
        <vt:lpwstr>http://eur-lex.europa.eu/eli/dir/2004/8/oj/?locale=LV</vt:lpwstr>
      </vt:variant>
      <vt:variant>
        <vt:lpwstr/>
      </vt:variant>
      <vt:variant>
        <vt:i4>2359392</vt:i4>
      </vt:variant>
      <vt:variant>
        <vt:i4>552</vt:i4>
      </vt:variant>
      <vt:variant>
        <vt:i4>0</vt:i4>
      </vt:variant>
      <vt:variant>
        <vt:i4>5</vt:i4>
      </vt:variant>
      <vt:variant>
        <vt:lpwstr>https://m.likumi.lv/ta/id/207458</vt:lpwstr>
      </vt:variant>
      <vt:variant>
        <vt:lpwstr>p60</vt:lpwstr>
      </vt:variant>
      <vt:variant>
        <vt:i4>2359392</vt:i4>
      </vt:variant>
      <vt:variant>
        <vt:i4>549</vt:i4>
      </vt:variant>
      <vt:variant>
        <vt:i4>0</vt:i4>
      </vt:variant>
      <vt:variant>
        <vt:i4>5</vt:i4>
      </vt:variant>
      <vt:variant>
        <vt:lpwstr>https://m.likumi.lv/ta/id/207458</vt:lpwstr>
      </vt:variant>
      <vt:variant>
        <vt:lpwstr>p60</vt:lpwstr>
      </vt:variant>
      <vt:variant>
        <vt:i4>8323106</vt:i4>
      </vt:variant>
      <vt:variant>
        <vt:i4>546</vt:i4>
      </vt:variant>
      <vt:variant>
        <vt:i4>0</vt:i4>
      </vt:variant>
      <vt:variant>
        <vt:i4>5</vt:i4>
      </vt:variant>
      <vt:variant>
        <vt:lpwstr>https://m.likumi.lv/ta/id/207458</vt:lpwstr>
      </vt:variant>
      <vt:variant>
        <vt:lpwstr>p56.2%C2%A0</vt:lpwstr>
      </vt:variant>
      <vt:variant>
        <vt:i4>8323106</vt:i4>
      </vt:variant>
      <vt:variant>
        <vt:i4>543</vt:i4>
      </vt:variant>
      <vt:variant>
        <vt:i4>0</vt:i4>
      </vt:variant>
      <vt:variant>
        <vt:i4>5</vt:i4>
      </vt:variant>
      <vt:variant>
        <vt:lpwstr>https://m.likumi.lv/ta/id/207458</vt:lpwstr>
      </vt:variant>
      <vt:variant>
        <vt:lpwstr>p56.2%C2%A0</vt:lpwstr>
      </vt:variant>
      <vt:variant>
        <vt:i4>8323106</vt:i4>
      </vt:variant>
      <vt:variant>
        <vt:i4>540</vt:i4>
      </vt:variant>
      <vt:variant>
        <vt:i4>0</vt:i4>
      </vt:variant>
      <vt:variant>
        <vt:i4>5</vt:i4>
      </vt:variant>
      <vt:variant>
        <vt:lpwstr>https://m.likumi.lv/ta/id/207458</vt:lpwstr>
      </vt:variant>
      <vt:variant>
        <vt:lpwstr>p56.2%C2%A0</vt:lpwstr>
      </vt:variant>
      <vt:variant>
        <vt:i4>8323106</vt:i4>
      </vt:variant>
      <vt:variant>
        <vt:i4>537</vt:i4>
      </vt:variant>
      <vt:variant>
        <vt:i4>0</vt:i4>
      </vt:variant>
      <vt:variant>
        <vt:i4>5</vt:i4>
      </vt:variant>
      <vt:variant>
        <vt:lpwstr>https://m.likumi.lv/ta/id/207458</vt:lpwstr>
      </vt:variant>
      <vt:variant>
        <vt:lpwstr>p56.2%C2%A0</vt:lpwstr>
      </vt:variant>
      <vt:variant>
        <vt:i4>8060975</vt:i4>
      </vt:variant>
      <vt:variant>
        <vt:i4>534</vt:i4>
      </vt:variant>
      <vt:variant>
        <vt:i4>0</vt:i4>
      </vt:variant>
      <vt:variant>
        <vt:i4>5</vt:i4>
      </vt:variant>
      <vt:variant>
        <vt:lpwstr>https://likumi.lv/ta/id/189260-noteikumi-par-elektroenergijas-razosanu-un-cenu-noteiksanu-razojot-elektroenergiju-kogeneracija</vt:lpwstr>
      </vt:variant>
      <vt:variant>
        <vt:lpwstr/>
      </vt:variant>
      <vt:variant>
        <vt:i4>5439493</vt:i4>
      </vt:variant>
      <vt:variant>
        <vt:i4>531</vt:i4>
      </vt:variant>
      <vt:variant>
        <vt:i4>0</vt:i4>
      </vt:variant>
      <vt:variant>
        <vt:i4>5</vt:i4>
      </vt:variant>
      <vt:variant>
        <vt:lpwstr>https://m.likumi.lv/ta/id/147673-noteikumi-par-elektroenergijas-razosanu-kogeneracija</vt:lpwstr>
      </vt:variant>
      <vt:variant>
        <vt:lpwstr/>
      </vt:variant>
      <vt:variant>
        <vt:i4>4128870</vt:i4>
      </vt:variant>
      <vt:variant>
        <vt:i4>528</vt:i4>
      </vt:variant>
      <vt:variant>
        <vt:i4>0</vt:i4>
      </vt:variant>
      <vt:variant>
        <vt:i4>5</vt:i4>
      </vt:variant>
      <vt:variant>
        <vt:lpwstr>https://likumi.lv/ta/id/189260</vt:lpwstr>
      </vt:variant>
      <vt:variant>
        <vt:lpwstr>piel8</vt:lpwstr>
      </vt:variant>
      <vt:variant>
        <vt:i4>4128870</vt:i4>
      </vt:variant>
      <vt:variant>
        <vt:i4>525</vt:i4>
      </vt:variant>
      <vt:variant>
        <vt:i4>0</vt:i4>
      </vt:variant>
      <vt:variant>
        <vt:i4>5</vt:i4>
      </vt:variant>
      <vt:variant>
        <vt:lpwstr>https://likumi.lv/ta/id/189260</vt:lpwstr>
      </vt:variant>
      <vt:variant>
        <vt:lpwstr>piel4</vt:lpwstr>
      </vt:variant>
      <vt:variant>
        <vt:i4>3670141</vt:i4>
      </vt:variant>
      <vt:variant>
        <vt:i4>522</vt:i4>
      </vt:variant>
      <vt:variant>
        <vt:i4>0</vt:i4>
      </vt:variant>
      <vt:variant>
        <vt:i4>5</vt:i4>
      </vt:variant>
      <vt:variant>
        <vt:lpwstr>https://likumi.lv/ta/id/189260</vt:lpwstr>
      </vt:variant>
      <vt:variant>
        <vt:lpwstr>piel54.3</vt:lpwstr>
      </vt:variant>
      <vt:variant>
        <vt:i4>4063357</vt:i4>
      </vt:variant>
      <vt:variant>
        <vt:i4>519</vt:i4>
      </vt:variant>
      <vt:variant>
        <vt:i4>0</vt:i4>
      </vt:variant>
      <vt:variant>
        <vt:i4>5</vt:i4>
      </vt:variant>
      <vt:variant>
        <vt:lpwstr>https://likumi.lv/ta/id/189260</vt:lpwstr>
      </vt:variant>
      <vt:variant>
        <vt:lpwstr>piel53.2</vt:lpwstr>
      </vt:variant>
      <vt:variant>
        <vt:i4>786439</vt:i4>
      </vt:variant>
      <vt:variant>
        <vt:i4>513</vt:i4>
      </vt:variant>
      <vt:variant>
        <vt:i4>0</vt:i4>
      </vt:variant>
      <vt:variant>
        <vt:i4>5</vt:i4>
      </vt:variant>
      <vt:variant>
        <vt:lpwstr>https://likumi.lv/ta/id/289721-dabasgazes-cenas-saistitajiem-lietotajiem-aprekinasanas-metodika</vt:lpwstr>
      </vt:variant>
      <vt:variant>
        <vt:lpwstr>n4</vt:lpwstr>
      </vt:variant>
      <vt:variant>
        <vt:i4>720903</vt:i4>
      </vt:variant>
      <vt:variant>
        <vt:i4>510</vt:i4>
      </vt:variant>
      <vt:variant>
        <vt:i4>0</vt:i4>
      </vt:variant>
      <vt:variant>
        <vt:i4>5</vt:i4>
      </vt:variant>
      <vt:variant>
        <vt:lpwstr>https://likumi.lv/ta/id/289721-dabasgazes-cenas-saistitajiem-lietotajiem-aprekinasanas-metodika</vt:lpwstr>
      </vt:variant>
      <vt:variant>
        <vt:lpwstr>n3</vt:lpwstr>
      </vt:variant>
      <vt:variant>
        <vt:i4>3670121</vt:i4>
      </vt:variant>
      <vt:variant>
        <vt:i4>507</vt:i4>
      </vt:variant>
      <vt:variant>
        <vt:i4>0</vt:i4>
      </vt:variant>
      <vt:variant>
        <vt:i4>5</vt:i4>
      </vt:variant>
      <vt:variant>
        <vt:lpwstr>https://likumi.lv/ta/id/289721-dabasgazes-cenas-saistitajiem-lietotajiem-aprekinasanas-metodika</vt:lpwstr>
      </vt:variant>
      <vt:variant>
        <vt:lpwstr/>
      </vt:variant>
      <vt:variant>
        <vt:i4>8060975</vt:i4>
      </vt:variant>
      <vt:variant>
        <vt:i4>504</vt:i4>
      </vt:variant>
      <vt:variant>
        <vt:i4>0</vt:i4>
      </vt:variant>
      <vt:variant>
        <vt:i4>5</vt:i4>
      </vt:variant>
      <vt:variant>
        <vt:lpwstr>https://likumi.lv/ta/id/189260-noteikumi-par-elektroenergijas-razosanu-un-cenu-noteiksanu-razojot-elektroenergiju-kogeneracija</vt:lpwstr>
      </vt:variant>
      <vt:variant>
        <vt:lpwstr/>
      </vt:variant>
      <vt:variant>
        <vt:i4>5439493</vt:i4>
      </vt:variant>
      <vt:variant>
        <vt:i4>501</vt:i4>
      </vt:variant>
      <vt:variant>
        <vt:i4>0</vt:i4>
      </vt:variant>
      <vt:variant>
        <vt:i4>5</vt:i4>
      </vt:variant>
      <vt:variant>
        <vt:lpwstr>https://m.likumi.lv/ta/id/147673-noteikumi-par-elektroenergijas-razosanu-kogeneracija</vt:lpwstr>
      </vt:variant>
      <vt:variant>
        <vt:lpwstr/>
      </vt:variant>
      <vt:variant>
        <vt:i4>8060975</vt:i4>
      </vt:variant>
      <vt:variant>
        <vt:i4>498</vt:i4>
      </vt:variant>
      <vt:variant>
        <vt:i4>0</vt:i4>
      </vt:variant>
      <vt:variant>
        <vt:i4>5</vt:i4>
      </vt:variant>
      <vt:variant>
        <vt:lpwstr>https://likumi.lv/ta/id/189260-noteikumi-par-elektroenergijas-razosanu-un-cenu-noteiksanu-razojot-elektroenergiju-kogeneracija</vt:lpwstr>
      </vt:variant>
      <vt:variant>
        <vt:lpwstr/>
      </vt:variant>
      <vt:variant>
        <vt:i4>5439493</vt:i4>
      </vt:variant>
      <vt:variant>
        <vt:i4>495</vt:i4>
      </vt:variant>
      <vt:variant>
        <vt:i4>0</vt:i4>
      </vt:variant>
      <vt:variant>
        <vt:i4>5</vt:i4>
      </vt:variant>
      <vt:variant>
        <vt:lpwstr>https://m.likumi.lv/ta/id/147673-noteikumi-par-elektroenergijas-razosanu-kogeneracija</vt:lpwstr>
      </vt:variant>
      <vt:variant>
        <vt:lpwstr/>
      </vt:variant>
      <vt:variant>
        <vt:i4>8060975</vt:i4>
      </vt:variant>
      <vt:variant>
        <vt:i4>492</vt:i4>
      </vt:variant>
      <vt:variant>
        <vt:i4>0</vt:i4>
      </vt:variant>
      <vt:variant>
        <vt:i4>5</vt:i4>
      </vt:variant>
      <vt:variant>
        <vt:lpwstr>https://likumi.lv/ta/id/189260-noteikumi-par-elektroenergijas-razosanu-un-cenu-noteiksanu-razojot-elektroenergiju-kogeneracija</vt:lpwstr>
      </vt:variant>
      <vt:variant>
        <vt:lpwstr/>
      </vt:variant>
      <vt:variant>
        <vt:i4>983135</vt:i4>
      </vt:variant>
      <vt:variant>
        <vt:i4>489</vt:i4>
      </vt:variant>
      <vt:variant>
        <vt:i4>0</vt:i4>
      </vt:variant>
      <vt:variant>
        <vt:i4>5</vt:i4>
      </vt:variant>
      <vt:variant>
        <vt:lpwstr>https://m.likumi.lv/ta/id/189260</vt:lpwstr>
      </vt:variant>
      <vt:variant>
        <vt:lpwstr>p51.9</vt:lpwstr>
      </vt:variant>
      <vt:variant>
        <vt:i4>983135</vt:i4>
      </vt:variant>
      <vt:variant>
        <vt:i4>486</vt:i4>
      </vt:variant>
      <vt:variant>
        <vt:i4>0</vt:i4>
      </vt:variant>
      <vt:variant>
        <vt:i4>5</vt:i4>
      </vt:variant>
      <vt:variant>
        <vt:lpwstr>https://m.likumi.lv/ta/id/189260</vt:lpwstr>
      </vt:variant>
      <vt:variant>
        <vt:lpwstr>p51.9</vt:lpwstr>
      </vt:variant>
      <vt:variant>
        <vt:i4>983135</vt:i4>
      </vt:variant>
      <vt:variant>
        <vt:i4>483</vt:i4>
      </vt:variant>
      <vt:variant>
        <vt:i4>0</vt:i4>
      </vt:variant>
      <vt:variant>
        <vt:i4>5</vt:i4>
      </vt:variant>
      <vt:variant>
        <vt:lpwstr>https://m.likumi.lv/ta/id/189260</vt:lpwstr>
      </vt:variant>
      <vt:variant>
        <vt:lpwstr>p51.8</vt:lpwstr>
      </vt:variant>
      <vt:variant>
        <vt:i4>983135</vt:i4>
      </vt:variant>
      <vt:variant>
        <vt:i4>480</vt:i4>
      </vt:variant>
      <vt:variant>
        <vt:i4>0</vt:i4>
      </vt:variant>
      <vt:variant>
        <vt:i4>5</vt:i4>
      </vt:variant>
      <vt:variant>
        <vt:lpwstr>https://m.likumi.lv/ta/id/189260</vt:lpwstr>
      </vt:variant>
      <vt:variant>
        <vt:lpwstr>p51.9</vt:lpwstr>
      </vt:variant>
      <vt:variant>
        <vt:i4>983135</vt:i4>
      </vt:variant>
      <vt:variant>
        <vt:i4>477</vt:i4>
      </vt:variant>
      <vt:variant>
        <vt:i4>0</vt:i4>
      </vt:variant>
      <vt:variant>
        <vt:i4>5</vt:i4>
      </vt:variant>
      <vt:variant>
        <vt:lpwstr>https://m.likumi.lv/ta/id/189260</vt:lpwstr>
      </vt:variant>
      <vt:variant>
        <vt:lpwstr>p51.8</vt:lpwstr>
      </vt:variant>
      <vt:variant>
        <vt:i4>1900638</vt:i4>
      </vt:variant>
      <vt:variant>
        <vt:i4>474</vt:i4>
      </vt:variant>
      <vt:variant>
        <vt:i4>0</vt:i4>
      </vt:variant>
      <vt:variant>
        <vt:i4>5</vt:i4>
      </vt:variant>
      <vt:variant>
        <vt:lpwstr>https://m.likumi.lv/ta/id/189260</vt:lpwstr>
      </vt:variant>
      <vt:variant>
        <vt:lpwstr>p108</vt:lpwstr>
      </vt:variant>
      <vt:variant>
        <vt:i4>4522067</vt:i4>
      </vt:variant>
      <vt:variant>
        <vt:i4>471</vt:i4>
      </vt:variant>
      <vt:variant>
        <vt:i4>0</vt:i4>
      </vt:variant>
      <vt:variant>
        <vt:i4>5</vt:i4>
      </vt:variant>
      <vt:variant>
        <vt:lpwstr>http://eur-lex.europa.eu/eli/reg/2015/1589/oj/?locale=LV</vt:lpwstr>
      </vt:variant>
      <vt:variant>
        <vt:lpwstr/>
      </vt:variant>
      <vt:variant>
        <vt:i4>2556030</vt:i4>
      </vt:variant>
      <vt:variant>
        <vt:i4>468</vt:i4>
      </vt:variant>
      <vt:variant>
        <vt:i4>0</vt:i4>
      </vt:variant>
      <vt:variant>
        <vt:i4>5</vt:i4>
      </vt:variant>
      <vt:variant>
        <vt:lpwstr>https://m.likumi.lv/ta/id/108834-elektroenergijas-tirgus-likums</vt:lpwstr>
      </vt:variant>
      <vt:variant>
        <vt:lpwstr/>
      </vt:variant>
      <vt:variant>
        <vt:i4>2097262</vt:i4>
      </vt:variant>
      <vt:variant>
        <vt:i4>465</vt:i4>
      </vt:variant>
      <vt:variant>
        <vt:i4>0</vt:i4>
      </vt:variant>
      <vt:variant>
        <vt:i4>5</vt:i4>
      </vt:variant>
      <vt:variant>
        <vt:lpwstr>https://m.likumi.lv/ta/id/189260</vt:lpwstr>
      </vt:variant>
      <vt:variant>
        <vt:lpwstr>p47</vt:lpwstr>
      </vt:variant>
      <vt:variant>
        <vt:i4>917592</vt:i4>
      </vt:variant>
      <vt:variant>
        <vt:i4>462</vt:i4>
      </vt:variant>
      <vt:variant>
        <vt:i4>0</vt:i4>
      </vt:variant>
      <vt:variant>
        <vt:i4>5</vt:i4>
      </vt:variant>
      <vt:variant>
        <vt:lpwstr>https://m.likumi.lv/ta/id/189260</vt:lpwstr>
      </vt:variant>
      <vt:variant>
        <vt:lpwstr>p46.3</vt:lpwstr>
      </vt:variant>
      <vt:variant>
        <vt:i4>2097262</vt:i4>
      </vt:variant>
      <vt:variant>
        <vt:i4>459</vt:i4>
      </vt:variant>
      <vt:variant>
        <vt:i4>0</vt:i4>
      </vt:variant>
      <vt:variant>
        <vt:i4>5</vt:i4>
      </vt:variant>
      <vt:variant>
        <vt:lpwstr>https://m.likumi.lv/ta/id/189260</vt:lpwstr>
      </vt:variant>
      <vt:variant>
        <vt:lpwstr>p40</vt:lpwstr>
      </vt:variant>
      <vt:variant>
        <vt:i4>917595</vt:i4>
      </vt:variant>
      <vt:variant>
        <vt:i4>456</vt:i4>
      </vt:variant>
      <vt:variant>
        <vt:i4>0</vt:i4>
      </vt:variant>
      <vt:variant>
        <vt:i4>5</vt:i4>
      </vt:variant>
      <vt:variant>
        <vt:lpwstr>https://m.likumi.lv/ta/id/189260</vt:lpwstr>
      </vt:variant>
      <vt:variant>
        <vt:lpwstr>p45.8</vt:lpwstr>
      </vt:variant>
      <vt:variant>
        <vt:i4>2097262</vt:i4>
      </vt:variant>
      <vt:variant>
        <vt:i4>453</vt:i4>
      </vt:variant>
      <vt:variant>
        <vt:i4>0</vt:i4>
      </vt:variant>
      <vt:variant>
        <vt:i4>5</vt:i4>
      </vt:variant>
      <vt:variant>
        <vt:lpwstr>https://m.likumi.lv/ta/id/189260</vt:lpwstr>
      </vt:variant>
      <vt:variant>
        <vt:lpwstr>p40</vt:lpwstr>
      </vt:variant>
      <vt:variant>
        <vt:i4>917598</vt:i4>
      </vt:variant>
      <vt:variant>
        <vt:i4>450</vt:i4>
      </vt:variant>
      <vt:variant>
        <vt:i4>0</vt:i4>
      </vt:variant>
      <vt:variant>
        <vt:i4>5</vt:i4>
      </vt:variant>
      <vt:variant>
        <vt:lpwstr>https://m.likumi.lv/ta/id/189260</vt:lpwstr>
      </vt:variant>
      <vt:variant>
        <vt:lpwstr>p40.3</vt:lpwstr>
      </vt:variant>
      <vt:variant>
        <vt:i4>7864363</vt:i4>
      </vt:variant>
      <vt:variant>
        <vt:i4>447</vt:i4>
      </vt:variant>
      <vt:variant>
        <vt:i4>0</vt:i4>
      </vt:variant>
      <vt:variant>
        <vt:i4>5</vt:i4>
      </vt:variant>
      <vt:variant>
        <vt:lpwstr>https://m.likumi.lv/ta/id/189260</vt:lpwstr>
      </vt:variant>
      <vt:variant>
        <vt:lpwstr>p40.3%C2%A0</vt:lpwstr>
      </vt:variant>
      <vt:variant>
        <vt:i4>3932266</vt:i4>
      </vt:variant>
      <vt:variant>
        <vt:i4>444</vt:i4>
      </vt:variant>
      <vt:variant>
        <vt:i4>0</vt:i4>
      </vt:variant>
      <vt:variant>
        <vt:i4>5</vt:i4>
      </vt:variant>
      <vt:variant>
        <vt:lpwstr>https://m.likumi.lv/ta/id/189260</vt:lpwstr>
      </vt:variant>
      <vt:variant>
        <vt:lpwstr>p56.23</vt:lpwstr>
      </vt:variant>
      <vt:variant>
        <vt:i4>2162798</vt:i4>
      </vt:variant>
      <vt:variant>
        <vt:i4>441</vt:i4>
      </vt:variant>
      <vt:variant>
        <vt:i4>0</vt:i4>
      </vt:variant>
      <vt:variant>
        <vt:i4>5</vt:i4>
      </vt:variant>
      <vt:variant>
        <vt:lpwstr>https://m.likumi.lv/ta/id/189260</vt:lpwstr>
      </vt:variant>
      <vt:variant>
        <vt:lpwstr>p52</vt:lpwstr>
      </vt:variant>
      <vt:variant>
        <vt:i4>4784159</vt:i4>
      </vt:variant>
      <vt:variant>
        <vt:i4>426</vt:i4>
      </vt:variant>
      <vt:variant>
        <vt:i4>0</vt:i4>
      </vt:variant>
      <vt:variant>
        <vt:i4>5</vt:i4>
      </vt:variant>
      <vt:variant>
        <vt:lpwstr>https://m.likumi.lv/ta/id/189260</vt:lpwstr>
      </vt:variant>
      <vt:variant>
        <vt:lpwstr>p56.10%C2%A0</vt:lpwstr>
      </vt:variant>
      <vt:variant>
        <vt:i4>983128</vt:i4>
      </vt:variant>
      <vt:variant>
        <vt:i4>423</vt:i4>
      </vt:variant>
      <vt:variant>
        <vt:i4>0</vt:i4>
      </vt:variant>
      <vt:variant>
        <vt:i4>5</vt:i4>
      </vt:variant>
      <vt:variant>
        <vt:lpwstr>https://m.likumi.lv/ta/id/189260</vt:lpwstr>
      </vt:variant>
      <vt:variant>
        <vt:lpwstr>p56.9</vt:lpwstr>
      </vt:variant>
      <vt:variant>
        <vt:i4>5046303</vt:i4>
      </vt:variant>
      <vt:variant>
        <vt:i4>420</vt:i4>
      </vt:variant>
      <vt:variant>
        <vt:i4>0</vt:i4>
      </vt:variant>
      <vt:variant>
        <vt:i4>5</vt:i4>
      </vt:variant>
      <vt:variant>
        <vt:lpwstr>https://m.likumi.lv/ta/id/189260</vt:lpwstr>
      </vt:variant>
      <vt:variant>
        <vt:lpwstr>p56.14%C2%A0</vt:lpwstr>
      </vt:variant>
      <vt:variant>
        <vt:i4>983128</vt:i4>
      </vt:variant>
      <vt:variant>
        <vt:i4>417</vt:i4>
      </vt:variant>
      <vt:variant>
        <vt:i4>0</vt:i4>
      </vt:variant>
      <vt:variant>
        <vt:i4>5</vt:i4>
      </vt:variant>
      <vt:variant>
        <vt:lpwstr>https://m.likumi.lv/ta/id/189260</vt:lpwstr>
      </vt:variant>
      <vt:variant>
        <vt:lpwstr>p56.9</vt:lpwstr>
      </vt:variant>
      <vt:variant>
        <vt:i4>4522004</vt:i4>
      </vt:variant>
      <vt:variant>
        <vt:i4>408</vt:i4>
      </vt:variant>
      <vt:variant>
        <vt:i4>0</vt:i4>
      </vt:variant>
      <vt:variant>
        <vt:i4>5</vt:i4>
      </vt:variant>
      <vt:variant>
        <vt:lpwstr>https://m.likumi.lv/ta/id/207458</vt:lpwstr>
      </vt:variant>
      <vt:variant>
        <vt:lpwstr>p63.19%C2%A0</vt:lpwstr>
      </vt:variant>
      <vt:variant>
        <vt:i4>983128</vt:i4>
      </vt:variant>
      <vt:variant>
        <vt:i4>405</vt:i4>
      </vt:variant>
      <vt:variant>
        <vt:i4>0</vt:i4>
      </vt:variant>
      <vt:variant>
        <vt:i4>5</vt:i4>
      </vt:variant>
      <vt:variant>
        <vt:lpwstr>https://m.likumi.lv/ta/id/189260</vt:lpwstr>
      </vt:variant>
      <vt:variant>
        <vt:lpwstr>p56.9</vt:lpwstr>
      </vt:variant>
      <vt:variant>
        <vt:i4>1114123</vt:i4>
      </vt:variant>
      <vt:variant>
        <vt:i4>402</vt:i4>
      </vt:variant>
      <vt:variant>
        <vt:i4>0</vt:i4>
      </vt:variant>
      <vt:variant>
        <vt:i4>5</vt:i4>
      </vt:variant>
      <vt:variant>
        <vt:lpwstr>https://m.likumi.lv/ta/id/189260</vt:lpwstr>
      </vt:variant>
      <vt:variant>
        <vt:lpwstr>piel8</vt:lpwstr>
      </vt:variant>
      <vt:variant>
        <vt:i4>5046337</vt:i4>
      </vt:variant>
      <vt:variant>
        <vt:i4>399</vt:i4>
      </vt:variant>
      <vt:variant>
        <vt:i4>0</vt:i4>
      </vt:variant>
      <vt:variant>
        <vt:i4>5</vt:i4>
      </vt:variant>
      <vt:variant>
        <vt:lpwstr>https://m.likumi.lv/ta/id/108834-elektroenergijas-tirgus-likums</vt:lpwstr>
      </vt:variant>
      <vt:variant>
        <vt:lpwstr>p28.1%C2%A0</vt:lpwstr>
      </vt:variant>
      <vt:variant>
        <vt:i4>1376270</vt:i4>
      </vt:variant>
      <vt:variant>
        <vt:i4>396</vt:i4>
      </vt:variant>
      <vt:variant>
        <vt:i4>0</vt:i4>
      </vt:variant>
      <vt:variant>
        <vt:i4>5</vt:i4>
      </vt:variant>
      <vt:variant>
        <vt:lpwstr>https://m.likumi.lv/ta/id/108834-elektroenergijas-tirgus-likums</vt:lpwstr>
      </vt:variant>
      <vt:variant>
        <vt:lpwstr>p28</vt:lpwstr>
      </vt:variant>
      <vt:variant>
        <vt:i4>2556030</vt:i4>
      </vt:variant>
      <vt:variant>
        <vt:i4>393</vt:i4>
      </vt:variant>
      <vt:variant>
        <vt:i4>0</vt:i4>
      </vt:variant>
      <vt:variant>
        <vt:i4>5</vt:i4>
      </vt:variant>
      <vt:variant>
        <vt:lpwstr>https://m.likumi.lv/ta/id/108834-elektroenergijas-tirgus-likums</vt:lpwstr>
      </vt:variant>
      <vt:variant>
        <vt:lpwstr/>
      </vt:variant>
      <vt:variant>
        <vt:i4>1114123</vt:i4>
      </vt:variant>
      <vt:variant>
        <vt:i4>390</vt:i4>
      </vt:variant>
      <vt:variant>
        <vt:i4>0</vt:i4>
      </vt:variant>
      <vt:variant>
        <vt:i4>5</vt:i4>
      </vt:variant>
      <vt:variant>
        <vt:lpwstr>https://m.likumi.lv/ta/id/189260</vt:lpwstr>
      </vt:variant>
      <vt:variant>
        <vt:lpwstr>piel8</vt:lpwstr>
      </vt:variant>
      <vt:variant>
        <vt:i4>7929897</vt:i4>
      </vt:variant>
      <vt:variant>
        <vt:i4>387</vt:i4>
      </vt:variant>
      <vt:variant>
        <vt:i4>0</vt:i4>
      </vt:variant>
      <vt:variant>
        <vt:i4>5</vt:i4>
      </vt:variant>
      <vt:variant>
        <vt:lpwstr>https://m.likumi.lv/ta/id/189260</vt:lpwstr>
      </vt:variant>
      <vt:variant>
        <vt:lpwstr>p56.7%C2%A0</vt:lpwstr>
      </vt:variant>
      <vt:variant>
        <vt:i4>7929897</vt:i4>
      </vt:variant>
      <vt:variant>
        <vt:i4>384</vt:i4>
      </vt:variant>
      <vt:variant>
        <vt:i4>0</vt:i4>
      </vt:variant>
      <vt:variant>
        <vt:i4>5</vt:i4>
      </vt:variant>
      <vt:variant>
        <vt:lpwstr>https://m.likumi.lv/ta/id/189260</vt:lpwstr>
      </vt:variant>
      <vt:variant>
        <vt:lpwstr>p56.7%C2%A0</vt:lpwstr>
      </vt:variant>
      <vt:variant>
        <vt:i4>4718612</vt:i4>
      </vt:variant>
      <vt:variant>
        <vt:i4>381</vt:i4>
      </vt:variant>
      <vt:variant>
        <vt:i4>0</vt:i4>
      </vt:variant>
      <vt:variant>
        <vt:i4>5</vt:i4>
      </vt:variant>
      <vt:variant>
        <vt:lpwstr>https://m.likumi.lv/ta/id/207458</vt:lpwstr>
      </vt:variant>
      <vt:variant>
        <vt:lpwstr>p63.14%C2%A0</vt:lpwstr>
      </vt:variant>
      <vt:variant>
        <vt:i4>4522004</vt:i4>
      </vt:variant>
      <vt:variant>
        <vt:i4>378</vt:i4>
      </vt:variant>
      <vt:variant>
        <vt:i4>0</vt:i4>
      </vt:variant>
      <vt:variant>
        <vt:i4>5</vt:i4>
      </vt:variant>
      <vt:variant>
        <vt:lpwstr>https://m.likumi.lv/ta/id/207458</vt:lpwstr>
      </vt:variant>
      <vt:variant>
        <vt:lpwstr>p63.19%C2%A0</vt:lpwstr>
      </vt:variant>
      <vt:variant>
        <vt:i4>4128873</vt:i4>
      </vt:variant>
      <vt:variant>
        <vt:i4>375</vt:i4>
      </vt:variant>
      <vt:variant>
        <vt:i4>0</vt:i4>
      </vt:variant>
      <vt:variant>
        <vt:i4>5</vt:i4>
      </vt:variant>
      <vt:variant>
        <vt:lpwstr>https://m.likumi.lv/ta/id/189260</vt:lpwstr>
      </vt:variant>
      <vt:variant>
        <vt:lpwstr>p56.10</vt:lpwstr>
      </vt:variant>
      <vt:variant>
        <vt:i4>983128</vt:i4>
      </vt:variant>
      <vt:variant>
        <vt:i4>372</vt:i4>
      </vt:variant>
      <vt:variant>
        <vt:i4>0</vt:i4>
      </vt:variant>
      <vt:variant>
        <vt:i4>5</vt:i4>
      </vt:variant>
      <vt:variant>
        <vt:lpwstr>https://m.likumi.lv/ta/id/189260</vt:lpwstr>
      </vt:variant>
      <vt:variant>
        <vt:lpwstr>p56.4</vt:lpwstr>
      </vt:variant>
      <vt:variant>
        <vt:i4>7929901</vt:i4>
      </vt:variant>
      <vt:variant>
        <vt:i4>369</vt:i4>
      </vt:variant>
      <vt:variant>
        <vt:i4>0</vt:i4>
      </vt:variant>
      <vt:variant>
        <vt:i4>5</vt:i4>
      </vt:variant>
      <vt:variant>
        <vt:lpwstr>https://m.likumi.lv/ta/id/189260</vt:lpwstr>
      </vt:variant>
      <vt:variant>
        <vt:lpwstr>p56.3%C2%A0</vt:lpwstr>
      </vt:variant>
      <vt:variant>
        <vt:i4>4718620</vt:i4>
      </vt:variant>
      <vt:variant>
        <vt:i4>366</vt:i4>
      </vt:variant>
      <vt:variant>
        <vt:i4>0</vt:i4>
      </vt:variant>
      <vt:variant>
        <vt:i4>5</vt:i4>
      </vt:variant>
      <vt:variant>
        <vt:lpwstr>https://m.likumi.lv/ta/id/189260</vt:lpwstr>
      </vt:variant>
      <vt:variant>
        <vt:lpwstr>p56.21%C2%A0</vt:lpwstr>
      </vt:variant>
      <vt:variant>
        <vt:i4>7929901</vt:i4>
      </vt:variant>
      <vt:variant>
        <vt:i4>363</vt:i4>
      </vt:variant>
      <vt:variant>
        <vt:i4>0</vt:i4>
      </vt:variant>
      <vt:variant>
        <vt:i4>5</vt:i4>
      </vt:variant>
      <vt:variant>
        <vt:lpwstr>https://m.likumi.lv/ta/id/189260</vt:lpwstr>
      </vt:variant>
      <vt:variant>
        <vt:lpwstr>p56.3%C2%A0</vt:lpwstr>
      </vt:variant>
      <vt:variant>
        <vt:i4>4718612</vt:i4>
      </vt:variant>
      <vt:variant>
        <vt:i4>360</vt:i4>
      </vt:variant>
      <vt:variant>
        <vt:i4>0</vt:i4>
      </vt:variant>
      <vt:variant>
        <vt:i4>5</vt:i4>
      </vt:variant>
      <vt:variant>
        <vt:lpwstr>https://m.likumi.lv/ta/id/207458</vt:lpwstr>
      </vt:variant>
      <vt:variant>
        <vt:lpwstr>p63.14%C2%A0</vt:lpwstr>
      </vt:variant>
      <vt:variant>
        <vt:i4>5046292</vt:i4>
      </vt:variant>
      <vt:variant>
        <vt:i4>357</vt:i4>
      </vt:variant>
      <vt:variant>
        <vt:i4>0</vt:i4>
      </vt:variant>
      <vt:variant>
        <vt:i4>5</vt:i4>
      </vt:variant>
      <vt:variant>
        <vt:lpwstr>https://m.likumi.lv/ta/id/207458</vt:lpwstr>
      </vt:variant>
      <vt:variant>
        <vt:lpwstr>p63.11%C2%A0</vt:lpwstr>
      </vt:variant>
      <vt:variant>
        <vt:i4>2555956</vt:i4>
      </vt:variant>
      <vt:variant>
        <vt:i4>354</vt:i4>
      </vt:variant>
      <vt:variant>
        <vt:i4>0</vt:i4>
      </vt:variant>
      <vt:variant>
        <vt:i4>5</vt:i4>
      </vt:variant>
      <vt:variant>
        <vt:lpwstr>https://m.likumi.lv/ta/id/207458</vt:lpwstr>
      </vt:variant>
      <vt:variant>
        <vt:lpwstr>piel10</vt:lpwstr>
      </vt:variant>
      <vt:variant>
        <vt:i4>2162798</vt:i4>
      </vt:variant>
      <vt:variant>
        <vt:i4>351</vt:i4>
      </vt:variant>
      <vt:variant>
        <vt:i4>0</vt:i4>
      </vt:variant>
      <vt:variant>
        <vt:i4>5</vt:i4>
      </vt:variant>
      <vt:variant>
        <vt:lpwstr>https://m.likumi.lv/ta/id/189260</vt:lpwstr>
      </vt:variant>
      <vt:variant>
        <vt:lpwstr>p53</vt:lpwstr>
      </vt:variant>
      <vt:variant>
        <vt:i4>4784156</vt:i4>
      </vt:variant>
      <vt:variant>
        <vt:i4>348</vt:i4>
      </vt:variant>
      <vt:variant>
        <vt:i4>0</vt:i4>
      </vt:variant>
      <vt:variant>
        <vt:i4>5</vt:i4>
      </vt:variant>
      <vt:variant>
        <vt:lpwstr>https://m.likumi.lv/ta/id/189260</vt:lpwstr>
      </vt:variant>
      <vt:variant>
        <vt:lpwstr>p56.20%C2%A0</vt:lpwstr>
      </vt:variant>
      <vt:variant>
        <vt:i4>3539049</vt:i4>
      </vt:variant>
      <vt:variant>
        <vt:i4>345</vt:i4>
      </vt:variant>
      <vt:variant>
        <vt:i4>0</vt:i4>
      </vt:variant>
      <vt:variant>
        <vt:i4>5</vt:i4>
      </vt:variant>
      <vt:variant>
        <vt:lpwstr>https://m.likumi.lv/ta/id/189260</vt:lpwstr>
      </vt:variant>
      <vt:variant>
        <vt:lpwstr>p56.19</vt:lpwstr>
      </vt:variant>
      <vt:variant>
        <vt:i4>3604585</vt:i4>
      </vt:variant>
      <vt:variant>
        <vt:i4>342</vt:i4>
      </vt:variant>
      <vt:variant>
        <vt:i4>0</vt:i4>
      </vt:variant>
      <vt:variant>
        <vt:i4>5</vt:i4>
      </vt:variant>
      <vt:variant>
        <vt:lpwstr>https://m.likumi.lv/ta/id/189260</vt:lpwstr>
      </vt:variant>
      <vt:variant>
        <vt:lpwstr>p56.18</vt:lpwstr>
      </vt:variant>
      <vt:variant>
        <vt:i4>7929894</vt:i4>
      </vt:variant>
      <vt:variant>
        <vt:i4>339</vt:i4>
      </vt:variant>
      <vt:variant>
        <vt:i4>0</vt:i4>
      </vt:variant>
      <vt:variant>
        <vt:i4>5</vt:i4>
      </vt:variant>
      <vt:variant>
        <vt:lpwstr>https://m.likumi.lv/ta/id/189260</vt:lpwstr>
      </vt:variant>
      <vt:variant>
        <vt:lpwstr>p56.8%C2%A0</vt:lpwstr>
      </vt:variant>
      <vt:variant>
        <vt:i4>983128</vt:i4>
      </vt:variant>
      <vt:variant>
        <vt:i4>336</vt:i4>
      </vt:variant>
      <vt:variant>
        <vt:i4>0</vt:i4>
      </vt:variant>
      <vt:variant>
        <vt:i4>5</vt:i4>
      </vt:variant>
      <vt:variant>
        <vt:lpwstr>https://m.likumi.lv/ta/id/189260</vt:lpwstr>
      </vt:variant>
      <vt:variant>
        <vt:lpwstr>p56.4</vt:lpwstr>
      </vt:variant>
      <vt:variant>
        <vt:i4>983128</vt:i4>
      </vt:variant>
      <vt:variant>
        <vt:i4>333</vt:i4>
      </vt:variant>
      <vt:variant>
        <vt:i4>0</vt:i4>
      </vt:variant>
      <vt:variant>
        <vt:i4>5</vt:i4>
      </vt:variant>
      <vt:variant>
        <vt:lpwstr>https://m.likumi.lv/ta/id/189260</vt:lpwstr>
      </vt:variant>
      <vt:variant>
        <vt:lpwstr>p56.1</vt:lpwstr>
      </vt:variant>
      <vt:variant>
        <vt:i4>2555956</vt:i4>
      </vt:variant>
      <vt:variant>
        <vt:i4>327</vt:i4>
      </vt:variant>
      <vt:variant>
        <vt:i4>0</vt:i4>
      </vt:variant>
      <vt:variant>
        <vt:i4>5</vt:i4>
      </vt:variant>
      <vt:variant>
        <vt:lpwstr>https://m.likumi.lv/ta/id/207458</vt:lpwstr>
      </vt:variant>
      <vt:variant>
        <vt:lpwstr>piel10</vt:lpwstr>
      </vt:variant>
      <vt:variant>
        <vt:i4>1114123</vt:i4>
      </vt:variant>
      <vt:variant>
        <vt:i4>324</vt:i4>
      </vt:variant>
      <vt:variant>
        <vt:i4>0</vt:i4>
      </vt:variant>
      <vt:variant>
        <vt:i4>5</vt:i4>
      </vt:variant>
      <vt:variant>
        <vt:lpwstr>https://m.likumi.lv/ta/id/189260</vt:lpwstr>
      </vt:variant>
      <vt:variant>
        <vt:lpwstr>piel8</vt:lpwstr>
      </vt:variant>
      <vt:variant>
        <vt:i4>4915231</vt:i4>
      </vt:variant>
      <vt:variant>
        <vt:i4>321</vt:i4>
      </vt:variant>
      <vt:variant>
        <vt:i4>0</vt:i4>
      </vt:variant>
      <vt:variant>
        <vt:i4>5</vt:i4>
      </vt:variant>
      <vt:variant>
        <vt:lpwstr>https://m.likumi.lv/ta/id/189260</vt:lpwstr>
      </vt:variant>
      <vt:variant>
        <vt:lpwstr>p56.12%C2%A0</vt:lpwstr>
      </vt:variant>
      <vt:variant>
        <vt:i4>4915231</vt:i4>
      </vt:variant>
      <vt:variant>
        <vt:i4>318</vt:i4>
      </vt:variant>
      <vt:variant>
        <vt:i4>0</vt:i4>
      </vt:variant>
      <vt:variant>
        <vt:i4>5</vt:i4>
      </vt:variant>
      <vt:variant>
        <vt:lpwstr>https://m.likumi.lv/ta/id/189260</vt:lpwstr>
      </vt:variant>
      <vt:variant>
        <vt:lpwstr>p56.12%C2%A0</vt:lpwstr>
      </vt:variant>
      <vt:variant>
        <vt:i4>2162798</vt:i4>
      </vt:variant>
      <vt:variant>
        <vt:i4>315</vt:i4>
      </vt:variant>
      <vt:variant>
        <vt:i4>0</vt:i4>
      </vt:variant>
      <vt:variant>
        <vt:i4>5</vt:i4>
      </vt:variant>
      <vt:variant>
        <vt:lpwstr>https://m.likumi.lv/ta/id/189260</vt:lpwstr>
      </vt:variant>
      <vt:variant>
        <vt:lpwstr>p55</vt:lpwstr>
      </vt:variant>
      <vt:variant>
        <vt:i4>2162798</vt:i4>
      </vt:variant>
      <vt:variant>
        <vt:i4>312</vt:i4>
      </vt:variant>
      <vt:variant>
        <vt:i4>0</vt:i4>
      </vt:variant>
      <vt:variant>
        <vt:i4>5</vt:i4>
      </vt:variant>
      <vt:variant>
        <vt:lpwstr>https://m.likumi.lv/ta/id/189260</vt:lpwstr>
      </vt:variant>
      <vt:variant>
        <vt:lpwstr>p53</vt:lpwstr>
      </vt:variant>
      <vt:variant>
        <vt:i4>2162798</vt:i4>
      </vt:variant>
      <vt:variant>
        <vt:i4>309</vt:i4>
      </vt:variant>
      <vt:variant>
        <vt:i4>0</vt:i4>
      </vt:variant>
      <vt:variant>
        <vt:i4>5</vt:i4>
      </vt:variant>
      <vt:variant>
        <vt:lpwstr>https://m.likumi.lv/ta/id/189260</vt:lpwstr>
      </vt:variant>
      <vt:variant>
        <vt:lpwstr>p52</vt:lpwstr>
      </vt:variant>
      <vt:variant>
        <vt:i4>1114123</vt:i4>
      </vt:variant>
      <vt:variant>
        <vt:i4>306</vt:i4>
      </vt:variant>
      <vt:variant>
        <vt:i4>0</vt:i4>
      </vt:variant>
      <vt:variant>
        <vt:i4>5</vt:i4>
      </vt:variant>
      <vt:variant>
        <vt:lpwstr>https://m.likumi.lv/ta/id/189260</vt:lpwstr>
      </vt:variant>
      <vt:variant>
        <vt:lpwstr>piel6</vt:lpwstr>
      </vt:variant>
      <vt:variant>
        <vt:i4>4128875</vt:i4>
      </vt:variant>
      <vt:variant>
        <vt:i4>303</vt:i4>
      </vt:variant>
      <vt:variant>
        <vt:i4>0</vt:i4>
      </vt:variant>
      <vt:variant>
        <vt:i4>5</vt:i4>
      </vt:variant>
      <vt:variant>
        <vt:lpwstr>https://m.likumi.lv/ta/id/49833-energetikas-likums</vt:lpwstr>
      </vt:variant>
      <vt:variant>
        <vt:lpwstr>piel3</vt:lpwstr>
      </vt:variant>
      <vt:variant>
        <vt:i4>3801214</vt:i4>
      </vt:variant>
      <vt:variant>
        <vt:i4>300</vt:i4>
      </vt:variant>
      <vt:variant>
        <vt:i4>0</vt:i4>
      </vt:variant>
      <vt:variant>
        <vt:i4>5</vt:i4>
      </vt:variant>
      <vt:variant>
        <vt:lpwstr>https://m.likumi.lv/ta/id/49833-energetikas-likums</vt:lpwstr>
      </vt:variant>
      <vt:variant>
        <vt:lpwstr/>
      </vt:variant>
      <vt:variant>
        <vt:i4>1114123</vt:i4>
      </vt:variant>
      <vt:variant>
        <vt:i4>297</vt:i4>
      </vt:variant>
      <vt:variant>
        <vt:i4>0</vt:i4>
      </vt:variant>
      <vt:variant>
        <vt:i4>5</vt:i4>
      </vt:variant>
      <vt:variant>
        <vt:lpwstr>https://m.likumi.lv/ta/id/189260</vt:lpwstr>
      </vt:variant>
      <vt:variant>
        <vt:lpwstr>piel6</vt:lpwstr>
      </vt:variant>
      <vt:variant>
        <vt:i4>1114123</vt:i4>
      </vt:variant>
      <vt:variant>
        <vt:i4>294</vt:i4>
      </vt:variant>
      <vt:variant>
        <vt:i4>0</vt:i4>
      </vt:variant>
      <vt:variant>
        <vt:i4>5</vt:i4>
      </vt:variant>
      <vt:variant>
        <vt:lpwstr>https://m.likumi.lv/ta/id/189260</vt:lpwstr>
      </vt:variant>
      <vt:variant>
        <vt:lpwstr>piel6</vt:lpwstr>
      </vt:variant>
      <vt:variant>
        <vt:i4>983130</vt:i4>
      </vt:variant>
      <vt:variant>
        <vt:i4>291</vt:i4>
      </vt:variant>
      <vt:variant>
        <vt:i4>0</vt:i4>
      </vt:variant>
      <vt:variant>
        <vt:i4>5</vt:i4>
      </vt:variant>
      <vt:variant>
        <vt:lpwstr>https://m.likumi.lv/ta/id/189260</vt:lpwstr>
      </vt:variant>
      <vt:variant>
        <vt:lpwstr>p54.3</vt:lpwstr>
      </vt:variant>
      <vt:variant>
        <vt:i4>2162798</vt:i4>
      </vt:variant>
      <vt:variant>
        <vt:i4>288</vt:i4>
      </vt:variant>
      <vt:variant>
        <vt:i4>0</vt:i4>
      </vt:variant>
      <vt:variant>
        <vt:i4>5</vt:i4>
      </vt:variant>
      <vt:variant>
        <vt:lpwstr>https://m.likumi.lv/ta/id/189260</vt:lpwstr>
      </vt:variant>
      <vt:variant>
        <vt:lpwstr>p53</vt:lpwstr>
      </vt:variant>
      <vt:variant>
        <vt:i4>2490478</vt:i4>
      </vt:variant>
      <vt:variant>
        <vt:i4>282</vt:i4>
      </vt:variant>
      <vt:variant>
        <vt:i4>0</vt:i4>
      </vt:variant>
      <vt:variant>
        <vt:i4>5</vt:i4>
      </vt:variant>
      <vt:variant>
        <vt:lpwstr>https://m.likumi.lv/ta/id/189260</vt:lpwstr>
      </vt:variant>
      <vt:variant>
        <vt:lpwstr>p29</vt:lpwstr>
      </vt:variant>
      <vt:variant>
        <vt:i4>3801214</vt:i4>
      </vt:variant>
      <vt:variant>
        <vt:i4>279</vt:i4>
      </vt:variant>
      <vt:variant>
        <vt:i4>0</vt:i4>
      </vt:variant>
      <vt:variant>
        <vt:i4>5</vt:i4>
      </vt:variant>
      <vt:variant>
        <vt:lpwstr>https://m.likumi.lv/ta/id/49833-energetikas-likums</vt:lpwstr>
      </vt:variant>
      <vt:variant>
        <vt:lpwstr/>
      </vt:variant>
      <vt:variant>
        <vt:i4>1114123</vt:i4>
      </vt:variant>
      <vt:variant>
        <vt:i4>276</vt:i4>
      </vt:variant>
      <vt:variant>
        <vt:i4>0</vt:i4>
      </vt:variant>
      <vt:variant>
        <vt:i4>5</vt:i4>
      </vt:variant>
      <vt:variant>
        <vt:lpwstr>https://m.likumi.lv/ta/id/189260</vt:lpwstr>
      </vt:variant>
      <vt:variant>
        <vt:lpwstr>piel7</vt:lpwstr>
      </vt:variant>
      <vt:variant>
        <vt:i4>1114123</vt:i4>
      </vt:variant>
      <vt:variant>
        <vt:i4>273</vt:i4>
      </vt:variant>
      <vt:variant>
        <vt:i4>0</vt:i4>
      </vt:variant>
      <vt:variant>
        <vt:i4>5</vt:i4>
      </vt:variant>
      <vt:variant>
        <vt:lpwstr>https://m.likumi.lv/ta/id/189260</vt:lpwstr>
      </vt:variant>
      <vt:variant>
        <vt:lpwstr>piel7</vt:lpwstr>
      </vt:variant>
      <vt:variant>
        <vt:i4>2162798</vt:i4>
      </vt:variant>
      <vt:variant>
        <vt:i4>270</vt:i4>
      </vt:variant>
      <vt:variant>
        <vt:i4>0</vt:i4>
      </vt:variant>
      <vt:variant>
        <vt:i4>5</vt:i4>
      </vt:variant>
      <vt:variant>
        <vt:lpwstr>https://m.likumi.lv/ta/id/189260</vt:lpwstr>
      </vt:variant>
      <vt:variant>
        <vt:lpwstr>p51</vt:lpwstr>
      </vt:variant>
      <vt:variant>
        <vt:i4>2097262</vt:i4>
      </vt:variant>
      <vt:variant>
        <vt:i4>267</vt:i4>
      </vt:variant>
      <vt:variant>
        <vt:i4>0</vt:i4>
      </vt:variant>
      <vt:variant>
        <vt:i4>5</vt:i4>
      </vt:variant>
      <vt:variant>
        <vt:lpwstr>https://m.likumi.lv/ta/id/189260</vt:lpwstr>
      </vt:variant>
      <vt:variant>
        <vt:lpwstr>p40</vt:lpwstr>
      </vt:variant>
      <vt:variant>
        <vt:i4>589915</vt:i4>
      </vt:variant>
      <vt:variant>
        <vt:i4>264</vt:i4>
      </vt:variant>
      <vt:variant>
        <vt:i4>0</vt:i4>
      </vt:variant>
      <vt:variant>
        <vt:i4>5</vt:i4>
      </vt:variant>
      <vt:variant>
        <vt:lpwstr>https://m.likumi.lv/ta/id/189260</vt:lpwstr>
      </vt:variant>
      <vt:variant>
        <vt:lpwstr>p35.1</vt:lpwstr>
      </vt:variant>
      <vt:variant>
        <vt:i4>2097262</vt:i4>
      </vt:variant>
      <vt:variant>
        <vt:i4>261</vt:i4>
      </vt:variant>
      <vt:variant>
        <vt:i4>0</vt:i4>
      </vt:variant>
      <vt:variant>
        <vt:i4>5</vt:i4>
      </vt:variant>
      <vt:variant>
        <vt:lpwstr>https://m.likumi.lv/ta/id/189260</vt:lpwstr>
      </vt:variant>
      <vt:variant>
        <vt:lpwstr>p47</vt:lpwstr>
      </vt:variant>
      <vt:variant>
        <vt:i4>2097262</vt:i4>
      </vt:variant>
      <vt:variant>
        <vt:i4>258</vt:i4>
      </vt:variant>
      <vt:variant>
        <vt:i4>0</vt:i4>
      </vt:variant>
      <vt:variant>
        <vt:i4>5</vt:i4>
      </vt:variant>
      <vt:variant>
        <vt:lpwstr>https://m.likumi.lv/ta/id/189260</vt:lpwstr>
      </vt:variant>
      <vt:variant>
        <vt:lpwstr>p46</vt:lpwstr>
      </vt:variant>
      <vt:variant>
        <vt:i4>2097262</vt:i4>
      </vt:variant>
      <vt:variant>
        <vt:i4>255</vt:i4>
      </vt:variant>
      <vt:variant>
        <vt:i4>0</vt:i4>
      </vt:variant>
      <vt:variant>
        <vt:i4>5</vt:i4>
      </vt:variant>
      <vt:variant>
        <vt:lpwstr>https://m.likumi.lv/ta/id/189260</vt:lpwstr>
      </vt:variant>
      <vt:variant>
        <vt:lpwstr>p46</vt:lpwstr>
      </vt:variant>
      <vt:variant>
        <vt:i4>4718620</vt:i4>
      </vt:variant>
      <vt:variant>
        <vt:i4>252</vt:i4>
      </vt:variant>
      <vt:variant>
        <vt:i4>0</vt:i4>
      </vt:variant>
      <vt:variant>
        <vt:i4>5</vt:i4>
      </vt:variant>
      <vt:variant>
        <vt:lpwstr>https://m.likumi.lv/ta/id/189260</vt:lpwstr>
      </vt:variant>
      <vt:variant>
        <vt:lpwstr>p45.10%C2%A0</vt:lpwstr>
      </vt:variant>
      <vt:variant>
        <vt:i4>4718620</vt:i4>
      </vt:variant>
      <vt:variant>
        <vt:i4>249</vt:i4>
      </vt:variant>
      <vt:variant>
        <vt:i4>0</vt:i4>
      </vt:variant>
      <vt:variant>
        <vt:i4>5</vt:i4>
      </vt:variant>
      <vt:variant>
        <vt:lpwstr>https://m.likumi.lv/ta/id/189260</vt:lpwstr>
      </vt:variant>
      <vt:variant>
        <vt:lpwstr>p45.10%C2%A0</vt:lpwstr>
      </vt:variant>
      <vt:variant>
        <vt:i4>2097262</vt:i4>
      </vt:variant>
      <vt:variant>
        <vt:i4>246</vt:i4>
      </vt:variant>
      <vt:variant>
        <vt:i4>0</vt:i4>
      </vt:variant>
      <vt:variant>
        <vt:i4>5</vt:i4>
      </vt:variant>
      <vt:variant>
        <vt:lpwstr>https://m.likumi.lv/ta/id/189260</vt:lpwstr>
      </vt:variant>
      <vt:variant>
        <vt:lpwstr>p46</vt:lpwstr>
      </vt:variant>
      <vt:variant>
        <vt:i4>4063338</vt:i4>
      </vt:variant>
      <vt:variant>
        <vt:i4>243</vt:i4>
      </vt:variant>
      <vt:variant>
        <vt:i4>0</vt:i4>
      </vt:variant>
      <vt:variant>
        <vt:i4>5</vt:i4>
      </vt:variant>
      <vt:variant>
        <vt:lpwstr>https://m.likumi.lv/ta/id/189260</vt:lpwstr>
      </vt:variant>
      <vt:variant>
        <vt:lpwstr>p45.10</vt:lpwstr>
      </vt:variant>
      <vt:variant>
        <vt:i4>2097262</vt:i4>
      </vt:variant>
      <vt:variant>
        <vt:i4>240</vt:i4>
      </vt:variant>
      <vt:variant>
        <vt:i4>0</vt:i4>
      </vt:variant>
      <vt:variant>
        <vt:i4>5</vt:i4>
      </vt:variant>
      <vt:variant>
        <vt:lpwstr>https://m.likumi.lv/ta/id/189260</vt:lpwstr>
      </vt:variant>
      <vt:variant>
        <vt:lpwstr>p46</vt:lpwstr>
      </vt:variant>
      <vt:variant>
        <vt:i4>4063338</vt:i4>
      </vt:variant>
      <vt:variant>
        <vt:i4>237</vt:i4>
      </vt:variant>
      <vt:variant>
        <vt:i4>0</vt:i4>
      </vt:variant>
      <vt:variant>
        <vt:i4>5</vt:i4>
      </vt:variant>
      <vt:variant>
        <vt:lpwstr>https://m.likumi.lv/ta/id/189260</vt:lpwstr>
      </vt:variant>
      <vt:variant>
        <vt:lpwstr>p45.10</vt:lpwstr>
      </vt:variant>
      <vt:variant>
        <vt:i4>917592</vt:i4>
      </vt:variant>
      <vt:variant>
        <vt:i4>234</vt:i4>
      </vt:variant>
      <vt:variant>
        <vt:i4>0</vt:i4>
      </vt:variant>
      <vt:variant>
        <vt:i4>5</vt:i4>
      </vt:variant>
      <vt:variant>
        <vt:lpwstr>https://m.likumi.lv/ta/id/189260</vt:lpwstr>
      </vt:variant>
      <vt:variant>
        <vt:lpwstr>p46.2</vt:lpwstr>
      </vt:variant>
      <vt:variant>
        <vt:i4>917592</vt:i4>
      </vt:variant>
      <vt:variant>
        <vt:i4>231</vt:i4>
      </vt:variant>
      <vt:variant>
        <vt:i4>0</vt:i4>
      </vt:variant>
      <vt:variant>
        <vt:i4>5</vt:i4>
      </vt:variant>
      <vt:variant>
        <vt:lpwstr>https://m.likumi.lv/ta/id/189260</vt:lpwstr>
      </vt:variant>
      <vt:variant>
        <vt:lpwstr>p46.1</vt:lpwstr>
      </vt:variant>
      <vt:variant>
        <vt:i4>917594</vt:i4>
      </vt:variant>
      <vt:variant>
        <vt:i4>228</vt:i4>
      </vt:variant>
      <vt:variant>
        <vt:i4>0</vt:i4>
      </vt:variant>
      <vt:variant>
        <vt:i4>5</vt:i4>
      </vt:variant>
      <vt:variant>
        <vt:lpwstr>https://m.likumi.lv/ta/id/189260</vt:lpwstr>
      </vt:variant>
      <vt:variant>
        <vt:lpwstr>p44.3</vt:lpwstr>
      </vt:variant>
      <vt:variant>
        <vt:i4>917594</vt:i4>
      </vt:variant>
      <vt:variant>
        <vt:i4>225</vt:i4>
      </vt:variant>
      <vt:variant>
        <vt:i4>0</vt:i4>
      </vt:variant>
      <vt:variant>
        <vt:i4>5</vt:i4>
      </vt:variant>
      <vt:variant>
        <vt:lpwstr>https://m.likumi.lv/ta/id/189260</vt:lpwstr>
      </vt:variant>
      <vt:variant>
        <vt:lpwstr>p44.2</vt:lpwstr>
      </vt:variant>
      <vt:variant>
        <vt:i4>917592</vt:i4>
      </vt:variant>
      <vt:variant>
        <vt:i4>222</vt:i4>
      </vt:variant>
      <vt:variant>
        <vt:i4>0</vt:i4>
      </vt:variant>
      <vt:variant>
        <vt:i4>5</vt:i4>
      </vt:variant>
      <vt:variant>
        <vt:lpwstr>https://m.likumi.lv/ta/id/189260</vt:lpwstr>
      </vt:variant>
      <vt:variant>
        <vt:lpwstr>p46.2</vt:lpwstr>
      </vt:variant>
      <vt:variant>
        <vt:i4>7864367</vt:i4>
      </vt:variant>
      <vt:variant>
        <vt:i4>219</vt:i4>
      </vt:variant>
      <vt:variant>
        <vt:i4>0</vt:i4>
      </vt:variant>
      <vt:variant>
        <vt:i4>5</vt:i4>
      </vt:variant>
      <vt:variant>
        <vt:lpwstr>https://m.likumi.lv/ta/id/189260</vt:lpwstr>
      </vt:variant>
      <vt:variant>
        <vt:lpwstr>p46.1%C2%A0</vt:lpwstr>
      </vt:variant>
      <vt:variant>
        <vt:i4>2097262</vt:i4>
      </vt:variant>
      <vt:variant>
        <vt:i4>216</vt:i4>
      </vt:variant>
      <vt:variant>
        <vt:i4>0</vt:i4>
      </vt:variant>
      <vt:variant>
        <vt:i4>5</vt:i4>
      </vt:variant>
      <vt:variant>
        <vt:lpwstr>https://m.likumi.lv/ta/id/189260</vt:lpwstr>
      </vt:variant>
      <vt:variant>
        <vt:lpwstr>p46</vt:lpwstr>
      </vt:variant>
      <vt:variant>
        <vt:i4>4063338</vt:i4>
      </vt:variant>
      <vt:variant>
        <vt:i4>213</vt:i4>
      </vt:variant>
      <vt:variant>
        <vt:i4>0</vt:i4>
      </vt:variant>
      <vt:variant>
        <vt:i4>5</vt:i4>
      </vt:variant>
      <vt:variant>
        <vt:lpwstr>https://m.likumi.lv/ta/id/189260</vt:lpwstr>
      </vt:variant>
      <vt:variant>
        <vt:lpwstr>p45.10</vt:lpwstr>
      </vt:variant>
      <vt:variant>
        <vt:i4>7864367</vt:i4>
      </vt:variant>
      <vt:variant>
        <vt:i4>210</vt:i4>
      </vt:variant>
      <vt:variant>
        <vt:i4>0</vt:i4>
      </vt:variant>
      <vt:variant>
        <vt:i4>5</vt:i4>
      </vt:variant>
      <vt:variant>
        <vt:lpwstr>https://m.likumi.lv/ta/id/189260</vt:lpwstr>
      </vt:variant>
      <vt:variant>
        <vt:lpwstr>p44.3%C2%A0</vt:lpwstr>
      </vt:variant>
      <vt:variant>
        <vt:i4>2097262</vt:i4>
      </vt:variant>
      <vt:variant>
        <vt:i4>207</vt:i4>
      </vt:variant>
      <vt:variant>
        <vt:i4>0</vt:i4>
      </vt:variant>
      <vt:variant>
        <vt:i4>5</vt:i4>
      </vt:variant>
      <vt:variant>
        <vt:lpwstr>https://m.likumi.lv/ta/id/189260</vt:lpwstr>
      </vt:variant>
      <vt:variant>
        <vt:lpwstr>p44</vt:lpwstr>
      </vt:variant>
      <vt:variant>
        <vt:i4>7864367</vt:i4>
      </vt:variant>
      <vt:variant>
        <vt:i4>204</vt:i4>
      </vt:variant>
      <vt:variant>
        <vt:i4>0</vt:i4>
      </vt:variant>
      <vt:variant>
        <vt:i4>5</vt:i4>
      </vt:variant>
      <vt:variant>
        <vt:lpwstr>https://m.likumi.lv/ta/id/189260</vt:lpwstr>
      </vt:variant>
      <vt:variant>
        <vt:lpwstr>p44.3%C2%A0</vt:lpwstr>
      </vt:variant>
      <vt:variant>
        <vt:i4>2097262</vt:i4>
      </vt:variant>
      <vt:variant>
        <vt:i4>201</vt:i4>
      </vt:variant>
      <vt:variant>
        <vt:i4>0</vt:i4>
      </vt:variant>
      <vt:variant>
        <vt:i4>5</vt:i4>
      </vt:variant>
      <vt:variant>
        <vt:lpwstr>https://m.likumi.lv/ta/id/189260</vt:lpwstr>
      </vt:variant>
      <vt:variant>
        <vt:lpwstr>p44</vt:lpwstr>
      </vt:variant>
      <vt:variant>
        <vt:i4>7864367</vt:i4>
      </vt:variant>
      <vt:variant>
        <vt:i4>198</vt:i4>
      </vt:variant>
      <vt:variant>
        <vt:i4>0</vt:i4>
      </vt:variant>
      <vt:variant>
        <vt:i4>5</vt:i4>
      </vt:variant>
      <vt:variant>
        <vt:lpwstr>https://m.likumi.lv/ta/id/189260</vt:lpwstr>
      </vt:variant>
      <vt:variant>
        <vt:lpwstr>p44.3%C2%A0</vt:lpwstr>
      </vt:variant>
      <vt:variant>
        <vt:i4>917594</vt:i4>
      </vt:variant>
      <vt:variant>
        <vt:i4>195</vt:i4>
      </vt:variant>
      <vt:variant>
        <vt:i4>0</vt:i4>
      </vt:variant>
      <vt:variant>
        <vt:i4>5</vt:i4>
      </vt:variant>
      <vt:variant>
        <vt:lpwstr>https://m.likumi.lv/ta/id/189260</vt:lpwstr>
      </vt:variant>
      <vt:variant>
        <vt:lpwstr>p44.2</vt:lpwstr>
      </vt:variant>
      <vt:variant>
        <vt:i4>1114123</vt:i4>
      </vt:variant>
      <vt:variant>
        <vt:i4>192</vt:i4>
      </vt:variant>
      <vt:variant>
        <vt:i4>0</vt:i4>
      </vt:variant>
      <vt:variant>
        <vt:i4>5</vt:i4>
      </vt:variant>
      <vt:variant>
        <vt:lpwstr>https://m.likumi.lv/ta/id/189260</vt:lpwstr>
      </vt:variant>
      <vt:variant>
        <vt:lpwstr>piel5</vt:lpwstr>
      </vt:variant>
      <vt:variant>
        <vt:i4>2424942</vt:i4>
      </vt:variant>
      <vt:variant>
        <vt:i4>189</vt:i4>
      </vt:variant>
      <vt:variant>
        <vt:i4>0</vt:i4>
      </vt:variant>
      <vt:variant>
        <vt:i4>5</vt:i4>
      </vt:variant>
      <vt:variant>
        <vt:lpwstr>https://m.likumi.lv/ta/id/189260</vt:lpwstr>
      </vt:variant>
      <vt:variant>
        <vt:lpwstr>p10</vt:lpwstr>
      </vt:variant>
      <vt:variant>
        <vt:i4>2228334</vt:i4>
      </vt:variant>
      <vt:variant>
        <vt:i4>186</vt:i4>
      </vt:variant>
      <vt:variant>
        <vt:i4>0</vt:i4>
      </vt:variant>
      <vt:variant>
        <vt:i4>5</vt:i4>
      </vt:variant>
      <vt:variant>
        <vt:lpwstr>https://m.likumi.lv/ta/id/189260</vt:lpwstr>
      </vt:variant>
      <vt:variant>
        <vt:lpwstr>p6</vt:lpwstr>
      </vt:variant>
      <vt:variant>
        <vt:i4>1114123</vt:i4>
      </vt:variant>
      <vt:variant>
        <vt:i4>183</vt:i4>
      </vt:variant>
      <vt:variant>
        <vt:i4>0</vt:i4>
      </vt:variant>
      <vt:variant>
        <vt:i4>5</vt:i4>
      </vt:variant>
      <vt:variant>
        <vt:lpwstr>https://m.likumi.lv/ta/id/189260</vt:lpwstr>
      </vt:variant>
      <vt:variant>
        <vt:lpwstr>piel5</vt:lpwstr>
      </vt:variant>
      <vt:variant>
        <vt:i4>7864365</vt:i4>
      </vt:variant>
      <vt:variant>
        <vt:i4>180</vt:i4>
      </vt:variant>
      <vt:variant>
        <vt:i4>0</vt:i4>
      </vt:variant>
      <vt:variant>
        <vt:i4>5</vt:i4>
      </vt:variant>
      <vt:variant>
        <vt:lpwstr>https://m.likumi.lv/ta/id/189260</vt:lpwstr>
      </vt:variant>
      <vt:variant>
        <vt:lpwstr>p44.1%C2%A0</vt:lpwstr>
      </vt:variant>
      <vt:variant>
        <vt:i4>2097262</vt:i4>
      </vt:variant>
      <vt:variant>
        <vt:i4>177</vt:i4>
      </vt:variant>
      <vt:variant>
        <vt:i4>0</vt:i4>
      </vt:variant>
      <vt:variant>
        <vt:i4>5</vt:i4>
      </vt:variant>
      <vt:variant>
        <vt:lpwstr>https://m.likumi.lv/ta/id/189260</vt:lpwstr>
      </vt:variant>
      <vt:variant>
        <vt:lpwstr>p44</vt:lpwstr>
      </vt:variant>
      <vt:variant>
        <vt:i4>2490478</vt:i4>
      </vt:variant>
      <vt:variant>
        <vt:i4>174</vt:i4>
      </vt:variant>
      <vt:variant>
        <vt:i4>0</vt:i4>
      </vt:variant>
      <vt:variant>
        <vt:i4>5</vt:i4>
      </vt:variant>
      <vt:variant>
        <vt:lpwstr>https://m.likumi.lv/ta/id/189260</vt:lpwstr>
      </vt:variant>
      <vt:variant>
        <vt:lpwstr>p24</vt:lpwstr>
      </vt:variant>
      <vt:variant>
        <vt:i4>2490478</vt:i4>
      </vt:variant>
      <vt:variant>
        <vt:i4>165</vt:i4>
      </vt:variant>
      <vt:variant>
        <vt:i4>0</vt:i4>
      </vt:variant>
      <vt:variant>
        <vt:i4>5</vt:i4>
      </vt:variant>
      <vt:variant>
        <vt:lpwstr>https://m.likumi.lv/ta/id/189260</vt:lpwstr>
      </vt:variant>
      <vt:variant>
        <vt:lpwstr>p26</vt:lpwstr>
      </vt:variant>
      <vt:variant>
        <vt:i4>851981</vt:i4>
      </vt:variant>
      <vt:variant>
        <vt:i4>162</vt:i4>
      </vt:variant>
      <vt:variant>
        <vt:i4>0</vt:i4>
      </vt:variant>
      <vt:variant>
        <vt:i4>5</vt:i4>
      </vt:variant>
      <vt:variant>
        <vt:lpwstr>https://likumi.lv/ta/id/207458</vt:lpwstr>
      </vt:variant>
      <vt:variant>
        <vt:lpwstr>p14</vt:lpwstr>
      </vt:variant>
      <vt:variant>
        <vt:i4>2490478</vt:i4>
      </vt:variant>
      <vt:variant>
        <vt:i4>159</vt:i4>
      </vt:variant>
      <vt:variant>
        <vt:i4>0</vt:i4>
      </vt:variant>
      <vt:variant>
        <vt:i4>5</vt:i4>
      </vt:variant>
      <vt:variant>
        <vt:lpwstr>https://m.likumi.lv/ta/id/189260</vt:lpwstr>
      </vt:variant>
      <vt:variant>
        <vt:lpwstr>p26</vt:lpwstr>
      </vt:variant>
      <vt:variant>
        <vt:i4>2424942</vt:i4>
      </vt:variant>
      <vt:variant>
        <vt:i4>156</vt:i4>
      </vt:variant>
      <vt:variant>
        <vt:i4>0</vt:i4>
      </vt:variant>
      <vt:variant>
        <vt:i4>5</vt:i4>
      </vt:variant>
      <vt:variant>
        <vt:lpwstr>https://m.likumi.lv/ta/id/189260</vt:lpwstr>
      </vt:variant>
      <vt:variant>
        <vt:lpwstr>p10</vt:lpwstr>
      </vt:variant>
      <vt:variant>
        <vt:i4>2228334</vt:i4>
      </vt:variant>
      <vt:variant>
        <vt:i4>153</vt:i4>
      </vt:variant>
      <vt:variant>
        <vt:i4>0</vt:i4>
      </vt:variant>
      <vt:variant>
        <vt:i4>5</vt:i4>
      </vt:variant>
      <vt:variant>
        <vt:lpwstr>https://m.likumi.lv/ta/id/189260</vt:lpwstr>
      </vt:variant>
      <vt:variant>
        <vt:lpwstr>p6</vt:lpwstr>
      </vt:variant>
      <vt:variant>
        <vt:i4>2097262</vt:i4>
      </vt:variant>
      <vt:variant>
        <vt:i4>150</vt:i4>
      </vt:variant>
      <vt:variant>
        <vt:i4>0</vt:i4>
      </vt:variant>
      <vt:variant>
        <vt:i4>5</vt:i4>
      </vt:variant>
      <vt:variant>
        <vt:lpwstr>https://m.likumi.lv/ta/id/189260</vt:lpwstr>
      </vt:variant>
      <vt:variant>
        <vt:lpwstr>p40</vt:lpwstr>
      </vt:variant>
      <vt:variant>
        <vt:i4>2359392</vt:i4>
      </vt:variant>
      <vt:variant>
        <vt:i4>144</vt:i4>
      </vt:variant>
      <vt:variant>
        <vt:i4>0</vt:i4>
      </vt:variant>
      <vt:variant>
        <vt:i4>5</vt:i4>
      </vt:variant>
      <vt:variant>
        <vt:lpwstr>https://m.likumi.lv/ta/id/207458</vt:lpwstr>
      </vt:variant>
      <vt:variant>
        <vt:lpwstr>p60</vt:lpwstr>
      </vt:variant>
      <vt:variant>
        <vt:i4>7864361</vt:i4>
      </vt:variant>
      <vt:variant>
        <vt:i4>141</vt:i4>
      </vt:variant>
      <vt:variant>
        <vt:i4>0</vt:i4>
      </vt:variant>
      <vt:variant>
        <vt:i4>5</vt:i4>
      </vt:variant>
      <vt:variant>
        <vt:lpwstr>https://m.likumi.lv/ta/id/189260</vt:lpwstr>
      </vt:variant>
      <vt:variant>
        <vt:lpwstr>p44.5%C2%A0</vt:lpwstr>
      </vt:variant>
      <vt:variant>
        <vt:i4>7864361</vt:i4>
      </vt:variant>
      <vt:variant>
        <vt:i4>138</vt:i4>
      </vt:variant>
      <vt:variant>
        <vt:i4>0</vt:i4>
      </vt:variant>
      <vt:variant>
        <vt:i4>5</vt:i4>
      </vt:variant>
      <vt:variant>
        <vt:lpwstr>https://m.likumi.lv/ta/id/189260</vt:lpwstr>
      </vt:variant>
      <vt:variant>
        <vt:lpwstr>p44.5%C2%A0</vt:lpwstr>
      </vt:variant>
      <vt:variant>
        <vt:i4>3801151</vt:i4>
      </vt:variant>
      <vt:variant>
        <vt:i4>135</vt:i4>
      </vt:variant>
      <vt:variant>
        <vt:i4>0</vt:i4>
      </vt:variant>
      <vt:variant>
        <vt:i4>5</vt:i4>
      </vt:variant>
      <vt:variant>
        <vt:lpwstr>https://m.likumi.lv/ta/id/108834-elektroenergijas-tirgus-likums</vt:lpwstr>
      </vt:variant>
      <vt:variant>
        <vt:lpwstr>p31.1</vt:lpwstr>
      </vt:variant>
      <vt:variant>
        <vt:i4>2556030</vt:i4>
      </vt:variant>
      <vt:variant>
        <vt:i4>132</vt:i4>
      </vt:variant>
      <vt:variant>
        <vt:i4>0</vt:i4>
      </vt:variant>
      <vt:variant>
        <vt:i4>5</vt:i4>
      </vt:variant>
      <vt:variant>
        <vt:lpwstr>https://m.likumi.lv/ta/id/108834-elektroenergijas-tirgus-likums</vt:lpwstr>
      </vt:variant>
      <vt:variant>
        <vt:lpwstr/>
      </vt:variant>
      <vt:variant>
        <vt:i4>917594</vt:i4>
      </vt:variant>
      <vt:variant>
        <vt:i4>129</vt:i4>
      </vt:variant>
      <vt:variant>
        <vt:i4>0</vt:i4>
      </vt:variant>
      <vt:variant>
        <vt:i4>5</vt:i4>
      </vt:variant>
      <vt:variant>
        <vt:lpwstr>https://m.likumi.lv/ta/id/189260</vt:lpwstr>
      </vt:variant>
      <vt:variant>
        <vt:lpwstr>p44.6</vt:lpwstr>
      </vt:variant>
      <vt:variant>
        <vt:i4>3801151</vt:i4>
      </vt:variant>
      <vt:variant>
        <vt:i4>126</vt:i4>
      </vt:variant>
      <vt:variant>
        <vt:i4>0</vt:i4>
      </vt:variant>
      <vt:variant>
        <vt:i4>5</vt:i4>
      </vt:variant>
      <vt:variant>
        <vt:lpwstr>https://m.likumi.lv/ta/id/108834-elektroenergijas-tirgus-likums</vt:lpwstr>
      </vt:variant>
      <vt:variant>
        <vt:lpwstr>p31.1</vt:lpwstr>
      </vt:variant>
      <vt:variant>
        <vt:i4>2556030</vt:i4>
      </vt:variant>
      <vt:variant>
        <vt:i4>123</vt:i4>
      </vt:variant>
      <vt:variant>
        <vt:i4>0</vt:i4>
      </vt:variant>
      <vt:variant>
        <vt:i4>5</vt:i4>
      </vt:variant>
      <vt:variant>
        <vt:lpwstr>https://m.likumi.lv/ta/id/108834-elektroenergijas-tirgus-likums</vt:lpwstr>
      </vt:variant>
      <vt:variant>
        <vt:lpwstr/>
      </vt:variant>
      <vt:variant>
        <vt:i4>3801151</vt:i4>
      </vt:variant>
      <vt:variant>
        <vt:i4>120</vt:i4>
      </vt:variant>
      <vt:variant>
        <vt:i4>0</vt:i4>
      </vt:variant>
      <vt:variant>
        <vt:i4>5</vt:i4>
      </vt:variant>
      <vt:variant>
        <vt:lpwstr>https://m.likumi.lv/ta/id/108834-elektroenergijas-tirgus-likums</vt:lpwstr>
      </vt:variant>
      <vt:variant>
        <vt:lpwstr>p31.1</vt:lpwstr>
      </vt:variant>
      <vt:variant>
        <vt:i4>2556030</vt:i4>
      </vt:variant>
      <vt:variant>
        <vt:i4>117</vt:i4>
      </vt:variant>
      <vt:variant>
        <vt:i4>0</vt:i4>
      </vt:variant>
      <vt:variant>
        <vt:i4>5</vt:i4>
      </vt:variant>
      <vt:variant>
        <vt:lpwstr>https://m.likumi.lv/ta/id/108834-elektroenergijas-tirgus-likums</vt:lpwstr>
      </vt:variant>
      <vt:variant>
        <vt:lpwstr/>
      </vt:variant>
      <vt:variant>
        <vt:i4>2424942</vt:i4>
      </vt:variant>
      <vt:variant>
        <vt:i4>111</vt:i4>
      </vt:variant>
      <vt:variant>
        <vt:i4>0</vt:i4>
      </vt:variant>
      <vt:variant>
        <vt:i4>5</vt:i4>
      </vt:variant>
      <vt:variant>
        <vt:lpwstr>https://m.likumi.lv/ta/id/189260</vt:lpwstr>
      </vt:variant>
      <vt:variant>
        <vt:lpwstr>p10</vt:lpwstr>
      </vt:variant>
      <vt:variant>
        <vt:i4>2228334</vt:i4>
      </vt:variant>
      <vt:variant>
        <vt:i4>108</vt:i4>
      </vt:variant>
      <vt:variant>
        <vt:i4>0</vt:i4>
      </vt:variant>
      <vt:variant>
        <vt:i4>5</vt:i4>
      </vt:variant>
      <vt:variant>
        <vt:lpwstr>https://m.likumi.lv/ta/id/189260</vt:lpwstr>
      </vt:variant>
      <vt:variant>
        <vt:lpwstr>p6</vt:lpwstr>
      </vt:variant>
      <vt:variant>
        <vt:i4>2097262</vt:i4>
      </vt:variant>
      <vt:variant>
        <vt:i4>105</vt:i4>
      </vt:variant>
      <vt:variant>
        <vt:i4>0</vt:i4>
      </vt:variant>
      <vt:variant>
        <vt:i4>5</vt:i4>
      </vt:variant>
      <vt:variant>
        <vt:lpwstr>https://m.likumi.lv/ta/id/189260</vt:lpwstr>
      </vt:variant>
      <vt:variant>
        <vt:lpwstr>p40</vt:lpwstr>
      </vt:variant>
      <vt:variant>
        <vt:i4>2359392</vt:i4>
      </vt:variant>
      <vt:variant>
        <vt:i4>102</vt:i4>
      </vt:variant>
      <vt:variant>
        <vt:i4>0</vt:i4>
      </vt:variant>
      <vt:variant>
        <vt:i4>5</vt:i4>
      </vt:variant>
      <vt:variant>
        <vt:lpwstr>https://m.likumi.lv/ta/id/207458</vt:lpwstr>
      </vt:variant>
      <vt:variant>
        <vt:lpwstr>p60</vt:lpwstr>
      </vt:variant>
      <vt:variant>
        <vt:i4>2359392</vt:i4>
      </vt:variant>
      <vt:variant>
        <vt:i4>96</vt:i4>
      </vt:variant>
      <vt:variant>
        <vt:i4>0</vt:i4>
      </vt:variant>
      <vt:variant>
        <vt:i4>5</vt:i4>
      </vt:variant>
      <vt:variant>
        <vt:lpwstr>https://m.likumi.lv/ta/id/207458</vt:lpwstr>
      </vt:variant>
      <vt:variant>
        <vt:lpwstr>p60</vt:lpwstr>
      </vt:variant>
      <vt:variant>
        <vt:i4>2359392</vt:i4>
      </vt:variant>
      <vt:variant>
        <vt:i4>93</vt:i4>
      </vt:variant>
      <vt:variant>
        <vt:i4>0</vt:i4>
      </vt:variant>
      <vt:variant>
        <vt:i4>5</vt:i4>
      </vt:variant>
      <vt:variant>
        <vt:lpwstr>https://m.likumi.lv/ta/id/207458</vt:lpwstr>
      </vt:variant>
      <vt:variant>
        <vt:lpwstr>p60</vt:lpwstr>
      </vt:variant>
      <vt:variant>
        <vt:i4>2097262</vt:i4>
      </vt:variant>
      <vt:variant>
        <vt:i4>90</vt:i4>
      </vt:variant>
      <vt:variant>
        <vt:i4>0</vt:i4>
      </vt:variant>
      <vt:variant>
        <vt:i4>5</vt:i4>
      </vt:variant>
      <vt:variant>
        <vt:lpwstr>https://m.likumi.lv/ta/id/189260</vt:lpwstr>
      </vt:variant>
      <vt:variant>
        <vt:lpwstr>p40</vt:lpwstr>
      </vt:variant>
      <vt:variant>
        <vt:i4>1114123</vt:i4>
      </vt:variant>
      <vt:variant>
        <vt:i4>87</vt:i4>
      </vt:variant>
      <vt:variant>
        <vt:i4>0</vt:i4>
      </vt:variant>
      <vt:variant>
        <vt:i4>5</vt:i4>
      </vt:variant>
      <vt:variant>
        <vt:lpwstr>https://m.likumi.lv/ta/id/189260</vt:lpwstr>
      </vt:variant>
      <vt:variant>
        <vt:lpwstr>piel5</vt:lpwstr>
      </vt:variant>
      <vt:variant>
        <vt:i4>8323119</vt:i4>
      </vt:variant>
      <vt:variant>
        <vt:i4>84</vt:i4>
      </vt:variant>
      <vt:variant>
        <vt:i4>0</vt:i4>
      </vt:variant>
      <vt:variant>
        <vt:i4>5</vt:i4>
      </vt:variant>
      <vt:variant>
        <vt:lpwstr>https://m.likumi.lv/ta/id/189260</vt:lpwstr>
      </vt:variant>
      <vt:variant>
        <vt:lpwstr>p35.2%C2%A0</vt:lpwstr>
      </vt:variant>
      <vt:variant>
        <vt:i4>8323119</vt:i4>
      </vt:variant>
      <vt:variant>
        <vt:i4>81</vt:i4>
      </vt:variant>
      <vt:variant>
        <vt:i4>0</vt:i4>
      </vt:variant>
      <vt:variant>
        <vt:i4>5</vt:i4>
      </vt:variant>
      <vt:variant>
        <vt:lpwstr>https://m.likumi.lv/ta/id/189260</vt:lpwstr>
      </vt:variant>
      <vt:variant>
        <vt:lpwstr>p35.2%C2%A0</vt:lpwstr>
      </vt:variant>
      <vt:variant>
        <vt:i4>2490478</vt:i4>
      </vt:variant>
      <vt:variant>
        <vt:i4>78</vt:i4>
      </vt:variant>
      <vt:variant>
        <vt:i4>0</vt:i4>
      </vt:variant>
      <vt:variant>
        <vt:i4>5</vt:i4>
      </vt:variant>
      <vt:variant>
        <vt:lpwstr>https://m.likumi.lv/ta/id/189260</vt:lpwstr>
      </vt:variant>
      <vt:variant>
        <vt:lpwstr>p29</vt:lpwstr>
      </vt:variant>
      <vt:variant>
        <vt:i4>524374</vt:i4>
      </vt:variant>
      <vt:variant>
        <vt:i4>75</vt:i4>
      </vt:variant>
      <vt:variant>
        <vt:i4>0</vt:i4>
      </vt:variant>
      <vt:variant>
        <vt:i4>5</vt:i4>
      </vt:variant>
      <vt:variant>
        <vt:lpwstr>https://m.likumi.lv/ta/id/189260</vt:lpwstr>
      </vt:variant>
      <vt:variant>
        <vt:lpwstr>p28.1</vt:lpwstr>
      </vt:variant>
      <vt:variant>
        <vt:i4>1114123</vt:i4>
      </vt:variant>
      <vt:variant>
        <vt:i4>72</vt:i4>
      </vt:variant>
      <vt:variant>
        <vt:i4>0</vt:i4>
      </vt:variant>
      <vt:variant>
        <vt:i4>5</vt:i4>
      </vt:variant>
      <vt:variant>
        <vt:lpwstr>https://m.likumi.lv/ta/id/189260</vt:lpwstr>
      </vt:variant>
      <vt:variant>
        <vt:lpwstr>piel4</vt:lpwstr>
      </vt:variant>
      <vt:variant>
        <vt:i4>8257569</vt:i4>
      </vt:variant>
      <vt:variant>
        <vt:i4>69</vt:i4>
      </vt:variant>
      <vt:variant>
        <vt:i4>0</vt:i4>
      </vt:variant>
      <vt:variant>
        <vt:i4>5</vt:i4>
      </vt:variant>
      <vt:variant>
        <vt:lpwstr>https://m.likumi.lv/ta/id/189260</vt:lpwstr>
      </vt:variant>
      <vt:variant>
        <vt:lpwstr>p28.1%C2%A0</vt:lpwstr>
      </vt:variant>
      <vt:variant>
        <vt:i4>2490478</vt:i4>
      </vt:variant>
      <vt:variant>
        <vt:i4>66</vt:i4>
      </vt:variant>
      <vt:variant>
        <vt:i4>0</vt:i4>
      </vt:variant>
      <vt:variant>
        <vt:i4>5</vt:i4>
      </vt:variant>
      <vt:variant>
        <vt:lpwstr>https://m.likumi.lv/ta/id/189260</vt:lpwstr>
      </vt:variant>
      <vt:variant>
        <vt:lpwstr>p29</vt:lpwstr>
      </vt:variant>
      <vt:variant>
        <vt:i4>8257569</vt:i4>
      </vt:variant>
      <vt:variant>
        <vt:i4>63</vt:i4>
      </vt:variant>
      <vt:variant>
        <vt:i4>0</vt:i4>
      </vt:variant>
      <vt:variant>
        <vt:i4>5</vt:i4>
      </vt:variant>
      <vt:variant>
        <vt:lpwstr>https://m.likumi.lv/ta/id/189260</vt:lpwstr>
      </vt:variant>
      <vt:variant>
        <vt:lpwstr>p28.1%C2%A0</vt:lpwstr>
      </vt:variant>
      <vt:variant>
        <vt:i4>8323106</vt:i4>
      </vt:variant>
      <vt:variant>
        <vt:i4>60</vt:i4>
      </vt:variant>
      <vt:variant>
        <vt:i4>0</vt:i4>
      </vt:variant>
      <vt:variant>
        <vt:i4>5</vt:i4>
      </vt:variant>
      <vt:variant>
        <vt:lpwstr>https://m.likumi.lv/ta/id/207458</vt:lpwstr>
      </vt:variant>
      <vt:variant>
        <vt:lpwstr>p56.2%C2%A0</vt:lpwstr>
      </vt:variant>
      <vt:variant>
        <vt:i4>8323106</vt:i4>
      </vt:variant>
      <vt:variant>
        <vt:i4>57</vt:i4>
      </vt:variant>
      <vt:variant>
        <vt:i4>0</vt:i4>
      </vt:variant>
      <vt:variant>
        <vt:i4>5</vt:i4>
      </vt:variant>
      <vt:variant>
        <vt:lpwstr>https://m.likumi.lv/ta/id/207458</vt:lpwstr>
      </vt:variant>
      <vt:variant>
        <vt:lpwstr>p56.2%C2%A0</vt:lpwstr>
      </vt:variant>
      <vt:variant>
        <vt:i4>2556000</vt:i4>
      </vt:variant>
      <vt:variant>
        <vt:i4>54</vt:i4>
      </vt:variant>
      <vt:variant>
        <vt:i4>0</vt:i4>
      </vt:variant>
      <vt:variant>
        <vt:i4>5</vt:i4>
      </vt:variant>
      <vt:variant>
        <vt:lpwstr>https://m.likumi.lv/ta/id/207458</vt:lpwstr>
      </vt:variant>
      <vt:variant>
        <vt:lpwstr>p56</vt:lpwstr>
      </vt:variant>
      <vt:variant>
        <vt:i4>2424942</vt:i4>
      </vt:variant>
      <vt:variant>
        <vt:i4>51</vt:i4>
      </vt:variant>
      <vt:variant>
        <vt:i4>0</vt:i4>
      </vt:variant>
      <vt:variant>
        <vt:i4>5</vt:i4>
      </vt:variant>
      <vt:variant>
        <vt:lpwstr>https://m.likumi.lv/ta/id/189260</vt:lpwstr>
      </vt:variant>
      <vt:variant>
        <vt:lpwstr>p14</vt:lpwstr>
      </vt:variant>
      <vt:variant>
        <vt:i4>2424942</vt:i4>
      </vt:variant>
      <vt:variant>
        <vt:i4>48</vt:i4>
      </vt:variant>
      <vt:variant>
        <vt:i4>0</vt:i4>
      </vt:variant>
      <vt:variant>
        <vt:i4>5</vt:i4>
      </vt:variant>
      <vt:variant>
        <vt:lpwstr>https://m.likumi.lv/ta/id/189260</vt:lpwstr>
      </vt:variant>
      <vt:variant>
        <vt:lpwstr>p10</vt:lpwstr>
      </vt:variant>
      <vt:variant>
        <vt:i4>2228334</vt:i4>
      </vt:variant>
      <vt:variant>
        <vt:i4>45</vt:i4>
      </vt:variant>
      <vt:variant>
        <vt:i4>0</vt:i4>
      </vt:variant>
      <vt:variant>
        <vt:i4>5</vt:i4>
      </vt:variant>
      <vt:variant>
        <vt:lpwstr>https://m.likumi.lv/ta/id/189260</vt:lpwstr>
      </vt:variant>
      <vt:variant>
        <vt:lpwstr>p6</vt:lpwstr>
      </vt:variant>
      <vt:variant>
        <vt:i4>2228334</vt:i4>
      </vt:variant>
      <vt:variant>
        <vt:i4>42</vt:i4>
      </vt:variant>
      <vt:variant>
        <vt:i4>0</vt:i4>
      </vt:variant>
      <vt:variant>
        <vt:i4>5</vt:i4>
      </vt:variant>
      <vt:variant>
        <vt:lpwstr>https://m.likumi.lv/ta/id/189260</vt:lpwstr>
      </vt:variant>
      <vt:variant>
        <vt:lpwstr>p6</vt:lpwstr>
      </vt:variant>
      <vt:variant>
        <vt:i4>1114123</vt:i4>
      </vt:variant>
      <vt:variant>
        <vt:i4>39</vt:i4>
      </vt:variant>
      <vt:variant>
        <vt:i4>0</vt:i4>
      </vt:variant>
      <vt:variant>
        <vt:i4>5</vt:i4>
      </vt:variant>
      <vt:variant>
        <vt:lpwstr>https://m.likumi.lv/ta/id/189260</vt:lpwstr>
      </vt:variant>
      <vt:variant>
        <vt:lpwstr>piel2</vt:lpwstr>
      </vt:variant>
      <vt:variant>
        <vt:i4>1114123</vt:i4>
      </vt:variant>
      <vt:variant>
        <vt:i4>36</vt:i4>
      </vt:variant>
      <vt:variant>
        <vt:i4>0</vt:i4>
      </vt:variant>
      <vt:variant>
        <vt:i4>5</vt:i4>
      </vt:variant>
      <vt:variant>
        <vt:lpwstr>https://m.likumi.lv/ta/id/189260</vt:lpwstr>
      </vt:variant>
      <vt:variant>
        <vt:lpwstr>piel2</vt:lpwstr>
      </vt:variant>
      <vt:variant>
        <vt:i4>1114123</vt:i4>
      </vt:variant>
      <vt:variant>
        <vt:i4>33</vt:i4>
      </vt:variant>
      <vt:variant>
        <vt:i4>0</vt:i4>
      </vt:variant>
      <vt:variant>
        <vt:i4>5</vt:i4>
      </vt:variant>
      <vt:variant>
        <vt:lpwstr>https://m.likumi.lv/ta/id/189260</vt:lpwstr>
      </vt:variant>
      <vt:variant>
        <vt:lpwstr>piel1</vt:lpwstr>
      </vt:variant>
      <vt:variant>
        <vt:i4>1114123</vt:i4>
      </vt:variant>
      <vt:variant>
        <vt:i4>30</vt:i4>
      </vt:variant>
      <vt:variant>
        <vt:i4>0</vt:i4>
      </vt:variant>
      <vt:variant>
        <vt:i4>5</vt:i4>
      </vt:variant>
      <vt:variant>
        <vt:lpwstr>https://m.likumi.lv/ta/id/189260</vt:lpwstr>
      </vt:variant>
      <vt:variant>
        <vt:lpwstr>piel1</vt:lpwstr>
      </vt:variant>
      <vt:variant>
        <vt:i4>2883694</vt:i4>
      </vt:variant>
      <vt:variant>
        <vt:i4>27</vt:i4>
      </vt:variant>
      <vt:variant>
        <vt:i4>0</vt:i4>
      </vt:variant>
      <vt:variant>
        <vt:i4>5</vt:i4>
      </vt:variant>
      <vt:variant>
        <vt:lpwstr>https://m.likumi.lv/ta/id/189260</vt:lpwstr>
      </vt:variant>
      <vt:variant>
        <vt:lpwstr>p8</vt:lpwstr>
      </vt:variant>
      <vt:variant>
        <vt:i4>2293870</vt:i4>
      </vt:variant>
      <vt:variant>
        <vt:i4>24</vt:i4>
      </vt:variant>
      <vt:variant>
        <vt:i4>0</vt:i4>
      </vt:variant>
      <vt:variant>
        <vt:i4>5</vt:i4>
      </vt:variant>
      <vt:variant>
        <vt:lpwstr>https://m.likumi.lv/ta/id/189260</vt:lpwstr>
      </vt:variant>
      <vt:variant>
        <vt:lpwstr>p7</vt:lpwstr>
      </vt:variant>
      <vt:variant>
        <vt:i4>2490478</vt:i4>
      </vt:variant>
      <vt:variant>
        <vt:i4>21</vt:i4>
      </vt:variant>
      <vt:variant>
        <vt:i4>0</vt:i4>
      </vt:variant>
      <vt:variant>
        <vt:i4>5</vt:i4>
      </vt:variant>
      <vt:variant>
        <vt:lpwstr>https://m.likumi.lv/ta/id/189260</vt:lpwstr>
      </vt:variant>
      <vt:variant>
        <vt:lpwstr>p20</vt:lpwstr>
      </vt:variant>
      <vt:variant>
        <vt:i4>3801151</vt:i4>
      </vt:variant>
      <vt:variant>
        <vt:i4>15</vt:i4>
      </vt:variant>
      <vt:variant>
        <vt:i4>0</vt:i4>
      </vt:variant>
      <vt:variant>
        <vt:i4>5</vt:i4>
      </vt:variant>
      <vt:variant>
        <vt:lpwstr>https://m.likumi.lv/ta/id/108834-elektroenergijas-tirgus-likums</vt:lpwstr>
      </vt:variant>
      <vt:variant>
        <vt:lpwstr>p31.2</vt:lpwstr>
      </vt:variant>
      <vt:variant>
        <vt:i4>3801151</vt:i4>
      </vt:variant>
      <vt:variant>
        <vt:i4>12</vt:i4>
      </vt:variant>
      <vt:variant>
        <vt:i4>0</vt:i4>
      </vt:variant>
      <vt:variant>
        <vt:i4>5</vt:i4>
      </vt:variant>
      <vt:variant>
        <vt:lpwstr>https://m.likumi.lv/ta/id/108834-elektroenergijas-tirgus-likums</vt:lpwstr>
      </vt:variant>
      <vt:variant>
        <vt:lpwstr>p31.2</vt:lpwstr>
      </vt:variant>
      <vt:variant>
        <vt:i4>3801151</vt:i4>
      </vt:variant>
      <vt:variant>
        <vt:i4>9</vt:i4>
      </vt:variant>
      <vt:variant>
        <vt:i4>0</vt:i4>
      </vt:variant>
      <vt:variant>
        <vt:i4>5</vt:i4>
      </vt:variant>
      <vt:variant>
        <vt:lpwstr>https://m.likumi.lv/ta/id/108834-elektroenergijas-tirgus-likums</vt:lpwstr>
      </vt:variant>
      <vt:variant>
        <vt:lpwstr>p31.1</vt:lpwstr>
      </vt:variant>
      <vt:variant>
        <vt:i4>5046337</vt:i4>
      </vt:variant>
      <vt:variant>
        <vt:i4>6</vt:i4>
      </vt:variant>
      <vt:variant>
        <vt:i4>0</vt:i4>
      </vt:variant>
      <vt:variant>
        <vt:i4>5</vt:i4>
      </vt:variant>
      <vt:variant>
        <vt:lpwstr>https://m.likumi.lv/ta/id/108834-elektroenergijas-tirgus-likums</vt:lpwstr>
      </vt:variant>
      <vt:variant>
        <vt:lpwstr>p28.1%C2%A0</vt:lpwstr>
      </vt:variant>
      <vt:variant>
        <vt:i4>1376270</vt:i4>
      </vt:variant>
      <vt:variant>
        <vt:i4>3</vt:i4>
      </vt:variant>
      <vt:variant>
        <vt:i4>0</vt:i4>
      </vt:variant>
      <vt:variant>
        <vt:i4>5</vt:i4>
      </vt:variant>
      <vt:variant>
        <vt:lpwstr>https://m.likumi.lv/ta/id/108834-elektroenergijas-tirgus-likums</vt:lpwstr>
      </vt:variant>
      <vt:variant>
        <vt:lpwstr>p28</vt:lpwstr>
      </vt:variant>
      <vt:variant>
        <vt:i4>2556030</vt:i4>
      </vt:variant>
      <vt:variant>
        <vt:i4>0</vt:i4>
      </vt:variant>
      <vt:variant>
        <vt:i4>0</vt:i4>
      </vt:variant>
      <vt:variant>
        <vt:i4>5</vt:i4>
      </vt:variant>
      <vt:variant>
        <vt:lpwstr>https://m.likumi.lv/ta/id/108834-elektroenergijas-tirgus-likums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cp:lastModifiedBy>Leontine Babkina</cp:lastModifiedBy>
  <cp:revision>44</cp:revision>
  <cp:lastPrinted>2020-09-04T12:04:00Z</cp:lastPrinted>
  <dcterms:created xsi:type="dcterms:W3CDTF">2020-08-28T12:53:00Z</dcterms:created>
  <dcterms:modified xsi:type="dcterms:W3CDTF">2020-09-09T06:20:00Z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0x010100BFC42A3176106D4896A4551AA8E02221</vt:lpwstr>
  </property>
</Properties>
</file>