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AED756" w14:textId="752BC992" w:rsidR="00543AA6" w:rsidRPr="005851C0" w:rsidRDefault="00393CF5" w:rsidP="00E660F2">
      <w:pPr>
        <w:spacing w:after="0" w:line="240" w:lineRule="auto"/>
        <w:ind w:firstLine="301"/>
        <w:jc w:val="center"/>
        <w:rPr>
          <w:rFonts w:ascii="Times New Roman" w:eastAsia="Times New Roman" w:hAnsi="Times New Roman" w:cs="Times New Roman"/>
          <w:b/>
          <w:bCs/>
          <w:sz w:val="26"/>
          <w:szCs w:val="26"/>
          <w:lang w:eastAsia="lv-LV"/>
        </w:rPr>
      </w:pPr>
      <w:r w:rsidRPr="005851C0">
        <w:rPr>
          <w:rFonts w:ascii="Times New Roman" w:eastAsia="Times New Roman" w:hAnsi="Times New Roman" w:cs="Times New Roman"/>
          <w:b/>
          <w:bCs/>
          <w:sz w:val="24"/>
          <w:szCs w:val="24"/>
          <w:lang w:eastAsia="lv-LV"/>
        </w:rPr>
        <w:t xml:space="preserve"> </w:t>
      </w:r>
      <w:r w:rsidR="00E41115" w:rsidRPr="005851C0">
        <w:rPr>
          <w:rFonts w:ascii="Times New Roman" w:eastAsia="Times New Roman" w:hAnsi="Times New Roman" w:cs="Times New Roman"/>
          <w:b/>
          <w:bCs/>
          <w:sz w:val="26"/>
          <w:szCs w:val="26"/>
          <w:lang w:eastAsia="lv-LV"/>
        </w:rPr>
        <w:t xml:space="preserve">Likumprojekta </w:t>
      </w:r>
      <w:r w:rsidR="00D6069A">
        <w:rPr>
          <w:rFonts w:ascii="Times New Roman" w:eastAsia="Times New Roman" w:hAnsi="Times New Roman" w:cs="Times New Roman"/>
          <w:b/>
          <w:bCs/>
          <w:sz w:val="26"/>
          <w:szCs w:val="26"/>
          <w:lang w:eastAsia="lv-LV"/>
        </w:rPr>
        <w:t>“</w:t>
      </w:r>
      <w:r w:rsidR="00A24088">
        <w:rPr>
          <w:rFonts w:ascii="Times New Roman" w:eastAsia="Times New Roman" w:hAnsi="Times New Roman" w:cs="Times New Roman"/>
          <w:b/>
          <w:bCs/>
          <w:sz w:val="26"/>
          <w:szCs w:val="26"/>
          <w:lang w:eastAsia="lv-LV"/>
        </w:rPr>
        <w:t>Grozījumi Elektroenerģijas nodokļa likumā</w:t>
      </w:r>
      <w:r w:rsidR="00E41115" w:rsidRPr="005851C0">
        <w:rPr>
          <w:rFonts w:ascii="Times New Roman" w:eastAsia="Times New Roman" w:hAnsi="Times New Roman" w:cs="Times New Roman"/>
          <w:b/>
          <w:bCs/>
          <w:sz w:val="26"/>
          <w:szCs w:val="26"/>
          <w:lang w:eastAsia="lv-LV"/>
        </w:rPr>
        <w:t>””</w:t>
      </w:r>
      <w:r w:rsidR="00543AA6" w:rsidRPr="005851C0">
        <w:rPr>
          <w:rFonts w:ascii="Times New Roman" w:eastAsia="Times New Roman" w:hAnsi="Times New Roman" w:cs="Times New Roman"/>
          <w:b/>
          <w:bCs/>
          <w:sz w:val="26"/>
          <w:szCs w:val="26"/>
          <w:lang w:eastAsia="lv-LV"/>
        </w:rPr>
        <w:t xml:space="preserve"> sākotnējās ietekmes novērtējuma ziņojums</w:t>
      </w:r>
      <w:r w:rsidR="00543AA6" w:rsidRPr="005851C0">
        <w:rPr>
          <w:rFonts w:ascii="Times New Roman" w:eastAsia="Times New Roman" w:hAnsi="Times New Roman" w:cs="Times New Roman"/>
          <w:b/>
          <w:bCs/>
          <w:sz w:val="26"/>
          <w:szCs w:val="26"/>
          <w:lang w:eastAsia="lv-LV"/>
        </w:rPr>
        <w:br/>
        <w:t>(anotācija)</w:t>
      </w:r>
    </w:p>
    <w:p w14:paraId="3D87C75F" w14:textId="77777777" w:rsidR="00E660F2" w:rsidRPr="005851C0" w:rsidRDefault="00E660F2" w:rsidP="00E660F2">
      <w:pPr>
        <w:spacing w:after="0" w:line="240" w:lineRule="auto"/>
        <w:ind w:firstLine="301"/>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537"/>
        <w:gridCol w:w="5564"/>
      </w:tblGrid>
      <w:tr w:rsidR="00543AA6" w:rsidRPr="005851C0" w14:paraId="015978C0" w14:textId="77777777" w:rsidTr="0058711A">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1CF86C25" w14:textId="77777777" w:rsidR="00543AA6" w:rsidRPr="005851C0" w:rsidRDefault="00543AA6" w:rsidP="00993C84">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5851C0">
              <w:rPr>
                <w:rFonts w:ascii="Times New Roman" w:eastAsia="Times New Roman" w:hAnsi="Times New Roman" w:cs="Times New Roman"/>
                <w:b/>
                <w:bCs/>
                <w:sz w:val="24"/>
                <w:szCs w:val="24"/>
                <w:lang w:eastAsia="lv-LV"/>
              </w:rPr>
              <w:t>Tiesību akta projekta anotācijas kopsavilkums</w:t>
            </w:r>
          </w:p>
        </w:tc>
      </w:tr>
      <w:tr w:rsidR="0058711A" w:rsidRPr="005851C0" w14:paraId="7A524EC3" w14:textId="77777777" w:rsidTr="002A4683">
        <w:tc>
          <w:tcPr>
            <w:tcW w:w="1943" w:type="pct"/>
            <w:tcBorders>
              <w:top w:val="outset" w:sz="6" w:space="0" w:color="414142"/>
              <w:left w:val="outset" w:sz="6" w:space="0" w:color="414142"/>
              <w:bottom w:val="outset" w:sz="6" w:space="0" w:color="414142"/>
              <w:right w:val="outset" w:sz="6" w:space="0" w:color="414142"/>
            </w:tcBorders>
            <w:hideMark/>
          </w:tcPr>
          <w:p w14:paraId="6079FECB" w14:textId="77777777" w:rsidR="0058711A" w:rsidRPr="005851C0" w:rsidRDefault="0058711A" w:rsidP="0069728C">
            <w:pPr>
              <w:spacing w:after="0" w:line="240" w:lineRule="auto"/>
              <w:jc w:val="both"/>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Mērķis, risinājums un projekta spēkā stāšanās laiks (500 zīmes bez atstarpēm)</w:t>
            </w:r>
          </w:p>
        </w:tc>
        <w:tc>
          <w:tcPr>
            <w:tcW w:w="3057" w:type="pct"/>
            <w:tcBorders>
              <w:top w:val="outset" w:sz="6" w:space="0" w:color="414142"/>
              <w:left w:val="outset" w:sz="6" w:space="0" w:color="414142"/>
              <w:bottom w:val="outset" w:sz="6" w:space="0" w:color="414142"/>
              <w:right w:val="outset" w:sz="6" w:space="0" w:color="414142"/>
            </w:tcBorders>
            <w:hideMark/>
          </w:tcPr>
          <w:p w14:paraId="72F9EF48" w14:textId="77777777" w:rsidR="00BB079D" w:rsidRDefault="00302376" w:rsidP="00A27DF1">
            <w:pPr>
              <w:spacing w:after="0" w:line="240" w:lineRule="auto"/>
              <w:ind w:firstLine="400"/>
              <w:jc w:val="both"/>
              <w:rPr>
                <w:rFonts w:ascii="Times New Roman" w:eastAsia="Times New Roman" w:hAnsi="Times New Roman" w:cs="Times New Roman"/>
                <w:bCs/>
                <w:sz w:val="24"/>
                <w:szCs w:val="24"/>
                <w:lang w:eastAsia="lv-LV"/>
              </w:rPr>
            </w:pPr>
            <w:r w:rsidRPr="005851C0">
              <w:rPr>
                <w:rFonts w:ascii="Times New Roman" w:eastAsia="Times New Roman" w:hAnsi="Times New Roman" w:cs="Times New Roman"/>
                <w:sz w:val="24"/>
                <w:szCs w:val="24"/>
                <w:lang w:eastAsia="lv-LV"/>
              </w:rPr>
              <w:t xml:space="preserve">Likumprojekts </w:t>
            </w:r>
            <w:r w:rsidRPr="005851C0">
              <w:rPr>
                <w:rFonts w:ascii="Times New Roman" w:eastAsia="Times New Roman" w:hAnsi="Times New Roman" w:cs="Times New Roman"/>
                <w:bCs/>
                <w:sz w:val="24"/>
                <w:szCs w:val="24"/>
                <w:lang w:eastAsia="lv-LV"/>
              </w:rPr>
              <w:t>“Grozījumi</w:t>
            </w:r>
            <w:r w:rsidR="00A24088">
              <w:rPr>
                <w:rFonts w:ascii="Times New Roman" w:eastAsia="Times New Roman" w:hAnsi="Times New Roman" w:cs="Times New Roman"/>
                <w:bCs/>
                <w:sz w:val="24"/>
                <w:szCs w:val="24"/>
                <w:lang w:eastAsia="lv-LV"/>
              </w:rPr>
              <w:t xml:space="preserve"> Elektroenerģijas nodokļa likumā</w:t>
            </w:r>
            <w:r w:rsidRPr="005851C0">
              <w:rPr>
                <w:rFonts w:ascii="Times New Roman" w:eastAsia="Times New Roman" w:hAnsi="Times New Roman" w:cs="Times New Roman"/>
                <w:bCs/>
                <w:sz w:val="24"/>
                <w:szCs w:val="24"/>
                <w:lang w:eastAsia="lv-LV"/>
              </w:rPr>
              <w:t>” (turpmāk – likumprojekts) paredz</w:t>
            </w:r>
            <w:r w:rsidRPr="005851C0">
              <w:rPr>
                <w:rFonts w:ascii="Times New Roman" w:eastAsia="Times New Roman" w:hAnsi="Times New Roman" w:cs="Times New Roman"/>
                <w:sz w:val="24"/>
                <w:szCs w:val="24"/>
                <w:lang w:eastAsia="lv-LV"/>
              </w:rPr>
              <w:t xml:space="preserve"> veikt grozīj</w:t>
            </w:r>
            <w:r w:rsidR="00A24088">
              <w:rPr>
                <w:rFonts w:ascii="Times New Roman" w:eastAsia="Times New Roman" w:hAnsi="Times New Roman" w:cs="Times New Roman"/>
                <w:sz w:val="24"/>
                <w:szCs w:val="24"/>
                <w:lang w:eastAsia="lv-LV"/>
              </w:rPr>
              <w:t>umus Elektroenerģijas nodokļa likumā</w:t>
            </w:r>
            <w:r w:rsidRPr="005851C0">
              <w:rPr>
                <w:rFonts w:ascii="Times New Roman" w:eastAsia="Times New Roman" w:hAnsi="Times New Roman" w:cs="Times New Roman"/>
                <w:sz w:val="24"/>
                <w:szCs w:val="24"/>
                <w:lang w:eastAsia="lv-LV"/>
              </w:rPr>
              <w:t xml:space="preserve"> (turpmāk – likums)</w:t>
            </w:r>
            <w:r w:rsidR="00EF4764" w:rsidRPr="005851C0">
              <w:rPr>
                <w:rFonts w:ascii="Times New Roman" w:eastAsia="Times New Roman" w:hAnsi="Times New Roman" w:cs="Times New Roman"/>
                <w:sz w:val="24"/>
                <w:szCs w:val="24"/>
                <w:lang w:eastAsia="lv-LV"/>
              </w:rPr>
              <w:t xml:space="preserve"> </w:t>
            </w:r>
            <w:r w:rsidR="00EF4764" w:rsidRPr="00A24088">
              <w:rPr>
                <w:rFonts w:ascii="Times New Roman" w:eastAsia="Times New Roman" w:hAnsi="Times New Roman" w:cs="Times New Roman"/>
                <w:sz w:val="24"/>
                <w:szCs w:val="24"/>
                <w:lang w:eastAsia="lv-LV"/>
              </w:rPr>
              <w:t>ar mērķi</w:t>
            </w:r>
            <w:r w:rsidR="00A24088" w:rsidRPr="00A24088">
              <w:rPr>
                <w:rFonts w:ascii="Times New Roman" w:eastAsia="Times New Roman" w:hAnsi="Times New Roman" w:cs="Times New Roman"/>
                <w:sz w:val="24"/>
                <w:szCs w:val="24"/>
                <w:lang w:eastAsia="lv-LV"/>
              </w:rPr>
              <w:t xml:space="preserve"> precizēt atsevišķas normas, lai</w:t>
            </w:r>
            <w:r w:rsidR="00A24088" w:rsidRPr="00A24088">
              <w:rPr>
                <w:rFonts w:ascii="Times New Roman" w:hAnsi="Times New Roman" w:cs="Times New Roman"/>
                <w:sz w:val="24"/>
                <w:szCs w:val="24"/>
              </w:rPr>
              <w:t xml:space="preserve"> izvairītos no juridiskās nenoteiktības un neradītu pārpratumus elektroenerģijas nodokļa maksātājiem</w:t>
            </w:r>
            <w:r w:rsidR="00A24088">
              <w:rPr>
                <w:rFonts w:ascii="Times New Roman" w:hAnsi="Times New Roman" w:cs="Times New Roman"/>
                <w:sz w:val="24"/>
                <w:szCs w:val="24"/>
              </w:rPr>
              <w:t>, kā rezultātā valsts budžets varētu neiegūt atbilstošus ieņēmumus par elektroenerģijas nodokli</w:t>
            </w:r>
            <w:r w:rsidR="00A24088" w:rsidRPr="00A24088">
              <w:rPr>
                <w:rFonts w:ascii="Times New Roman" w:hAnsi="Times New Roman" w:cs="Times New Roman"/>
                <w:sz w:val="24"/>
                <w:szCs w:val="24"/>
              </w:rPr>
              <w:t>.</w:t>
            </w:r>
          </w:p>
          <w:p w14:paraId="38A48A76" w14:textId="77777777" w:rsidR="00FC779F" w:rsidRDefault="00FE7B26" w:rsidP="001A47F1">
            <w:pPr>
              <w:spacing w:after="0" w:line="240" w:lineRule="auto"/>
              <w:ind w:firstLine="40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w:t>
            </w:r>
            <w:r w:rsidR="00A6388D">
              <w:rPr>
                <w:rFonts w:ascii="Times New Roman" w:eastAsia="Times New Roman" w:hAnsi="Times New Roman" w:cs="Times New Roman"/>
                <w:sz w:val="24"/>
                <w:szCs w:val="24"/>
                <w:lang w:eastAsia="lv-LV"/>
              </w:rPr>
              <w:t>projekts stāsies spēkā vispārējā kārtībā.</w:t>
            </w:r>
          </w:p>
          <w:p w14:paraId="210FE85F" w14:textId="186D6ABD" w:rsidR="003E4145" w:rsidRPr="005851C0" w:rsidRDefault="001A47F1" w:rsidP="001A47F1">
            <w:pPr>
              <w:spacing w:after="0" w:line="240" w:lineRule="auto"/>
              <w:ind w:firstLine="400"/>
              <w:jc w:val="both"/>
              <w:rPr>
                <w:rFonts w:ascii="Times New Roman" w:eastAsia="Times New Roman" w:hAnsi="Times New Roman" w:cs="Times New Roman"/>
                <w:bCs/>
                <w:sz w:val="24"/>
                <w:szCs w:val="24"/>
                <w:lang w:eastAsia="lv-LV"/>
              </w:rPr>
            </w:pPr>
            <w:r w:rsidRPr="005851C0">
              <w:rPr>
                <w:rFonts w:ascii="Times New Roman" w:eastAsia="Times New Roman" w:hAnsi="Times New Roman" w:cs="Times New Roman"/>
                <w:bCs/>
                <w:sz w:val="24"/>
                <w:szCs w:val="24"/>
                <w:lang w:eastAsia="lv-LV"/>
              </w:rPr>
              <w:t xml:space="preserve"> </w:t>
            </w:r>
          </w:p>
        </w:tc>
      </w:tr>
    </w:tbl>
    <w:p w14:paraId="42A48F44" w14:textId="77777777" w:rsidR="0058711A" w:rsidRPr="005851C0" w:rsidRDefault="0058711A" w:rsidP="00543AA6">
      <w:pPr>
        <w:spacing w:after="0" w:line="240" w:lineRule="auto"/>
        <w:rPr>
          <w:rFonts w:ascii="Times New Roman" w:eastAsia="Times New Roman" w:hAnsi="Times New Roman" w:cs="Times New Roman"/>
          <w:sz w:val="24"/>
          <w:szCs w:val="24"/>
          <w:lang w:eastAsia="lv-LV"/>
        </w:rPr>
      </w:pPr>
    </w:p>
    <w:tbl>
      <w:tblPr>
        <w:tblW w:w="504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25"/>
        <w:gridCol w:w="2912"/>
        <w:gridCol w:w="5637"/>
      </w:tblGrid>
      <w:tr w:rsidR="00543AA6" w:rsidRPr="005851C0" w14:paraId="61B1F8EC" w14:textId="77777777" w:rsidTr="00F909CA">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E190A6E" w14:textId="77777777" w:rsidR="00543AA6" w:rsidRPr="005851C0" w:rsidRDefault="00543AA6" w:rsidP="00993C84">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5851C0">
              <w:rPr>
                <w:rFonts w:ascii="Times New Roman" w:eastAsia="Times New Roman" w:hAnsi="Times New Roman" w:cs="Times New Roman"/>
                <w:b/>
                <w:bCs/>
                <w:sz w:val="24"/>
                <w:szCs w:val="24"/>
                <w:lang w:eastAsia="lv-LV"/>
              </w:rPr>
              <w:t>I. Tiesību akta projekta izstrādes nepieciešamība</w:t>
            </w:r>
          </w:p>
        </w:tc>
      </w:tr>
      <w:tr w:rsidR="00543AA6" w:rsidRPr="005851C0" w14:paraId="5D097535" w14:textId="77777777" w:rsidTr="002A4683">
        <w:tc>
          <w:tcPr>
            <w:tcW w:w="341" w:type="pct"/>
            <w:tcBorders>
              <w:top w:val="outset" w:sz="6" w:space="0" w:color="414142"/>
              <w:left w:val="outset" w:sz="6" w:space="0" w:color="414142"/>
              <w:bottom w:val="outset" w:sz="6" w:space="0" w:color="414142"/>
              <w:right w:val="outset" w:sz="6" w:space="0" w:color="414142"/>
            </w:tcBorders>
            <w:hideMark/>
          </w:tcPr>
          <w:p w14:paraId="03A76335" w14:textId="77777777" w:rsidR="00543AA6" w:rsidRPr="005851C0"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1.</w:t>
            </w:r>
          </w:p>
        </w:tc>
        <w:tc>
          <w:tcPr>
            <w:tcW w:w="1587" w:type="pct"/>
            <w:tcBorders>
              <w:top w:val="outset" w:sz="6" w:space="0" w:color="414142"/>
              <w:left w:val="outset" w:sz="6" w:space="0" w:color="414142"/>
              <w:bottom w:val="outset" w:sz="6" w:space="0" w:color="414142"/>
              <w:right w:val="outset" w:sz="6" w:space="0" w:color="414142"/>
            </w:tcBorders>
            <w:hideMark/>
          </w:tcPr>
          <w:p w14:paraId="4795AA31" w14:textId="77777777" w:rsidR="00174314" w:rsidRPr="005851C0" w:rsidRDefault="00543AA6" w:rsidP="00FB308F">
            <w:pPr>
              <w:spacing w:after="0" w:line="240" w:lineRule="auto"/>
              <w:jc w:val="both"/>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Pamatojums</w:t>
            </w:r>
          </w:p>
          <w:p w14:paraId="53AEEDA5" w14:textId="77777777" w:rsidR="00174314" w:rsidRPr="005851C0" w:rsidRDefault="00174314" w:rsidP="00174314">
            <w:pPr>
              <w:rPr>
                <w:rFonts w:ascii="Times New Roman" w:eastAsia="Times New Roman" w:hAnsi="Times New Roman" w:cs="Times New Roman"/>
                <w:sz w:val="24"/>
                <w:szCs w:val="24"/>
                <w:lang w:eastAsia="lv-LV"/>
              </w:rPr>
            </w:pPr>
          </w:p>
          <w:p w14:paraId="78DFB698" w14:textId="77777777" w:rsidR="00174314" w:rsidRPr="005851C0" w:rsidRDefault="00174314" w:rsidP="00174314">
            <w:pPr>
              <w:rPr>
                <w:rFonts w:ascii="Times New Roman" w:eastAsia="Times New Roman" w:hAnsi="Times New Roman" w:cs="Times New Roman"/>
                <w:sz w:val="24"/>
                <w:szCs w:val="24"/>
                <w:lang w:eastAsia="lv-LV"/>
              </w:rPr>
            </w:pPr>
          </w:p>
          <w:p w14:paraId="396CD563" w14:textId="77777777" w:rsidR="00543AA6" w:rsidRPr="005851C0" w:rsidRDefault="00543AA6" w:rsidP="00174314">
            <w:pPr>
              <w:ind w:firstLine="720"/>
              <w:rPr>
                <w:rFonts w:ascii="Times New Roman" w:eastAsia="Times New Roman" w:hAnsi="Times New Roman" w:cs="Times New Roman"/>
                <w:sz w:val="24"/>
                <w:szCs w:val="24"/>
                <w:lang w:eastAsia="lv-LV"/>
              </w:rPr>
            </w:pPr>
          </w:p>
        </w:tc>
        <w:tc>
          <w:tcPr>
            <w:tcW w:w="3073" w:type="pct"/>
            <w:tcBorders>
              <w:top w:val="outset" w:sz="6" w:space="0" w:color="414142"/>
              <w:left w:val="outset" w:sz="6" w:space="0" w:color="414142"/>
              <w:bottom w:val="outset" w:sz="6" w:space="0" w:color="414142"/>
              <w:right w:val="outset" w:sz="6" w:space="0" w:color="414142"/>
            </w:tcBorders>
            <w:hideMark/>
          </w:tcPr>
          <w:p w14:paraId="01C2717C" w14:textId="7E2E681D" w:rsidR="004E2F5B" w:rsidRPr="009A61AA" w:rsidRDefault="00A6388D" w:rsidP="004E2F5B">
            <w:pPr>
              <w:spacing w:after="0" w:line="240" w:lineRule="auto"/>
              <w:ind w:firstLine="390"/>
              <w:jc w:val="both"/>
              <w:rPr>
                <w:rFonts w:ascii="Times New Roman" w:hAnsi="Times New Roman" w:cs="Times New Roman"/>
                <w:bCs/>
                <w:sz w:val="24"/>
                <w:szCs w:val="24"/>
              </w:rPr>
            </w:pPr>
            <w:r>
              <w:rPr>
                <w:rFonts w:ascii="Times New Roman" w:hAnsi="Times New Roman" w:cs="Times New Roman"/>
                <w:bCs/>
                <w:sz w:val="24"/>
                <w:szCs w:val="24"/>
              </w:rPr>
              <w:t xml:space="preserve">Finanšu ministrijas iniciatīva. </w:t>
            </w:r>
            <w:r w:rsidR="004E2F5B">
              <w:rPr>
                <w:rFonts w:ascii="Times New Roman" w:hAnsi="Times New Roman" w:cs="Times New Roman"/>
                <w:bCs/>
                <w:sz w:val="24"/>
                <w:szCs w:val="24"/>
              </w:rPr>
              <w:t>D</w:t>
            </w:r>
            <w:r w:rsidR="004E2F5B" w:rsidRPr="009A61AA">
              <w:rPr>
                <w:rFonts w:ascii="Times New Roman" w:hAnsi="Times New Roman" w:cs="Times New Roman"/>
                <w:bCs/>
                <w:sz w:val="24"/>
                <w:szCs w:val="24"/>
              </w:rPr>
              <w:t>arba procesā apzināti</w:t>
            </w:r>
            <w:r w:rsidR="004E2F5B">
              <w:rPr>
                <w:rFonts w:ascii="Times New Roman" w:hAnsi="Times New Roman" w:cs="Times New Roman"/>
                <w:bCs/>
                <w:sz w:val="24"/>
                <w:szCs w:val="24"/>
              </w:rPr>
              <w:t>e</w:t>
            </w:r>
            <w:r w:rsidR="004E2F5B" w:rsidRPr="009A61AA">
              <w:rPr>
                <w:rFonts w:ascii="Times New Roman" w:hAnsi="Times New Roman" w:cs="Times New Roman"/>
                <w:bCs/>
                <w:sz w:val="24"/>
                <w:szCs w:val="24"/>
              </w:rPr>
              <w:t xml:space="preserve"> nepieciešamie grozījumi, lai </w:t>
            </w:r>
            <w:r w:rsidR="004E2F5B">
              <w:rPr>
                <w:rFonts w:ascii="Times New Roman" w:hAnsi="Times New Roman" w:cs="Times New Roman"/>
                <w:bCs/>
                <w:sz w:val="24"/>
                <w:szCs w:val="24"/>
              </w:rPr>
              <w:t>novērstu juridiskās nenoteiktības</w:t>
            </w:r>
            <w:r w:rsidR="004E2F5B" w:rsidRPr="009A61AA">
              <w:rPr>
                <w:rFonts w:ascii="Times New Roman" w:hAnsi="Times New Roman" w:cs="Times New Roman"/>
                <w:bCs/>
                <w:sz w:val="24"/>
                <w:szCs w:val="24"/>
              </w:rPr>
              <w:t xml:space="preserve"> </w:t>
            </w:r>
            <w:r w:rsidR="00E02EAF">
              <w:rPr>
                <w:rFonts w:ascii="Times New Roman" w:hAnsi="Times New Roman" w:cs="Times New Roman"/>
                <w:bCs/>
                <w:sz w:val="24"/>
                <w:szCs w:val="24"/>
              </w:rPr>
              <w:t>padarot skaidrāku regulējumu elektroenerģijas nodokļa maksātājiem</w:t>
            </w:r>
            <w:r w:rsidR="004E2F5B" w:rsidRPr="009A61AA">
              <w:rPr>
                <w:rFonts w:ascii="Times New Roman" w:hAnsi="Times New Roman" w:cs="Times New Roman"/>
                <w:bCs/>
                <w:sz w:val="24"/>
                <w:szCs w:val="24"/>
              </w:rPr>
              <w:t>.</w:t>
            </w:r>
          </w:p>
          <w:p w14:paraId="6A6FC5F0" w14:textId="77777777" w:rsidR="00A50548" w:rsidRPr="005851C0" w:rsidRDefault="00A50548" w:rsidP="0016539F">
            <w:pPr>
              <w:spacing w:after="0" w:line="240" w:lineRule="auto"/>
              <w:ind w:firstLine="390"/>
              <w:jc w:val="both"/>
              <w:rPr>
                <w:rFonts w:ascii="Times New Roman" w:hAnsi="Times New Roman" w:cs="Times New Roman"/>
                <w:sz w:val="24"/>
                <w:szCs w:val="24"/>
              </w:rPr>
            </w:pPr>
          </w:p>
        </w:tc>
      </w:tr>
      <w:tr w:rsidR="0038587F" w:rsidRPr="005851C0" w14:paraId="4AD0AF51" w14:textId="77777777" w:rsidTr="002A4683">
        <w:tc>
          <w:tcPr>
            <w:tcW w:w="341" w:type="pct"/>
            <w:tcBorders>
              <w:top w:val="outset" w:sz="6" w:space="0" w:color="414142"/>
              <w:left w:val="outset" w:sz="6" w:space="0" w:color="414142"/>
              <w:bottom w:val="outset" w:sz="6" w:space="0" w:color="414142"/>
              <w:right w:val="outset" w:sz="6" w:space="0" w:color="414142"/>
            </w:tcBorders>
            <w:hideMark/>
          </w:tcPr>
          <w:p w14:paraId="4EE2571B" w14:textId="77777777" w:rsidR="009F2884" w:rsidRPr="005851C0" w:rsidRDefault="0038587F" w:rsidP="0038587F">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2.</w:t>
            </w:r>
          </w:p>
          <w:p w14:paraId="5C349361" w14:textId="77777777" w:rsidR="009F2884" w:rsidRPr="005851C0" w:rsidRDefault="009F2884" w:rsidP="009F2884">
            <w:pPr>
              <w:rPr>
                <w:rFonts w:ascii="Times New Roman" w:eastAsia="Times New Roman" w:hAnsi="Times New Roman" w:cs="Times New Roman"/>
                <w:sz w:val="24"/>
                <w:szCs w:val="24"/>
                <w:lang w:eastAsia="lv-LV"/>
              </w:rPr>
            </w:pPr>
          </w:p>
          <w:p w14:paraId="6806D1A5" w14:textId="77777777" w:rsidR="009F2884" w:rsidRPr="005851C0" w:rsidRDefault="009F2884" w:rsidP="009F2884">
            <w:pPr>
              <w:rPr>
                <w:rFonts w:ascii="Times New Roman" w:eastAsia="Times New Roman" w:hAnsi="Times New Roman" w:cs="Times New Roman"/>
                <w:sz w:val="24"/>
                <w:szCs w:val="24"/>
                <w:lang w:eastAsia="lv-LV"/>
              </w:rPr>
            </w:pPr>
          </w:p>
          <w:p w14:paraId="68A585E0" w14:textId="77777777" w:rsidR="009F2884" w:rsidRPr="005851C0" w:rsidRDefault="009F2884" w:rsidP="009F2884">
            <w:pPr>
              <w:rPr>
                <w:rFonts w:ascii="Times New Roman" w:eastAsia="Times New Roman" w:hAnsi="Times New Roman" w:cs="Times New Roman"/>
                <w:sz w:val="24"/>
                <w:szCs w:val="24"/>
                <w:lang w:eastAsia="lv-LV"/>
              </w:rPr>
            </w:pPr>
          </w:p>
          <w:p w14:paraId="310DC189" w14:textId="77777777" w:rsidR="009F2884" w:rsidRPr="005851C0" w:rsidRDefault="009F2884" w:rsidP="009F2884">
            <w:pPr>
              <w:rPr>
                <w:rFonts w:ascii="Times New Roman" w:eastAsia="Times New Roman" w:hAnsi="Times New Roman" w:cs="Times New Roman"/>
                <w:sz w:val="24"/>
                <w:szCs w:val="24"/>
                <w:lang w:eastAsia="lv-LV"/>
              </w:rPr>
            </w:pPr>
          </w:p>
          <w:p w14:paraId="77C67278" w14:textId="77777777" w:rsidR="009F2884" w:rsidRPr="005851C0" w:rsidRDefault="009F2884" w:rsidP="009F2884">
            <w:pPr>
              <w:rPr>
                <w:rFonts w:ascii="Times New Roman" w:eastAsia="Times New Roman" w:hAnsi="Times New Roman" w:cs="Times New Roman"/>
                <w:sz w:val="24"/>
                <w:szCs w:val="24"/>
                <w:lang w:eastAsia="lv-LV"/>
              </w:rPr>
            </w:pPr>
          </w:p>
          <w:p w14:paraId="13224D4C" w14:textId="77777777" w:rsidR="009F2884" w:rsidRPr="005851C0" w:rsidRDefault="009F2884" w:rsidP="009F2884">
            <w:pPr>
              <w:rPr>
                <w:rFonts w:ascii="Times New Roman" w:eastAsia="Times New Roman" w:hAnsi="Times New Roman" w:cs="Times New Roman"/>
                <w:sz w:val="24"/>
                <w:szCs w:val="24"/>
                <w:lang w:eastAsia="lv-LV"/>
              </w:rPr>
            </w:pPr>
          </w:p>
          <w:p w14:paraId="25FC1F13" w14:textId="77777777" w:rsidR="009F2884" w:rsidRPr="005851C0" w:rsidRDefault="009F2884" w:rsidP="009F2884">
            <w:pPr>
              <w:rPr>
                <w:rFonts w:ascii="Times New Roman" w:eastAsia="Times New Roman" w:hAnsi="Times New Roman" w:cs="Times New Roman"/>
                <w:sz w:val="24"/>
                <w:szCs w:val="24"/>
                <w:lang w:eastAsia="lv-LV"/>
              </w:rPr>
            </w:pPr>
          </w:p>
          <w:p w14:paraId="5440D3CC" w14:textId="77777777" w:rsidR="0038587F" w:rsidRPr="005851C0" w:rsidRDefault="0038587F" w:rsidP="009F2884">
            <w:pPr>
              <w:rPr>
                <w:rFonts w:ascii="Times New Roman" w:eastAsia="Times New Roman" w:hAnsi="Times New Roman" w:cs="Times New Roman"/>
                <w:sz w:val="24"/>
                <w:szCs w:val="24"/>
                <w:lang w:eastAsia="lv-LV"/>
              </w:rPr>
            </w:pPr>
          </w:p>
        </w:tc>
        <w:tc>
          <w:tcPr>
            <w:tcW w:w="1587" w:type="pct"/>
            <w:tcBorders>
              <w:top w:val="outset" w:sz="6" w:space="0" w:color="414142"/>
              <w:left w:val="outset" w:sz="6" w:space="0" w:color="414142"/>
              <w:bottom w:val="outset" w:sz="6" w:space="0" w:color="414142"/>
              <w:right w:val="outset" w:sz="6" w:space="0" w:color="414142"/>
            </w:tcBorders>
            <w:hideMark/>
          </w:tcPr>
          <w:p w14:paraId="560A2647" w14:textId="77777777" w:rsidR="002F71AE" w:rsidRPr="005851C0" w:rsidRDefault="0038587F" w:rsidP="0038587F">
            <w:pPr>
              <w:spacing w:after="0" w:line="240" w:lineRule="auto"/>
              <w:jc w:val="both"/>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5E6B6495" w14:textId="77777777" w:rsidR="002F71AE" w:rsidRPr="005851C0" w:rsidRDefault="002F71AE" w:rsidP="002F71AE">
            <w:pPr>
              <w:rPr>
                <w:rFonts w:ascii="Times New Roman" w:eastAsia="Times New Roman" w:hAnsi="Times New Roman" w:cs="Times New Roman"/>
                <w:sz w:val="24"/>
                <w:szCs w:val="24"/>
                <w:lang w:eastAsia="lv-LV"/>
              </w:rPr>
            </w:pPr>
          </w:p>
          <w:p w14:paraId="58FE8C75" w14:textId="77777777" w:rsidR="002F71AE" w:rsidRPr="005851C0" w:rsidRDefault="002F71AE" w:rsidP="002F71AE">
            <w:pPr>
              <w:rPr>
                <w:rFonts w:ascii="Times New Roman" w:eastAsia="Times New Roman" w:hAnsi="Times New Roman" w:cs="Times New Roman"/>
                <w:sz w:val="24"/>
                <w:szCs w:val="24"/>
                <w:lang w:eastAsia="lv-LV"/>
              </w:rPr>
            </w:pPr>
          </w:p>
          <w:p w14:paraId="385F46A9" w14:textId="77777777" w:rsidR="002F71AE" w:rsidRPr="005851C0" w:rsidRDefault="002F71AE" w:rsidP="002F71AE">
            <w:pPr>
              <w:rPr>
                <w:rFonts w:ascii="Times New Roman" w:eastAsia="Times New Roman" w:hAnsi="Times New Roman" w:cs="Times New Roman"/>
                <w:sz w:val="24"/>
                <w:szCs w:val="24"/>
                <w:lang w:eastAsia="lv-LV"/>
              </w:rPr>
            </w:pPr>
          </w:p>
          <w:p w14:paraId="3A269949" w14:textId="77777777" w:rsidR="002F71AE" w:rsidRPr="005851C0" w:rsidRDefault="002F71AE" w:rsidP="00A85CD8">
            <w:pPr>
              <w:ind w:firstLine="720"/>
              <w:rPr>
                <w:rFonts w:ascii="Times New Roman" w:eastAsia="Times New Roman" w:hAnsi="Times New Roman" w:cs="Times New Roman"/>
                <w:sz w:val="24"/>
                <w:szCs w:val="24"/>
                <w:lang w:eastAsia="lv-LV"/>
              </w:rPr>
            </w:pPr>
          </w:p>
          <w:p w14:paraId="75D361D4" w14:textId="77777777" w:rsidR="002F71AE" w:rsidRPr="005851C0" w:rsidRDefault="002F71AE" w:rsidP="002F71AE">
            <w:pPr>
              <w:rPr>
                <w:rFonts w:ascii="Times New Roman" w:eastAsia="Times New Roman" w:hAnsi="Times New Roman" w:cs="Times New Roman"/>
                <w:sz w:val="24"/>
                <w:szCs w:val="24"/>
                <w:lang w:eastAsia="lv-LV"/>
              </w:rPr>
            </w:pPr>
          </w:p>
          <w:p w14:paraId="495CF9D3" w14:textId="77777777" w:rsidR="002F71AE" w:rsidRPr="005851C0" w:rsidRDefault="002F71AE" w:rsidP="002F71AE">
            <w:pPr>
              <w:rPr>
                <w:rFonts w:ascii="Times New Roman" w:eastAsia="Times New Roman" w:hAnsi="Times New Roman" w:cs="Times New Roman"/>
                <w:sz w:val="24"/>
                <w:szCs w:val="24"/>
                <w:lang w:eastAsia="lv-LV"/>
              </w:rPr>
            </w:pPr>
          </w:p>
          <w:p w14:paraId="0EE8FE94" w14:textId="77777777" w:rsidR="002A4683" w:rsidRPr="005851C0" w:rsidRDefault="002A4683" w:rsidP="002F71AE">
            <w:pPr>
              <w:ind w:firstLine="720"/>
              <w:rPr>
                <w:rFonts w:ascii="Times New Roman" w:eastAsia="Times New Roman" w:hAnsi="Times New Roman" w:cs="Times New Roman"/>
                <w:sz w:val="24"/>
                <w:szCs w:val="24"/>
                <w:lang w:eastAsia="lv-LV"/>
              </w:rPr>
            </w:pPr>
          </w:p>
          <w:p w14:paraId="1B7B2EF6" w14:textId="77777777" w:rsidR="002A4683" w:rsidRPr="005851C0" w:rsidRDefault="002A4683" w:rsidP="002A4683">
            <w:pPr>
              <w:rPr>
                <w:rFonts w:ascii="Times New Roman" w:eastAsia="Times New Roman" w:hAnsi="Times New Roman" w:cs="Times New Roman"/>
                <w:sz w:val="24"/>
                <w:szCs w:val="24"/>
                <w:lang w:eastAsia="lv-LV"/>
              </w:rPr>
            </w:pPr>
          </w:p>
          <w:p w14:paraId="5FC559E0" w14:textId="77777777" w:rsidR="002A4683" w:rsidRPr="005851C0" w:rsidRDefault="002A4683" w:rsidP="002A4683">
            <w:pPr>
              <w:rPr>
                <w:rFonts w:ascii="Times New Roman" w:eastAsia="Times New Roman" w:hAnsi="Times New Roman" w:cs="Times New Roman"/>
                <w:sz w:val="24"/>
                <w:szCs w:val="24"/>
                <w:lang w:eastAsia="lv-LV"/>
              </w:rPr>
            </w:pPr>
          </w:p>
          <w:p w14:paraId="3115BD4B" w14:textId="77777777" w:rsidR="002A4683" w:rsidRPr="005851C0" w:rsidRDefault="002A4683" w:rsidP="002A4683">
            <w:pPr>
              <w:rPr>
                <w:rFonts w:ascii="Times New Roman" w:eastAsia="Times New Roman" w:hAnsi="Times New Roman" w:cs="Times New Roman"/>
                <w:sz w:val="24"/>
                <w:szCs w:val="24"/>
                <w:lang w:eastAsia="lv-LV"/>
              </w:rPr>
            </w:pPr>
          </w:p>
          <w:p w14:paraId="2A0BB4B3" w14:textId="77777777" w:rsidR="002A4683" w:rsidRPr="005851C0" w:rsidRDefault="002A4683" w:rsidP="002A4683">
            <w:pPr>
              <w:rPr>
                <w:rFonts w:ascii="Times New Roman" w:eastAsia="Times New Roman" w:hAnsi="Times New Roman" w:cs="Times New Roman"/>
                <w:sz w:val="24"/>
                <w:szCs w:val="24"/>
                <w:lang w:eastAsia="lv-LV"/>
              </w:rPr>
            </w:pPr>
          </w:p>
          <w:p w14:paraId="1E1FF153" w14:textId="77777777" w:rsidR="002A4683" w:rsidRPr="005851C0" w:rsidRDefault="002A4683" w:rsidP="00423F2F">
            <w:pPr>
              <w:ind w:firstLine="720"/>
              <w:rPr>
                <w:rFonts w:ascii="Times New Roman" w:eastAsia="Times New Roman" w:hAnsi="Times New Roman" w:cs="Times New Roman"/>
                <w:sz w:val="24"/>
                <w:szCs w:val="24"/>
                <w:lang w:eastAsia="lv-LV"/>
              </w:rPr>
            </w:pPr>
          </w:p>
          <w:p w14:paraId="4A79BCC4" w14:textId="77777777" w:rsidR="0038587F" w:rsidRPr="005851C0" w:rsidRDefault="002A4683" w:rsidP="002A4683">
            <w:pPr>
              <w:tabs>
                <w:tab w:val="left" w:pos="915"/>
              </w:tabs>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ab/>
            </w:r>
          </w:p>
        </w:tc>
        <w:tc>
          <w:tcPr>
            <w:tcW w:w="3073" w:type="pct"/>
            <w:tcBorders>
              <w:top w:val="outset" w:sz="6" w:space="0" w:color="414142"/>
              <w:left w:val="outset" w:sz="6" w:space="0" w:color="414142"/>
              <w:bottom w:val="outset" w:sz="6" w:space="0" w:color="414142"/>
              <w:right w:val="outset" w:sz="6" w:space="0" w:color="414142"/>
            </w:tcBorders>
          </w:tcPr>
          <w:p w14:paraId="04B88453" w14:textId="6239EF3A" w:rsidR="0059669B" w:rsidRPr="006566D9" w:rsidRDefault="0059669B" w:rsidP="0059669B">
            <w:pPr>
              <w:tabs>
                <w:tab w:val="left" w:pos="2127"/>
                <w:tab w:val="left" w:pos="6096"/>
              </w:tabs>
              <w:spacing w:after="0" w:line="240" w:lineRule="auto"/>
              <w:ind w:firstLine="400"/>
              <w:jc w:val="both"/>
              <w:rPr>
                <w:rFonts w:ascii="Times New Roman" w:hAnsi="Times New Roman" w:cs="Times New Roman"/>
                <w:sz w:val="24"/>
                <w:szCs w:val="24"/>
                <w:lang w:eastAsia="lv-LV"/>
              </w:rPr>
            </w:pPr>
            <w:r w:rsidRPr="006566D9">
              <w:rPr>
                <w:rFonts w:ascii="Times New Roman" w:hAnsi="Times New Roman" w:cs="Times New Roman"/>
                <w:sz w:val="24"/>
                <w:szCs w:val="24"/>
              </w:rPr>
              <w:lastRenderedPageBreak/>
              <w:t>Ekonomikas ministrija</w:t>
            </w:r>
            <w:r w:rsidR="00E5269E" w:rsidRPr="006566D9">
              <w:rPr>
                <w:rFonts w:ascii="Times New Roman" w:hAnsi="Times New Roman" w:cs="Times New Roman"/>
                <w:sz w:val="24"/>
                <w:szCs w:val="24"/>
              </w:rPr>
              <w:t xml:space="preserve"> 2016.gadā</w:t>
            </w:r>
            <w:r w:rsidRPr="006566D9">
              <w:rPr>
                <w:rFonts w:ascii="Times New Roman" w:hAnsi="Times New Roman" w:cs="Times New Roman"/>
                <w:sz w:val="24"/>
                <w:szCs w:val="24"/>
              </w:rPr>
              <w:t xml:space="preserve"> iesniedza priekšlikumu par elektroenerģijas nodokļa atbrīvojumu pārskatīšanu un no </w:t>
            </w:r>
            <w:r w:rsidRPr="006566D9">
              <w:rPr>
                <w:rFonts w:ascii="Times New Roman" w:hAnsi="Times New Roman" w:cs="Times New Roman"/>
                <w:sz w:val="24"/>
                <w:szCs w:val="24"/>
                <w:lang w:eastAsia="lv-LV"/>
              </w:rPr>
              <w:t>Elektroenerģijas nodokļa likuma 6.panta pirmajā daļā un otrās daļas 1. un 2.punktā ietverto elektroenerģijas nodokļa atbrīvojumu atcelšanu</w:t>
            </w:r>
            <w:r w:rsidRPr="006566D9">
              <w:rPr>
                <w:rFonts w:ascii="Times New Roman" w:hAnsi="Times New Roman" w:cs="Times New Roman"/>
                <w:sz w:val="24"/>
                <w:szCs w:val="24"/>
              </w:rPr>
              <w:t xml:space="preserve">. Minētā priekšlikuma pamatojumā tika norādīts, ka Ekonomikas ministrija analizējot Valsts ieņēmumu dienesta sniegto informāciju par </w:t>
            </w:r>
            <w:r w:rsidRPr="006566D9">
              <w:rPr>
                <w:rFonts w:ascii="Times New Roman" w:hAnsi="Times New Roman" w:cs="Times New Roman"/>
                <w:sz w:val="24"/>
                <w:szCs w:val="24"/>
                <w:lang w:eastAsia="lv-LV"/>
              </w:rPr>
              <w:t>elektroenerģijas nodokļa maksātāju īpatsvaru ir secinājusi, ka atsevišķi komersanti, kas tirgo elektroenerģiju, īsteno elektroenerģijas nodokļa maksāšanas optimizāciju, t.i. pērk un pārdod elektroenerģijas izcelsmes apliecinājumus citās Eiropas Savienības dalībvalstīs vai valstīs, kas nav dalībvalsts, tādejādi apejot elektroenerģijas nodokļa nomaksu valsts budžetā.</w:t>
            </w:r>
          </w:p>
          <w:p w14:paraId="35B91BE6" w14:textId="77777777" w:rsidR="0059669B" w:rsidRPr="006566D9" w:rsidRDefault="0059669B" w:rsidP="0059669B">
            <w:pPr>
              <w:spacing w:after="0" w:line="240" w:lineRule="auto"/>
              <w:ind w:firstLine="400"/>
              <w:jc w:val="both"/>
              <w:rPr>
                <w:rFonts w:ascii="Times New Roman" w:hAnsi="Times New Roman" w:cs="Times New Roman"/>
                <w:sz w:val="24"/>
                <w:szCs w:val="24"/>
              </w:rPr>
            </w:pPr>
            <w:r w:rsidRPr="006566D9">
              <w:rPr>
                <w:rFonts w:ascii="Times New Roman" w:hAnsi="Times New Roman" w:cs="Times New Roman"/>
                <w:color w:val="000000"/>
                <w:sz w:val="24"/>
                <w:szCs w:val="24"/>
                <w:lang w:eastAsia="lv-LV"/>
              </w:rPr>
              <w:t xml:space="preserve">Ņemot vērā minēto, kā arī Ministru kabineta 2016.gada 9.augusta sēdes protokola Nr.39 47.§ par Informatīvo ziņojumu „Par iespējām palielināt ieņēmumus” 2.2.apakšpunktā noteikto, Saeima </w:t>
            </w:r>
            <w:r w:rsidRPr="006566D9">
              <w:rPr>
                <w:rFonts w:ascii="Times New Roman" w:hAnsi="Times New Roman" w:cs="Times New Roman"/>
                <w:sz w:val="24"/>
                <w:szCs w:val="24"/>
              </w:rPr>
              <w:t>2016.gada 23.novembrī pieņēma likumu „Grozījumi „Elektroenerģijas nodokļa likumā””, kas paredzēja izslēgt no Elektroenerģijas nodokļa likuma 6.panta pirmo daļu, kas noteica, ka no elektroenerģijas nodokļa ir atbrīvota elektroenerģija, kas iegūta:</w:t>
            </w:r>
          </w:p>
          <w:p w14:paraId="197025CB" w14:textId="77777777" w:rsidR="0059669B" w:rsidRPr="006566D9" w:rsidRDefault="0059669B" w:rsidP="0096165D">
            <w:pPr>
              <w:spacing w:after="0" w:line="240" w:lineRule="auto"/>
              <w:ind w:firstLine="400"/>
              <w:rPr>
                <w:rFonts w:ascii="Times New Roman" w:hAnsi="Times New Roman" w:cs="Times New Roman"/>
                <w:sz w:val="24"/>
                <w:szCs w:val="24"/>
              </w:rPr>
            </w:pPr>
            <w:r w:rsidRPr="006566D9">
              <w:rPr>
                <w:rFonts w:ascii="Times New Roman" w:hAnsi="Times New Roman" w:cs="Times New Roman"/>
                <w:sz w:val="24"/>
                <w:szCs w:val="24"/>
              </w:rPr>
              <w:lastRenderedPageBreak/>
              <w:t>1) no atjaunojamiem energoresursiem;</w:t>
            </w:r>
          </w:p>
          <w:p w14:paraId="7E668B0C" w14:textId="77777777" w:rsidR="0059669B" w:rsidRPr="006566D9" w:rsidRDefault="0059669B" w:rsidP="0096165D">
            <w:pPr>
              <w:spacing w:after="0" w:line="240" w:lineRule="auto"/>
              <w:ind w:firstLine="400"/>
              <w:rPr>
                <w:rFonts w:ascii="Times New Roman" w:hAnsi="Times New Roman" w:cs="Times New Roman"/>
                <w:sz w:val="24"/>
                <w:szCs w:val="24"/>
              </w:rPr>
            </w:pPr>
            <w:r w:rsidRPr="006566D9">
              <w:rPr>
                <w:rFonts w:ascii="Times New Roman" w:hAnsi="Times New Roman" w:cs="Times New Roman"/>
                <w:sz w:val="24"/>
                <w:szCs w:val="24"/>
              </w:rPr>
              <w:t>2) hidroelektrostacijās;</w:t>
            </w:r>
          </w:p>
          <w:p w14:paraId="3EF1554E" w14:textId="77777777" w:rsidR="0059669B" w:rsidRPr="006566D9" w:rsidRDefault="0059669B" w:rsidP="0096165D">
            <w:pPr>
              <w:spacing w:after="0" w:line="240" w:lineRule="auto"/>
              <w:ind w:firstLine="400"/>
              <w:rPr>
                <w:rFonts w:ascii="Times New Roman" w:hAnsi="Times New Roman" w:cs="Times New Roman"/>
                <w:sz w:val="24"/>
                <w:szCs w:val="24"/>
              </w:rPr>
            </w:pPr>
            <w:r w:rsidRPr="006566D9">
              <w:rPr>
                <w:rFonts w:ascii="Times New Roman" w:hAnsi="Times New Roman" w:cs="Times New Roman"/>
                <w:sz w:val="24"/>
                <w:szCs w:val="24"/>
              </w:rPr>
              <w:t>3) koģenerācijas stacijās, kas atbilst normatīvajos aktos par elektroenerģijas ražošanu koģenerācijas procesā noteiktajiem efektivitātes kritērijiem.</w:t>
            </w:r>
          </w:p>
          <w:p w14:paraId="4B62543F" w14:textId="77777777" w:rsidR="0059669B" w:rsidRPr="006566D9" w:rsidRDefault="0059669B" w:rsidP="0059669B">
            <w:pPr>
              <w:spacing w:after="0" w:line="240" w:lineRule="auto"/>
              <w:ind w:firstLine="400"/>
              <w:jc w:val="both"/>
              <w:rPr>
                <w:rFonts w:ascii="Times New Roman" w:hAnsi="Times New Roman" w:cs="Times New Roman"/>
                <w:sz w:val="24"/>
                <w:szCs w:val="24"/>
              </w:rPr>
            </w:pPr>
            <w:r w:rsidRPr="006566D9">
              <w:rPr>
                <w:rFonts w:ascii="Times New Roman" w:hAnsi="Times New Roman" w:cs="Times New Roman"/>
                <w:sz w:val="24"/>
                <w:szCs w:val="24"/>
              </w:rPr>
              <w:t>Papildus tam arī tika izslēgts no Elektroenerģijas nodokļa likuma 6.panta otrās daļas 1. un 2.punkts, kas noteica, ka no elektroenerģijas nodokļa ir atbrīvota elektroenerģija, ko izmanto:</w:t>
            </w:r>
          </w:p>
          <w:p w14:paraId="1646D699" w14:textId="77777777" w:rsidR="0059669B" w:rsidRPr="006566D9" w:rsidRDefault="0059669B" w:rsidP="0096165D">
            <w:pPr>
              <w:spacing w:after="0" w:line="240" w:lineRule="auto"/>
              <w:ind w:firstLine="400"/>
              <w:jc w:val="both"/>
              <w:rPr>
                <w:rFonts w:ascii="Times New Roman" w:hAnsi="Times New Roman" w:cs="Times New Roman"/>
                <w:sz w:val="24"/>
                <w:szCs w:val="24"/>
              </w:rPr>
            </w:pPr>
            <w:r w:rsidRPr="006566D9">
              <w:rPr>
                <w:rFonts w:ascii="Times New Roman" w:hAnsi="Times New Roman" w:cs="Times New Roman"/>
                <w:sz w:val="24"/>
                <w:szCs w:val="24"/>
              </w:rPr>
              <w:t>1) elektroenerģijas ražošanai;</w:t>
            </w:r>
          </w:p>
          <w:p w14:paraId="36A359AA" w14:textId="77777777" w:rsidR="0059669B" w:rsidRPr="006566D9" w:rsidRDefault="0059669B" w:rsidP="0096165D">
            <w:pPr>
              <w:spacing w:after="0" w:line="240" w:lineRule="auto"/>
              <w:ind w:firstLine="259"/>
              <w:jc w:val="both"/>
              <w:rPr>
                <w:rFonts w:ascii="Times New Roman" w:hAnsi="Times New Roman" w:cs="Times New Roman"/>
                <w:sz w:val="24"/>
                <w:szCs w:val="24"/>
              </w:rPr>
            </w:pPr>
            <w:r w:rsidRPr="006566D9">
              <w:rPr>
                <w:rFonts w:ascii="Times New Roman" w:hAnsi="Times New Roman" w:cs="Times New Roman"/>
                <w:sz w:val="24"/>
                <w:szCs w:val="24"/>
              </w:rPr>
              <w:t xml:space="preserve">  2) siltumenerģijas un elektroenerģijas ražošanai koģenerācijā.</w:t>
            </w:r>
          </w:p>
          <w:p w14:paraId="33B39D6F" w14:textId="4A1C36AF" w:rsidR="0059669B" w:rsidRPr="006566D9" w:rsidRDefault="0059669B" w:rsidP="00650DF0">
            <w:pPr>
              <w:spacing w:after="0" w:line="240" w:lineRule="auto"/>
              <w:ind w:firstLine="403"/>
              <w:jc w:val="both"/>
              <w:rPr>
                <w:rFonts w:ascii="Times New Roman" w:hAnsi="Times New Roman" w:cs="Times New Roman"/>
                <w:sz w:val="24"/>
                <w:szCs w:val="24"/>
                <w:lang w:eastAsia="lv-LV"/>
              </w:rPr>
            </w:pPr>
            <w:r w:rsidRPr="006566D9">
              <w:rPr>
                <w:rFonts w:ascii="Times New Roman" w:hAnsi="Times New Roman" w:cs="Times New Roman"/>
                <w:sz w:val="24"/>
                <w:szCs w:val="24"/>
              </w:rPr>
              <w:t xml:space="preserve">Līdz ar to saskaņā ar Elektroenerģijas nodokļa likumā 6.pantā veiktajiem grozījumiem, no 2017.gada 1.janvāra </w:t>
            </w:r>
            <w:r w:rsidRPr="006566D9">
              <w:rPr>
                <w:rFonts w:ascii="Times New Roman" w:hAnsi="Times New Roman" w:cs="Times New Roman"/>
                <w:sz w:val="24"/>
                <w:szCs w:val="24"/>
                <w:lang w:eastAsia="lv-LV"/>
              </w:rPr>
              <w:t>elektroenerģija</w:t>
            </w:r>
            <w:r w:rsidR="00650DF0" w:rsidRPr="006566D9">
              <w:rPr>
                <w:rFonts w:ascii="Times New Roman" w:hAnsi="Times New Roman" w:cs="Times New Roman"/>
                <w:sz w:val="24"/>
                <w:szCs w:val="24"/>
                <w:lang w:eastAsia="lv-LV"/>
              </w:rPr>
              <w:t>i</w:t>
            </w:r>
            <w:r w:rsidRPr="006566D9">
              <w:rPr>
                <w:rFonts w:ascii="Times New Roman" w:hAnsi="Times New Roman" w:cs="Times New Roman"/>
                <w:sz w:val="24"/>
                <w:szCs w:val="24"/>
                <w:lang w:eastAsia="lv-LV"/>
              </w:rPr>
              <w:t>, kas ir iegūta no atjaunojamiem energoresursiem, koģenerācijas stacijās, kā arī elektroenerģija</w:t>
            </w:r>
            <w:r w:rsidR="00650DF0" w:rsidRPr="006566D9">
              <w:rPr>
                <w:rFonts w:ascii="Times New Roman" w:hAnsi="Times New Roman" w:cs="Times New Roman"/>
                <w:sz w:val="24"/>
                <w:szCs w:val="24"/>
                <w:lang w:eastAsia="lv-LV"/>
              </w:rPr>
              <w:t>i</w:t>
            </w:r>
            <w:r w:rsidRPr="006566D9">
              <w:rPr>
                <w:rFonts w:ascii="Times New Roman" w:hAnsi="Times New Roman" w:cs="Times New Roman"/>
                <w:sz w:val="24"/>
                <w:szCs w:val="24"/>
                <w:lang w:eastAsia="lv-LV"/>
              </w:rPr>
              <w:t>, ko izmanto elektroenerģijas ražošanai un elektroenerģija</w:t>
            </w:r>
            <w:r w:rsidR="00650DF0" w:rsidRPr="006566D9">
              <w:rPr>
                <w:rFonts w:ascii="Times New Roman" w:hAnsi="Times New Roman" w:cs="Times New Roman"/>
                <w:sz w:val="24"/>
                <w:szCs w:val="24"/>
                <w:lang w:eastAsia="lv-LV"/>
              </w:rPr>
              <w:t>i</w:t>
            </w:r>
            <w:r w:rsidRPr="006566D9">
              <w:rPr>
                <w:rFonts w:ascii="Times New Roman" w:hAnsi="Times New Roman" w:cs="Times New Roman"/>
                <w:sz w:val="24"/>
                <w:szCs w:val="24"/>
                <w:lang w:eastAsia="lv-LV"/>
              </w:rPr>
              <w:t>, ko izmanto siltumenerģijas un elektroener</w:t>
            </w:r>
            <w:r w:rsidR="00650DF0" w:rsidRPr="006566D9">
              <w:rPr>
                <w:rFonts w:ascii="Times New Roman" w:hAnsi="Times New Roman" w:cs="Times New Roman"/>
                <w:sz w:val="24"/>
                <w:szCs w:val="24"/>
                <w:lang w:eastAsia="lv-LV"/>
              </w:rPr>
              <w:t>ģijas ražošanai koģenerācijā, tika atcelti elektroenerģijas nodokļa atbrīvojumi</w:t>
            </w:r>
            <w:r w:rsidRPr="006566D9">
              <w:rPr>
                <w:rFonts w:ascii="Times New Roman" w:hAnsi="Times New Roman" w:cs="Times New Roman"/>
                <w:sz w:val="24"/>
                <w:szCs w:val="24"/>
                <w:lang w:eastAsia="lv-LV"/>
              </w:rPr>
              <w:t>.</w:t>
            </w:r>
            <w:r w:rsidR="00650DF0" w:rsidRPr="006566D9">
              <w:rPr>
                <w:rFonts w:ascii="Times New Roman" w:hAnsi="Times New Roman" w:cs="Times New Roman"/>
                <w:sz w:val="24"/>
                <w:szCs w:val="24"/>
                <w:lang w:eastAsia="lv-LV"/>
              </w:rPr>
              <w:t xml:space="preserve"> Tādējādi, ja iepriekš minētā elektroenerģija tiek piegādātā ga</w:t>
            </w:r>
            <w:r w:rsidR="00000831" w:rsidRPr="006566D9">
              <w:rPr>
                <w:rFonts w:ascii="Times New Roman" w:hAnsi="Times New Roman" w:cs="Times New Roman"/>
                <w:sz w:val="24"/>
                <w:szCs w:val="24"/>
                <w:lang w:eastAsia="lv-LV"/>
              </w:rPr>
              <w:t>lalietotājiem vai izmantota paša</w:t>
            </w:r>
            <w:r w:rsidR="00650DF0" w:rsidRPr="006566D9">
              <w:rPr>
                <w:rFonts w:ascii="Times New Roman" w:hAnsi="Times New Roman" w:cs="Times New Roman"/>
                <w:sz w:val="24"/>
                <w:szCs w:val="24"/>
                <w:lang w:eastAsia="lv-LV"/>
              </w:rPr>
              <w:t xml:space="preserve"> </w:t>
            </w:r>
            <w:r w:rsidR="00000831" w:rsidRPr="006566D9">
              <w:rPr>
                <w:rFonts w:ascii="Times New Roman" w:hAnsi="Times New Roman" w:cs="Times New Roman"/>
                <w:sz w:val="24"/>
                <w:szCs w:val="24"/>
                <w:lang w:eastAsia="lv-LV"/>
              </w:rPr>
              <w:t xml:space="preserve">komersanta </w:t>
            </w:r>
            <w:r w:rsidR="00650DF0" w:rsidRPr="006566D9">
              <w:rPr>
                <w:rFonts w:ascii="Times New Roman" w:hAnsi="Times New Roman" w:cs="Times New Roman"/>
                <w:sz w:val="24"/>
                <w:szCs w:val="24"/>
                <w:lang w:eastAsia="lv-LV"/>
              </w:rPr>
              <w:t>vajadzībām (tajā skaitā elektroenerģijas ražošanas procesā)</w:t>
            </w:r>
            <w:r w:rsidR="00000831" w:rsidRPr="006566D9">
              <w:rPr>
                <w:rFonts w:ascii="Times New Roman" w:hAnsi="Times New Roman" w:cs="Times New Roman"/>
                <w:sz w:val="24"/>
                <w:szCs w:val="24"/>
                <w:lang w:eastAsia="lv-LV"/>
              </w:rPr>
              <w:t>,</w:t>
            </w:r>
            <w:r w:rsidR="00650DF0" w:rsidRPr="006566D9">
              <w:rPr>
                <w:rFonts w:ascii="Times New Roman" w:hAnsi="Times New Roman" w:cs="Times New Roman"/>
                <w:sz w:val="24"/>
                <w:szCs w:val="24"/>
                <w:lang w:eastAsia="lv-LV"/>
              </w:rPr>
              <w:t xml:space="preserve"> izņemot likumā noteiktos gadījumus</w:t>
            </w:r>
            <w:r w:rsidR="00000831" w:rsidRPr="006566D9">
              <w:rPr>
                <w:rFonts w:ascii="Times New Roman" w:hAnsi="Times New Roman" w:cs="Times New Roman"/>
                <w:sz w:val="24"/>
                <w:szCs w:val="24"/>
                <w:lang w:eastAsia="lv-LV"/>
              </w:rPr>
              <w:t>,</w:t>
            </w:r>
            <w:r w:rsidR="00650DF0" w:rsidRPr="006566D9">
              <w:rPr>
                <w:rFonts w:ascii="Times New Roman" w:hAnsi="Times New Roman" w:cs="Times New Roman"/>
                <w:sz w:val="24"/>
                <w:szCs w:val="24"/>
                <w:lang w:eastAsia="lv-LV"/>
              </w:rPr>
              <w:t xml:space="preserve"> ir apliekama ar elektroenerģijas nodokli.</w:t>
            </w:r>
          </w:p>
          <w:p w14:paraId="07171E5B" w14:textId="49E82344" w:rsidR="00752E8D" w:rsidRPr="006566D9" w:rsidRDefault="00157EA0" w:rsidP="00A27DF1">
            <w:pPr>
              <w:spacing w:after="0" w:line="240" w:lineRule="auto"/>
              <w:ind w:firstLine="403"/>
              <w:jc w:val="both"/>
              <w:rPr>
                <w:rFonts w:ascii="Times New Roman" w:hAnsi="Times New Roman" w:cs="Times New Roman"/>
                <w:sz w:val="24"/>
                <w:szCs w:val="24"/>
                <w:lang w:eastAsia="lv-LV"/>
              </w:rPr>
            </w:pPr>
            <w:r w:rsidRPr="006566D9">
              <w:rPr>
                <w:rFonts w:ascii="Times New Roman" w:hAnsi="Times New Roman" w:cs="Times New Roman"/>
                <w:sz w:val="24"/>
                <w:szCs w:val="24"/>
                <w:lang w:eastAsia="lv-LV"/>
              </w:rPr>
              <w:t xml:space="preserve">Taču šobrīd likumā ir konstatēta </w:t>
            </w:r>
            <w:r w:rsidRPr="006566D9">
              <w:rPr>
                <w:rFonts w:ascii="Times New Roman" w:hAnsi="Times New Roman" w:cs="Times New Roman"/>
                <w:sz w:val="24"/>
                <w:szCs w:val="24"/>
              </w:rPr>
              <w:t>tehnisk</w:t>
            </w:r>
            <w:r w:rsidR="008A4D24" w:rsidRPr="006566D9">
              <w:rPr>
                <w:rFonts w:ascii="Times New Roman" w:hAnsi="Times New Roman" w:cs="Times New Roman"/>
                <w:sz w:val="24"/>
                <w:szCs w:val="24"/>
              </w:rPr>
              <w:t>a</w:t>
            </w:r>
            <w:r w:rsidRPr="006566D9">
              <w:rPr>
                <w:rFonts w:ascii="Times New Roman" w:hAnsi="Times New Roman" w:cs="Times New Roman"/>
                <w:sz w:val="24"/>
                <w:szCs w:val="24"/>
              </w:rPr>
              <w:t xml:space="preserve"> neprecizitāte, kas</w:t>
            </w:r>
            <w:r w:rsidR="00E02EAF" w:rsidRPr="006566D9">
              <w:rPr>
                <w:rFonts w:ascii="Times New Roman" w:hAnsi="Times New Roman" w:cs="Times New Roman"/>
                <w:sz w:val="24"/>
                <w:szCs w:val="24"/>
              </w:rPr>
              <w:t xml:space="preserve"> minētā likuma izpratnē noteiktiem</w:t>
            </w:r>
            <w:r w:rsidRPr="006566D9">
              <w:rPr>
                <w:rFonts w:ascii="Times New Roman" w:hAnsi="Times New Roman" w:cs="Times New Roman"/>
                <w:sz w:val="24"/>
                <w:szCs w:val="24"/>
              </w:rPr>
              <w:t xml:space="preserve"> elektroenerģijas nodokļa maksātājiem</w:t>
            </w:r>
            <w:r w:rsidR="00A27DF1" w:rsidRPr="006566D9">
              <w:rPr>
                <w:rFonts w:ascii="Times New Roman" w:hAnsi="Times New Roman" w:cs="Times New Roman"/>
                <w:sz w:val="24"/>
                <w:szCs w:val="24"/>
              </w:rPr>
              <w:t xml:space="preserve"> rada pārpratumus</w:t>
            </w:r>
            <w:r w:rsidRPr="006566D9">
              <w:rPr>
                <w:rFonts w:ascii="Times New Roman" w:hAnsi="Times New Roman" w:cs="Times New Roman"/>
                <w:sz w:val="24"/>
                <w:szCs w:val="24"/>
              </w:rPr>
              <w:t>.</w:t>
            </w:r>
            <w:r w:rsidR="00A27DF1" w:rsidRPr="006566D9">
              <w:rPr>
                <w:rFonts w:ascii="Times New Roman" w:hAnsi="Times New Roman" w:cs="Times New Roman"/>
                <w:sz w:val="24"/>
                <w:szCs w:val="24"/>
              </w:rPr>
              <w:t xml:space="preserve"> </w:t>
            </w:r>
            <w:r w:rsidR="00752E8D" w:rsidRPr="006566D9">
              <w:rPr>
                <w:rFonts w:ascii="Times New Roman" w:eastAsia="Times New Roman" w:hAnsi="Times New Roman" w:cs="Times New Roman"/>
                <w:sz w:val="24"/>
                <w:szCs w:val="24"/>
                <w:lang w:eastAsia="lv-LV"/>
              </w:rPr>
              <w:t>Lai</w:t>
            </w:r>
            <w:r w:rsidR="00752E8D" w:rsidRPr="006566D9">
              <w:rPr>
                <w:rFonts w:ascii="Times New Roman" w:hAnsi="Times New Roman" w:cs="Times New Roman"/>
                <w:sz w:val="24"/>
                <w:szCs w:val="24"/>
              </w:rPr>
              <w:t xml:space="preserve"> izvairītos no juridiskās nenoteiktības un novērstu pārpratumus elektroenerģijas nodokļa maksātājiem</w:t>
            </w:r>
            <w:r w:rsidR="00752E8D" w:rsidRPr="006566D9">
              <w:rPr>
                <w:rFonts w:ascii="Times New Roman" w:eastAsia="Calibri" w:hAnsi="Times New Roman" w:cs="Times New Roman"/>
                <w:bCs/>
                <w:sz w:val="24"/>
                <w:szCs w:val="24"/>
              </w:rPr>
              <w:t xml:space="preserve"> ar likumprojektu ir paredzēts:</w:t>
            </w:r>
          </w:p>
          <w:p w14:paraId="1CF43D23" w14:textId="334C4DB7" w:rsidR="00752E8D" w:rsidRPr="006566D9" w:rsidRDefault="00752E8D" w:rsidP="00752E8D">
            <w:pPr>
              <w:pStyle w:val="ListParagraph"/>
              <w:numPr>
                <w:ilvl w:val="0"/>
                <w:numId w:val="23"/>
              </w:numPr>
              <w:tabs>
                <w:tab w:val="left" w:pos="324"/>
                <w:tab w:val="center" w:pos="4289"/>
              </w:tabs>
              <w:ind w:left="0" w:firstLine="0"/>
              <w:jc w:val="both"/>
              <w:rPr>
                <w:rFonts w:eastAsia="Calibri"/>
                <w:bCs/>
              </w:rPr>
            </w:pPr>
            <w:r w:rsidRPr="006566D9">
              <w:rPr>
                <w:rFonts w:eastAsia="Calibri"/>
                <w:bCs/>
              </w:rPr>
              <w:t>precizēt elektroenerģijas nodokļa maksātāju loku, tādējādi skaidri nosakot, ka elektroenerģijas ražot</w:t>
            </w:r>
            <w:r w:rsidR="000B0E92" w:rsidRPr="006566D9">
              <w:rPr>
                <w:rFonts w:eastAsia="Calibri"/>
                <w:bCs/>
              </w:rPr>
              <w:t>ājiem, par</w:t>
            </w:r>
            <w:r w:rsidRPr="006566D9">
              <w:rPr>
                <w:rFonts w:eastAsia="Calibri"/>
              </w:rPr>
              <w:t xml:space="preserve"> ražošanas procesa nodrošināšanai izmanto</w:t>
            </w:r>
            <w:r w:rsidR="00E02EAF" w:rsidRPr="006566D9">
              <w:rPr>
                <w:rFonts w:eastAsia="Calibri"/>
              </w:rPr>
              <w:t>to</w:t>
            </w:r>
            <w:r w:rsidRPr="006566D9">
              <w:rPr>
                <w:rFonts w:eastAsia="Calibri"/>
              </w:rPr>
              <w:t xml:space="preserve"> savā u</w:t>
            </w:r>
            <w:r w:rsidR="000B0E92" w:rsidRPr="006566D9">
              <w:rPr>
                <w:rFonts w:eastAsia="Calibri"/>
              </w:rPr>
              <w:t>zņēmumā saražoto elektroenerģiju</w:t>
            </w:r>
            <w:r w:rsidR="00E02EAF" w:rsidRPr="006566D9">
              <w:rPr>
                <w:rFonts w:eastAsia="Calibri"/>
              </w:rPr>
              <w:t xml:space="preserve">, piemēram, koģenerācijas stacijās, </w:t>
            </w:r>
            <w:r w:rsidR="000B0E92" w:rsidRPr="006566D9">
              <w:rPr>
                <w:rFonts w:eastAsia="Calibri"/>
              </w:rPr>
              <w:t xml:space="preserve"> elektroenerģijas nodoklis ir jānomaksā valsts budžetā</w:t>
            </w:r>
            <w:r w:rsidR="00C14AA2" w:rsidRPr="006566D9">
              <w:rPr>
                <w:rFonts w:eastAsia="Calibri"/>
              </w:rPr>
              <w:t xml:space="preserve"> (likumprojekta 1.pants)</w:t>
            </w:r>
            <w:r w:rsidRPr="006566D9">
              <w:t>;</w:t>
            </w:r>
          </w:p>
          <w:p w14:paraId="60DA2468" w14:textId="2595E691" w:rsidR="00752E8D" w:rsidRPr="006566D9" w:rsidRDefault="00752E8D" w:rsidP="00752E8D">
            <w:pPr>
              <w:pStyle w:val="ListParagraph"/>
              <w:numPr>
                <w:ilvl w:val="0"/>
                <w:numId w:val="23"/>
              </w:numPr>
              <w:tabs>
                <w:tab w:val="left" w:pos="324"/>
                <w:tab w:val="center" w:pos="4289"/>
              </w:tabs>
              <w:ind w:left="0" w:firstLine="0"/>
              <w:jc w:val="both"/>
              <w:rPr>
                <w:rFonts w:eastAsia="Calibri"/>
                <w:bCs/>
              </w:rPr>
            </w:pPr>
            <w:r w:rsidRPr="006566D9">
              <w:t>novērst Elektroenerģijas nodokļa likuma 7.pantā izveidojušos tehnisko neprecizitāti,</w:t>
            </w:r>
            <w:r w:rsidR="00E02EAF" w:rsidRPr="006566D9">
              <w:t xml:space="preserve"> svītrojot vārdu “ražošanai”,</w:t>
            </w:r>
            <w:r w:rsidRPr="006566D9">
              <w:t xml:space="preserve"> kas elektroenerģijas nodokļa maksātājiem</w:t>
            </w:r>
            <w:r w:rsidR="00A27DF1" w:rsidRPr="006566D9">
              <w:t xml:space="preserve"> rada pārpratumus</w:t>
            </w:r>
            <w:r w:rsidR="00C14AA2" w:rsidRPr="006566D9">
              <w:t>.</w:t>
            </w:r>
            <w:r w:rsidR="00CE4A38" w:rsidRPr="006566D9">
              <w:t xml:space="preserve"> Likumprojekta 2.pantā ietvertais precizējums</w:t>
            </w:r>
            <w:r w:rsidR="00C14AA2" w:rsidRPr="006566D9">
              <w:t xml:space="preserve"> likuma 7</w:t>
            </w:r>
            <w:r w:rsidR="00CE4A38" w:rsidRPr="006566D9">
              <w:t>.panta piektās daļas tiek veikts</w:t>
            </w:r>
            <w:r w:rsidR="00C14AA2" w:rsidRPr="006566D9">
              <w:t xml:space="preserve"> nākotnes versijā, kas saistīti ar likuma grozījumiem par vienotu nodokļu kontu un kuriem paredzēts stāties spēkā 2021.gada  1.janvārī.  (likumprojekta 2.pants)</w:t>
            </w:r>
            <w:r w:rsidRPr="006566D9">
              <w:t>;</w:t>
            </w:r>
          </w:p>
          <w:p w14:paraId="2A7907BB" w14:textId="77777777" w:rsidR="003E4145" w:rsidRDefault="006566D9" w:rsidP="006566D9">
            <w:pPr>
              <w:spacing w:after="0"/>
              <w:jc w:val="both"/>
              <w:rPr>
                <w:rFonts w:ascii="Times New Roman" w:hAnsi="Times New Roman" w:cs="Times New Roman"/>
                <w:sz w:val="24"/>
                <w:szCs w:val="24"/>
              </w:rPr>
            </w:pPr>
            <w:r w:rsidRPr="006566D9">
              <w:rPr>
                <w:rFonts w:ascii="Times New Roman" w:hAnsi="Times New Roman" w:cs="Times New Roman"/>
                <w:sz w:val="24"/>
                <w:szCs w:val="24"/>
              </w:rPr>
              <w:t xml:space="preserve">3) </w:t>
            </w:r>
            <w:r w:rsidR="00752E8D" w:rsidRPr="006566D9">
              <w:rPr>
                <w:rFonts w:ascii="Times New Roman" w:hAnsi="Times New Roman" w:cs="Times New Roman"/>
                <w:sz w:val="24"/>
                <w:szCs w:val="24"/>
              </w:rPr>
              <w:t>precizēt Elektroenerģijas nodokļa likuma</w:t>
            </w:r>
            <w:r w:rsidR="00961BF0" w:rsidRPr="006566D9">
              <w:rPr>
                <w:rFonts w:ascii="Times New Roman" w:hAnsi="Times New Roman" w:cs="Times New Roman"/>
                <w:sz w:val="24"/>
                <w:szCs w:val="24"/>
              </w:rPr>
              <w:t xml:space="preserve"> 9.panta otro daļu</w:t>
            </w:r>
            <w:r w:rsidR="00752E8D" w:rsidRPr="006566D9">
              <w:rPr>
                <w:rFonts w:ascii="Times New Roman" w:hAnsi="Times New Roman" w:cs="Times New Roman"/>
                <w:sz w:val="24"/>
                <w:szCs w:val="24"/>
              </w:rPr>
              <w:t>, kas paredz a</w:t>
            </w:r>
            <w:r w:rsidR="000B0E92" w:rsidRPr="006566D9">
              <w:rPr>
                <w:rFonts w:ascii="Times New Roman" w:hAnsi="Times New Roman" w:cs="Times New Roman"/>
                <w:sz w:val="24"/>
                <w:szCs w:val="24"/>
              </w:rPr>
              <w:t>tbildību</w:t>
            </w:r>
            <w:r w:rsidR="00E02EAF" w:rsidRPr="006566D9">
              <w:rPr>
                <w:rFonts w:ascii="Times New Roman" w:hAnsi="Times New Roman" w:cs="Times New Roman"/>
                <w:sz w:val="24"/>
                <w:szCs w:val="24"/>
              </w:rPr>
              <w:t xml:space="preserve"> likumā noteiktiem subjektiem</w:t>
            </w:r>
            <w:r w:rsidR="008B1A32" w:rsidRPr="006566D9">
              <w:rPr>
                <w:rFonts w:ascii="Times New Roman" w:hAnsi="Times New Roman" w:cs="Times New Roman"/>
                <w:sz w:val="24"/>
                <w:szCs w:val="24"/>
              </w:rPr>
              <w:t xml:space="preserve"> par</w:t>
            </w:r>
            <w:r w:rsidR="000B0E92" w:rsidRPr="006566D9">
              <w:rPr>
                <w:rFonts w:ascii="Times New Roman" w:hAnsi="Times New Roman" w:cs="Times New Roman"/>
                <w:sz w:val="24"/>
                <w:szCs w:val="24"/>
              </w:rPr>
              <w:t xml:space="preserve"> pārkāpumiem,</w:t>
            </w:r>
            <w:r w:rsidR="00961BF0" w:rsidRPr="006566D9">
              <w:rPr>
                <w:rFonts w:ascii="Times New Roman" w:hAnsi="Times New Roman" w:cs="Times New Roman"/>
                <w:sz w:val="24"/>
                <w:szCs w:val="24"/>
              </w:rPr>
              <w:t xml:space="preserve"> nosakot arī, ka Latvi</w:t>
            </w:r>
            <w:r w:rsidR="008B1A32" w:rsidRPr="006566D9">
              <w:rPr>
                <w:rFonts w:ascii="Times New Roman" w:hAnsi="Times New Roman" w:cs="Times New Roman"/>
                <w:sz w:val="24"/>
                <w:szCs w:val="24"/>
              </w:rPr>
              <w:t xml:space="preserve">jas Republikā ir aizliegts patērēt elektroenerģiju ražošanas procesa </w:t>
            </w:r>
            <w:r w:rsidR="008B1A32" w:rsidRPr="006566D9">
              <w:rPr>
                <w:rFonts w:ascii="Times New Roman" w:hAnsi="Times New Roman" w:cs="Times New Roman"/>
                <w:sz w:val="24"/>
                <w:szCs w:val="24"/>
              </w:rPr>
              <w:lastRenderedPageBreak/>
              <w:t>nodrošināšanai un paša vajadzībām</w:t>
            </w:r>
            <w:r w:rsidR="00961BF0" w:rsidRPr="006566D9">
              <w:rPr>
                <w:rFonts w:ascii="Times New Roman" w:hAnsi="Times New Roman" w:cs="Times New Roman"/>
                <w:sz w:val="24"/>
                <w:szCs w:val="24"/>
              </w:rPr>
              <w:t xml:space="preserve"> nemaksājot</w:t>
            </w:r>
            <w:r w:rsidR="008B1A32" w:rsidRPr="006566D9">
              <w:rPr>
                <w:rFonts w:ascii="Times New Roman" w:hAnsi="Times New Roman" w:cs="Times New Roman"/>
                <w:sz w:val="24"/>
                <w:szCs w:val="24"/>
              </w:rPr>
              <w:t xml:space="preserve"> par to</w:t>
            </w:r>
            <w:r w:rsidR="00961BF0" w:rsidRPr="006566D9">
              <w:rPr>
                <w:rFonts w:ascii="Times New Roman" w:hAnsi="Times New Roman" w:cs="Times New Roman"/>
                <w:sz w:val="24"/>
                <w:szCs w:val="24"/>
              </w:rPr>
              <w:t xml:space="preserve"> nodokli, izņemot šajā likumā noteiktos gadījumus</w:t>
            </w:r>
            <w:r w:rsidR="00C14AA2" w:rsidRPr="006566D9">
              <w:rPr>
                <w:rFonts w:ascii="Times New Roman" w:hAnsi="Times New Roman" w:cs="Times New Roman"/>
                <w:sz w:val="24"/>
                <w:szCs w:val="24"/>
              </w:rPr>
              <w:t xml:space="preserve"> (likumprojekta 3.pants)</w:t>
            </w:r>
            <w:r w:rsidR="00961BF0" w:rsidRPr="006566D9">
              <w:rPr>
                <w:rFonts w:ascii="Times New Roman" w:hAnsi="Times New Roman" w:cs="Times New Roman"/>
                <w:sz w:val="24"/>
                <w:szCs w:val="24"/>
              </w:rPr>
              <w:t>.</w:t>
            </w:r>
          </w:p>
          <w:p w14:paraId="4989E987" w14:textId="34EAB045" w:rsidR="00FC779F" w:rsidRPr="006566D9" w:rsidRDefault="00FC779F" w:rsidP="006566D9">
            <w:pPr>
              <w:spacing w:after="0"/>
              <w:jc w:val="both"/>
              <w:rPr>
                <w:rFonts w:ascii="Times New Roman" w:hAnsi="Times New Roman" w:cs="Times New Roman"/>
                <w:sz w:val="24"/>
                <w:szCs w:val="24"/>
              </w:rPr>
            </w:pPr>
          </w:p>
        </w:tc>
      </w:tr>
      <w:tr w:rsidR="0038587F" w:rsidRPr="005851C0" w14:paraId="662F5F2D" w14:textId="77777777" w:rsidTr="002A4683">
        <w:tc>
          <w:tcPr>
            <w:tcW w:w="341" w:type="pct"/>
            <w:tcBorders>
              <w:top w:val="outset" w:sz="6" w:space="0" w:color="414142"/>
              <w:left w:val="outset" w:sz="6" w:space="0" w:color="414142"/>
              <w:bottom w:val="outset" w:sz="6" w:space="0" w:color="414142"/>
              <w:right w:val="outset" w:sz="6" w:space="0" w:color="414142"/>
            </w:tcBorders>
            <w:hideMark/>
          </w:tcPr>
          <w:p w14:paraId="42E29702" w14:textId="77777777" w:rsidR="0038587F" w:rsidRPr="005851C0" w:rsidRDefault="0038587F" w:rsidP="0038587F">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lastRenderedPageBreak/>
              <w:t>3.</w:t>
            </w:r>
          </w:p>
        </w:tc>
        <w:tc>
          <w:tcPr>
            <w:tcW w:w="1587" w:type="pct"/>
            <w:tcBorders>
              <w:top w:val="outset" w:sz="6" w:space="0" w:color="414142"/>
              <w:left w:val="outset" w:sz="6" w:space="0" w:color="414142"/>
              <w:bottom w:val="outset" w:sz="6" w:space="0" w:color="414142"/>
              <w:right w:val="outset" w:sz="6" w:space="0" w:color="414142"/>
            </w:tcBorders>
            <w:hideMark/>
          </w:tcPr>
          <w:p w14:paraId="09C806BD" w14:textId="77777777" w:rsidR="0038587F" w:rsidRPr="005851C0" w:rsidRDefault="0038587F" w:rsidP="0038587F">
            <w:pPr>
              <w:spacing w:after="0" w:line="240" w:lineRule="auto"/>
              <w:jc w:val="both"/>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Projekta izstrādē iesaistītās institūcijas un publiskas personas kapitālsabiedrības</w:t>
            </w:r>
          </w:p>
        </w:tc>
        <w:tc>
          <w:tcPr>
            <w:tcW w:w="3073" w:type="pct"/>
            <w:tcBorders>
              <w:top w:val="outset" w:sz="6" w:space="0" w:color="414142"/>
              <w:left w:val="outset" w:sz="6" w:space="0" w:color="414142"/>
              <w:bottom w:val="outset" w:sz="6" w:space="0" w:color="414142"/>
              <w:right w:val="outset" w:sz="6" w:space="0" w:color="414142"/>
            </w:tcBorders>
            <w:hideMark/>
          </w:tcPr>
          <w:p w14:paraId="59B7406C" w14:textId="77777777" w:rsidR="0038587F" w:rsidRPr="005851C0" w:rsidRDefault="005C5F58" w:rsidP="0095326C">
            <w:pPr>
              <w:pStyle w:val="CommentText"/>
              <w:jc w:val="both"/>
              <w:rPr>
                <w:sz w:val="24"/>
                <w:szCs w:val="24"/>
              </w:rPr>
            </w:pPr>
            <w:r w:rsidRPr="005851C0">
              <w:rPr>
                <w:sz w:val="24"/>
                <w:szCs w:val="24"/>
              </w:rPr>
              <w:t>Finanšu ministrija</w:t>
            </w:r>
            <w:r w:rsidR="0095326C" w:rsidRPr="005851C0">
              <w:rPr>
                <w:sz w:val="24"/>
                <w:szCs w:val="24"/>
              </w:rPr>
              <w:t xml:space="preserve"> </w:t>
            </w:r>
            <w:r w:rsidR="00314D44" w:rsidRPr="005851C0">
              <w:rPr>
                <w:sz w:val="24"/>
                <w:szCs w:val="24"/>
              </w:rPr>
              <w:t xml:space="preserve">un </w:t>
            </w:r>
            <w:r w:rsidR="00DB24C6" w:rsidRPr="005851C0">
              <w:rPr>
                <w:sz w:val="24"/>
                <w:szCs w:val="24"/>
              </w:rPr>
              <w:t>Valsts ieņēmumu dienests</w:t>
            </w:r>
            <w:r w:rsidR="0066605C" w:rsidRPr="005851C0">
              <w:rPr>
                <w:sz w:val="24"/>
                <w:szCs w:val="24"/>
              </w:rPr>
              <w:t>.</w:t>
            </w:r>
          </w:p>
        </w:tc>
      </w:tr>
      <w:tr w:rsidR="00341B12" w:rsidRPr="005851C0" w14:paraId="2A8DCA24" w14:textId="77777777" w:rsidTr="002A4683">
        <w:tc>
          <w:tcPr>
            <w:tcW w:w="341" w:type="pct"/>
            <w:tcBorders>
              <w:top w:val="outset" w:sz="6" w:space="0" w:color="414142"/>
              <w:left w:val="outset" w:sz="6" w:space="0" w:color="414142"/>
              <w:bottom w:val="outset" w:sz="6" w:space="0" w:color="414142"/>
              <w:right w:val="outset" w:sz="6" w:space="0" w:color="414142"/>
            </w:tcBorders>
            <w:hideMark/>
          </w:tcPr>
          <w:p w14:paraId="4263296C" w14:textId="77777777" w:rsidR="0038587F" w:rsidRPr="005851C0" w:rsidRDefault="0038587F" w:rsidP="0038587F">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4.</w:t>
            </w:r>
          </w:p>
        </w:tc>
        <w:tc>
          <w:tcPr>
            <w:tcW w:w="1587" w:type="pct"/>
            <w:tcBorders>
              <w:top w:val="outset" w:sz="6" w:space="0" w:color="414142"/>
              <w:left w:val="outset" w:sz="6" w:space="0" w:color="414142"/>
              <w:bottom w:val="outset" w:sz="6" w:space="0" w:color="414142"/>
              <w:right w:val="outset" w:sz="6" w:space="0" w:color="414142"/>
            </w:tcBorders>
            <w:hideMark/>
          </w:tcPr>
          <w:p w14:paraId="7138F989" w14:textId="77777777" w:rsidR="0038587F" w:rsidRPr="005851C0" w:rsidRDefault="0038587F" w:rsidP="0038587F">
            <w:pPr>
              <w:spacing w:after="0" w:line="240" w:lineRule="auto"/>
              <w:jc w:val="both"/>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Cita informācija</w:t>
            </w:r>
          </w:p>
        </w:tc>
        <w:tc>
          <w:tcPr>
            <w:tcW w:w="3073" w:type="pct"/>
            <w:tcBorders>
              <w:top w:val="outset" w:sz="6" w:space="0" w:color="414142"/>
              <w:left w:val="outset" w:sz="6" w:space="0" w:color="414142"/>
              <w:bottom w:val="outset" w:sz="6" w:space="0" w:color="414142"/>
              <w:right w:val="outset" w:sz="6" w:space="0" w:color="414142"/>
            </w:tcBorders>
            <w:hideMark/>
          </w:tcPr>
          <w:p w14:paraId="31C9ECCA" w14:textId="07F65BFE" w:rsidR="003E4145" w:rsidRPr="005851C0" w:rsidRDefault="00CE5C10" w:rsidP="001A47F1">
            <w:pPr>
              <w:pStyle w:val="CommentText"/>
              <w:ind w:firstLine="13"/>
              <w:jc w:val="both"/>
              <w:rPr>
                <w:sz w:val="24"/>
                <w:szCs w:val="24"/>
              </w:rPr>
            </w:pPr>
            <w:r w:rsidRPr="005851C0">
              <w:rPr>
                <w:sz w:val="24"/>
                <w:szCs w:val="24"/>
              </w:rPr>
              <w:t>Nav.</w:t>
            </w:r>
            <w:r w:rsidR="001A47F1" w:rsidRPr="005851C0">
              <w:rPr>
                <w:sz w:val="24"/>
                <w:szCs w:val="24"/>
              </w:rPr>
              <w:t xml:space="preserve"> </w:t>
            </w:r>
          </w:p>
        </w:tc>
      </w:tr>
    </w:tbl>
    <w:p w14:paraId="1C9088DE" w14:textId="77777777" w:rsidR="00543AA6" w:rsidRPr="005851C0" w:rsidRDefault="00543AA6" w:rsidP="00543AA6">
      <w:pPr>
        <w:spacing w:after="0" w:line="240" w:lineRule="auto"/>
        <w:rPr>
          <w:rFonts w:ascii="Times New Roman" w:eastAsia="Times New Roman" w:hAnsi="Times New Roman" w:cs="Times New Roman"/>
          <w:sz w:val="24"/>
          <w:szCs w:val="24"/>
          <w:lang w:eastAsia="lv-LV"/>
        </w:rPr>
      </w:pPr>
    </w:p>
    <w:tbl>
      <w:tblPr>
        <w:tblW w:w="504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26"/>
        <w:gridCol w:w="3055"/>
        <w:gridCol w:w="5493"/>
      </w:tblGrid>
      <w:tr w:rsidR="00543AA6" w:rsidRPr="005851C0" w14:paraId="6A3A9D7B" w14:textId="77777777" w:rsidTr="00E0080F">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FDF728E" w14:textId="77777777" w:rsidR="00543AA6" w:rsidRPr="005851C0" w:rsidRDefault="00543AA6" w:rsidP="00993C84">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5851C0">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117DB1" w:rsidRPr="005851C0" w14:paraId="4D50F13D" w14:textId="77777777" w:rsidTr="00E0080F">
        <w:tc>
          <w:tcPr>
            <w:tcW w:w="341" w:type="pct"/>
            <w:tcBorders>
              <w:top w:val="outset" w:sz="6" w:space="0" w:color="414142"/>
              <w:left w:val="outset" w:sz="6" w:space="0" w:color="414142"/>
              <w:bottom w:val="outset" w:sz="6" w:space="0" w:color="414142"/>
              <w:right w:val="single" w:sz="4" w:space="0" w:color="auto"/>
            </w:tcBorders>
            <w:hideMark/>
          </w:tcPr>
          <w:p w14:paraId="65B8671A" w14:textId="77777777" w:rsidR="00117DB1" w:rsidRPr="005851C0" w:rsidRDefault="00117DB1" w:rsidP="00117DB1">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5851C0">
              <w:rPr>
                <w:rFonts w:ascii="Times New Roman" w:eastAsia="Times New Roman" w:hAnsi="Times New Roman" w:cs="Times New Roman"/>
                <w:color w:val="414142"/>
                <w:sz w:val="24"/>
                <w:szCs w:val="24"/>
                <w:lang w:eastAsia="lv-LV"/>
              </w:rPr>
              <w:t>1.</w:t>
            </w:r>
          </w:p>
        </w:tc>
        <w:tc>
          <w:tcPr>
            <w:tcW w:w="1665" w:type="pct"/>
            <w:tcBorders>
              <w:top w:val="single" w:sz="4" w:space="0" w:color="auto"/>
              <w:left w:val="single" w:sz="4" w:space="0" w:color="auto"/>
              <w:bottom w:val="single" w:sz="4" w:space="0" w:color="auto"/>
              <w:right w:val="single" w:sz="4" w:space="0" w:color="auto"/>
            </w:tcBorders>
            <w:hideMark/>
          </w:tcPr>
          <w:p w14:paraId="6E582E1A" w14:textId="77777777" w:rsidR="00117DB1" w:rsidRPr="005851C0" w:rsidRDefault="00117DB1" w:rsidP="00117DB1">
            <w:pPr>
              <w:spacing w:after="0" w:line="240" w:lineRule="auto"/>
              <w:jc w:val="both"/>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 xml:space="preserve">Sabiedrības </w:t>
            </w:r>
            <w:proofErr w:type="spellStart"/>
            <w:r w:rsidRPr="005851C0">
              <w:rPr>
                <w:rFonts w:ascii="Times New Roman" w:eastAsia="Times New Roman" w:hAnsi="Times New Roman" w:cs="Times New Roman"/>
                <w:sz w:val="24"/>
                <w:szCs w:val="24"/>
                <w:lang w:eastAsia="lv-LV"/>
              </w:rPr>
              <w:t>mērķgrupas</w:t>
            </w:r>
            <w:proofErr w:type="spellEnd"/>
            <w:r w:rsidRPr="005851C0">
              <w:rPr>
                <w:rFonts w:ascii="Times New Roman" w:eastAsia="Times New Roman" w:hAnsi="Times New Roman" w:cs="Times New Roman"/>
                <w:sz w:val="24"/>
                <w:szCs w:val="24"/>
                <w:lang w:eastAsia="lv-LV"/>
              </w:rPr>
              <w:t>, kuras tiesiskais regulējums ietekmē vai varētu ietekmēt</w:t>
            </w:r>
          </w:p>
        </w:tc>
        <w:tc>
          <w:tcPr>
            <w:tcW w:w="2994" w:type="pct"/>
            <w:tcBorders>
              <w:top w:val="outset" w:sz="6" w:space="0" w:color="414142"/>
              <w:left w:val="single" w:sz="4" w:space="0" w:color="auto"/>
              <w:bottom w:val="outset" w:sz="6" w:space="0" w:color="414142"/>
              <w:right w:val="outset" w:sz="6" w:space="0" w:color="414142"/>
            </w:tcBorders>
            <w:hideMark/>
          </w:tcPr>
          <w:p w14:paraId="6AD906C9" w14:textId="77777777" w:rsidR="00FC779F" w:rsidRDefault="00991236" w:rsidP="001A47F1">
            <w:pPr>
              <w:tabs>
                <w:tab w:val="left" w:pos="4928"/>
              </w:tabs>
              <w:spacing w:after="0" w:line="240" w:lineRule="auto"/>
              <w:ind w:firstLine="396"/>
              <w:jc w:val="both"/>
              <w:rPr>
                <w:rFonts w:ascii="Times New Roman" w:eastAsia="Times New Roman" w:hAnsi="Times New Roman" w:cs="Times New Roman"/>
                <w:sz w:val="24"/>
                <w:szCs w:val="24"/>
                <w:lang w:eastAsia="lv-LV"/>
              </w:rPr>
            </w:pPr>
            <w:r w:rsidRPr="00820A11">
              <w:rPr>
                <w:rFonts w:ascii="Times New Roman" w:eastAsia="Times New Roman" w:hAnsi="Times New Roman" w:cs="Times New Roman"/>
                <w:sz w:val="24"/>
                <w:szCs w:val="24"/>
                <w:lang w:eastAsia="lv-LV"/>
              </w:rPr>
              <w:t>Likumprojektā ietvertais tiesiskais regulējums skar komersantus, kas atbilstoši likumā noteiktajām prasībām ir elektroenerģijas nodokļa maksātāji.</w:t>
            </w:r>
          </w:p>
          <w:p w14:paraId="01C3BDB1" w14:textId="5AC8F7D8" w:rsidR="00117DB1" w:rsidRPr="005851C0" w:rsidRDefault="00A63699" w:rsidP="001A47F1">
            <w:pPr>
              <w:tabs>
                <w:tab w:val="left" w:pos="4928"/>
              </w:tabs>
              <w:spacing w:after="0" w:line="240" w:lineRule="auto"/>
              <w:ind w:firstLine="396"/>
              <w:jc w:val="both"/>
              <w:rPr>
                <w:rFonts w:ascii="Times New Roman" w:hAnsi="Times New Roman" w:cs="Times New Roman"/>
                <w:sz w:val="24"/>
                <w:szCs w:val="24"/>
              </w:rPr>
            </w:pPr>
            <w:r w:rsidRPr="005851C0">
              <w:rPr>
                <w:rFonts w:ascii="Times New Roman" w:hAnsi="Times New Roman" w:cs="Times New Roman"/>
                <w:sz w:val="24"/>
                <w:szCs w:val="24"/>
              </w:rPr>
              <w:t xml:space="preserve"> </w:t>
            </w:r>
          </w:p>
        </w:tc>
      </w:tr>
      <w:tr w:rsidR="00543AA6" w:rsidRPr="005851C0" w14:paraId="139A9051" w14:textId="77777777" w:rsidTr="00E0080F">
        <w:tc>
          <w:tcPr>
            <w:tcW w:w="341" w:type="pct"/>
            <w:tcBorders>
              <w:top w:val="outset" w:sz="6" w:space="0" w:color="414142"/>
              <w:left w:val="outset" w:sz="6" w:space="0" w:color="414142"/>
              <w:bottom w:val="outset" w:sz="6" w:space="0" w:color="414142"/>
              <w:right w:val="outset" w:sz="6" w:space="0" w:color="414142"/>
            </w:tcBorders>
            <w:hideMark/>
          </w:tcPr>
          <w:p w14:paraId="35438502" w14:textId="77777777" w:rsidR="00543AA6" w:rsidRPr="005851C0"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2.</w:t>
            </w:r>
          </w:p>
        </w:tc>
        <w:tc>
          <w:tcPr>
            <w:tcW w:w="1665" w:type="pct"/>
            <w:tcBorders>
              <w:top w:val="outset" w:sz="6" w:space="0" w:color="414142"/>
              <w:left w:val="outset" w:sz="6" w:space="0" w:color="414142"/>
              <w:bottom w:val="outset" w:sz="6" w:space="0" w:color="414142"/>
              <w:right w:val="outset" w:sz="6" w:space="0" w:color="414142"/>
            </w:tcBorders>
            <w:hideMark/>
          </w:tcPr>
          <w:p w14:paraId="7A527205" w14:textId="77777777" w:rsidR="009B0004" w:rsidRPr="005851C0" w:rsidRDefault="00543AA6" w:rsidP="00993C84">
            <w:pPr>
              <w:spacing w:after="0" w:line="240" w:lineRule="auto"/>
              <w:jc w:val="both"/>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Tiesiskā regulējuma ietekme uz tautsaimniecību un administratīvo slogu</w:t>
            </w:r>
          </w:p>
          <w:p w14:paraId="47ED10EB" w14:textId="77777777" w:rsidR="009B0004" w:rsidRPr="005851C0" w:rsidRDefault="009B0004" w:rsidP="009B0004">
            <w:pPr>
              <w:rPr>
                <w:rFonts w:ascii="Times New Roman" w:eastAsia="Times New Roman" w:hAnsi="Times New Roman" w:cs="Times New Roman"/>
                <w:sz w:val="24"/>
                <w:szCs w:val="24"/>
                <w:lang w:eastAsia="lv-LV"/>
              </w:rPr>
            </w:pPr>
          </w:p>
          <w:p w14:paraId="6CAEDECF" w14:textId="77777777" w:rsidR="00543AA6" w:rsidRPr="005851C0" w:rsidRDefault="00543AA6" w:rsidP="009B0004">
            <w:pPr>
              <w:ind w:firstLine="720"/>
              <w:rPr>
                <w:rFonts w:ascii="Times New Roman" w:eastAsia="Times New Roman" w:hAnsi="Times New Roman" w:cs="Times New Roman"/>
                <w:sz w:val="24"/>
                <w:szCs w:val="24"/>
                <w:lang w:eastAsia="lv-LV"/>
              </w:rPr>
            </w:pPr>
          </w:p>
        </w:tc>
        <w:tc>
          <w:tcPr>
            <w:tcW w:w="2994" w:type="pct"/>
            <w:tcBorders>
              <w:top w:val="outset" w:sz="6" w:space="0" w:color="414142"/>
              <w:left w:val="outset" w:sz="6" w:space="0" w:color="414142"/>
              <w:bottom w:val="outset" w:sz="6" w:space="0" w:color="414142"/>
              <w:right w:val="outset" w:sz="6" w:space="0" w:color="414142"/>
            </w:tcBorders>
            <w:hideMark/>
          </w:tcPr>
          <w:p w14:paraId="003B091D" w14:textId="26BCB856" w:rsidR="00991236" w:rsidRDefault="00991236" w:rsidP="00E0080F">
            <w:pPr>
              <w:spacing w:after="0" w:line="240" w:lineRule="auto"/>
              <w:ind w:firstLine="295"/>
              <w:jc w:val="both"/>
              <w:rPr>
                <w:rFonts w:ascii="Times New Roman" w:eastAsia="Times New Roman" w:hAnsi="Times New Roman" w:cs="Times New Roman"/>
                <w:sz w:val="24"/>
                <w:szCs w:val="24"/>
                <w:lang w:eastAsia="lv-LV"/>
              </w:rPr>
            </w:pPr>
            <w:r w:rsidRPr="007A01E4">
              <w:rPr>
                <w:rFonts w:ascii="Times New Roman" w:eastAsia="Times New Roman" w:hAnsi="Times New Roman" w:cs="Times New Roman"/>
                <w:sz w:val="24"/>
                <w:szCs w:val="24"/>
                <w:lang w:eastAsia="lv-LV"/>
              </w:rPr>
              <w:t xml:space="preserve">Ar likumprojektā </w:t>
            </w:r>
            <w:r>
              <w:rPr>
                <w:rFonts w:ascii="Times New Roman" w:eastAsia="Times New Roman" w:hAnsi="Times New Roman" w:cs="Times New Roman"/>
                <w:sz w:val="24"/>
                <w:szCs w:val="24"/>
                <w:lang w:eastAsia="lv-LV"/>
              </w:rPr>
              <w:t>ietvertiem precizējumiem netiek noteikti jauni pienākumi vai radītas jaunas procedūras, bet tiek skaidrāk nodefinēti pienākumi nodokļa saistību izpildei elektroenerģijas nodokļa maksātājiem.</w:t>
            </w:r>
          </w:p>
          <w:p w14:paraId="31D0860C" w14:textId="77777777" w:rsidR="00FC779F" w:rsidRDefault="00991236" w:rsidP="001A47F1">
            <w:pPr>
              <w:spacing w:after="0" w:line="240" w:lineRule="auto"/>
              <w:ind w:firstLine="392"/>
              <w:jc w:val="both"/>
              <w:rPr>
                <w:rFonts w:ascii="Times New Roman" w:hAnsi="Times New Roman" w:cs="Times New Roman"/>
                <w:sz w:val="24"/>
                <w:szCs w:val="24"/>
              </w:rPr>
            </w:pPr>
            <w:r w:rsidRPr="00462406">
              <w:rPr>
                <w:rFonts w:ascii="Times New Roman" w:hAnsi="Times New Roman" w:cs="Times New Roman"/>
                <w:sz w:val="24"/>
                <w:szCs w:val="24"/>
              </w:rPr>
              <w:t>Likumprojekts paredz</w:t>
            </w:r>
            <w:r w:rsidR="008B6167">
              <w:rPr>
                <w:rFonts w:ascii="Times New Roman" w:hAnsi="Times New Roman" w:cs="Times New Roman"/>
                <w:sz w:val="24"/>
                <w:szCs w:val="24"/>
              </w:rPr>
              <w:t xml:space="preserve"> skaidrāk precizēt likuma normas</w:t>
            </w:r>
            <w:r w:rsidRPr="00462406">
              <w:rPr>
                <w:rFonts w:ascii="Times New Roman" w:hAnsi="Times New Roman" w:cs="Times New Roman"/>
                <w:sz w:val="24"/>
                <w:szCs w:val="24"/>
              </w:rPr>
              <w:t>,</w:t>
            </w:r>
            <w:r w:rsidR="008B6167">
              <w:rPr>
                <w:rFonts w:ascii="Times New Roman" w:hAnsi="Times New Roman" w:cs="Times New Roman"/>
                <w:sz w:val="24"/>
                <w:szCs w:val="24"/>
              </w:rPr>
              <w:t xml:space="preserve"> nosakot</w:t>
            </w:r>
            <w:r w:rsidRPr="00462406">
              <w:rPr>
                <w:rFonts w:ascii="Times New Roman" w:hAnsi="Times New Roman" w:cs="Times New Roman"/>
                <w:sz w:val="24"/>
                <w:szCs w:val="24"/>
              </w:rPr>
              <w:t xml:space="preserve"> ka</w:t>
            </w:r>
            <w:r w:rsidR="00423F2F">
              <w:rPr>
                <w:rFonts w:ascii="Times New Roman" w:hAnsi="Times New Roman" w:cs="Times New Roman"/>
                <w:sz w:val="24"/>
                <w:szCs w:val="24"/>
              </w:rPr>
              <w:t>,</w:t>
            </w:r>
            <w:r w:rsidR="00462406" w:rsidRPr="00462406">
              <w:rPr>
                <w:rFonts w:ascii="Times New Roman" w:hAnsi="Times New Roman" w:cs="Times New Roman"/>
                <w:sz w:val="24"/>
                <w:szCs w:val="24"/>
              </w:rPr>
              <w:t xml:space="preserve"> ja elektroenerģijas ražotājs</w:t>
            </w:r>
            <w:r w:rsidRPr="00462406">
              <w:rPr>
                <w:rFonts w:ascii="Times New Roman" w:hAnsi="Times New Roman" w:cs="Times New Roman"/>
                <w:sz w:val="24"/>
                <w:szCs w:val="24"/>
              </w:rPr>
              <w:t xml:space="preserve"> </w:t>
            </w:r>
            <w:r w:rsidR="00462406" w:rsidRPr="00462406">
              <w:rPr>
                <w:rFonts w:ascii="Times New Roman" w:eastAsia="Calibri" w:hAnsi="Times New Roman" w:cs="Times New Roman"/>
                <w:sz w:val="24"/>
                <w:szCs w:val="24"/>
                <w:lang w:eastAsia="lv-LV"/>
              </w:rPr>
              <w:t>ražošanas procesa nodrošināšanai izmanto savā uzņēmumā saražoto elektroenerģiju par šo elektroenerģijas daudzumu nomaksā elektroenerģijas nodokli valsts budžetā</w:t>
            </w:r>
            <w:r w:rsidR="002C4A6E" w:rsidRPr="00462406">
              <w:rPr>
                <w:rFonts w:ascii="Times New Roman" w:hAnsi="Times New Roman" w:cs="Times New Roman"/>
                <w:sz w:val="24"/>
                <w:szCs w:val="24"/>
              </w:rPr>
              <w:t xml:space="preserve">, </w:t>
            </w:r>
            <w:r w:rsidR="00D10CB0" w:rsidRPr="00462406">
              <w:rPr>
                <w:rFonts w:ascii="Times New Roman" w:hAnsi="Times New Roman" w:cs="Times New Roman"/>
                <w:sz w:val="24"/>
                <w:szCs w:val="24"/>
              </w:rPr>
              <w:t xml:space="preserve">līdzīgi kā </w:t>
            </w:r>
            <w:r w:rsidR="002C4A6E" w:rsidRPr="00462406">
              <w:rPr>
                <w:rFonts w:ascii="Times New Roman" w:hAnsi="Times New Roman" w:cs="Times New Roman"/>
                <w:sz w:val="24"/>
                <w:szCs w:val="24"/>
              </w:rPr>
              <w:t xml:space="preserve">šobrīd </w:t>
            </w:r>
            <w:r w:rsidR="00462406" w:rsidRPr="00462406">
              <w:rPr>
                <w:rFonts w:ascii="Times New Roman" w:hAnsi="Times New Roman" w:cs="Times New Roman"/>
                <w:sz w:val="24"/>
                <w:szCs w:val="24"/>
              </w:rPr>
              <w:t>ar elektroenerģijas nodokli ir apliekama elektroenerģija, kas tiek piegādāta jebkuram citam ar elektroenerģijas tiešo</w:t>
            </w:r>
            <w:r w:rsidR="00B85AE4">
              <w:rPr>
                <w:rFonts w:ascii="Times New Roman" w:hAnsi="Times New Roman" w:cs="Times New Roman"/>
                <w:sz w:val="24"/>
                <w:szCs w:val="24"/>
              </w:rPr>
              <w:t xml:space="preserve"> </w:t>
            </w:r>
            <w:r w:rsidR="008B6167">
              <w:rPr>
                <w:rFonts w:ascii="Times New Roman" w:hAnsi="Times New Roman" w:cs="Times New Roman"/>
                <w:sz w:val="24"/>
                <w:szCs w:val="24"/>
              </w:rPr>
              <w:t>ražošanu nesaistītam uzņēmumam.</w:t>
            </w:r>
          </w:p>
          <w:p w14:paraId="2B2A5F66" w14:textId="7C85BDD5" w:rsidR="003E4145" w:rsidRPr="00462406" w:rsidRDefault="001A47F1" w:rsidP="001A47F1">
            <w:pPr>
              <w:spacing w:after="0" w:line="240" w:lineRule="auto"/>
              <w:ind w:firstLine="392"/>
              <w:jc w:val="both"/>
              <w:rPr>
                <w:rFonts w:ascii="Times New Roman" w:hAnsi="Times New Roman" w:cs="Times New Roman"/>
                <w:sz w:val="24"/>
                <w:szCs w:val="24"/>
              </w:rPr>
            </w:pPr>
            <w:r w:rsidRPr="00462406">
              <w:rPr>
                <w:rFonts w:ascii="Times New Roman" w:hAnsi="Times New Roman" w:cs="Times New Roman"/>
                <w:sz w:val="24"/>
                <w:szCs w:val="24"/>
              </w:rPr>
              <w:t xml:space="preserve"> </w:t>
            </w:r>
          </w:p>
        </w:tc>
      </w:tr>
      <w:tr w:rsidR="00543AA6" w:rsidRPr="005851C0" w14:paraId="0C829763" w14:textId="77777777" w:rsidTr="00E0080F">
        <w:tc>
          <w:tcPr>
            <w:tcW w:w="341" w:type="pct"/>
            <w:tcBorders>
              <w:top w:val="outset" w:sz="6" w:space="0" w:color="414142"/>
              <w:left w:val="outset" w:sz="6" w:space="0" w:color="414142"/>
              <w:bottom w:val="outset" w:sz="6" w:space="0" w:color="414142"/>
              <w:right w:val="outset" w:sz="6" w:space="0" w:color="414142"/>
            </w:tcBorders>
            <w:hideMark/>
          </w:tcPr>
          <w:p w14:paraId="2B9F391C" w14:textId="77777777" w:rsidR="00543AA6" w:rsidRPr="005851C0"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3.</w:t>
            </w:r>
          </w:p>
        </w:tc>
        <w:tc>
          <w:tcPr>
            <w:tcW w:w="1665" w:type="pct"/>
            <w:tcBorders>
              <w:top w:val="outset" w:sz="6" w:space="0" w:color="414142"/>
              <w:left w:val="outset" w:sz="6" w:space="0" w:color="414142"/>
              <w:bottom w:val="outset" w:sz="6" w:space="0" w:color="414142"/>
              <w:right w:val="outset" w:sz="6" w:space="0" w:color="414142"/>
            </w:tcBorders>
            <w:hideMark/>
          </w:tcPr>
          <w:p w14:paraId="165EBE2B" w14:textId="77777777" w:rsidR="00543AA6" w:rsidRPr="005851C0" w:rsidRDefault="00543AA6" w:rsidP="00993C84">
            <w:pPr>
              <w:spacing w:after="0" w:line="240" w:lineRule="auto"/>
              <w:jc w:val="both"/>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Administratīvo izmaksu monetārs novērtējums</w:t>
            </w:r>
          </w:p>
        </w:tc>
        <w:tc>
          <w:tcPr>
            <w:tcW w:w="2994" w:type="pct"/>
            <w:tcBorders>
              <w:top w:val="outset" w:sz="6" w:space="0" w:color="414142"/>
              <w:left w:val="outset" w:sz="6" w:space="0" w:color="414142"/>
              <w:bottom w:val="outset" w:sz="6" w:space="0" w:color="414142"/>
              <w:right w:val="outset" w:sz="6" w:space="0" w:color="414142"/>
            </w:tcBorders>
            <w:hideMark/>
          </w:tcPr>
          <w:p w14:paraId="4BB226AD" w14:textId="77777777" w:rsidR="00543AA6" w:rsidRPr="005851C0" w:rsidRDefault="008057B9" w:rsidP="008057B9">
            <w:pPr>
              <w:spacing w:after="0" w:line="240" w:lineRule="auto"/>
              <w:ind w:right="119"/>
              <w:jc w:val="both"/>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Projekts šo jomu neskar.</w:t>
            </w:r>
          </w:p>
        </w:tc>
      </w:tr>
      <w:tr w:rsidR="00543AA6" w:rsidRPr="005851C0" w14:paraId="3D60CBAB" w14:textId="77777777" w:rsidTr="00E0080F">
        <w:tc>
          <w:tcPr>
            <w:tcW w:w="341" w:type="pct"/>
            <w:tcBorders>
              <w:top w:val="outset" w:sz="6" w:space="0" w:color="414142"/>
              <w:left w:val="outset" w:sz="6" w:space="0" w:color="414142"/>
              <w:bottom w:val="outset" w:sz="6" w:space="0" w:color="414142"/>
              <w:right w:val="outset" w:sz="6" w:space="0" w:color="414142"/>
            </w:tcBorders>
            <w:hideMark/>
          </w:tcPr>
          <w:p w14:paraId="08F670F5" w14:textId="77777777" w:rsidR="00543AA6" w:rsidRPr="005851C0"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4.</w:t>
            </w:r>
          </w:p>
        </w:tc>
        <w:tc>
          <w:tcPr>
            <w:tcW w:w="1665" w:type="pct"/>
            <w:tcBorders>
              <w:top w:val="outset" w:sz="6" w:space="0" w:color="414142"/>
              <w:left w:val="outset" w:sz="6" w:space="0" w:color="414142"/>
              <w:bottom w:val="outset" w:sz="6" w:space="0" w:color="414142"/>
              <w:right w:val="outset" w:sz="6" w:space="0" w:color="414142"/>
            </w:tcBorders>
            <w:hideMark/>
          </w:tcPr>
          <w:p w14:paraId="71581F1F" w14:textId="77777777" w:rsidR="00543AA6" w:rsidRPr="005851C0" w:rsidRDefault="00543AA6" w:rsidP="00993C84">
            <w:pPr>
              <w:spacing w:after="0" w:line="240" w:lineRule="auto"/>
              <w:jc w:val="both"/>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Atbilstības izmaksu monetārs novērtējums</w:t>
            </w:r>
          </w:p>
        </w:tc>
        <w:tc>
          <w:tcPr>
            <w:tcW w:w="2994" w:type="pct"/>
            <w:tcBorders>
              <w:top w:val="outset" w:sz="6" w:space="0" w:color="414142"/>
              <w:left w:val="outset" w:sz="6" w:space="0" w:color="414142"/>
              <w:bottom w:val="outset" w:sz="6" w:space="0" w:color="414142"/>
              <w:right w:val="outset" w:sz="6" w:space="0" w:color="414142"/>
            </w:tcBorders>
            <w:hideMark/>
          </w:tcPr>
          <w:p w14:paraId="5CAEEA56" w14:textId="77777777" w:rsidR="00543AA6" w:rsidRPr="005851C0" w:rsidRDefault="0069728C" w:rsidP="00993C84">
            <w:pPr>
              <w:spacing w:after="0" w:line="240" w:lineRule="auto"/>
              <w:jc w:val="both"/>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Projekts šo jomu neskar.</w:t>
            </w:r>
          </w:p>
        </w:tc>
      </w:tr>
      <w:tr w:rsidR="00543AA6" w:rsidRPr="005851C0" w14:paraId="01412FFE" w14:textId="77777777" w:rsidTr="00E0080F">
        <w:tc>
          <w:tcPr>
            <w:tcW w:w="341" w:type="pct"/>
            <w:tcBorders>
              <w:top w:val="outset" w:sz="6" w:space="0" w:color="414142"/>
              <w:left w:val="outset" w:sz="6" w:space="0" w:color="414142"/>
              <w:bottom w:val="outset" w:sz="6" w:space="0" w:color="414142"/>
              <w:right w:val="outset" w:sz="6" w:space="0" w:color="414142"/>
            </w:tcBorders>
            <w:hideMark/>
          </w:tcPr>
          <w:p w14:paraId="45724493" w14:textId="77777777" w:rsidR="00543AA6" w:rsidRPr="005851C0"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5.</w:t>
            </w:r>
          </w:p>
        </w:tc>
        <w:tc>
          <w:tcPr>
            <w:tcW w:w="1665" w:type="pct"/>
            <w:tcBorders>
              <w:top w:val="outset" w:sz="6" w:space="0" w:color="414142"/>
              <w:left w:val="outset" w:sz="6" w:space="0" w:color="414142"/>
              <w:bottom w:val="outset" w:sz="6" w:space="0" w:color="414142"/>
              <w:right w:val="outset" w:sz="6" w:space="0" w:color="414142"/>
            </w:tcBorders>
            <w:hideMark/>
          </w:tcPr>
          <w:p w14:paraId="4BBD92FE" w14:textId="77777777" w:rsidR="00543AA6" w:rsidRPr="005851C0" w:rsidRDefault="00543AA6" w:rsidP="00993C84">
            <w:pPr>
              <w:spacing w:after="0" w:line="240" w:lineRule="auto"/>
              <w:jc w:val="both"/>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Cita informācija</w:t>
            </w:r>
          </w:p>
        </w:tc>
        <w:tc>
          <w:tcPr>
            <w:tcW w:w="2994" w:type="pct"/>
            <w:tcBorders>
              <w:top w:val="outset" w:sz="6" w:space="0" w:color="414142"/>
              <w:left w:val="outset" w:sz="6" w:space="0" w:color="414142"/>
              <w:bottom w:val="outset" w:sz="6" w:space="0" w:color="414142"/>
              <w:right w:val="outset" w:sz="6" w:space="0" w:color="414142"/>
            </w:tcBorders>
            <w:hideMark/>
          </w:tcPr>
          <w:p w14:paraId="3355E50F" w14:textId="025539F8" w:rsidR="0054716F" w:rsidRPr="005851C0" w:rsidRDefault="00D116FF" w:rsidP="001A47F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r w:rsidR="001A47F1" w:rsidRPr="005851C0">
              <w:rPr>
                <w:rFonts w:ascii="Times New Roman" w:eastAsia="Times New Roman" w:hAnsi="Times New Roman" w:cs="Times New Roman"/>
                <w:sz w:val="24"/>
                <w:szCs w:val="24"/>
                <w:lang w:eastAsia="lv-LV"/>
              </w:rPr>
              <w:t xml:space="preserve"> </w:t>
            </w:r>
          </w:p>
        </w:tc>
      </w:tr>
    </w:tbl>
    <w:p w14:paraId="3CDAD7F3" w14:textId="77777777" w:rsidR="00543AA6" w:rsidRPr="005851C0" w:rsidRDefault="00543AA6" w:rsidP="00543AA6">
      <w:pPr>
        <w:spacing w:after="0" w:line="240" w:lineRule="auto"/>
        <w:rPr>
          <w:rFonts w:ascii="Times New Roman" w:eastAsia="Times New Roman" w:hAnsi="Times New Roman" w:cs="Times New Roman"/>
          <w:sz w:val="24"/>
          <w:szCs w:val="24"/>
          <w:lang w:eastAsia="lv-LV"/>
        </w:rPr>
      </w:pPr>
    </w:p>
    <w:tbl>
      <w:tblPr>
        <w:tblW w:w="5058"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9207"/>
      </w:tblGrid>
      <w:tr w:rsidR="00D116FF" w:rsidRPr="000B79B2" w14:paraId="525F6EEC" w14:textId="77777777" w:rsidTr="00E0080F">
        <w:tc>
          <w:tcPr>
            <w:tcW w:w="5000" w:type="pct"/>
            <w:tcBorders>
              <w:top w:val="outset" w:sz="6" w:space="0" w:color="414142"/>
              <w:left w:val="outset" w:sz="6" w:space="0" w:color="414142"/>
              <w:bottom w:val="outset" w:sz="6" w:space="0" w:color="414142"/>
              <w:right w:val="outset" w:sz="6" w:space="0" w:color="414142"/>
            </w:tcBorders>
            <w:vAlign w:val="center"/>
            <w:hideMark/>
          </w:tcPr>
          <w:p w14:paraId="6091BF29" w14:textId="77777777" w:rsidR="00D116FF" w:rsidRPr="005D3204" w:rsidRDefault="00D116FF" w:rsidP="007A5C89">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5D3204">
              <w:rPr>
                <w:rFonts w:ascii="Times New Roman" w:eastAsia="Times New Roman" w:hAnsi="Times New Roman" w:cs="Times New Roman"/>
                <w:b/>
                <w:bCs/>
                <w:sz w:val="24"/>
                <w:szCs w:val="24"/>
                <w:lang w:eastAsia="lv-LV"/>
              </w:rPr>
              <w:t>III. Tiesību akta projekta ietekme uz valsts budžetu un pašvaldību budžetiem</w:t>
            </w:r>
          </w:p>
        </w:tc>
      </w:tr>
      <w:tr w:rsidR="00D116FF" w:rsidRPr="001D4993" w14:paraId="558CE23D" w14:textId="77777777" w:rsidTr="00E0080F">
        <w:tc>
          <w:tcPr>
            <w:tcW w:w="5000" w:type="pct"/>
            <w:tcBorders>
              <w:top w:val="outset" w:sz="6" w:space="0" w:color="414142"/>
              <w:left w:val="outset" w:sz="6" w:space="0" w:color="414142"/>
              <w:bottom w:val="outset" w:sz="6" w:space="0" w:color="414142"/>
              <w:right w:val="outset" w:sz="6" w:space="0" w:color="414142"/>
            </w:tcBorders>
          </w:tcPr>
          <w:p w14:paraId="322F2435" w14:textId="58768496" w:rsidR="003E4145" w:rsidRPr="00C13E2D" w:rsidRDefault="00D116FF" w:rsidP="001A47F1">
            <w:pPr>
              <w:spacing w:after="0" w:line="240" w:lineRule="auto"/>
              <w:jc w:val="center"/>
              <w:rPr>
                <w:rFonts w:ascii="Times New Roman" w:eastAsia="Times New Roman" w:hAnsi="Times New Roman" w:cs="Times New Roman"/>
                <w:sz w:val="24"/>
                <w:szCs w:val="24"/>
                <w:lang w:eastAsia="lv-LV"/>
              </w:rPr>
            </w:pPr>
            <w:r w:rsidRPr="00C13E2D">
              <w:rPr>
                <w:rFonts w:ascii="Times New Roman" w:hAnsi="Times New Roman" w:cs="Times New Roman"/>
                <w:sz w:val="24"/>
                <w:szCs w:val="24"/>
              </w:rPr>
              <w:t>Projekts šo jomu neskar</w:t>
            </w:r>
          </w:p>
        </w:tc>
      </w:tr>
    </w:tbl>
    <w:p w14:paraId="08945A93" w14:textId="77777777" w:rsidR="00D116FF" w:rsidRPr="005851C0" w:rsidRDefault="00D116FF" w:rsidP="00543AA6">
      <w:pPr>
        <w:spacing w:after="0" w:line="240" w:lineRule="auto"/>
        <w:rPr>
          <w:rFonts w:ascii="Times New Roman" w:eastAsia="Times New Roman" w:hAnsi="Times New Roman" w:cs="Times New Roman"/>
          <w:sz w:val="24"/>
          <w:szCs w:val="24"/>
          <w:lang w:eastAsia="lv-LV"/>
        </w:rPr>
      </w:pPr>
    </w:p>
    <w:tbl>
      <w:tblPr>
        <w:tblW w:w="5062" w:type="pct"/>
        <w:tblInd w:w="-1"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8"/>
        <w:gridCol w:w="3404"/>
        <w:gridCol w:w="5392"/>
      </w:tblGrid>
      <w:tr w:rsidR="00543AA6" w:rsidRPr="005851C0" w14:paraId="148A16FA" w14:textId="77777777" w:rsidTr="00100490">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97A5134" w14:textId="77777777" w:rsidR="00543AA6" w:rsidRPr="005851C0" w:rsidRDefault="00543AA6" w:rsidP="00993C84">
            <w:pPr>
              <w:spacing w:before="100" w:beforeAutospacing="1" w:after="100" w:afterAutospacing="1" w:line="360" w:lineRule="auto"/>
              <w:ind w:firstLine="300"/>
              <w:jc w:val="center"/>
              <w:rPr>
                <w:rFonts w:ascii="Times New Roman" w:eastAsia="Times New Roman" w:hAnsi="Times New Roman" w:cs="Times New Roman"/>
                <w:b/>
                <w:bCs/>
                <w:color w:val="414142"/>
                <w:sz w:val="24"/>
                <w:szCs w:val="24"/>
                <w:lang w:eastAsia="lv-LV"/>
              </w:rPr>
            </w:pPr>
            <w:r w:rsidRPr="005851C0">
              <w:rPr>
                <w:rFonts w:ascii="Times New Roman" w:eastAsia="Times New Roman" w:hAnsi="Times New Roman" w:cs="Times New Roman"/>
                <w:b/>
                <w:bCs/>
                <w:sz w:val="24"/>
                <w:szCs w:val="24"/>
                <w:lang w:eastAsia="lv-LV"/>
              </w:rPr>
              <w:t>IV. Tiesību akta projekta ietekme uz spēkā esošo tiesību normu sistēmu</w:t>
            </w:r>
          </w:p>
        </w:tc>
      </w:tr>
      <w:tr w:rsidR="00100490" w:rsidRPr="005851C0" w14:paraId="5ED9AF49" w14:textId="77777777" w:rsidTr="0010049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227" w:type="pct"/>
          </w:tcPr>
          <w:p w14:paraId="10A03B8E" w14:textId="77777777" w:rsidR="00100490" w:rsidRPr="005851C0" w:rsidRDefault="00100490" w:rsidP="0069728C">
            <w:pPr>
              <w:pStyle w:val="naiskr"/>
            </w:pPr>
            <w:r w:rsidRPr="005851C0">
              <w:t>1.</w:t>
            </w:r>
          </w:p>
        </w:tc>
        <w:tc>
          <w:tcPr>
            <w:tcW w:w="1847" w:type="pct"/>
          </w:tcPr>
          <w:p w14:paraId="6E197C0B" w14:textId="77777777" w:rsidR="00100490" w:rsidRPr="005851C0" w:rsidRDefault="00100490" w:rsidP="0069728C">
            <w:pPr>
              <w:pStyle w:val="naiskr"/>
            </w:pPr>
            <w:r w:rsidRPr="005851C0">
              <w:rPr>
                <w:iCs/>
              </w:rPr>
              <w:t>Saistītie tiesību aktu projekti</w:t>
            </w:r>
          </w:p>
        </w:tc>
        <w:tc>
          <w:tcPr>
            <w:tcW w:w="2926" w:type="pct"/>
          </w:tcPr>
          <w:p w14:paraId="542424FC" w14:textId="77777777" w:rsidR="00E90E82" w:rsidRDefault="00277C7E" w:rsidP="0064325F">
            <w:pPr>
              <w:pStyle w:val="ListParagraph"/>
              <w:ind w:left="0" w:firstLine="360"/>
              <w:jc w:val="both"/>
            </w:pPr>
            <w:r w:rsidRPr="006B47AF">
              <w:t>Saistībā ar likump</w:t>
            </w:r>
            <w:r w:rsidR="002B3881" w:rsidRPr="006B47AF">
              <w:t xml:space="preserve">rojekta virzību ir nepieciešams </w:t>
            </w:r>
            <w:r w:rsidRPr="006B47AF">
              <w:t>s</w:t>
            </w:r>
            <w:r w:rsidR="00D77A92" w:rsidRPr="006B47AF">
              <w:t>agatavot</w:t>
            </w:r>
            <w:r w:rsidR="00F4064C" w:rsidRPr="006B47AF">
              <w:t xml:space="preserve"> grozījumus</w:t>
            </w:r>
            <w:r w:rsidR="006B47AF" w:rsidRPr="006B47AF">
              <w:t xml:space="preserve"> Ministru kabineta 2016.gada 20.decembra noteikumos</w:t>
            </w:r>
            <w:r w:rsidR="006B47AF">
              <w:t xml:space="preserve"> Nr.820 </w:t>
            </w:r>
            <w:r w:rsidR="006B47AF" w:rsidRPr="006B47AF">
              <w:t xml:space="preserve">„Noteikumi par elektroenerģijas nodokļa deklarācijas veidlapas paraugu </w:t>
            </w:r>
            <w:r w:rsidR="006B47AF" w:rsidRPr="006B47AF">
              <w:lastRenderedPageBreak/>
              <w:t>un tās aizpildīšanas kārtību”</w:t>
            </w:r>
            <w:r w:rsidR="006B47AF">
              <w:t xml:space="preserve"> ņemot vērā, ka tiks precizētas attiecīgās likuma normas. </w:t>
            </w:r>
            <w:r w:rsidR="00986F6B" w:rsidRPr="005851C0">
              <w:t>Par Ministru kabineta noteikum</w:t>
            </w:r>
            <w:r w:rsidR="00273AF3">
              <w:t>u projekta izstrādi i</w:t>
            </w:r>
            <w:r w:rsidR="006B47AF">
              <w:t>r atbildīga Finanšu ministrija</w:t>
            </w:r>
            <w:r w:rsidR="00986F6B" w:rsidRPr="005851C0">
              <w:t>.</w:t>
            </w:r>
          </w:p>
          <w:p w14:paraId="1BC73AB7" w14:textId="77777777" w:rsidR="00FC779F" w:rsidRDefault="00E90E82" w:rsidP="001A47F1">
            <w:pPr>
              <w:pStyle w:val="ListParagraph"/>
              <w:ind w:left="0" w:firstLine="360"/>
              <w:jc w:val="both"/>
            </w:pPr>
            <w:r w:rsidRPr="00B12E07">
              <w:t>Minētie Ministru kabineta noteikumi</w:t>
            </w:r>
            <w:r>
              <w:t xml:space="preserve"> stājas spēkā vienlaikus ar likumprojektu</w:t>
            </w:r>
            <w:r w:rsidRPr="00B12E07">
              <w:t>.</w:t>
            </w:r>
          </w:p>
          <w:p w14:paraId="6AA53470" w14:textId="27A26346" w:rsidR="003E4145" w:rsidRPr="005851C0" w:rsidRDefault="001A47F1" w:rsidP="001A47F1">
            <w:pPr>
              <w:pStyle w:val="ListParagraph"/>
              <w:ind w:left="0" w:firstLine="360"/>
              <w:jc w:val="both"/>
            </w:pPr>
            <w:r w:rsidRPr="005851C0">
              <w:t xml:space="preserve"> </w:t>
            </w:r>
          </w:p>
        </w:tc>
      </w:tr>
      <w:tr w:rsidR="00100490" w:rsidRPr="005851C0" w14:paraId="707799AA" w14:textId="77777777" w:rsidTr="0010049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227" w:type="pct"/>
          </w:tcPr>
          <w:p w14:paraId="6026745C" w14:textId="77777777" w:rsidR="00100490" w:rsidRPr="005851C0" w:rsidRDefault="00100490" w:rsidP="0069728C">
            <w:pPr>
              <w:snapToGrid w:val="0"/>
              <w:rPr>
                <w:rFonts w:ascii="Times New Roman" w:hAnsi="Times New Roman" w:cs="Times New Roman"/>
                <w:color w:val="000000"/>
                <w:sz w:val="24"/>
                <w:szCs w:val="24"/>
              </w:rPr>
            </w:pPr>
            <w:r w:rsidRPr="005851C0">
              <w:rPr>
                <w:rFonts w:ascii="Times New Roman" w:hAnsi="Times New Roman" w:cs="Times New Roman"/>
                <w:color w:val="000000"/>
                <w:sz w:val="24"/>
                <w:szCs w:val="24"/>
              </w:rPr>
              <w:lastRenderedPageBreak/>
              <w:t>2.</w:t>
            </w:r>
          </w:p>
        </w:tc>
        <w:tc>
          <w:tcPr>
            <w:tcW w:w="1847" w:type="pct"/>
          </w:tcPr>
          <w:p w14:paraId="3E4ADC64" w14:textId="77777777" w:rsidR="00100490" w:rsidRPr="005851C0" w:rsidRDefault="00100490" w:rsidP="0069728C">
            <w:pPr>
              <w:snapToGrid w:val="0"/>
              <w:rPr>
                <w:rFonts w:ascii="Times New Roman" w:hAnsi="Times New Roman" w:cs="Times New Roman"/>
                <w:color w:val="000000"/>
                <w:sz w:val="24"/>
                <w:szCs w:val="24"/>
              </w:rPr>
            </w:pPr>
            <w:r w:rsidRPr="005851C0">
              <w:rPr>
                <w:rFonts w:ascii="Times New Roman" w:eastAsia="Times New Roman" w:hAnsi="Times New Roman" w:cs="Times New Roman"/>
                <w:iCs/>
                <w:sz w:val="24"/>
                <w:szCs w:val="24"/>
                <w:lang w:eastAsia="lv-LV"/>
              </w:rPr>
              <w:t>Atbildīgā institūcija</w:t>
            </w:r>
          </w:p>
        </w:tc>
        <w:tc>
          <w:tcPr>
            <w:tcW w:w="2926" w:type="pct"/>
          </w:tcPr>
          <w:p w14:paraId="1B4ECAA9" w14:textId="77777777" w:rsidR="00FC779F" w:rsidRDefault="00C12D14" w:rsidP="001A47F1">
            <w:pPr>
              <w:snapToGrid w:val="0"/>
              <w:spacing w:after="0" w:line="240" w:lineRule="auto"/>
              <w:ind w:firstLine="399"/>
              <w:jc w:val="both"/>
              <w:rPr>
                <w:rFonts w:ascii="Times New Roman" w:hAnsi="Times New Roman" w:cs="Times New Roman"/>
                <w:color w:val="000000"/>
                <w:sz w:val="24"/>
                <w:szCs w:val="24"/>
              </w:rPr>
            </w:pPr>
            <w:r w:rsidRPr="005851C0">
              <w:rPr>
                <w:rFonts w:ascii="Times New Roman" w:hAnsi="Times New Roman" w:cs="Times New Roman"/>
                <w:color w:val="000000"/>
                <w:sz w:val="24"/>
                <w:szCs w:val="24"/>
              </w:rPr>
              <w:t xml:space="preserve">Grozījumu veikšanu </w:t>
            </w:r>
            <w:r w:rsidR="0064325F">
              <w:rPr>
                <w:rFonts w:ascii="Times New Roman" w:hAnsi="Times New Roman" w:cs="Times New Roman"/>
                <w:color w:val="000000"/>
                <w:sz w:val="24"/>
                <w:szCs w:val="24"/>
              </w:rPr>
              <w:t xml:space="preserve">attiecīgajā normatīvajā aktā nodrošina </w:t>
            </w:r>
            <w:r w:rsidR="006862F2">
              <w:rPr>
                <w:rFonts w:ascii="Times New Roman" w:hAnsi="Times New Roman" w:cs="Times New Roman"/>
                <w:color w:val="000000"/>
                <w:sz w:val="24"/>
                <w:szCs w:val="24"/>
              </w:rPr>
              <w:t>Finanšu ministrija</w:t>
            </w:r>
            <w:r w:rsidR="0064325F">
              <w:rPr>
                <w:rFonts w:ascii="Times New Roman" w:hAnsi="Times New Roman" w:cs="Times New Roman"/>
                <w:color w:val="000000"/>
                <w:sz w:val="24"/>
                <w:szCs w:val="24"/>
              </w:rPr>
              <w:t>.</w:t>
            </w:r>
          </w:p>
          <w:p w14:paraId="52DFD83E" w14:textId="51433B82" w:rsidR="003E4145" w:rsidRPr="005851C0" w:rsidRDefault="00B85AE4" w:rsidP="001A47F1">
            <w:pPr>
              <w:snapToGrid w:val="0"/>
              <w:spacing w:after="0" w:line="240" w:lineRule="auto"/>
              <w:ind w:firstLine="399"/>
              <w:jc w:val="both"/>
              <w:rPr>
                <w:rFonts w:ascii="Times New Roman" w:hAnsi="Times New Roman" w:cs="Times New Roman"/>
                <w:color w:val="000000"/>
                <w:sz w:val="24"/>
                <w:szCs w:val="24"/>
              </w:rPr>
            </w:pPr>
            <w:r w:rsidRPr="005851C0">
              <w:rPr>
                <w:rFonts w:ascii="Times New Roman" w:hAnsi="Times New Roman" w:cs="Times New Roman"/>
                <w:color w:val="000000"/>
                <w:sz w:val="24"/>
                <w:szCs w:val="24"/>
              </w:rPr>
              <w:t xml:space="preserve"> </w:t>
            </w:r>
          </w:p>
        </w:tc>
      </w:tr>
      <w:tr w:rsidR="00100490" w:rsidRPr="005851C0" w14:paraId="71F2EC1E" w14:textId="77777777" w:rsidTr="0010049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227" w:type="pct"/>
          </w:tcPr>
          <w:p w14:paraId="374EF21D" w14:textId="77777777" w:rsidR="00100490" w:rsidRPr="005851C0" w:rsidRDefault="00100490" w:rsidP="0069728C">
            <w:pPr>
              <w:snapToGrid w:val="0"/>
              <w:rPr>
                <w:rFonts w:ascii="Times New Roman" w:hAnsi="Times New Roman" w:cs="Times New Roman"/>
                <w:color w:val="000000"/>
                <w:sz w:val="24"/>
                <w:szCs w:val="24"/>
              </w:rPr>
            </w:pPr>
            <w:r w:rsidRPr="005851C0">
              <w:rPr>
                <w:rFonts w:ascii="Times New Roman" w:hAnsi="Times New Roman" w:cs="Times New Roman"/>
                <w:color w:val="000000"/>
                <w:sz w:val="24"/>
                <w:szCs w:val="24"/>
              </w:rPr>
              <w:t>3.</w:t>
            </w:r>
          </w:p>
        </w:tc>
        <w:tc>
          <w:tcPr>
            <w:tcW w:w="1847" w:type="pct"/>
          </w:tcPr>
          <w:p w14:paraId="6AAB16FA" w14:textId="77777777" w:rsidR="00100490" w:rsidRPr="005851C0" w:rsidRDefault="00100490" w:rsidP="0069728C">
            <w:pPr>
              <w:snapToGrid w:val="0"/>
              <w:rPr>
                <w:rFonts w:ascii="Times New Roman" w:hAnsi="Times New Roman" w:cs="Times New Roman"/>
                <w:color w:val="000000"/>
                <w:sz w:val="24"/>
                <w:szCs w:val="24"/>
              </w:rPr>
            </w:pPr>
            <w:r w:rsidRPr="005851C0">
              <w:rPr>
                <w:rFonts w:ascii="Times New Roman" w:hAnsi="Times New Roman" w:cs="Times New Roman"/>
                <w:sz w:val="24"/>
                <w:szCs w:val="24"/>
              </w:rPr>
              <w:t>Cita informācija</w:t>
            </w:r>
          </w:p>
        </w:tc>
        <w:tc>
          <w:tcPr>
            <w:tcW w:w="2926" w:type="pct"/>
          </w:tcPr>
          <w:p w14:paraId="409D69DC" w14:textId="77777777" w:rsidR="00100490" w:rsidRPr="005851C0" w:rsidRDefault="00100490" w:rsidP="0069728C">
            <w:pPr>
              <w:ind w:right="112"/>
              <w:jc w:val="both"/>
              <w:rPr>
                <w:rFonts w:ascii="Times New Roman" w:hAnsi="Times New Roman" w:cs="Times New Roman"/>
                <w:sz w:val="24"/>
                <w:szCs w:val="24"/>
              </w:rPr>
            </w:pPr>
            <w:r w:rsidRPr="005851C0">
              <w:rPr>
                <w:rFonts w:ascii="Times New Roman" w:hAnsi="Times New Roman" w:cs="Times New Roman"/>
                <w:sz w:val="24"/>
                <w:szCs w:val="24"/>
              </w:rPr>
              <w:t>Nav</w:t>
            </w:r>
            <w:r w:rsidR="0071341A" w:rsidRPr="005851C0">
              <w:rPr>
                <w:rFonts w:ascii="Times New Roman" w:hAnsi="Times New Roman" w:cs="Times New Roman"/>
                <w:sz w:val="24"/>
                <w:szCs w:val="24"/>
              </w:rPr>
              <w:t>.</w:t>
            </w:r>
          </w:p>
        </w:tc>
      </w:tr>
    </w:tbl>
    <w:p w14:paraId="0F593AE1" w14:textId="77777777" w:rsidR="00100490" w:rsidRPr="005851C0" w:rsidRDefault="00100490" w:rsidP="00543AA6">
      <w:pPr>
        <w:spacing w:after="0" w:line="240" w:lineRule="auto"/>
        <w:rPr>
          <w:rFonts w:ascii="Times New Roman" w:eastAsia="Times New Roman" w:hAnsi="Times New Roman" w:cs="Times New Roman"/>
          <w:sz w:val="24"/>
          <w:szCs w:val="24"/>
          <w:lang w:eastAsia="lv-LV"/>
        </w:rPr>
      </w:pPr>
    </w:p>
    <w:tbl>
      <w:tblPr>
        <w:tblW w:w="5040" w:type="pct"/>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30" w:type="dxa"/>
          <w:left w:w="30" w:type="dxa"/>
          <w:bottom w:w="30" w:type="dxa"/>
          <w:right w:w="30" w:type="dxa"/>
        </w:tblCellMar>
        <w:tblLook w:val="0000" w:firstRow="0" w:lastRow="0" w:firstColumn="0" w:lastColumn="0" w:noHBand="0" w:noVBand="0"/>
      </w:tblPr>
      <w:tblGrid>
        <w:gridCol w:w="9180"/>
      </w:tblGrid>
      <w:tr w:rsidR="00784D9C" w:rsidRPr="005851C0" w14:paraId="1318E89E" w14:textId="77777777" w:rsidTr="00453DC2">
        <w:tc>
          <w:tcPr>
            <w:tcW w:w="5000" w:type="pct"/>
          </w:tcPr>
          <w:p w14:paraId="6D348681" w14:textId="77777777" w:rsidR="00784D9C" w:rsidRPr="005851C0" w:rsidRDefault="00784D9C" w:rsidP="00CA1F3D">
            <w:pPr>
              <w:spacing w:after="0" w:line="240" w:lineRule="auto"/>
              <w:jc w:val="center"/>
              <w:rPr>
                <w:rFonts w:ascii="Times New Roman" w:eastAsia="Times New Roman" w:hAnsi="Times New Roman" w:cs="Times New Roman"/>
                <w:b/>
                <w:sz w:val="24"/>
                <w:szCs w:val="24"/>
                <w:lang w:eastAsia="lv-LV"/>
              </w:rPr>
            </w:pPr>
            <w:r w:rsidRPr="005851C0">
              <w:rPr>
                <w:rFonts w:ascii="Times New Roman" w:eastAsia="Times New Roman" w:hAnsi="Times New Roman" w:cs="Times New Roman"/>
                <w:b/>
                <w:sz w:val="24"/>
                <w:szCs w:val="24"/>
                <w:lang w:eastAsia="lv-LV"/>
              </w:rPr>
              <w:t>V. Tiesību akta projekta atbilstība Latvijas Republikas starptautiskajām saistībām</w:t>
            </w:r>
          </w:p>
        </w:tc>
      </w:tr>
      <w:tr w:rsidR="00447A3D" w:rsidRPr="005851C0" w14:paraId="5B583E8F" w14:textId="77777777" w:rsidTr="00447A3D">
        <w:tc>
          <w:tcPr>
            <w:tcW w:w="5000" w:type="pct"/>
          </w:tcPr>
          <w:p w14:paraId="3DA0C2A6" w14:textId="63BFD15B" w:rsidR="003E4145" w:rsidRPr="005851C0" w:rsidRDefault="00447A3D" w:rsidP="001A47F1">
            <w:pPr>
              <w:spacing w:after="0" w:line="240" w:lineRule="auto"/>
              <w:jc w:val="center"/>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Projekts šo jomu neskar.</w:t>
            </w:r>
            <w:r w:rsidR="001A47F1" w:rsidRPr="005851C0">
              <w:rPr>
                <w:rFonts w:ascii="Times New Roman" w:eastAsia="Times New Roman" w:hAnsi="Times New Roman" w:cs="Times New Roman"/>
                <w:sz w:val="24"/>
                <w:szCs w:val="24"/>
                <w:lang w:eastAsia="lv-LV"/>
              </w:rPr>
              <w:t xml:space="preserve"> </w:t>
            </w:r>
          </w:p>
        </w:tc>
      </w:tr>
    </w:tbl>
    <w:p w14:paraId="6364CF23" w14:textId="77777777" w:rsidR="00543AA6" w:rsidRPr="005851C0" w:rsidRDefault="00543AA6" w:rsidP="00543AA6">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563"/>
        <w:gridCol w:w="1277"/>
        <w:gridCol w:w="7267"/>
      </w:tblGrid>
      <w:tr w:rsidR="009612B1" w:rsidRPr="005851C0" w14:paraId="0891B483" w14:textId="77777777" w:rsidTr="0025332E">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2D6B4DBA" w14:textId="77777777" w:rsidR="009612B1" w:rsidRPr="005851C0" w:rsidRDefault="009612B1" w:rsidP="00C76826">
            <w:pPr>
              <w:spacing w:after="0" w:line="360" w:lineRule="auto"/>
              <w:ind w:firstLine="300"/>
              <w:jc w:val="center"/>
              <w:rPr>
                <w:rFonts w:ascii="Times New Roman" w:eastAsia="Times New Roman" w:hAnsi="Times New Roman" w:cs="Times New Roman"/>
                <w:b/>
                <w:bCs/>
                <w:sz w:val="24"/>
                <w:szCs w:val="24"/>
                <w:lang w:eastAsia="lv-LV"/>
              </w:rPr>
            </w:pPr>
            <w:r w:rsidRPr="005851C0">
              <w:rPr>
                <w:rFonts w:ascii="Times New Roman" w:eastAsia="Times New Roman" w:hAnsi="Times New Roman" w:cs="Times New Roman"/>
                <w:b/>
                <w:bCs/>
                <w:sz w:val="24"/>
                <w:szCs w:val="24"/>
                <w:lang w:eastAsia="lv-LV"/>
              </w:rPr>
              <w:t>VI. Sabiedrības līdzdalība un komunikācijas aktivitātes</w:t>
            </w:r>
          </w:p>
        </w:tc>
      </w:tr>
      <w:tr w:rsidR="009612B1" w:rsidRPr="005851C0" w14:paraId="35D4C8D3" w14:textId="77777777" w:rsidTr="0025332E">
        <w:trPr>
          <w:trHeight w:val="1165"/>
        </w:trPr>
        <w:tc>
          <w:tcPr>
            <w:tcW w:w="309" w:type="pct"/>
            <w:tcBorders>
              <w:top w:val="single" w:sz="4" w:space="0" w:color="auto"/>
              <w:left w:val="outset" w:sz="6" w:space="0" w:color="414142"/>
              <w:bottom w:val="outset" w:sz="6" w:space="0" w:color="414142"/>
              <w:right w:val="outset" w:sz="6" w:space="0" w:color="414142"/>
            </w:tcBorders>
            <w:hideMark/>
          </w:tcPr>
          <w:p w14:paraId="58C6B432" w14:textId="77777777" w:rsidR="009612B1" w:rsidRPr="005851C0" w:rsidRDefault="009612B1" w:rsidP="00C76826">
            <w:pPr>
              <w:spacing w:before="100" w:beforeAutospacing="1" w:after="100" w:afterAutospacing="1" w:line="360" w:lineRule="auto"/>
              <w:ind w:firstLine="300"/>
              <w:jc w:val="both"/>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1.</w:t>
            </w:r>
          </w:p>
        </w:tc>
        <w:tc>
          <w:tcPr>
            <w:tcW w:w="701" w:type="pct"/>
            <w:tcBorders>
              <w:top w:val="single" w:sz="4" w:space="0" w:color="auto"/>
              <w:left w:val="outset" w:sz="6" w:space="0" w:color="414142"/>
              <w:bottom w:val="outset" w:sz="6" w:space="0" w:color="414142"/>
              <w:right w:val="outset" w:sz="6" w:space="0" w:color="414142"/>
            </w:tcBorders>
            <w:hideMark/>
          </w:tcPr>
          <w:p w14:paraId="59FBBB41" w14:textId="77777777" w:rsidR="009612B1" w:rsidRPr="005851C0" w:rsidRDefault="009612B1" w:rsidP="00C76826">
            <w:pPr>
              <w:spacing w:after="0" w:line="240" w:lineRule="auto"/>
              <w:jc w:val="both"/>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Plānotās sabiedrības līdzdalības un komunikācijas aktivitātes saistībā ar projektu</w:t>
            </w:r>
          </w:p>
        </w:tc>
        <w:tc>
          <w:tcPr>
            <w:tcW w:w="3991" w:type="pct"/>
            <w:tcBorders>
              <w:top w:val="single" w:sz="4" w:space="0" w:color="auto"/>
              <w:left w:val="outset" w:sz="6" w:space="0" w:color="414142"/>
              <w:bottom w:val="outset" w:sz="6" w:space="0" w:color="414142"/>
              <w:right w:val="outset" w:sz="6" w:space="0" w:color="414142"/>
            </w:tcBorders>
            <w:hideMark/>
          </w:tcPr>
          <w:p w14:paraId="11188D26" w14:textId="469B4255" w:rsidR="00054994" w:rsidRPr="00E03A01" w:rsidRDefault="00054994" w:rsidP="00E03A01">
            <w:pPr>
              <w:tabs>
                <w:tab w:val="left" w:pos="3997"/>
              </w:tabs>
              <w:spacing w:after="0" w:line="240" w:lineRule="auto"/>
              <w:ind w:right="111" w:firstLine="461"/>
              <w:jc w:val="both"/>
              <w:rPr>
                <w:rFonts w:ascii="Times New Roman" w:hAnsi="Times New Roman" w:cs="Times New Roman"/>
                <w:i/>
                <w:iCs/>
                <w:spacing w:val="-2"/>
                <w:sz w:val="24"/>
                <w:szCs w:val="24"/>
              </w:rPr>
            </w:pPr>
            <w:r w:rsidRPr="00E03A01">
              <w:rPr>
                <w:rFonts w:ascii="Times New Roman" w:eastAsia="Times New Roman" w:hAnsi="Times New Roman" w:cs="Times New Roman"/>
                <w:sz w:val="24"/>
                <w:szCs w:val="24"/>
                <w:lang w:eastAsia="lv-LV"/>
              </w:rPr>
              <w:t xml:space="preserve">Informācija par likumprojekta izstrādi ir publicēta Finanšu ministrijas tīmekļvietnē sadaļā </w:t>
            </w:r>
            <w:r w:rsidRPr="00E03A01">
              <w:rPr>
                <w:rFonts w:ascii="Times New Roman" w:hAnsi="Times New Roman" w:cs="Times New Roman"/>
                <w:iCs/>
                <w:sz w:val="24"/>
                <w:szCs w:val="24"/>
              </w:rPr>
              <w:t>“Sabiedrības līdzdalība” – “Tiesību aktu projekti” – “Nodokļu politika”. L</w:t>
            </w:r>
            <w:r w:rsidRPr="00E03A01">
              <w:rPr>
                <w:rFonts w:ascii="Times New Roman" w:hAnsi="Times New Roman" w:cs="Times New Roman"/>
                <w:iCs/>
                <w:spacing w:val="-2"/>
                <w:sz w:val="24"/>
                <w:szCs w:val="24"/>
              </w:rPr>
              <w:t xml:space="preserve">īdz ar to sabiedrības pārstāvji var līdzdarboties likumprojekta izstrādē, </w:t>
            </w:r>
            <w:proofErr w:type="spellStart"/>
            <w:r w:rsidRPr="00E03A01">
              <w:rPr>
                <w:rFonts w:ascii="Times New Roman" w:hAnsi="Times New Roman" w:cs="Times New Roman"/>
                <w:iCs/>
                <w:spacing w:val="-2"/>
                <w:sz w:val="24"/>
                <w:szCs w:val="24"/>
              </w:rPr>
              <w:t>rakstveidā</w:t>
            </w:r>
            <w:proofErr w:type="spellEnd"/>
            <w:r w:rsidRPr="00E03A01">
              <w:rPr>
                <w:rFonts w:ascii="Times New Roman" w:hAnsi="Times New Roman" w:cs="Times New Roman"/>
                <w:iCs/>
                <w:spacing w:val="-2"/>
                <w:sz w:val="24"/>
                <w:szCs w:val="24"/>
              </w:rPr>
              <w:t xml:space="preserve"> sniedzot viedokļus par projektu</w:t>
            </w:r>
            <w:r w:rsidR="008A4D24" w:rsidRPr="00E03A01">
              <w:rPr>
                <w:rFonts w:ascii="Times New Roman" w:hAnsi="Times New Roman" w:cs="Times New Roman"/>
                <w:i/>
                <w:iCs/>
                <w:spacing w:val="-2"/>
                <w:sz w:val="24"/>
                <w:szCs w:val="24"/>
              </w:rPr>
              <w:t>.</w:t>
            </w:r>
          </w:p>
          <w:p w14:paraId="2B008FBC" w14:textId="460DBDCB" w:rsidR="00E90E82" w:rsidRPr="00E03A01" w:rsidRDefault="008A4D24" w:rsidP="007D77D4">
            <w:pPr>
              <w:spacing w:after="0" w:line="240" w:lineRule="auto"/>
              <w:ind w:firstLine="461"/>
              <w:jc w:val="both"/>
              <w:rPr>
                <w:rFonts w:ascii="Times New Roman" w:eastAsia="Times New Roman" w:hAnsi="Times New Roman"/>
                <w:noProof/>
                <w:sz w:val="24"/>
                <w:szCs w:val="24"/>
                <w:lang w:eastAsia="lv-LV"/>
              </w:rPr>
            </w:pPr>
            <w:r w:rsidRPr="00E03A01">
              <w:rPr>
                <w:rFonts w:ascii="Times New Roman" w:hAnsi="Times New Roman" w:cs="Times New Roman"/>
                <w:iCs/>
                <w:spacing w:val="-2"/>
                <w:sz w:val="24"/>
                <w:szCs w:val="24"/>
              </w:rPr>
              <w:t>Likumprojekts</w:t>
            </w:r>
            <w:r w:rsidR="00E90E82">
              <w:rPr>
                <w:rFonts w:ascii="Times New Roman" w:hAnsi="Times New Roman" w:cs="Times New Roman"/>
                <w:iCs/>
                <w:spacing w:val="-2"/>
                <w:sz w:val="24"/>
                <w:szCs w:val="24"/>
              </w:rPr>
              <w:t xml:space="preserve"> š.g. 29.jūlijā tika</w:t>
            </w:r>
            <w:r w:rsidRPr="00E03A01">
              <w:rPr>
                <w:rFonts w:ascii="Times New Roman" w:hAnsi="Times New Roman" w:cs="Times New Roman"/>
                <w:iCs/>
                <w:spacing w:val="-2"/>
                <w:sz w:val="24"/>
                <w:szCs w:val="24"/>
              </w:rPr>
              <w:t xml:space="preserve"> nosūtīts saskaņošanai un viedokļa sniegšanai </w:t>
            </w:r>
            <w:r w:rsidR="00E03A01" w:rsidRPr="00E03A01">
              <w:rPr>
                <w:rFonts w:ascii="Times New Roman" w:eastAsia="Times New Roman" w:hAnsi="Times New Roman"/>
                <w:noProof/>
                <w:sz w:val="24"/>
                <w:szCs w:val="24"/>
                <w:lang w:eastAsia="lv-LV"/>
              </w:rPr>
              <w:t>Latvijas Atjaunojamās enerģijas federācijai</w:t>
            </w:r>
            <w:r w:rsidR="00FF760D">
              <w:rPr>
                <w:rFonts w:ascii="Times New Roman" w:eastAsia="Times New Roman" w:hAnsi="Times New Roman"/>
                <w:noProof/>
                <w:sz w:val="24"/>
                <w:szCs w:val="24"/>
                <w:lang w:eastAsia="lv-LV"/>
              </w:rPr>
              <w:t xml:space="preserve"> (LAEF)</w:t>
            </w:r>
            <w:r w:rsidR="00E03A01" w:rsidRPr="00E03A01">
              <w:rPr>
                <w:rFonts w:ascii="Times New Roman" w:eastAsia="Times New Roman" w:hAnsi="Times New Roman"/>
                <w:noProof/>
                <w:sz w:val="24"/>
                <w:szCs w:val="24"/>
                <w:lang w:eastAsia="lv-LV"/>
              </w:rPr>
              <w:t>, Latvijas Darba devēju konfederācijai</w:t>
            </w:r>
            <w:r w:rsidR="00FF760D">
              <w:rPr>
                <w:rFonts w:ascii="Times New Roman" w:eastAsia="Times New Roman" w:hAnsi="Times New Roman"/>
                <w:noProof/>
                <w:sz w:val="24"/>
                <w:szCs w:val="24"/>
                <w:lang w:eastAsia="lv-LV"/>
              </w:rPr>
              <w:t xml:space="preserve"> (LDDK)</w:t>
            </w:r>
            <w:r w:rsidR="00E03A01" w:rsidRPr="00E03A01">
              <w:rPr>
                <w:rFonts w:ascii="Times New Roman" w:eastAsia="Times New Roman" w:hAnsi="Times New Roman"/>
                <w:noProof/>
                <w:sz w:val="24"/>
                <w:szCs w:val="24"/>
                <w:lang w:eastAsia="lv-LV"/>
              </w:rPr>
              <w:t xml:space="preserve"> un Latvijas Tirdzniecības un rūpniecības kamerai</w:t>
            </w:r>
            <w:r w:rsidR="00FF760D">
              <w:rPr>
                <w:rFonts w:ascii="Times New Roman" w:eastAsia="Times New Roman" w:hAnsi="Times New Roman"/>
                <w:noProof/>
                <w:sz w:val="24"/>
                <w:szCs w:val="24"/>
                <w:lang w:eastAsia="lv-LV"/>
              </w:rPr>
              <w:t>(LTRK)</w:t>
            </w:r>
            <w:r w:rsidR="00E03A01">
              <w:rPr>
                <w:rFonts w:ascii="Times New Roman" w:eastAsia="Times New Roman" w:hAnsi="Times New Roman"/>
                <w:noProof/>
                <w:sz w:val="24"/>
                <w:szCs w:val="24"/>
                <w:lang w:eastAsia="lv-LV"/>
              </w:rPr>
              <w:t>.</w:t>
            </w:r>
          </w:p>
          <w:p w14:paraId="10651DDF" w14:textId="77777777" w:rsidR="00FC779F" w:rsidRDefault="00054994" w:rsidP="001A47F1">
            <w:pPr>
              <w:tabs>
                <w:tab w:val="left" w:pos="3997"/>
              </w:tabs>
              <w:spacing w:after="0" w:line="240" w:lineRule="auto"/>
              <w:ind w:right="111" w:firstLine="461"/>
              <w:jc w:val="both"/>
              <w:rPr>
                <w:rFonts w:ascii="Times New Roman" w:eastAsia="Times New Roman" w:hAnsi="Times New Roman" w:cs="Times New Roman"/>
                <w:sz w:val="24"/>
                <w:szCs w:val="24"/>
                <w:lang w:eastAsia="lv-LV"/>
              </w:rPr>
            </w:pPr>
            <w:r w:rsidRPr="00044B86">
              <w:rPr>
                <w:rFonts w:ascii="Times New Roman" w:eastAsia="Times New Roman" w:hAnsi="Times New Roman" w:cs="Times New Roman"/>
                <w:sz w:val="24"/>
                <w:szCs w:val="24"/>
                <w:lang w:eastAsia="lv-LV"/>
              </w:rPr>
              <w:t>Tāpat sabiedrības pārstāvji varēs sniegt viedokļus par projektu pēc tā izsludināšanas Valsts sekretāru sanāksmē.</w:t>
            </w:r>
          </w:p>
          <w:p w14:paraId="22D08D98" w14:textId="716D7D19" w:rsidR="003E4145" w:rsidRPr="009C22F6" w:rsidRDefault="001A47F1" w:rsidP="001A47F1">
            <w:pPr>
              <w:tabs>
                <w:tab w:val="left" w:pos="3997"/>
              </w:tabs>
              <w:spacing w:after="0" w:line="240" w:lineRule="auto"/>
              <w:ind w:right="111" w:firstLine="461"/>
              <w:jc w:val="both"/>
              <w:rPr>
                <w:rFonts w:ascii="Times New Roman" w:eastAsia="Times New Roman" w:hAnsi="Times New Roman" w:cs="Times New Roman"/>
                <w:sz w:val="24"/>
                <w:szCs w:val="24"/>
                <w:lang w:eastAsia="lv-LV"/>
              </w:rPr>
            </w:pPr>
            <w:r w:rsidRPr="009C22F6">
              <w:rPr>
                <w:rFonts w:ascii="Times New Roman" w:eastAsia="Times New Roman" w:hAnsi="Times New Roman" w:cs="Times New Roman"/>
                <w:sz w:val="24"/>
                <w:szCs w:val="24"/>
                <w:lang w:eastAsia="lv-LV"/>
              </w:rPr>
              <w:t xml:space="preserve"> </w:t>
            </w:r>
          </w:p>
        </w:tc>
      </w:tr>
      <w:tr w:rsidR="009612B1" w:rsidRPr="005851C0" w14:paraId="50376AB2" w14:textId="77777777" w:rsidTr="0025332E">
        <w:tc>
          <w:tcPr>
            <w:tcW w:w="309" w:type="pct"/>
            <w:tcBorders>
              <w:top w:val="outset" w:sz="6" w:space="0" w:color="414142"/>
              <w:left w:val="outset" w:sz="6" w:space="0" w:color="414142"/>
              <w:bottom w:val="outset" w:sz="6" w:space="0" w:color="414142"/>
              <w:right w:val="outset" w:sz="6" w:space="0" w:color="414142"/>
            </w:tcBorders>
            <w:hideMark/>
          </w:tcPr>
          <w:p w14:paraId="3F2920DE" w14:textId="77777777" w:rsidR="009612B1" w:rsidRPr="005851C0" w:rsidRDefault="009612B1" w:rsidP="00C76826">
            <w:pPr>
              <w:spacing w:before="100" w:beforeAutospacing="1" w:after="100" w:afterAutospacing="1" w:line="360" w:lineRule="auto"/>
              <w:ind w:firstLine="300"/>
              <w:jc w:val="both"/>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2.</w:t>
            </w:r>
          </w:p>
        </w:tc>
        <w:tc>
          <w:tcPr>
            <w:tcW w:w="701" w:type="pct"/>
            <w:tcBorders>
              <w:top w:val="outset" w:sz="6" w:space="0" w:color="414142"/>
              <w:left w:val="outset" w:sz="6" w:space="0" w:color="414142"/>
              <w:bottom w:val="outset" w:sz="6" w:space="0" w:color="414142"/>
              <w:right w:val="outset" w:sz="6" w:space="0" w:color="414142"/>
            </w:tcBorders>
            <w:hideMark/>
          </w:tcPr>
          <w:p w14:paraId="27DEB2CD" w14:textId="77777777" w:rsidR="009612B1" w:rsidRPr="005851C0" w:rsidRDefault="009612B1" w:rsidP="00C76826">
            <w:pPr>
              <w:spacing w:after="0" w:line="240" w:lineRule="auto"/>
              <w:jc w:val="both"/>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Sabiedrības līdzdalība projekta izstrādē</w:t>
            </w:r>
          </w:p>
        </w:tc>
        <w:tc>
          <w:tcPr>
            <w:tcW w:w="3991" w:type="pct"/>
            <w:tcBorders>
              <w:top w:val="outset" w:sz="6" w:space="0" w:color="414142"/>
              <w:left w:val="outset" w:sz="6" w:space="0" w:color="414142"/>
              <w:bottom w:val="outset" w:sz="6" w:space="0" w:color="414142"/>
              <w:right w:val="outset" w:sz="6" w:space="0" w:color="414142"/>
            </w:tcBorders>
            <w:hideMark/>
          </w:tcPr>
          <w:p w14:paraId="54704405" w14:textId="77777777" w:rsidR="003E4145" w:rsidRDefault="00523AF0" w:rsidP="001A47F1">
            <w:pPr>
              <w:pStyle w:val="NormalWeb"/>
              <w:ind w:firstLine="461"/>
              <w:jc w:val="both"/>
              <w:rPr>
                <w:rStyle w:val="Hyperlink"/>
                <w:iCs/>
                <w:spacing w:val="-2"/>
              </w:rPr>
            </w:pPr>
            <w:r w:rsidRPr="00523AF0">
              <w:rPr>
                <w:iCs/>
                <w:spacing w:val="-2"/>
              </w:rPr>
              <w:t xml:space="preserve">Sabiedrības pārstāvji var arī līdzdarboties likumprojekta izstrādē, </w:t>
            </w:r>
            <w:proofErr w:type="spellStart"/>
            <w:r w:rsidRPr="00523AF0">
              <w:rPr>
                <w:iCs/>
                <w:spacing w:val="-2"/>
              </w:rPr>
              <w:t>rakstveidā</w:t>
            </w:r>
            <w:proofErr w:type="spellEnd"/>
            <w:r w:rsidRPr="00523AF0">
              <w:rPr>
                <w:iCs/>
                <w:spacing w:val="-2"/>
              </w:rPr>
              <w:t xml:space="preserve"> sniedzot viedokļus pa</w:t>
            </w:r>
            <w:r w:rsidR="00054994">
              <w:rPr>
                <w:iCs/>
                <w:spacing w:val="-2"/>
              </w:rPr>
              <w:t xml:space="preserve">r likumprojektu, kas 2020.gada 21.jūlijā </w:t>
            </w:r>
            <w:r w:rsidRPr="00523AF0">
              <w:rPr>
                <w:iCs/>
                <w:spacing w:val="-2"/>
              </w:rPr>
              <w:t xml:space="preserve">publicēts Finanšu ministrijas tīmekļvietnē sadaļā “Sabiedrības līdzdalība” – “Tiesību aktu projekti” – “Nodokļu politika”, adrese: </w:t>
            </w:r>
            <w:hyperlink r:id="rId8" w:anchor="project663" w:history="1">
              <w:r w:rsidR="003E4145" w:rsidRPr="002F3EA0">
                <w:rPr>
                  <w:rStyle w:val="Hyperlink"/>
                </w:rPr>
                <w:t>https://www.fm.gov.lv/lv/sabiedribas_lidzdaliba/tiesibu_aktu_projekti/nodoklu</w:t>
              </w:r>
              <w:r w:rsidR="003E4145" w:rsidRPr="002F3EA0">
                <w:rPr>
                  <w:rStyle w:val="Hyperlink"/>
                  <w:iCs/>
                  <w:spacing w:val="-2"/>
                </w:rPr>
                <w:t>politika/#project663</w:t>
              </w:r>
            </w:hyperlink>
          </w:p>
          <w:p w14:paraId="1DA7FA3B" w14:textId="0671BD1A" w:rsidR="00FC779F" w:rsidRPr="00523AF0" w:rsidRDefault="00FC779F" w:rsidP="001A47F1">
            <w:pPr>
              <w:pStyle w:val="NormalWeb"/>
              <w:ind w:firstLine="461"/>
              <w:jc w:val="both"/>
              <w:rPr>
                <w:rFonts w:eastAsia="Times New Roman"/>
              </w:rPr>
            </w:pPr>
          </w:p>
        </w:tc>
      </w:tr>
      <w:tr w:rsidR="009612B1" w:rsidRPr="005851C0" w14:paraId="112693B1" w14:textId="77777777" w:rsidTr="0025332E">
        <w:tc>
          <w:tcPr>
            <w:tcW w:w="309" w:type="pct"/>
            <w:tcBorders>
              <w:top w:val="outset" w:sz="6" w:space="0" w:color="414142"/>
              <w:left w:val="outset" w:sz="6" w:space="0" w:color="414142"/>
              <w:bottom w:val="outset" w:sz="6" w:space="0" w:color="414142"/>
              <w:right w:val="outset" w:sz="6" w:space="0" w:color="414142"/>
            </w:tcBorders>
            <w:hideMark/>
          </w:tcPr>
          <w:p w14:paraId="79051084" w14:textId="77777777" w:rsidR="009612B1" w:rsidRPr="005851C0" w:rsidRDefault="009612B1" w:rsidP="00C76826">
            <w:pPr>
              <w:spacing w:before="100" w:beforeAutospacing="1" w:after="100" w:afterAutospacing="1" w:line="360" w:lineRule="auto"/>
              <w:ind w:firstLine="300"/>
              <w:jc w:val="both"/>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3.</w:t>
            </w:r>
          </w:p>
        </w:tc>
        <w:tc>
          <w:tcPr>
            <w:tcW w:w="701" w:type="pct"/>
            <w:tcBorders>
              <w:top w:val="outset" w:sz="6" w:space="0" w:color="414142"/>
              <w:left w:val="outset" w:sz="6" w:space="0" w:color="414142"/>
              <w:bottom w:val="outset" w:sz="6" w:space="0" w:color="414142"/>
              <w:right w:val="outset" w:sz="6" w:space="0" w:color="414142"/>
            </w:tcBorders>
            <w:hideMark/>
          </w:tcPr>
          <w:p w14:paraId="5257A0B2" w14:textId="77777777" w:rsidR="009612B1" w:rsidRPr="005851C0" w:rsidRDefault="009612B1" w:rsidP="00C76826">
            <w:pPr>
              <w:spacing w:after="0" w:line="240" w:lineRule="auto"/>
              <w:jc w:val="both"/>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Sabiedrības līdzdalības rezultāti</w:t>
            </w:r>
          </w:p>
        </w:tc>
        <w:tc>
          <w:tcPr>
            <w:tcW w:w="3991" w:type="pct"/>
            <w:tcBorders>
              <w:top w:val="outset" w:sz="6" w:space="0" w:color="414142"/>
              <w:left w:val="outset" w:sz="6" w:space="0" w:color="414142"/>
              <w:bottom w:val="outset" w:sz="6" w:space="0" w:color="414142"/>
              <w:right w:val="outset" w:sz="6" w:space="0" w:color="414142"/>
            </w:tcBorders>
          </w:tcPr>
          <w:p w14:paraId="28311EDF" w14:textId="110175AC" w:rsidR="0025332E" w:rsidRDefault="00E80EDB" w:rsidP="002533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F760D">
              <w:rPr>
                <w:rFonts w:ascii="Times New Roman" w:hAnsi="Times New Roman" w:cs="Times New Roman"/>
                <w:sz w:val="24"/>
                <w:szCs w:val="24"/>
              </w:rPr>
              <w:t>LAEF š.g. 1.septembra atzinumā Nr.</w:t>
            </w:r>
            <w:r w:rsidR="00FF760D" w:rsidRPr="000C3927">
              <w:rPr>
                <w:rFonts w:ascii="Times New Roman" w:eastAsia="Times New Roman" w:hAnsi="Times New Roman" w:cs="Times New Roman"/>
                <w:sz w:val="24"/>
                <w:szCs w:val="24"/>
                <w:lang w:eastAsia="ar-SA"/>
              </w:rPr>
              <w:t xml:space="preserve"> A</w:t>
            </w:r>
            <w:r w:rsidR="00FF760D" w:rsidRPr="000C3927">
              <w:rPr>
                <w:rFonts w:ascii="Times New Roman" w:eastAsia="Times New Roman" w:hAnsi="Times New Roman" w:cs="Times New Roman"/>
                <w:sz w:val="24"/>
                <w:szCs w:val="24"/>
                <w:lang w:eastAsia="ar-SA"/>
              </w:rPr>
              <w:noBreakHyphen/>
            </w:r>
            <w:r w:rsidR="00FF760D">
              <w:rPr>
                <w:rFonts w:ascii="Times New Roman" w:eastAsia="Times New Roman" w:hAnsi="Times New Roman" w:cs="Times New Roman"/>
                <w:sz w:val="24"/>
                <w:szCs w:val="24"/>
                <w:lang w:eastAsia="ar-SA"/>
              </w:rPr>
              <w:t>1</w:t>
            </w:r>
            <w:r w:rsidR="00FF760D" w:rsidRPr="000C3927">
              <w:rPr>
                <w:rFonts w:ascii="Times New Roman" w:eastAsia="Times New Roman" w:hAnsi="Times New Roman" w:cs="Times New Roman"/>
                <w:sz w:val="24"/>
                <w:szCs w:val="24"/>
                <w:lang w:eastAsia="ar-SA"/>
              </w:rPr>
              <w:t>/.0</w:t>
            </w:r>
            <w:r w:rsidR="00FF760D">
              <w:rPr>
                <w:rFonts w:ascii="Times New Roman" w:eastAsia="Times New Roman" w:hAnsi="Times New Roman" w:cs="Times New Roman"/>
                <w:sz w:val="24"/>
                <w:szCs w:val="24"/>
                <w:lang w:eastAsia="ar-SA"/>
              </w:rPr>
              <w:t>9</w:t>
            </w:r>
            <w:r w:rsidR="00FF760D" w:rsidRPr="000C3927">
              <w:rPr>
                <w:rFonts w:ascii="Times New Roman" w:eastAsia="Times New Roman" w:hAnsi="Times New Roman" w:cs="Times New Roman"/>
                <w:sz w:val="24"/>
                <w:szCs w:val="24"/>
                <w:lang w:eastAsia="ar-SA"/>
              </w:rPr>
              <w:t>.2020</w:t>
            </w:r>
            <w:r w:rsidR="00FF760D">
              <w:rPr>
                <w:rFonts w:ascii="Times New Roman" w:eastAsia="Times New Roman" w:hAnsi="Times New Roman" w:cs="Times New Roman"/>
                <w:sz w:val="24"/>
                <w:szCs w:val="24"/>
                <w:lang w:eastAsia="ar-SA"/>
              </w:rPr>
              <w:t xml:space="preserve"> par likumprojektu </w:t>
            </w:r>
            <w:r w:rsidR="00FF760D">
              <w:rPr>
                <w:rFonts w:ascii="Times New Roman" w:hAnsi="Times New Roman" w:cs="Times New Roman"/>
                <w:sz w:val="24"/>
                <w:szCs w:val="24"/>
              </w:rPr>
              <w:t>izteica kategorisku noraidījumu tāda veida iniciatīvām minot sekojošus argumentus:</w:t>
            </w:r>
          </w:p>
          <w:p w14:paraId="49445B21" w14:textId="57E2AEAD" w:rsidR="001A47F1" w:rsidRPr="0025332E" w:rsidRDefault="0025332E" w:rsidP="0025332E">
            <w:pPr>
              <w:spacing w:after="0" w:line="240" w:lineRule="auto"/>
              <w:jc w:val="both"/>
              <w:rPr>
                <w:rFonts w:ascii="Times New Roman" w:hAnsi="Times New Roman" w:cs="Times New Roman"/>
                <w:sz w:val="24"/>
                <w:szCs w:val="24"/>
              </w:rPr>
            </w:pPr>
            <w:r w:rsidRPr="0025332E">
              <w:rPr>
                <w:rFonts w:ascii="Times New Roman" w:hAnsi="Times New Roman" w:cs="Times New Roman"/>
                <w:sz w:val="24"/>
                <w:szCs w:val="24"/>
              </w:rPr>
              <w:t>1)</w:t>
            </w:r>
            <w:r w:rsidR="00FF760D" w:rsidRPr="0025332E">
              <w:rPr>
                <w:rFonts w:ascii="Times New Roman" w:hAnsi="Times New Roman" w:cs="Times New Roman"/>
                <w:color w:val="000000" w:themeColor="text1"/>
                <w:sz w:val="24"/>
                <w:szCs w:val="24"/>
              </w:rPr>
              <w:t>piemērojot nodokli elektroenerģijas</w:t>
            </w:r>
            <w:r w:rsidR="006566D9" w:rsidRPr="0025332E">
              <w:rPr>
                <w:rFonts w:ascii="Times New Roman" w:hAnsi="Times New Roman" w:cs="Times New Roman"/>
                <w:color w:val="000000" w:themeColor="text1"/>
                <w:sz w:val="24"/>
                <w:szCs w:val="24"/>
              </w:rPr>
              <w:t xml:space="preserve"> ražotājiem, nākotnē neizbēgami </w:t>
            </w:r>
            <w:r w:rsidR="00FF760D" w:rsidRPr="0025332E">
              <w:rPr>
                <w:rFonts w:ascii="Times New Roman" w:hAnsi="Times New Roman" w:cs="Times New Roman"/>
                <w:color w:val="000000" w:themeColor="text1"/>
                <w:sz w:val="24"/>
                <w:szCs w:val="24"/>
              </w:rPr>
              <w:t>parādīsies  elektroenerģijas gala patērētāju rēķinos vai izdevumu pozīcijā valsts budžetā (atkarībā no at</w:t>
            </w:r>
            <w:r w:rsidR="00703D0A">
              <w:rPr>
                <w:rFonts w:ascii="Times New Roman" w:hAnsi="Times New Roman" w:cs="Times New Roman"/>
                <w:color w:val="000000" w:themeColor="text1"/>
                <w:sz w:val="24"/>
                <w:szCs w:val="24"/>
              </w:rPr>
              <w:t xml:space="preserve">balsta līdzekļu avota) </w:t>
            </w:r>
            <w:r w:rsidR="00FF760D" w:rsidRPr="0025332E">
              <w:rPr>
                <w:rFonts w:ascii="Times New Roman" w:hAnsi="Times New Roman" w:cs="Times New Roman"/>
                <w:color w:val="000000" w:themeColor="text1"/>
                <w:sz w:val="24"/>
                <w:szCs w:val="24"/>
              </w:rPr>
              <w:t xml:space="preserve">iespējams, ka jauna </w:t>
            </w:r>
            <w:r w:rsidR="001865BA" w:rsidRPr="0025332E">
              <w:rPr>
                <w:rFonts w:ascii="Times New Roman" w:hAnsi="Times New Roman" w:cs="Times New Roman"/>
                <w:color w:val="000000" w:themeColor="text1"/>
                <w:sz w:val="24"/>
                <w:szCs w:val="24"/>
              </w:rPr>
              <w:t xml:space="preserve">atjaunojamo energoresursu </w:t>
            </w:r>
            <w:r w:rsidR="00FF760D" w:rsidRPr="0025332E">
              <w:rPr>
                <w:rFonts w:ascii="Times New Roman" w:hAnsi="Times New Roman" w:cs="Times New Roman"/>
                <w:color w:val="000000" w:themeColor="text1"/>
                <w:sz w:val="24"/>
                <w:szCs w:val="24"/>
              </w:rPr>
              <w:t>ražotāju</w:t>
            </w:r>
            <w:r w:rsidR="001865BA" w:rsidRPr="0025332E">
              <w:rPr>
                <w:rFonts w:ascii="Times New Roman" w:hAnsi="Times New Roman" w:cs="Times New Roman"/>
                <w:color w:val="000000" w:themeColor="text1"/>
                <w:sz w:val="24"/>
                <w:szCs w:val="24"/>
              </w:rPr>
              <w:t xml:space="preserve"> (AER)</w:t>
            </w:r>
            <w:r w:rsidR="00FF760D" w:rsidRPr="0025332E">
              <w:rPr>
                <w:rFonts w:ascii="Times New Roman" w:hAnsi="Times New Roman" w:cs="Times New Roman"/>
                <w:color w:val="000000" w:themeColor="text1"/>
                <w:sz w:val="24"/>
                <w:szCs w:val="24"/>
              </w:rPr>
              <w:t xml:space="preserve"> atbalsta mehānisma veidā (ar obligātā iepirkuma izsolēm vai citiem mehānismiem, kas neizbēgami tiks pielietoti, lai sasniegtu Latvijai saistošos AER mērķus</w:t>
            </w:r>
            <w:r w:rsidR="001A47F1" w:rsidRPr="0025332E">
              <w:rPr>
                <w:rFonts w:ascii="Times New Roman" w:hAnsi="Times New Roman" w:cs="Times New Roman"/>
                <w:color w:val="000000" w:themeColor="text1"/>
                <w:sz w:val="24"/>
                <w:szCs w:val="24"/>
              </w:rPr>
              <w:t>);</w:t>
            </w:r>
          </w:p>
          <w:p w14:paraId="597AAEA0" w14:textId="4FBF54BA" w:rsidR="00FC779F" w:rsidRDefault="0025332E" w:rsidP="0025332E">
            <w:pPr>
              <w:spacing w:after="0"/>
              <w:jc w:val="both"/>
              <w:rPr>
                <w:rFonts w:ascii="Times New Roman" w:hAnsi="Times New Roman" w:cs="Times New Roman"/>
                <w:color w:val="000000" w:themeColor="text1"/>
                <w:sz w:val="24"/>
                <w:szCs w:val="24"/>
              </w:rPr>
            </w:pPr>
            <w:r w:rsidRPr="0025332E">
              <w:rPr>
                <w:rFonts w:ascii="Times New Roman" w:hAnsi="Times New Roman" w:cs="Times New Roman"/>
                <w:color w:val="000000" w:themeColor="text1"/>
                <w:sz w:val="24"/>
                <w:szCs w:val="24"/>
              </w:rPr>
              <w:t>2)</w:t>
            </w:r>
            <w:r w:rsidR="00FF760D" w:rsidRPr="0025332E">
              <w:rPr>
                <w:rFonts w:ascii="Times New Roman" w:hAnsi="Times New Roman" w:cs="Times New Roman"/>
                <w:color w:val="000000" w:themeColor="text1"/>
                <w:sz w:val="24"/>
                <w:szCs w:val="24"/>
              </w:rPr>
              <w:t xml:space="preserve">pasākums arī samazinās elektroenerģiju no AER ražojošo ražotāju rentabilitāti – tādā veidā samazinot esošo AER ražotāju vēlmi turpināt un potenciālo AER ražotāju vēlmi iesaistīties no AER ražotas elektroenerģijas </w:t>
            </w:r>
            <w:r w:rsidR="00FF760D" w:rsidRPr="0025332E">
              <w:rPr>
                <w:rFonts w:ascii="Times New Roman" w:hAnsi="Times New Roman" w:cs="Times New Roman"/>
                <w:color w:val="000000" w:themeColor="text1"/>
                <w:sz w:val="24"/>
                <w:szCs w:val="24"/>
              </w:rPr>
              <w:lastRenderedPageBreak/>
              <w:t xml:space="preserve">ražošanas procesā un līdz ar to veicinot brīvā tirgus piedāvājuma samazināšanos </w:t>
            </w:r>
            <w:r w:rsidR="001A47F1" w:rsidRPr="0025332E">
              <w:rPr>
                <w:rFonts w:ascii="Times New Roman" w:hAnsi="Times New Roman" w:cs="Times New Roman"/>
                <w:color w:val="000000" w:themeColor="text1"/>
                <w:sz w:val="24"/>
                <w:szCs w:val="24"/>
              </w:rPr>
              <w:t>un elektroenerģijas cenu kāpumu.</w:t>
            </w:r>
          </w:p>
          <w:p w14:paraId="7A223610" w14:textId="7E6B625A" w:rsidR="00C90DAE" w:rsidRDefault="00C90DAE" w:rsidP="0025332E">
            <w:pPr>
              <w:spacing w:after="0"/>
              <w:jc w:val="both"/>
              <w:rPr>
                <w:rFonts w:ascii="Times New Roman" w:hAnsi="Times New Roman" w:cs="Times New Roman"/>
                <w:color w:val="000000" w:themeColor="text1"/>
                <w:sz w:val="24"/>
                <w:szCs w:val="24"/>
              </w:rPr>
            </w:pPr>
          </w:p>
          <w:p w14:paraId="78A9134C" w14:textId="0591A534" w:rsidR="00C90DAE" w:rsidRDefault="00C90DAE" w:rsidP="0025332E">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LAEF izteiktie iebildumi netiek ņemti vērā</w:t>
            </w:r>
            <w:r w:rsidR="00FA3A86">
              <w:rPr>
                <w:rFonts w:ascii="Times New Roman" w:hAnsi="Times New Roman" w:cs="Times New Roman"/>
                <w:color w:val="000000" w:themeColor="text1"/>
                <w:sz w:val="24"/>
                <w:szCs w:val="24"/>
              </w:rPr>
              <w:t>, jo jau šobrīd elektroenerģija, kas tiek izmantota elektroenerģijas ražošanas procesa nodrošināšanai ir apliekama ar elektroenerģijas nodokli, līdz ar to likumprojekts neparedz jauna nodokļa</w:t>
            </w:r>
            <w:r w:rsidR="00703D0A">
              <w:rPr>
                <w:rFonts w:ascii="Times New Roman" w:hAnsi="Times New Roman" w:cs="Times New Roman"/>
                <w:color w:val="000000" w:themeColor="text1"/>
                <w:sz w:val="24"/>
                <w:szCs w:val="24"/>
              </w:rPr>
              <w:t xml:space="preserve"> objekta</w:t>
            </w:r>
            <w:r w:rsidR="00FA3A86">
              <w:rPr>
                <w:rFonts w:ascii="Times New Roman" w:hAnsi="Times New Roman" w:cs="Times New Roman"/>
                <w:color w:val="000000" w:themeColor="text1"/>
                <w:sz w:val="24"/>
                <w:szCs w:val="24"/>
              </w:rPr>
              <w:t xml:space="preserve"> ieviešanu, bet gan novērš šobrīd izveidojušos juridisko nenoteiktību.</w:t>
            </w:r>
          </w:p>
          <w:p w14:paraId="06BCB98A" w14:textId="39C519C7" w:rsidR="001A47F1" w:rsidRPr="001A47F1" w:rsidRDefault="001A47F1" w:rsidP="0025332E">
            <w:pPr>
              <w:spacing w:after="0"/>
              <w:jc w:val="both"/>
            </w:pPr>
            <w:r w:rsidRPr="001A47F1">
              <w:t xml:space="preserve"> </w:t>
            </w:r>
          </w:p>
        </w:tc>
      </w:tr>
      <w:tr w:rsidR="009612B1" w:rsidRPr="005851C0" w14:paraId="666D38AA" w14:textId="77777777" w:rsidTr="0025332E">
        <w:tc>
          <w:tcPr>
            <w:tcW w:w="309" w:type="pct"/>
            <w:tcBorders>
              <w:top w:val="outset" w:sz="6" w:space="0" w:color="414142"/>
              <w:left w:val="outset" w:sz="6" w:space="0" w:color="414142"/>
              <w:bottom w:val="outset" w:sz="6" w:space="0" w:color="414142"/>
              <w:right w:val="outset" w:sz="6" w:space="0" w:color="414142"/>
            </w:tcBorders>
            <w:hideMark/>
          </w:tcPr>
          <w:p w14:paraId="0FFC9564" w14:textId="77777777" w:rsidR="009612B1" w:rsidRPr="005851C0" w:rsidRDefault="009612B1" w:rsidP="00C76826">
            <w:pPr>
              <w:spacing w:before="100" w:beforeAutospacing="1" w:after="100" w:afterAutospacing="1" w:line="360" w:lineRule="auto"/>
              <w:ind w:firstLine="300"/>
              <w:jc w:val="both"/>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lastRenderedPageBreak/>
              <w:t>4.</w:t>
            </w:r>
          </w:p>
        </w:tc>
        <w:tc>
          <w:tcPr>
            <w:tcW w:w="701" w:type="pct"/>
            <w:tcBorders>
              <w:top w:val="outset" w:sz="6" w:space="0" w:color="414142"/>
              <w:left w:val="outset" w:sz="6" w:space="0" w:color="414142"/>
              <w:bottom w:val="outset" w:sz="6" w:space="0" w:color="414142"/>
              <w:right w:val="outset" w:sz="6" w:space="0" w:color="414142"/>
            </w:tcBorders>
            <w:hideMark/>
          </w:tcPr>
          <w:p w14:paraId="67FBD79F" w14:textId="77777777" w:rsidR="009612B1" w:rsidRPr="005851C0" w:rsidRDefault="009612B1" w:rsidP="00C76826">
            <w:pPr>
              <w:spacing w:after="0" w:line="240" w:lineRule="auto"/>
              <w:jc w:val="both"/>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Cita informācija</w:t>
            </w:r>
          </w:p>
        </w:tc>
        <w:tc>
          <w:tcPr>
            <w:tcW w:w="3991" w:type="pct"/>
            <w:tcBorders>
              <w:top w:val="outset" w:sz="6" w:space="0" w:color="414142"/>
              <w:left w:val="outset" w:sz="6" w:space="0" w:color="414142"/>
              <w:bottom w:val="outset" w:sz="6" w:space="0" w:color="414142"/>
              <w:right w:val="outset" w:sz="6" w:space="0" w:color="414142"/>
            </w:tcBorders>
            <w:hideMark/>
          </w:tcPr>
          <w:p w14:paraId="438BD4BD" w14:textId="77777777" w:rsidR="009612B1" w:rsidRPr="005851C0" w:rsidRDefault="009612B1" w:rsidP="001A47F1">
            <w:pPr>
              <w:jc w:val="both"/>
              <w:rPr>
                <w:rFonts w:ascii="Times New Roman" w:hAnsi="Times New Roman" w:cs="Times New Roman"/>
                <w:sz w:val="24"/>
                <w:szCs w:val="24"/>
              </w:rPr>
            </w:pPr>
            <w:r w:rsidRPr="005851C0">
              <w:rPr>
                <w:rFonts w:ascii="Times New Roman" w:hAnsi="Times New Roman" w:cs="Times New Roman"/>
                <w:sz w:val="24"/>
                <w:szCs w:val="24"/>
              </w:rPr>
              <w:t xml:space="preserve">Nav. </w:t>
            </w:r>
          </w:p>
        </w:tc>
      </w:tr>
    </w:tbl>
    <w:p w14:paraId="0723C214" w14:textId="77777777" w:rsidR="009612B1" w:rsidRPr="005851C0" w:rsidRDefault="009612B1" w:rsidP="00543AA6">
      <w:pPr>
        <w:spacing w:after="0" w:line="240" w:lineRule="auto"/>
        <w:rPr>
          <w:rFonts w:ascii="Times New Roman" w:eastAsia="Times New Roman" w:hAnsi="Times New Roman" w:cs="Times New Roman"/>
          <w:sz w:val="24"/>
          <w:szCs w:val="24"/>
          <w:lang w:eastAsia="lv-LV"/>
        </w:rPr>
      </w:pPr>
    </w:p>
    <w:tbl>
      <w:tblPr>
        <w:tblW w:w="498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86"/>
        <w:gridCol w:w="3035"/>
        <w:gridCol w:w="5444"/>
      </w:tblGrid>
      <w:tr w:rsidR="00993C84" w:rsidRPr="005851C0" w14:paraId="05315435" w14:textId="77777777" w:rsidTr="00E0080F">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01D93776" w14:textId="77777777" w:rsidR="00543AA6" w:rsidRPr="005851C0" w:rsidRDefault="00543AA6" w:rsidP="00993C84">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5851C0">
              <w:rPr>
                <w:rFonts w:ascii="Times New Roman" w:eastAsia="Times New Roman" w:hAnsi="Times New Roman" w:cs="Times New Roman"/>
                <w:b/>
                <w:bCs/>
                <w:sz w:val="24"/>
                <w:szCs w:val="24"/>
                <w:lang w:eastAsia="lv-LV"/>
              </w:rPr>
              <w:t>VII. Tiesību akta projekta izpildes nodrošināšana un tās ietekme uz institūcijām</w:t>
            </w:r>
          </w:p>
        </w:tc>
      </w:tr>
      <w:tr w:rsidR="00993C84" w:rsidRPr="005851C0" w14:paraId="593063C5" w14:textId="77777777" w:rsidTr="00E0080F">
        <w:tc>
          <w:tcPr>
            <w:tcW w:w="323" w:type="pct"/>
            <w:tcBorders>
              <w:top w:val="outset" w:sz="6" w:space="0" w:color="414142"/>
              <w:left w:val="outset" w:sz="6" w:space="0" w:color="414142"/>
              <w:bottom w:val="outset" w:sz="6" w:space="0" w:color="414142"/>
              <w:right w:val="outset" w:sz="6" w:space="0" w:color="414142"/>
            </w:tcBorders>
            <w:hideMark/>
          </w:tcPr>
          <w:p w14:paraId="50781A6C" w14:textId="77777777" w:rsidR="00543AA6" w:rsidRPr="005851C0"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1.</w:t>
            </w:r>
          </w:p>
        </w:tc>
        <w:tc>
          <w:tcPr>
            <w:tcW w:w="1674" w:type="pct"/>
            <w:tcBorders>
              <w:top w:val="outset" w:sz="6" w:space="0" w:color="414142"/>
              <w:left w:val="outset" w:sz="6" w:space="0" w:color="414142"/>
              <w:bottom w:val="outset" w:sz="6" w:space="0" w:color="414142"/>
              <w:right w:val="outset" w:sz="6" w:space="0" w:color="414142"/>
            </w:tcBorders>
            <w:hideMark/>
          </w:tcPr>
          <w:p w14:paraId="2A9A6F4D" w14:textId="77777777" w:rsidR="00543AA6" w:rsidRPr="005851C0" w:rsidRDefault="00543AA6" w:rsidP="00993C84">
            <w:pPr>
              <w:spacing w:after="0" w:line="240" w:lineRule="auto"/>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Projekta izpildē iesaistītās institūcijas</w:t>
            </w:r>
          </w:p>
        </w:tc>
        <w:tc>
          <w:tcPr>
            <w:tcW w:w="3003" w:type="pct"/>
            <w:tcBorders>
              <w:top w:val="outset" w:sz="6" w:space="0" w:color="414142"/>
              <w:left w:val="outset" w:sz="6" w:space="0" w:color="414142"/>
              <w:bottom w:val="outset" w:sz="6" w:space="0" w:color="414142"/>
              <w:right w:val="outset" w:sz="6" w:space="0" w:color="414142"/>
            </w:tcBorders>
            <w:hideMark/>
          </w:tcPr>
          <w:p w14:paraId="01ACB1DF" w14:textId="77777777" w:rsidR="00543AA6" w:rsidRPr="005851C0" w:rsidRDefault="00D77A92" w:rsidP="003D0556">
            <w:pPr>
              <w:spacing w:after="0" w:line="240" w:lineRule="auto"/>
              <w:rPr>
                <w:rFonts w:ascii="Times New Roman" w:hAnsi="Times New Roman" w:cs="Times New Roman"/>
                <w:sz w:val="24"/>
                <w:szCs w:val="24"/>
              </w:rPr>
            </w:pPr>
            <w:r w:rsidRPr="005851C0">
              <w:rPr>
                <w:rFonts w:ascii="Times New Roman" w:eastAsia="Times New Roman" w:hAnsi="Times New Roman" w:cs="Times New Roman"/>
                <w:sz w:val="24"/>
                <w:szCs w:val="24"/>
                <w:lang w:eastAsia="lv-LV"/>
              </w:rPr>
              <w:t>Valsts ieņēmumu dien</w:t>
            </w:r>
            <w:r w:rsidR="003D0556" w:rsidRPr="005851C0">
              <w:rPr>
                <w:rFonts w:ascii="Times New Roman" w:eastAsia="Times New Roman" w:hAnsi="Times New Roman" w:cs="Times New Roman"/>
                <w:sz w:val="24"/>
                <w:szCs w:val="24"/>
                <w:lang w:eastAsia="lv-LV"/>
              </w:rPr>
              <w:t>e</w:t>
            </w:r>
            <w:r w:rsidRPr="005851C0">
              <w:rPr>
                <w:rFonts w:ascii="Times New Roman" w:eastAsia="Times New Roman" w:hAnsi="Times New Roman" w:cs="Times New Roman"/>
                <w:sz w:val="24"/>
                <w:szCs w:val="24"/>
                <w:lang w:eastAsia="lv-LV"/>
              </w:rPr>
              <w:t>sts.</w:t>
            </w:r>
          </w:p>
        </w:tc>
      </w:tr>
      <w:tr w:rsidR="00993C84" w:rsidRPr="005851C0" w14:paraId="65F5B02C" w14:textId="77777777" w:rsidTr="00E0080F">
        <w:tc>
          <w:tcPr>
            <w:tcW w:w="323" w:type="pct"/>
            <w:tcBorders>
              <w:top w:val="outset" w:sz="6" w:space="0" w:color="414142"/>
              <w:left w:val="outset" w:sz="6" w:space="0" w:color="414142"/>
              <w:bottom w:val="outset" w:sz="6" w:space="0" w:color="414142"/>
              <w:right w:val="outset" w:sz="6" w:space="0" w:color="414142"/>
            </w:tcBorders>
            <w:hideMark/>
          </w:tcPr>
          <w:p w14:paraId="30705968" w14:textId="77777777" w:rsidR="00543AA6" w:rsidRPr="005851C0"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2.</w:t>
            </w:r>
          </w:p>
        </w:tc>
        <w:tc>
          <w:tcPr>
            <w:tcW w:w="1674" w:type="pct"/>
            <w:tcBorders>
              <w:top w:val="outset" w:sz="6" w:space="0" w:color="414142"/>
              <w:left w:val="outset" w:sz="6" w:space="0" w:color="414142"/>
              <w:bottom w:val="outset" w:sz="6" w:space="0" w:color="414142"/>
              <w:right w:val="outset" w:sz="6" w:space="0" w:color="414142"/>
            </w:tcBorders>
            <w:hideMark/>
          </w:tcPr>
          <w:p w14:paraId="6122B748" w14:textId="77777777" w:rsidR="00543AA6" w:rsidRPr="005851C0" w:rsidRDefault="00543AA6" w:rsidP="00993C84">
            <w:pPr>
              <w:spacing w:after="0" w:line="240" w:lineRule="auto"/>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Projekta izpildes ietekme uz pārvaldes funkcijām un institucionālo struktūru.</w:t>
            </w:r>
            <w:r w:rsidRPr="005851C0">
              <w:rPr>
                <w:rFonts w:ascii="Times New Roman" w:eastAsia="Times New Roman" w:hAnsi="Times New Roman" w:cs="Times New Roman"/>
                <w:sz w:val="24"/>
                <w:szCs w:val="24"/>
                <w:lang w:eastAsia="lv-LV"/>
              </w:rPr>
              <w:br/>
              <w:t>Jaunu institūciju izveide, esošu</w:t>
            </w:r>
            <w:bookmarkStart w:id="0" w:name="_GoBack"/>
            <w:bookmarkEnd w:id="0"/>
            <w:r w:rsidRPr="005851C0">
              <w:rPr>
                <w:rFonts w:ascii="Times New Roman" w:eastAsia="Times New Roman" w:hAnsi="Times New Roman" w:cs="Times New Roman"/>
                <w:sz w:val="24"/>
                <w:szCs w:val="24"/>
                <w:lang w:eastAsia="lv-LV"/>
              </w:rPr>
              <w:t xml:space="preserve"> institūciju likvidācija vai reorganizācija, to ietekme uz institūcijas cilvēkresursiem</w:t>
            </w:r>
          </w:p>
        </w:tc>
        <w:tc>
          <w:tcPr>
            <w:tcW w:w="3003" w:type="pct"/>
            <w:tcBorders>
              <w:top w:val="outset" w:sz="6" w:space="0" w:color="414142"/>
              <w:left w:val="outset" w:sz="6" w:space="0" w:color="414142"/>
              <w:bottom w:val="outset" w:sz="6" w:space="0" w:color="414142"/>
              <w:right w:val="outset" w:sz="6" w:space="0" w:color="414142"/>
            </w:tcBorders>
            <w:hideMark/>
          </w:tcPr>
          <w:p w14:paraId="0BDE3075" w14:textId="6BCBB0C7" w:rsidR="00543AA6" w:rsidRPr="005851C0" w:rsidRDefault="00523AF0" w:rsidP="00E03A01">
            <w:pPr>
              <w:spacing w:after="0" w:line="240" w:lineRule="auto"/>
              <w:ind w:firstLine="452"/>
              <w:jc w:val="both"/>
              <w:rPr>
                <w:rFonts w:ascii="Times New Roman" w:eastAsia="Times New Roman" w:hAnsi="Times New Roman" w:cs="Times New Roman"/>
                <w:sz w:val="24"/>
                <w:szCs w:val="24"/>
                <w:lang w:eastAsia="lv-LV"/>
              </w:rPr>
            </w:pPr>
            <w:r w:rsidRPr="00523AF0">
              <w:rPr>
                <w:rFonts w:ascii="Times New Roman" w:eastAsia="Times New Roman" w:hAnsi="Times New Roman" w:cs="Times New Roman"/>
                <w:sz w:val="24"/>
                <w:szCs w:val="24"/>
                <w:lang w:eastAsia="lv-LV"/>
              </w:rPr>
              <w:t>Projekta izpilde neietekmēs pārvaldes funkcijas un institucionālo struktūru. Jaunu institūciju izveide, esošo institūciju likvidācija vai reorganizācija nav nepieciešama. Projekts tiks īstenots esoši cilvēkresursu ietvaros</w:t>
            </w:r>
            <w:r>
              <w:rPr>
                <w:rFonts w:ascii="Times New Roman" w:eastAsia="Times New Roman" w:hAnsi="Times New Roman" w:cs="Times New Roman"/>
                <w:sz w:val="24"/>
                <w:szCs w:val="24"/>
                <w:lang w:eastAsia="lv-LV"/>
              </w:rPr>
              <w:t>.</w:t>
            </w:r>
          </w:p>
        </w:tc>
      </w:tr>
      <w:tr w:rsidR="00993C84" w:rsidRPr="005851C0" w14:paraId="2E26D048" w14:textId="77777777" w:rsidTr="00E0080F">
        <w:tc>
          <w:tcPr>
            <w:tcW w:w="323" w:type="pct"/>
            <w:tcBorders>
              <w:top w:val="outset" w:sz="6" w:space="0" w:color="414142"/>
              <w:left w:val="outset" w:sz="6" w:space="0" w:color="414142"/>
              <w:bottom w:val="outset" w:sz="6" w:space="0" w:color="414142"/>
              <w:right w:val="outset" w:sz="6" w:space="0" w:color="414142"/>
            </w:tcBorders>
            <w:hideMark/>
          </w:tcPr>
          <w:p w14:paraId="1D74869E" w14:textId="77777777" w:rsidR="00543AA6" w:rsidRPr="005851C0"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3.</w:t>
            </w:r>
          </w:p>
        </w:tc>
        <w:tc>
          <w:tcPr>
            <w:tcW w:w="1674" w:type="pct"/>
            <w:tcBorders>
              <w:top w:val="outset" w:sz="6" w:space="0" w:color="414142"/>
              <w:left w:val="outset" w:sz="6" w:space="0" w:color="414142"/>
              <w:bottom w:val="outset" w:sz="6" w:space="0" w:color="414142"/>
              <w:right w:val="outset" w:sz="6" w:space="0" w:color="414142"/>
            </w:tcBorders>
            <w:hideMark/>
          </w:tcPr>
          <w:p w14:paraId="1A5D0DD4" w14:textId="77777777" w:rsidR="00543AA6" w:rsidRPr="005851C0" w:rsidRDefault="00543AA6" w:rsidP="00993C84">
            <w:pPr>
              <w:spacing w:after="0" w:line="240" w:lineRule="auto"/>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Cita informācija</w:t>
            </w:r>
          </w:p>
        </w:tc>
        <w:tc>
          <w:tcPr>
            <w:tcW w:w="3003" w:type="pct"/>
            <w:tcBorders>
              <w:top w:val="outset" w:sz="6" w:space="0" w:color="414142"/>
              <w:left w:val="outset" w:sz="6" w:space="0" w:color="414142"/>
              <w:bottom w:val="outset" w:sz="6" w:space="0" w:color="414142"/>
              <w:right w:val="outset" w:sz="6" w:space="0" w:color="414142"/>
            </w:tcBorders>
            <w:hideMark/>
          </w:tcPr>
          <w:p w14:paraId="7EE83ADB" w14:textId="57E4AFFF" w:rsidR="003E4145" w:rsidRPr="005851C0" w:rsidRDefault="00993C84" w:rsidP="001A47F1">
            <w:pPr>
              <w:spacing w:after="0" w:line="240" w:lineRule="auto"/>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Nav</w:t>
            </w:r>
            <w:r w:rsidR="001E55A0" w:rsidRPr="005851C0">
              <w:rPr>
                <w:rFonts w:ascii="Times New Roman" w:eastAsia="Times New Roman" w:hAnsi="Times New Roman" w:cs="Times New Roman"/>
                <w:sz w:val="24"/>
                <w:szCs w:val="24"/>
                <w:lang w:eastAsia="lv-LV"/>
              </w:rPr>
              <w:t>.</w:t>
            </w:r>
            <w:r w:rsidR="001A47F1" w:rsidRPr="005851C0">
              <w:rPr>
                <w:rFonts w:ascii="Times New Roman" w:eastAsia="Times New Roman" w:hAnsi="Times New Roman" w:cs="Times New Roman"/>
                <w:sz w:val="24"/>
                <w:szCs w:val="24"/>
                <w:lang w:eastAsia="lv-LV"/>
              </w:rPr>
              <w:t xml:space="preserve"> </w:t>
            </w:r>
          </w:p>
        </w:tc>
      </w:tr>
    </w:tbl>
    <w:p w14:paraId="22112337" w14:textId="77777777" w:rsidR="000B5181" w:rsidRPr="005851C0" w:rsidRDefault="000B5181" w:rsidP="001E55A0">
      <w:pPr>
        <w:spacing w:after="0" w:line="240" w:lineRule="auto"/>
        <w:rPr>
          <w:rFonts w:ascii="Times New Roman" w:eastAsia="Times New Roman" w:hAnsi="Times New Roman" w:cs="Times New Roman"/>
          <w:bCs/>
          <w:iCs/>
          <w:kern w:val="1"/>
          <w:sz w:val="24"/>
          <w:szCs w:val="24"/>
          <w:lang w:eastAsia="ar-SA"/>
        </w:rPr>
      </w:pPr>
    </w:p>
    <w:p w14:paraId="115DFB95" w14:textId="77777777" w:rsidR="00CC7A83" w:rsidRPr="005851C0" w:rsidRDefault="00CC7A83" w:rsidP="001E55A0">
      <w:pPr>
        <w:spacing w:after="0" w:line="240" w:lineRule="auto"/>
        <w:rPr>
          <w:rFonts w:ascii="Times New Roman" w:eastAsia="Times New Roman" w:hAnsi="Times New Roman" w:cs="Times New Roman"/>
          <w:bCs/>
          <w:iCs/>
          <w:kern w:val="1"/>
          <w:sz w:val="24"/>
          <w:szCs w:val="24"/>
          <w:lang w:eastAsia="ar-SA"/>
        </w:rPr>
      </w:pPr>
    </w:p>
    <w:p w14:paraId="1F4C3D81" w14:textId="77777777" w:rsidR="001C480C" w:rsidRDefault="001C480C" w:rsidP="001E55A0">
      <w:pPr>
        <w:spacing w:after="0" w:line="240" w:lineRule="auto"/>
        <w:rPr>
          <w:rFonts w:ascii="Times New Roman" w:eastAsia="Times New Roman" w:hAnsi="Times New Roman" w:cs="Times New Roman"/>
          <w:bCs/>
          <w:iCs/>
          <w:kern w:val="1"/>
          <w:sz w:val="26"/>
          <w:szCs w:val="26"/>
          <w:lang w:eastAsia="ar-SA"/>
        </w:rPr>
      </w:pPr>
    </w:p>
    <w:p w14:paraId="5D894A29" w14:textId="1E0ACC4C" w:rsidR="000B55A9" w:rsidRPr="005851C0" w:rsidRDefault="001E55A0" w:rsidP="001E55A0">
      <w:pPr>
        <w:spacing w:after="0" w:line="240" w:lineRule="auto"/>
        <w:rPr>
          <w:rFonts w:ascii="Times New Roman" w:eastAsia="Times New Roman" w:hAnsi="Times New Roman" w:cs="Times New Roman"/>
          <w:bCs/>
          <w:iCs/>
          <w:kern w:val="1"/>
          <w:sz w:val="26"/>
          <w:szCs w:val="26"/>
          <w:lang w:eastAsia="ar-SA"/>
        </w:rPr>
      </w:pPr>
      <w:r w:rsidRPr="005851C0">
        <w:rPr>
          <w:rFonts w:ascii="Times New Roman" w:eastAsia="Times New Roman" w:hAnsi="Times New Roman" w:cs="Times New Roman"/>
          <w:bCs/>
          <w:iCs/>
          <w:kern w:val="1"/>
          <w:sz w:val="26"/>
          <w:szCs w:val="26"/>
          <w:lang w:eastAsia="ar-SA"/>
        </w:rPr>
        <w:t>Finanšu ministr</w:t>
      </w:r>
      <w:r w:rsidR="00CC7A83" w:rsidRPr="005851C0">
        <w:rPr>
          <w:rFonts w:ascii="Times New Roman" w:eastAsia="Times New Roman" w:hAnsi="Times New Roman" w:cs="Times New Roman"/>
          <w:bCs/>
          <w:iCs/>
          <w:kern w:val="1"/>
          <w:sz w:val="26"/>
          <w:szCs w:val="26"/>
          <w:lang w:eastAsia="ar-SA"/>
        </w:rPr>
        <w:t>s</w:t>
      </w:r>
      <w:r w:rsidRPr="005851C0">
        <w:rPr>
          <w:rFonts w:ascii="Times New Roman" w:eastAsia="Times New Roman" w:hAnsi="Times New Roman" w:cs="Times New Roman"/>
          <w:bCs/>
          <w:iCs/>
          <w:kern w:val="1"/>
          <w:sz w:val="26"/>
          <w:szCs w:val="26"/>
          <w:lang w:eastAsia="ar-SA"/>
        </w:rPr>
        <w:tab/>
        <w:t xml:space="preserve">                                                                     </w:t>
      </w:r>
      <w:r w:rsidR="00CC7A83" w:rsidRPr="005851C0">
        <w:rPr>
          <w:rFonts w:ascii="Times New Roman" w:eastAsia="Times New Roman" w:hAnsi="Times New Roman" w:cs="Times New Roman"/>
          <w:bCs/>
          <w:iCs/>
          <w:kern w:val="1"/>
          <w:sz w:val="26"/>
          <w:szCs w:val="26"/>
          <w:lang w:eastAsia="ar-SA"/>
        </w:rPr>
        <w:tab/>
      </w:r>
      <w:r w:rsidRPr="005851C0">
        <w:rPr>
          <w:rFonts w:ascii="Times New Roman" w:eastAsia="Times New Roman" w:hAnsi="Times New Roman" w:cs="Times New Roman"/>
          <w:bCs/>
          <w:iCs/>
          <w:kern w:val="1"/>
          <w:sz w:val="26"/>
          <w:szCs w:val="26"/>
          <w:lang w:eastAsia="ar-SA"/>
        </w:rPr>
        <w:t xml:space="preserve"> </w:t>
      </w:r>
      <w:r w:rsidR="00CC7A83" w:rsidRPr="005851C0">
        <w:rPr>
          <w:rFonts w:ascii="Times New Roman" w:eastAsia="Times New Roman" w:hAnsi="Times New Roman" w:cs="Times New Roman"/>
          <w:bCs/>
          <w:iCs/>
          <w:kern w:val="1"/>
          <w:sz w:val="26"/>
          <w:szCs w:val="26"/>
          <w:lang w:eastAsia="ar-SA"/>
        </w:rPr>
        <w:t>J</w:t>
      </w:r>
      <w:r w:rsidRPr="005851C0">
        <w:rPr>
          <w:rFonts w:ascii="Times New Roman" w:eastAsia="Times New Roman" w:hAnsi="Times New Roman" w:cs="Times New Roman"/>
          <w:bCs/>
          <w:iCs/>
          <w:kern w:val="1"/>
          <w:sz w:val="26"/>
          <w:szCs w:val="26"/>
          <w:lang w:eastAsia="ar-SA"/>
        </w:rPr>
        <w:t>. Rei</w:t>
      </w:r>
      <w:r w:rsidR="00CC7A83" w:rsidRPr="005851C0">
        <w:rPr>
          <w:rFonts w:ascii="Times New Roman" w:eastAsia="Times New Roman" w:hAnsi="Times New Roman" w:cs="Times New Roman"/>
          <w:bCs/>
          <w:iCs/>
          <w:kern w:val="1"/>
          <w:sz w:val="26"/>
          <w:szCs w:val="26"/>
          <w:lang w:eastAsia="ar-SA"/>
        </w:rPr>
        <w:t>rs</w:t>
      </w:r>
    </w:p>
    <w:p w14:paraId="76EEE839" w14:textId="77777777" w:rsidR="000B55A9" w:rsidRPr="005851C0" w:rsidRDefault="000B55A9" w:rsidP="001E55A0">
      <w:pPr>
        <w:spacing w:after="0" w:line="240" w:lineRule="auto"/>
        <w:rPr>
          <w:rFonts w:ascii="Times New Roman" w:eastAsia="Times New Roman" w:hAnsi="Times New Roman" w:cs="Times New Roman"/>
          <w:bCs/>
          <w:iCs/>
          <w:kern w:val="1"/>
          <w:sz w:val="24"/>
          <w:szCs w:val="24"/>
          <w:lang w:eastAsia="ar-SA"/>
        </w:rPr>
      </w:pPr>
    </w:p>
    <w:p w14:paraId="464FD109" w14:textId="77777777" w:rsidR="001657A2" w:rsidRPr="005851C0" w:rsidRDefault="001657A2" w:rsidP="001E55A0">
      <w:pPr>
        <w:spacing w:after="0" w:line="240" w:lineRule="auto"/>
        <w:rPr>
          <w:rFonts w:ascii="Times New Roman" w:eastAsia="Times New Roman" w:hAnsi="Times New Roman" w:cs="Times New Roman"/>
          <w:bCs/>
          <w:iCs/>
          <w:kern w:val="1"/>
          <w:sz w:val="20"/>
          <w:szCs w:val="24"/>
          <w:lang w:eastAsia="ar-SA"/>
        </w:rPr>
      </w:pPr>
    </w:p>
    <w:p w14:paraId="67463278" w14:textId="77777777" w:rsidR="001C480C" w:rsidRDefault="001C480C" w:rsidP="001E55A0">
      <w:pPr>
        <w:spacing w:after="0" w:line="240" w:lineRule="auto"/>
        <w:rPr>
          <w:rFonts w:ascii="Times New Roman" w:eastAsia="Times New Roman" w:hAnsi="Times New Roman" w:cs="Times New Roman"/>
          <w:bCs/>
          <w:iCs/>
          <w:kern w:val="1"/>
          <w:sz w:val="20"/>
          <w:szCs w:val="24"/>
          <w:lang w:eastAsia="ar-SA"/>
        </w:rPr>
      </w:pPr>
    </w:p>
    <w:p w14:paraId="604F6BBF" w14:textId="77777777" w:rsidR="001C480C" w:rsidRDefault="001C480C" w:rsidP="001E55A0">
      <w:pPr>
        <w:spacing w:after="0" w:line="240" w:lineRule="auto"/>
        <w:rPr>
          <w:rFonts w:ascii="Times New Roman" w:eastAsia="Times New Roman" w:hAnsi="Times New Roman" w:cs="Times New Roman"/>
          <w:bCs/>
          <w:iCs/>
          <w:kern w:val="1"/>
          <w:sz w:val="20"/>
          <w:szCs w:val="24"/>
          <w:lang w:eastAsia="ar-SA"/>
        </w:rPr>
      </w:pPr>
    </w:p>
    <w:p w14:paraId="04953E33" w14:textId="77777777" w:rsidR="001C480C" w:rsidRDefault="001C480C" w:rsidP="001E55A0">
      <w:pPr>
        <w:spacing w:after="0" w:line="240" w:lineRule="auto"/>
        <w:rPr>
          <w:rFonts w:ascii="Times New Roman" w:eastAsia="Times New Roman" w:hAnsi="Times New Roman" w:cs="Times New Roman"/>
          <w:bCs/>
          <w:iCs/>
          <w:kern w:val="1"/>
          <w:sz w:val="20"/>
          <w:szCs w:val="24"/>
          <w:lang w:eastAsia="ar-SA"/>
        </w:rPr>
      </w:pPr>
    </w:p>
    <w:p w14:paraId="61A1845E" w14:textId="77777777" w:rsidR="001C480C" w:rsidRDefault="001C480C" w:rsidP="001E55A0">
      <w:pPr>
        <w:spacing w:after="0" w:line="240" w:lineRule="auto"/>
        <w:rPr>
          <w:rFonts w:ascii="Times New Roman" w:eastAsia="Times New Roman" w:hAnsi="Times New Roman" w:cs="Times New Roman"/>
          <w:bCs/>
          <w:iCs/>
          <w:kern w:val="1"/>
          <w:sz w:val="20"/>
          <w:szCs w:val="24"/>
          <w:lang w:eastAsia="ar-SA"/>
        </w:rPr>
      </w:pPr>
    </w:p>
    <w:p w14:paraId="2FE495D8" w14:textId="77B1233B" w:rsidR="001E55A0" w:rsidRPr="005851C0" w:rsidRDefault="00E304DE" w:rsidP="001E55A0">
      <w:pPr>
        <w:spacing w:after="0" w:line="240" w:lineRule="auto"/>
        <w:rPr>
          <w:rFonts w:ascii="Times New Roman" w:eastAsia="Times New Roman" w:hAnsi="Times New Roman" w:cs="Times New Roman"/>
          <w:bCs/>
          <w:iCs/>
          <w:kern w:val="1"/>
          <w:sz w:val="20"/>
          <w:szCs w:val="24"/>
          <w:lang w:eastAsia="ar-SA"/>
        </w:rPr>
      </w:pPr>
      <w:r>
        <w:rPr>
          <w:rFonts w:ascii="Times New Roman" w:eastAsia="Times New Roman" w:hAnsi="Times New Roman" w:cs="Times New Roman"/>
          <w:bCs/>
          <w:iCs/>
          <w:kern w:val="1"/>
          <w:sz w:val="20"/>
          <w:szCs w:val="24"/>
          <w:lang w:eastAsia="ar-SA"/>
        </w:rPr>
        <w:t>Hartmane</w:t>
      </w:r>
      <w:r w:rsidR="006E1B67" w:rsidRPr="005851C0">
        <w:rPr>
          <w:rFonts w:ascii="Times New Roman" w:eastAsia="Times New Roman" w:hAnsi="Times New Roman" w:cs="Times New Roman"/>
          <w:bCs/>
          <w:iCs/>
          <w:kern w:val="1"/>
          <w:sz w:val="20"/>
          <w:szCs w:val="24"/>
          <w:lang w:eastAsia="ar-SA"/>
        </w:rPr>
        <w:t>, 670</w:t>
      </w:r>
      <w:r>
        <w:rPr>
          <w:rFonts w:ascii="Times New Roman" w:eastAsia="Times New Roman" w:hAnsi="Times New Roman" w:cs="Times New Roman"/>
          <w:bCs/>
          <w:iCs/>
          <w:kern w:val="1"/>
          <w:sz w:val="20"/>
          <w:szCs w:val="24"/>
          <w:lang w:eastAsia="ar-SA"/>
        </w:rPr>
        <w:t>95525</w:t>
      </w:r>
    </w:p>
    <w:p w14:paraId="6F554C91" w14:textId="2B7B15AD" w:rsidR="001E55A0" w:rsidRPr="005851C0" w:rsidRDefault="00703D0A" w:rsidP="001E55A0">
      <w:pPr>
        <w:spacing w:after="0" w:line="240" w:lineRule="auto"/>
        <w:rPr>
          <w:rFonts w:ascii="Times New Roman" w:hAnsi="Times New Roman" w:cs="Times New Roman"/>
          <w:sz w:val="20"/>
          <w:szCs w:val="24"/>
        </w:rPr>
      </w:pPr>
      <w:hyperlink r:id="rId9" w:history="1">
        <w:r w:rsidR="00E304DE" w:rsidRPr="007721C0">
          <w:rPr>
            <w:rStyle w:val="Hyperlink"/>
            <w:rFonts w:ascii="Times New Roman" w:eastAsia="Times New Roman" w:hAnsi="Times New Roman" w:cs="Times New Roman"/>
            <w:bCs/>
            <w:iCs/>
            <w:kern w:val="1"/>
            <w:sz w:val="20"/>
            <w:szCs w:val="24"/>
            <w:lang w:eastAsia="ar-SA"/>
          </w:rPr>
          <w:t>Ella.Hartmane@fm.gov.lv</w:t>
        </w:r>
      </w:hyperlink>
      <w:r w:rsidR="001E55A0" w:rsidRPr="005851C0">
        <w:rPr>
          <w:rFonts w:ascii="Times New Roman" w:eastAsia="Times New Roman" w:hAnsi="Times New Roman" w:cs="Times New Roman"/>
          <w:bCs/>
          <w:iCs/>
          <w:kern w:val="1"/>
          <w:sz w:val="20"/>
          <w:szCs w:val="24"/>
          <w:lang w:eastAsia="ar-SA"/>
        </w:rPr>
        <w:t xml:space="preserve"> </w:t>
      </w:r>
    </w:p>
    <w:sectPr w:rsidR="001E55A0" w:rsidRPr="005851C0" w:rsidSect="00FF6FDC">
      <w:headerReference w:type="default" r:id="rId10"/>
      <w:footerReference w:type="default" r:id="rId11"/>
      <w:footerReference w:type="first" r:id="rId12"/>
      <w:pgSz w:w="11906" w:h="16838"/>
      <w:pgMar w:top="1440" w:right="992"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B9DA26" w14:textId="77777777" w:rsidR="00F2067C" w:rsidRDefault="00F2067C" w:rsidP="0038587F">
      <w:pPr>
        <w:spacing w:after="0" w:line="240" w:lineRule="auto"/>
      </w:pPr>
      <w:r>
        <w:separator/>
      </w:r>
    </w:p>
  </w:endnote>
  <w:endnote w:type="continuationSeparator" w:id="0">
    <w:p w14:paraId="191DE5C3" w14:textId="77777777" w:rsidR="00F2067C" w:rsidRDefault="00F2067C" w:rsidP="00385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763CF" w14:textId="5BC1F100" w:rsidR="00F2067C" w:rsidRPr="001E55A0" w:rsidRDefault="00703D0A" w:rsidP="001E55A0">
    <w:pPr>
      <w:pStyle w:val="Footer"/>
    </w:pPr>
    <w:r>
      <w:rPr>
        <w:rFonts w:ascii="Times New Roman" w:hAnsi="Times New Roman" w:cs="Times New Roman"/>
        <w:sz w:val="20"/>
        <w:szCs w:val="20"/>
      </w:rPr>
      <w:t>FMAnot_04</w:t>
    </w:r>
    <w:r w:rsidR="006063B7">
      <w:rPr>
        <w:rFonts w:ascii="Times New Roman" w:hAnsi="Times New Roman" w:cs="Times New Roman"/>
        <w:sz w:val="20"/>
        <w:szCs w:val="20"/>
      </w:rPr>
      <w:t>09</w:t>
    </w:r>
    <w:r w:rsidR="00423F2F">
      <w:rPr>
        <w:rFonts w:ascii="Times New Roman" w:hAnsi="Times New Roman" w:cs="Times New Roman"/>
        <w:sz w:val="20"/>
        <w:szCs w:val="20"/>
      </w:rPr>
      <w:t>20_EN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369B4" w14:textId="2863DC64" w:rsidR="00F2067C" w:rsidRDefault="00F2067C" w:rsidP="00735147">
    <w:pPr>
      <w:pStyle w:val="Footer"/>
    </w:pPr>
    <w:r w:rsidRPr="001E55A0">
      <w:rPr>
        <w:rFonts w:ascii="Times New Roman" w:hAnsi="Times New Roman" w:cs="Times New Roman"/>
        <w:sz w:val="20"/>
        <w:szCs w:val="20"/>
      </w:rPr>
      <w:fldChar w:fldCharType="begin"/>
    </w:r>
    <w:r w:rsidRPr="001E55A0">
      <w:rPr>
        <w:rFonts w:ascii="Times New Roman" w:hAnsi="Times New Roman" w:cs="Times New Roman"/>
        <w:sz w:val="20"/>
        <w:szCs w:val="20"/>
      </w:rPr>
      <w:instrText xml:space="preserve"> FILENAME   \* MERGEFORMAT </w:instrText>
    </w:r>
    <w:r w:rsidRPr="001E55A0">
      <w:rPr>
        <w:rFonts w:ascii="Times New Roman" w:hAnsi="Times New Roman" w:cs="Times New Roman"/>
        <w:sz w:val="20"/>
        <w:szCs w:val="20"/>
      </w:rPr>
      <w:fldChar w:fldCharType="separate"/>
    </w:r>
    <w:r w:rsidR="00703D0A">
      <w:rPr>
        <w:rFonts w:ascii="Times New Roman" w:hAnsi="Times New Roman" w:cs="Times New Roman"/>
        <w:noProof/>
        <w:sz w:val="20"/>
        <w:szCs w:val="20"/>
      </w:rPr>
      <w:t>FMAnot_04</w:t>
    </w:r>
    <w:r w:rsidR="006063B7">
      <w:rPr>
        <w:rFonts w:ascii="Times New Roman" w:hAnsi="Times New Roman" w:cs="Times New Roman"/>
        <w:noProof/>
        <w:sz w:val="20"/>
        <w:szCs w:val="20"/>
      </w:rPr>
      <w:t>09</w:t>
    </w:r>
    <w:r w:rsidR="00A6388D">
      <w:rPr>
        <w:rFonts w:ascii="Times New Roman" w:hAnsi="Times New Roman" w:cs="Times New Roman"/>
        <w:noProof/>
        <w:sz w:val="20"/>
        <w:szCs w:val="20"/>
      </w:rPr>
      <w:t>20_EN.docx</w:t>
    </w:r>
    <w:r w:rsidRPr="001E55A0">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77D231" w14:textId="77777777" w:rsidR="00F2067C" w:rsidRDefault="00F2067C" w:rsidP="0038587F">
      <w:pPr>
        <w:spacing w:after="0" w:line="240" w:lineRule="auto"/>
      </w:pPr>
      <w:r>
        <w:separator/>
      </w:r>
    </w:p>
  </w:footnote>
  <w:footnote w:type="continuationSeparator" w:id="0">
    <w:p w14:paraId="1B3AB92B" w14:textId="77777777" w:rsidR="00F2067C" w:rsidRDefault="00F2067C" w:rsidP="003858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548746177"/>
      <w:docPartObj>
        <w:docPartGallery w:val="Page Numbers (Top of Page)"/>
        <w:docPartUnique/>
      </w:docPartObj>
    </w:sdtPr>
    <w:sdtEndPr>
      <w:rPr>
        <w:noProof/>
        <w:sz w:val="24"/>
      </w:rPr>
    </w:sdtEndPr>
    <w:sdtContent>
      <w:p w14:paraId="231629B4" w14:textId="228CE84D" w:rsidR="00F2067C" w:rsidRPr="00872D60" w:rsidRDefault="00F2067C">
        <w:pPr>
          <w:pStyle w:val="Header"/>
          <w:jc w:val="center"/>
          <w:rPr>
            <w:rFonts w:ascii="Times New Roman" w:hAnsi="Times New Roman" w:cs="Times New Roman"/>
            <w:sz w:val="24"/>
          </w:rPr>
        </w:pPr>
        <w:r w:rsidRPr="00872D60">
          <w:rPr>
            <w:rFonts w:ascii="Times New Roman" w:hAnsi="Times New Roman" w:cs="Times New Roman"/>
            <w:sz w:val="24"/>
          </w:rPr>
          <w:fldChar w:fldCharType="begin"/>
        </w:r>
        <w:r w:rsidRPr="00872D60">
          <w:rPr>
            <w:rFonts w:ascii="Times New Roman" w:hAnsi="Times New Roman" w:cs="Times New Roman"/>
            <w:sz w:val="24"/>
          </w:rPr>
          <w:instrText xml:space="preserve"> PAGE   \* MERGEFORMAT </w:instrText>
        </w:r>
        <w:r w:rsidRPr="00872D60">
          <w:rPr>
            <w:rFonts w:ascii="Times New Roman" w:hAnsi="Times New Roman" w:cs="Times New Roman"/>
            <w:sz w:val="24"/>
          </w:rPr>
          <w:fldChar w:fldCharType="separate"/>
        </w:r>
        <w:r w:rsidR="00703D0A">
          <w:rPr>
            <w:rFonts w:ascii="Times New Roman" w:hAnsi="Times New Roman" w:cs="Times New Roman"/>
            <w:noProof/>
            <w:sz w:val="24"/>
          </w:rPr>
          <w:t>5</w:t>
        </w:r>
        <w:r w:rsidRPr="00872D60">
          <w:rPr>
            <w:rFonts w:ascii="Times New Roman" w:hAnsi="Times New Roman" w:cs="Times New Roman"/>
            <w:noProof/>
            <w:sz w:val="24"/>
          </w:rPr>
          <w:fldChar w:fldCharType="end"/>
        </w:r>
      </w:p>
    </w:sdtContent>
  </w:sdt>
  <w:p w14:paraId="244AAF04" w14:textId="77777777" w:rsidR="00F2067C" w:rsidRDefault="00F206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D40B86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0A630D"/>
    <w:multiLevelType w:val="hybridMultilevel"/>
    <w:tmpl w:val="745A3606"/>
    <w:lvl w:ilvl="0" w:tplc="04260011">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04B952D4"/>
    <w:multiLevelType w:val="hybridMultilevel"/>
    <w:tmpl w:val="7FFECFC6"/>
    <w:lvl w:ilvl="0" w:tplc="2F52B67E">
      <w:numFmt w:val="bullet"/>
      <w:lvlText w:val="-"/>
      <w:lvlJc w:val="left"/>
      <w:pPr>
        <w:ind w:left="643" w:hanging="360"/>
      </w:pPr>
      <w:rPr>
        <w:rFonts w:ascii="Times New Roman" w:eastAsiaTheme="minorHAnsi" w:hAnsi="Times New Roman" w:cs="Times New Roman" w:hint="default"/>
      </w:rPr>
    </w:lvl>
    <w:lvl w:ilvl="1" w:tplc="04260003" w:tentative="1">
      <w:start w:val="1"/>
      <w:numFmt w:val="bullet"/>
      <w:lvlText w:val="o"/>
      <w:lvlJc w:val="left"/>
      <w:pPr>
        <w:ind w:left="1363" w:hanging="360"/>
      </w:pPr>
      <w:rPr>
        <w:rFonts w:ascii="Courier New" w:hAnsi="Courier New" w:cs="Courier New" w:hint="default"/>
      </w:rPr>
    </w:lvl>
    <w:lvl w:ilvl="2" w:tplc="04260005" w:tentative="1">
      <w:start w:val="1"/>
      <w:numFmt w:val="bullet"/>
      <w:lvlText w:val=""/>
      <w:lvlJc w:val="left"/>
      <w:pPr>
        <w:ind w:left="2083" w:hanging="360"/>
      </w:pPr>
      <w:rPr>
        <w:rFonts w:ascii="Wingdings" w:hAnsi="Wingdings" w:hint="default"/>
      </w:rPr>
    </w:lvl>
    <w:lvl w:ilvl="3" w:tplc="04260001" w:tentative="1">
      <w:start w:val="1"/>
      <w:numFmt w:val="bullet"/>
      <w:lvlText w:val=""/>
      <w:lvlJc w:val="left"/>
      <w:pPr>
        <w:ind w:left="2803" w:hanging="360"/>
      </w:pPr>
      <w:rPr>
        <w:rFonts w:ascii="Symbol" w:hAnsi="Symbol" w:hint="default"/>
      </w:rPr>
    </w:lvl>
    <w:lvl w:ilvl="4" w:tplc="04260003" w:tentative="1">
      <w:start w:val="1"/>
      <w:numFmt w:val="bullet"/>
      <w:lvlText w:val="o"/>
      <w:lvlJc w:val="left"/>
      <w:pPr>
        <w:ind w:left="3523" w:hanging="360"/>
      </w:pPr>
      <w:rPr>
        <w:rFonts w:ascii="Courier New" w:hAnsi="Courier New" w:cs="Courier New" w:hint="default"/>
      </w:rPr>
    </w:lvl>
    <w:lvl w:ilvl="5" w:tplc="04260005" w:tentative="1">
      <w:start w:val="1"/>
      <w:numFmt w:val="bullet"/>
      <w:lvlText w:val=""/>
      <w:lvlJc w:val="left"/>
      <w:pPr>
        <w:ind w:left="4243" w:hanging="360"/>
      </w:pPr>
      <w:rPr>
        <w:rFonts w:ascii="Wingdings" w:hAnsi="Wingdings" w:hint="default"/>
      </w:rPr>
    </w:lvl>
    <w:lvl w:ilvl="6" w:tplc="04260001" w:tentative="1">
      <w:start w:val="1"/>
      <w:numFmt w:val="bullet"/>
      <w:lvlText w:val=""/>
      <w:lvlJc w:val="left"/>
      <w:pPr>
        <w:ind w:left="4963" w:hanging="360"/>
      </w:pPr>
      <w:rPr>
        <w:rFonts w:ascii="Symbol" w:hAnsi="Symbol" w:hint="default"/>
      </w:rPr>
    </w:lvl>
    <w:lvl w:ilvl="7" w:tplc="04260003" w:tentative="1">
      <w:start w:val="1"/>
      <w:numFmt w:val="bullet"/>
      <w:lvlText w:val="o"/>
      <w:lvlJc w:val="left"/>
      <w:pPr>
        <w:ind w:left="5683" w:hanging="360"/>
      </w:pPr>
      <w:rPr>
        <w:rFonts w:ascii="Courier New" w:hAnsi="Courier New" w:cs="Courier New" w:hint="default"/>
      </w:rPr>
    </w:lvl>
    <w:lvl w:ilvl="8" w:tplc="04260005" w:tentative="1">
      <w:start w:val="1"/>
      <w:numFmt w:val="bullet"/>
      <w:lvlText w:val=""/>
      <w:lvlJc w:val="left"/>
      <w:pPr>
        <w:ind w:left="6403" w:hanging="360"/>
      </w:pPr>
      <w:rPr>
        <w:rFonts w:ascii="Wingdings" w:hAnsi="Wingdings" w:hint="default"/>
      </w:rPr>
    </w:lvl>
  </w:abstractNum>
  <w:abstractNum w:abstractNumId="3" w15:restartNumberingAfterBreak="0">
    <w:nsid w:val="0B6D0BDF"/>
    <w:multiLevelType w:val="hybridMultilevel"/>
    <w:tmpl w:val="E25CA204"/>
    <w:lvl w:ilvl="0" w:tplc="94A62946">
      <w:start w:val="1"/>
      <w:numFmt w:val="decimal"/>
      <w:lvlText w:val="%1)"/>
      <w:lvlJc w:val="left"/>
      <w:pPr>
        <w:ind w:left="763" w:hanging="360"/>
      </w:pPr>
      <w:rPr>
        <w:rFonts w:hint="default"/>
      </w:rPr>
    </w:lvl>
    <w:lvl w:ilvl="1" w:tplc="04260019" w:tentative="1">
      <w:start w:val="1"/>
      <w:numFmt w:val="lowerLetter"/>
      <w:lvlText w:val="%2."/>
      <w:lvlJc w:val="left"/>
      <w:pPr>
        <w:ind w:left="1483" w:hanging="360"/>
      </w:pPr>
    </w:lvl>
    <w:lvl w:ilvl="2" w:tplc="0426001B" w:tentative="1">
      <w:start w:val="1"/>
      <w:numFmt w:val="lowerRoman"/>
      <w:lvlText w:val="%3."/>
      <w:lvlJc w:val="right"/>
      <w:pPr>
        <w:ind w:left="2203" w:hanging="180"/>
      </w:pPr>
    </w:lvl>
    <w:lvl w:ilvl="3" w:tplc="0426000F" w:tentative="1">
      <w:start w:val="1"/>
      <w:numFmt w:val="decimal"/>
      <w:lvlText w:val="%4."/>
      <w:lvlJc w:val="left"/>
      <w:pPr>
        <w:ind w:left="2923" w:hanging="360"/>
      </w:pPr>
    </w:lvl>
    <w:lvl w:ilvl="4" w:tplc="04260019" w:tentative="1">
      <w:start w:val="1"/>
      <w:numFmt w:val="lowerLetter"/>
      <w:lvlText w:val="%5."/>
      <w:lvlJc w:val="left"/>
      <w:pPr>
        <w:ind w:left="3643" w:hanging="360"/>
      </w:pPr>
    </w:lvl>
    <w:lvl w:ilvl="5" w:tplc="0426001B" w:tentative="1">
      <w:start w:val="1"/>
      <w:numFmt w:val="lowerRoman"/>
      <w:lvlText w:val="%6."/>
      <w:lvlJc w:val="right"/>
      <w:pPr>
        <w:ind w:left="4363" w:hanging="180"/>
      </w:pPr>
    </w:lvl>
    <w:lvl w:ilvl="6" w:tplc="0426000F" w:tentative="1">
      <w:start w:val="1"/>
      <w:numFmt w:val="decimal"/>
      <w:lvlText w:val="%7."/>
      <w:lvlJc w:val="left"/>
      <w:pPr>
        <w:ind w:left="5083" w:hanging="360"/>
      </w:pPr>
    </w:lvl>
    <w:lvl w:ilvl="7" w:tplc="04260019" w:tentative="1">
      <w:start w:val="1"/>
      <w:numFmt w:val="lowerLetter"/>
      <w:lvlText w:val="%8."/>
      <w:lvlJc w:val="left"/>
      <w:pPr>
        <w:ind w:left="5803" w:hanging="360"/>
      </w:pPr>
    </w:lvl>
    <w:lvl w:ilvl="8" w:tplc="0426001B" w:tentative="1">
      <w:start w:val="1"/>
      <w:numFmt w:val="lowerRoman"/>
      <w:lvlText w:val="%9."/>
      <w:lvlJc w:val="right"/>
      <w:pPr>
        <w:ind w:left="6523" w:hanging="180"/>
      </w:pPr>
    </w:lvl>
  </w:abstractNum>
  <w:abstractNum w:abstractNumId="4" w15:restartNumberingAfterBreak="0">
    <w:nsid w:val="0EDC5351"/>
    <w:multiLevelType w:val="hybridMultilevel"/>
    <w:tmpl w:val="7D081E12"/>
    <w:lvl w:ilvl="0" w:tplc="3626B3B4">
      <w:start w:val="1"/>
      <w:numFmt w:val="decimal"/>
      <w:lvlText w:val="%1)"/>
      <w:lvlJc w:val="left"/>
      <w:pPr>
        <w:ind w:left="720" w:hanging="360"/>
      </w:pPr>
      <w:rPr>
        <w:rFonts w:ascii="Times New Roman" w:hAnsi="Times New Roman" w:cs="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2208A3"/>
    <w:multiLevelType w:val="hybridMultilevel"/>
    <w:tmpl w:val="B8900BC0"/>
    <w:lvl w:ilvl="0" w:tplc="0FE66AFC">
      <w:start w:val="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E4A3E39"/>
    <w:multiLevelType w:val="hybridMultilevel"/>
    <w:tmpl w:val="70EEF77E"/>
    <w:lvl w:ilvl="0" w:tplc="04260011">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7" w15:restartNumberingAfterBreak="0">
    <w:nsid w:val="24395A62"/>
    <w:multiLevelType w:val="hybridMultilevel"/>
    <w:tmpl w:val="2A0ED07A"/>
    <w:lvl w:ilvl="0" w:tplc="96BA09B0">
      <w:start w:val="1"/>
      <w:numFmt w:val="decimal"/>
      <w:lvlText w:val="%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839540E"/>
    <w:multiLevelType w:val="hybridMultilevel"/>
    <w:tmpl w:val="342853D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BFC2841"/>
    <w:multiLevelType w:val="hybridMultilevel"/>
    <w:tmpl w:val="F5E2A02E"/>
    <w:lvl w:ilvl="0" w:tplc="E4B4502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CB256A8"/>
    <w:multiLevelType w:val="hybridMultilevel"/>
    <w:tmpl w:val="4D6814F6"/>
    <w:lvl w:ilvl="0" w:tplc="E4B4502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D597D62"/>
    <w:multiLevelType w:val="hybridMultilevel"/>
    <w:tmpl w:val="9162D676"/>
    <w:lvl w:ilvl="0" w:tplc="975654E6">
      <w:start w:val="1"/>
      <w:numFmt w:val="decimal"/>
      <w:lvlText w:val="%1)"/>
      <w:lvlJc w:val="left"/>
      <w:pPr>
        <w:ind w:left="782" w:hanging="390"/>
      </w:pPr>
      <w:rPr>
        <w:rFonts w:eastAsiaTheme="minorHAnsi" w:hint="default"/>
      </w:rPr>
    </w:lvl>
    <w:lvl w:ilvl="1" w:tplc="04260019" w:tentative="1">
      <w:start w:val="1"/>
      <w:numFmt w:val="lowerLetter"/>
      <w:lvlText w:val="%2."/>
      <w:lvlJc w:val="left"/>
      <w:pPr>
        <w:ind w:left="1472" w:hanging="360"/>
      </w:pPr>
    </w:lvl>
    <w:lvl w:ilvl="2" w:tplc="0426001B" w:tentative="1">
      <w:start w:val="1"/>
      <w:numFmt w:val="lowerRoman"/>
      <w:lvlText w:val="%3."/>
      <w:lvlJc w:val="right"/>
      <w:pPr>
        <w:ind w:left="2192" w:hanging="180"/>
      </w:pPr>
    </w:lvl>
    <w:lvl w:ilvl="3" w:tplc="0426000F" w:tentative="1">
      <w:start w:val="1"/>
      <w:numFmt w:val="decimal"/>
      <w:lvlText w:val="%4."/>
      <w:lvlJc w:val="left"/>
      <w:pPr>
        <w:ind w:left="2912" w:hanging="360"/>
      </w:pPr>
    </w:lvl>
    <w:lvl w:ilvl="4" w:tplc="04260019" w:tentative="1">
      <w:start w:val="1"/>
      <w:numFmt w:val="lowerLetter"/>
      <w:lvlText w:val="%5."/>
      <w:lvlJc w:val="left"/>
      <w:pPr>
        <w:ind w:left="3632" w:hanging="360"/>
      </w:pPr>
    </w:lvl>
    <w:lvl w:ilvl="5" w:tplc="0426001B" w:tentative="1">
      <w:start w:val="1"/>
      <w:numFmt w:val="lowerRoman"/>
      <w:lvlText w:val="%6."/>
      <w:lvlJc w:val="right"/>
      <w:pPr>
        <w:ind w:left="4352" w:hanging="180"/>
      </w:pPr>
    </w:lvl>
    <w:lvl w:ilvl="6" w:tplc="0426000F" w:tentative="1">
      <w:start w:val="1"/>
      <w:numFmt w:val="decimal"/>
      <w:lvlText w:val="%7."/>
      <w:lvlJc w:val="left"/>
      <w:pPr>
        <w:ind w:left="5072" w:hanging="360"/>
      </w:pPr>
    </w:lvl>
    <w:lvl w:ilvl="7" w:tplc="04260019" w:tentative="1">
      <w:start w:val="1"/>
      <w:numFmt w:val="lowerLetter"/>
      <w:lvlText w:val="%8."/>
      <w:lvlJc w:val="left"/>
      <w:pPr>
        <w:ind w:left="5792" w:hanging="360"/>
      </w:pPr>
    </w:lvl>
    <w:lvl w:ilvl="8" w:tplc="0426001B" w:tentative="1">
      <w:start w:val="1"/>
      <w:numFmt w:val="lowerRoman"/>
      <w:lvlText w:val="%9."/>
      <w:lvlJc w:val="right"/>
      <w:pPr>
        <w:ind w:left="6512" w:hanging="180"/>
      </w:pPr>
    </w:lvl>
  </w:abstractNum>
  <w:abstractNum w:abstractNumId="12" w15:restartNumberingAfterBreak="0">
    <w:nsid w:val="2D9D2DFA"/>
    <w:multiLevelType w:val="hybridMultilevel"/>
    <w:tmpl w:val="A3F0AF78"/>
    <w:lvl w:ilvl="0" w:tplc="04260011">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3" w15:restartNumberingAfterBreak="0">
    <w:nsid w:val="31E84F36"/>
    <w:multiLevelType w:val="hybridMultilevel"/>
    <w:tmpl w:val="5588D1EC"/>
    <w:lvl w:ilvl="0" w:tplc="0A64F30A">
      <w:start w:val="1"/>
      <w:numFmt w:val="decimal"/>
      <w:lvlText w:val="%1)"/>
      <w:lvlJc w:val="left"/>
      <w:pPr>
        <w:ind w:left="378" w:hanging="360"/>
      </w:pPr>
      <w:rPr>
        <w:rFonts w:hint="default"/>
      </w:rPr>
    </w:lvl>
    <w:lvl w:ilvl="1" w:tplc="04260019" w:tentative="1">
      <w:start w:val="1"/>
      <w:numFmt w:val="lowerLetter"/>
      <w:lvlText w:val="%2."/>
      <w:lvlJc w:val="left"/>
      <w:pPr>
        <w:ind w:left="1098" w:hanging="360"/>
      </w:pPr>
    </w:lvl>
    <w:lvl w:ilvl="2" w:tplc="0426001B" w:tentative="1">
      <w:start w:val="1"/>
      <w:numFmt w:val="lowerRoman"/>
      <w:lvlText w:val="%3."/>
      <w:lvlJc w:val="right"/>
      <w:pPr>
        <w:ind w:left="1818" w:hanging="180"/>
      </w:pPr>
    </w:lvl>
    <w:lvl w:ilvl="3" w:tplc="0426000F" w:tentative="1">
      <w:start w:val="1"/>
      <w:numFmt w:val="decimal"/>
      <w:lvlText w:val="%4."/>
      <w:lvlJc w:val="left"/>
      <w:pPr>
        <w:ind w:left="2538" w:hanging="360"/>
      </w:pPr>
    </w:lvl>
    <w:lvl w:ilvl="4" w:tplc="04260019" w:tentative="1">
      <w:start w:val="1"/>
      <w:numFmt w:val="lowerLetter"/>
      <w:lvlText w:val="%5."/>
      <w:lvlJc w:val="left"/>
      <w:pPr>
        <w:ind w:left="3258" w:hanging="360"/>
      </w:pPr>
    </w:lvl>
    <w:lvl w:ilvl="5" w:tplc="0426001B" w:tentative="1">
      <w:start w:val="1"/>
      <w:numFmt w:val="lowerRoman"/>
      <w:lvlText w:val="%6."/>
      <w:lvlJc w:val="right"/>
      <w:pPr>
        <w:ind w:left="3978" w:hanging="180"/>
      </w:pPr>
    </w:lvl>
    <w:lvl w:ilvl="6" w:tplc="0426000F" w:tentative="1">
      <w:start w:val="1"/>
      <w:numFmt w:val="decimal"/>
      <w:lvlText w:val="%7."/>
      <w:lvlJc w:val="left"/>
      <w:pPr>
        <w:ind w:left="4698" w:hanging="360"/>
      </w:pPr>
    </w:lvl>
    <w:lvl w:ilvl="7" w:tplc="04260019" w:tentative="1">
      <w:start w:val="1"/>
      <w:numFmt w:val="lowerLetter"/>
      <w:lvlText w:val="%8."/>
      <w:lvlJc w:val="left"/>
      <w:pPr>
        <w:ind w:left="5418" w:hanging="360"/>
      </w:pPr>
    </w:lvl>
    <w:lvl w:ilvl="8" w:tplc="0426001B" w:tentative="1">
      <w:start w:val="1"/>
      <w:numFmt w:val="lowerRoman"/>
      <w:lvlText w:val="%9."/>
      <w:lvlJc w:val="right"/>
      <w:pPr>
        <w:ind w:left="6138" w:hanging="180"/>
      </w:pPr>
    </w:lvl>
  </w:abstractNum>
  <w:abstractNum w:abstractNumId="14" w15:restartNumberingAfterBreak="0">
    <w:nsid w:val="33B27641"/>
    <w:multiLevelType w:val="hybridMultilevel"/>
    <w:tmpl w:val="A3F0AF7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9BB7072"/>
    <w:multiLevelType w:val="hybridMultilevel"/>
    <w:tmpl w:val="888ABE6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A370A97"/>
    <w:multiLevelType w:val="hybridMultilevel"/>
    <w:tmpl w:val="EACA02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2296306"/>
    <w:multiLevelType w:val="hybridMultilevel"/>
    <w:tmpl w:val="7BC0EF8C"/>
    <w:lvl w:ilvl="0" w:tplc="CBECD202">
      <w:start w:val="1"/>
      <w:numFmt w:val="decimal"/>
      <w:lvlText w:val="%1."/>
      <w:lvlJc w:val="left"/>
      <w:pPr>
        <w:ind w:left="1080" w:hanging="360"/>
      </w:pPr>
      <w:rPr>
        <w:rFonts w:ascii="Times New Roman" w:eastAsia="Times New Roman" w:hAnsi="Times New Roman" w:cs="Times New Roman"/>
      </w:rPr>
    </w:lvl>
    <w:lvl w:ilvl="1" w:tplc="40E2A0F0" w:tentative="1">
      <w:start w:val="1"/>
      <w:numFmt w:val="lowerLetter"/>
      <w:lvlText w:val="%2."/>
      <w:lvlJc w:val="left"/>
      <w:pPr>
        <w:ind w:left="1800" w:hanging="360"/>
      </w:pPr>
    </w:lvl>
    <w:lvl w:ilvl="2" w:tplc="C81ED98E" w:tentative="1">
      <w:start w:val="1"/>
      <w:numFmt w:val="lowerRoman"/>
      <w:lvlText w:val="%3."/>
      <w:lvlJc w:val="right"/>
      <w:pPr>
        <w:ind w:left="2520" w:hanging="180"/>
      </w:pPr>
    </w:lvl>
    <w:lvl w:ilvl="3" w:tplc="DFA67182" w:tentative="1">
      <w:start w:val="1"/>
      <w:numFmt w:val="decimal"/>
      <w:lvlText w:val="%4."/>
      <w:lvlJc w:val="left"/>
      <w:pPr>
        <w:ind w:left="3240" w:hanging="360"/>
      </w:pPr>
    </w:lvl>
    <w:lvl w:ilvl="4" w:tplc="279E1D7E" w:tentative="1">
      <w:start w:val="1"/>
      <w:numFmt w:val="lowerLetter"/>
      <w:lvlText w:val="%5."/>
      <w:lvlJc w:val="left"/>
      <w:pPr>
        <w:ind w:left="3960" w:hanging="360"/>
      </w:pPr>
    </w:lvl>
    <w:lvl w:ilvl="5" w:tplc="CA0A9488" w:tentative="1">
      <w:start w:val="1"/>
      <w:numFmt w:val="lowerRoman"/>
      <w:lvlText w:val="%6."/>
      <w:lvlJc w:val="right"/>
      <w:pPr>
        <w:ind w:left="4680" w:hanging="180"/>
      </w:pPr>
    </w:lvl>
    <w:lvl w:ilvl="6" w:tplc="97D08FAC" w:tentative="1">
      <w:start w:val="1"/>
      <w:numFmt w:val="decimal"/>
      <w:lvlText w:val="%7."/>
      <w:lvlJc w:val="left"/>
      <w:pPr>
        <w:ind w:left="5400" w:hanging="360"/>
      </w:pPr>
    </w:lvl>
    <w:lvl w:ilvl="7" w:tplc="2C04D938" w:tentative="1">
      <w:start w:val="1"/>
      <w:numFmt w:val="lowerLetter"/>
      <w:lvlText w:val="%8."/>
      <w:lvlJc w:val="left"/>
      <w:pPr>
        <w:ind w:left="6120" w:hanging="360"/>
      </w:pPr>
    </w:lvl>
    <w:lvl w:ilvl="8" w:tplc="E11A584C" w:tentative="1">
      <w:start w:val="1"/>
      <w:numFmt w:val="lowerRoman"/>
      <w:lvlText w:val="%9."/>
      <w:lvlJc w:val="right"/>
      <w:pPr>
        <w:ind w:left="6840" w:hanging="180"/>
      </w:pPr>
    </w:lvl>
  </w:abstractNum>
  <w:abstractNum w:abstractNumId="18" w15:restartNumberingAfterBreak="0">
    <w:nsid w:val="48313B01"/>
    <w:multiLevelType w:val="hybridMultilevel"/>
    <w:tmpl w:val="009A7AB2"/>
    <w:lvl w:ilvl="0" w:tplc="6A826DF0">
      <w:start w:val="1"/>
      <w:numFmt w:val="decimal"/>
      <w:lvlText w:val="%1)"/>
      <w:lvlJc w:val="left"/>
      <w:pPr>
        <w:ind w:left="746" w:hanging="360"/>
      </w:pPr>
      <w:rPr>
        <w:rFonts w:hint="default"/>
      </w:rPr>
    </w:lvl>
    <w:lvl w:ilvl="1" w:tplc="04260019" w:tentative="1">
      <w:start w:val="1"/>
      <w:numFmt w:val="lowerLetter"/>
      <w:lvlText w:val="%2."/>
      <w:lvlJc w:val="left"/>
      <w:pPr>
        <w:ind w:left="1466" w:hanging="360"/>
      </w:pPr>
    </w:lvl>
    <w:lvl w:ilvl="2" w:tplc="0426001B" w:tentative="1">
      <w:start w:val="1"/>
      <w:numFmt w:val="lowerRoman"/>
      <w:lvlText w:val="%3."/>
      <w:lvlJc w:val="right"/>
      <w:pPr>
        <w:ind w:left="2186" w:hanging="180"/>
      </w:pPr>
    </w:lvl>
    <w:lvl w:ilvl="3" w:tplc="0426000F" w:tentative="1">
      <w:start w:val="1"/>
      <w:numFmt w:val="decimal"/>
      <w:lvlText w:val="%4."/>
      <w:lvlJc w:val="left"/>
      <w:pPr>
        <w:ind w:left="2906" w:hanging="360"/>
      </w:pPr>
    </w:lvl>
    <w:lvl w:ilvl="4" w:tplc="04260019" w:tentative="1">
      <w:start w:val="1"/>
      <w:numFmt w:val="lowerLetter"/>
      <w:lvlText w:val="%5."/>
      <w:lvlJc w:val="left"/>
      <w:pPr>
        <w:ind w:left="3626" w:hanging="360"/>
      </w:pPr>
    </w:lvl>
    <w:lvl w:ilvl="5" w:tplc="0426001B" w:tentative="1">
      <w:start w:val="1"/>
      <w:numFmt w:val="lowerRoman"/>
      <w:lvlText w:val="%6."/>
      <w:lvlJc w:val="right"/>
      <w:pPr>
        <w:ind w:left="4346" w:hanging="180"/>
      </w:pPr>
    </w:lvl>
    <w:lvl w:ilvl="6" w:tplc="0426000F" w:tentative="1">
      <w:start w:val="1"/>
      <w:numFmt w:val="decimal"/>
      <w:lvlText w:val="%7."/>
      <w:lvlJc w:val="left"/>
      <w:pPr>
        <w:ind w:left="5066" w:hanging="360"/>
      </w:pPr>
    </w:lvl>
    <w:lvl w:ilvl="7" w:tplc="04260019" w:tentative="1">
      <w:start w:val="1"/>
      <w:numFmt w:val="lowerLetter"/>
      <w:lvlText w:val="%8."/>
      <w:lvlJc w:val="left"/>
      <w:pPr>
        <w:ind w:left="5786" w:hanging="360"/>
      </w:pPr>
    </w:lvl>
    <w:lvl w:ilvl="8" w:tplc="0426001B" w:tentative="1">
      <w:start w:val="1"/>
      <w:numFmt w:val="lowerRoman"/>
      <w:lvlText w:val="%9."/>
      <w:lvlJc w:val="right"/>
      <w:pPr>
        <w:ind w:left="6506" w:hanging="180"/>
      </w:pPr>
    </w:lvl>
  </w:abstractNum>
  <w:abstractNum w:abstractNumId="19" w15:restartNumberingAfterBreak="0">
    <w:nsid w:val="50592F31"/>
    <w:multiLevelType w:val="hybridMultilevel"/>
    <w:tmpl w:val="D85CEF4E"/>
    <w:lvl w:ilvl="0" w:tplc="D34CAA10">
      <w:start w:val="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440680D"/>
    <w:multiLevelType w:val="hybridMultilevel"/>
    <w:tmpl w:val="25D83E24"/>
    <w:lvl w:ilvl="0" w:tplc="40CE9066">
      <w:start w:val="1"/>
      <w:numFmt w:val="decimal"/>
      <w:lvlText w:val="%1)"/>
      <w:lvlJc w:val="left"/>
      <w:pPr>
        <w:ind w:left="746" w:hanging="360"/>
      </w:pPr>
      <w:rPr>
        <w:rFonts w:ascii="Times New Roman" w:hAnsi="Times New Roman" w:cs="Times New Roman" w:hint="default"/>
        <w:sz w:val="24"/>
      </w:rPr>
    </w:lvl>
    <w:lvl w:ilvl="1" w:tplc="04260019" w:tentative="1">
      <w:start w:val="1"/>
      <w:numFmt w:val="lowerLetter"/>
      <w:lvlText w:val="%2."/>
      <w:lvlJc w:val="left"/>
      <w:pPr>
        <w:ind w:left="1466" w:hanging="360"/>
      </w:pPr>
    </w:lvl>
    <w:lvl w:ilvl="2" w:tplc="0426001B" w:tentative="1">
      <w:start w:val="1"/>
      <w:numFmt w:val="lowerRoman"/>
      <w:lvlText w:val="%3."/>
      <w:lvlJc w:val="right"/>
      <w:pPr>
        <w:ind w:left="2186" w:hanging="180"/>
      </w:pPr>
    </w:lvl>
    <w:lvl w:ilvl="3" w:tplc="0426000F" w:tentative="1">
      <w:start w:val="1"/>
      <w:numFmt w:val="decimal"/>
      <w:lvlText w:val="%4."/>
      <w:lvlJc w:val="left"/>
      <w:pPr>
        <w:ind w:left="2906" w:hanging="360"/>
      </w:pPr>
    </w:lvl>
    <w:lvl w:ilvl="4" w:tplc="04260019" w:tentative="1">
      <w:start w:val="1"/>
      <w:numFmt w:val="lowerLetter"/>
      <w:lvlText w:val="%5."/>
      <w:lvlJc w:val="left"/>
      <w:pPr>
        <w:ind w:left="3626" w:hanging="360"/>
      </w:pPr>
    </w:lvl>
    <w:lvl w:ilvl="5" w:tplc="0426001B" w:tentative="1">
      <w:start w:val="1"/>
      <w:numFmt w:val="lowerRoman"/>
      <w:lvlText w:val="%6."/>
      <w:lvlJc w:val="right"/>
      <w:pPr>
        <w:ind w:left="4346" w:hanging="180"/>
      </w:pPr>
    </w:lvl>
    <w:lvl w:ilvl="6" w:tplc="0426000F" w:tentative="1">
      <w:start w:val="1"/>
      <w:numFmt w:val="decimal"/>
      <w:lvlText w:val="%7."/>
      <w:lvlJc w:val="left"/>
      <w:pPr>
        <w:ind w:left="5066" w:hanging="360"/>
      </w:pPr>
    </w:lvl>
    <w:lvl w:ilvl="7" w:tplc="04260019" w:tentative="1">
      <w:start w:val="1"/>
      <w:numFmt w:val="lowerLetter"/>
      <w:lvlText w:val="%8."/>
      <w:lvlJc w:val="left"/>
      <w:pPr>
        <w:ind w:left="5786" w:hanging="360"/>
      </w:pPr>
    </w:lvl>
    <w:lvl w:ilvl="8" w:tplc="0426001B" w:tentative="1">
      <w:start w:val="1"/>
      <w:numFmt w:val="lowerRoman"/>
      <w:lvlText w:val="%9."/>
      <w:lvlJc w:val="right"/>
      <w:pPr>
        <w:ind w:left="6506" w:hanging="180"/>
      </w:pPr>
    </w:lvl>
  </w:abstractNum>
  <w:abstractNum w:abstractNumId="21" w15:restartNumberingAfterBreak="0">
    <w:nsid w:val="609D1F5C"/>
    <w:multiLevelType w:val="hybridMultilevel"/>
    <w:tmpl w:val="FBF8009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D1C1443"/>
    <w:multiLevelType w:val="hybridMultilevel"/>
    <w:tmpl w:val="F2C4EE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1174BF1"/>
    <w:multiLevelType w:val="hybridMultilevel"/>
    <w:tmpl w:val="84BECC4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
  </w:num>
  <w:num w:numId="3">
    <w:abstractNumId w:val="17"/>
  </w:num>
  <w:num w:numId="4">
    <w:abstractNumId w:val="6"/>
  </w:num>
  <w:num w:numId="5">
    <w:abstractNumId w:val="22"/>
  </w:num>
  <w:num w:numId="6">
    <w:abstractNumId w:val="8"/>
  </w:num>
  <w:num w:numId="7">
    <w:abstractNumId w:val="23"/>
  </w:num>
  <w:num w:numId="8">
    <w:abstractNumId w:val="19"/>
  </w:num>
  <w:num w:numId="9">
    <w:abstractNumId w:val="7"/>
  </w:num>
  <w:num w:numId="10">
    <w:abstractNumId w:val="9"/>
  </w:num>
  <w:num w:numId="11">
    <w:abstractNumId w:val="10"/>
  </w:num>
  <w:num w:numId="12">
    <w:abstractNumId w:val="13"/>
  </w:num>
  <w:num w:numId="13">
    <w:abstractNumId w:val="18"/>
  </w:num>
  <w:num w:numId="14">
    <w:abstractNumId w:val="12"/>
  </w:num>
  <w:num w:numId="15">
    <w:abstractNumId w:val="20"/>
  </w:num>
  <w:num w:numId="16">
    <w:abstractNumId w:val="14"/>
  </w:num>
  <w:num w:numId="17">
    <w:abstractNumId w:val="0"/>
  </w:num>
  <w:num w:numId="18">
    <w:abstractNumId w:val="5"/>
  </w:num>
  <w:num w:numId="19">
    <w:abstractNumId w:val="15"/>
  </w:num>
  <w:num w:numId="20">
    <w:abstractNumId w:val="16"/>
  </w:num>
  <w:num w:numId="21">
    <w:abstractNumId w:val="11"/>
  </w:num>
  <w:num w:numId="22">
    <w:abstractNumId w:val="3"/>
  </w:num>
  <w:num w:numId="23">
    <w:abstractNumId w:val="21"/>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AA6"/>
    <w:rsid w:val="00000831"/>
    <w:rsid w:val="0000191A"/>
    <w:rsid w:val="00001B2F"/>
    <w:rsid w:val="00007226"/>
    <w:rsid w:val="00010538"/>
    <w:rsid w:val="0001107B"/>
    <w:rsid w:val="00013FD0"/>
    <w:rsid w:val="000140C9"/>
    <w:rsid w:val="0001650F"/>
    <w:rsid w:val="00020350"/>
    <w:rsid w:val="00020D8F"/>
    <w:rsid w:val="000237E7"/>
    <w:rsid w:val="00023D4A"/>
    <w:rsid w:val="00024BA6"/>
    <w:rsid w:val="00024EEC"/>
    <w:rsid w:val="0002779D"/>
    <w:rsid w:val="000320E8"/>
    <w:rsid w:val="00036B05"/>
    <w:rsid w:val="00036D69"/>
    <w:rsid w:val="0004450E"/>
    <w:rsid w:val="00044B86"/>
    <w:rsid w:val="00044FD1"/>
    <w:rsid w:val="000477A9"/>
    <w:rsid w:val="000500E7"/>
    <w:rsid w:val="0005206D"/>
    <w:rsid w:val="0005297D"/>
    <w:rsid w:val="00053836"/>
    <w:rsid w:val="0005435B"/>
    <w:rsid w:val="000545F8"/>
    <w:rsid w:val="00054994"/>
    <w:rsid w:val="00063BB2"/>
    <w:rsid w:val="00065315"/>
    <w:rsid w:val="00065733"/>
    <w:rsid w:val="000670D5"/>
    <w:rsid w:val="00067195"/>
    <w:rsid w:val="0007030B"/>
    <w:rsid w:val="00070A7B"/>
    <w:rsid w:val="00076359"/>
    <w:rsid w:val="00081E6E"/>
    <w:rsid w:val="0008771D"/>
    <w:rsid w:val="0009400F"/>
    <w:rsid w:val="0009407C"/>
    <w:rsid w:val="00094485"/>
    <w:rsid w:val="00095DCA"/>
    <w:rsid w:val="000A0CFF"/>
    <w:rsid w:val="000A1114"/>
    <w:rsid w:val="000A2CD9"/>
    <w:rsid w:val="000A5CCD"/>
    <w:rsid w:val="000A63AE"/>
    <w:rsid w:val="000A6589"/>
    <w:rsid w:val="000B00F2"/>
    <w:rsid w:val="000B05F9"/>
    <w:rsid w:val="000B0E92"/>
    <w:rsid w:val="000B5181"/>
    <w:rsid w:val="000B55A9"/>
    <w:rsid w:val="000C25BF"/>
    <w:rsid w:val="000C26F8"/>
    <w:rsid w:val="000C6DD7"/>
    <w:rsid w:val="000D169E"/>
    <w:rsid w:val="000D799C"/>
    <w:rsid w:val="000E14FF"/>
    <w:rsid w:val="000E20AA"/>
    <w:rsid w:val="000E6BA1"/>
    <w:rsid w:val="000E7588"/>
    <w:rsid w:val="000F3B4C"/>
    <w:rsid w:val="000F5A65"/>
    <w:rsid w:val="000F5DC4"/>
    <w:rsid w:val="00100490"/>
    <w:rsid w:val="00104708"/>
    <w:rsid w:val="001063E4"/>
    <w:rsid w:val="001070A9"/>
    <w:rsid w:val="00113978"/>
    <w:rsid w:val="00114E06"/>
    <w:rsid w:val="0011613E"/>
    <w:rsid w:val="00116B22"/>
    <w:rsid w:val="00116BE4"/>
    <w:rsid w:val="00117DB1"/>
    <w:rsid w:val="001228E8"/>
    <w:rsid w:val="00127BE3"/>
    <w:rsid w:val="001312E0"/>
    <w:rsid w:val="00136FBC"/>
    <w:rsid w:val="00140E16"/>
    <w:rsid w:val="00140E59"/>
    <w:rsid w:val="0014280D"/>
    <w:rsid w:val="00142958"/>
    <w:rsid w:val="001437E8"/>
    <w:rsid w:val="00144431"/>
    <w:rsid w:val="00144B0B"/>
    <w:rsid w:val="0014533F"/>
    <w:rsid w:val="0014715C"/>
    <w:rsid w:val="001508C5"/>
    <w:rsid w:val="001512D9"/>
    <w:rsid w:val="00157EA0"/>
    <w:rsid w:val="001601C5"/>
    <w:rsid w:val="00161F62"/>
    <w:rsid w:val="00164D11"/>
    <w:rsid w:val="0016539F"/>
    <w:rsid w:val="001657A2"/>
    <w:rsid w:val="001701B6"/>
    <w:rsid w:val="00171408"/>
    <w:rsid w:val="001720AB"/>
    <w:rsid w:val="00174314"/>
    <w:rsid w:val="00176609"/>
    <w:rsid w:val="00180147"/>
    <w:rsid w:val="0018345E"/>
    <w:rsid w:val="001865BA"/>
    <w:rsid w:val="0018665F"/>
    <w:rsid w:val="0019365E"/>
    <w:rsid w:val="00197738"/>
    <w:rsid w:val="00197D47"/>
    <w:rsid w:val="001A21A8"/>
    <w:rsid w:val="001A24D7"/>
    <w:rsid w:val="001A27A2"/>
    <w:rsid w:val="001A3612"/>
    <w:rsid w:val="001A4420"/>
    <w:rsid w:val="001A44AF"/>
    <w:rsid w:val="001A4507"/>
    <w:rsid w:val="001A47F1"/>
    <w:rsid w:val="001B065B"/>
    <w:rsid w:val="001B4F32"/>
    <w:rsid w:val="001B5409"/>
    <w:rsid w:val="001B5971"/>
    <w:rsid w:val="001B779F"/>
    <w:rsid w:val="001C31F1"/>
    <w:rsid w:val="001C480C"/>
    <w:rsid w:val="001C730B"/>
    <w:rsid w:val="001D0219"/>
    <w:rsid w:val="001D3F91"/>
    <w:rsid w:val="001D551C"/>
    <w:rsid w:val="001D7A0F"/>
    <w:rsid w:val="001E1E5E"/>
    <w:rsid w:val="001E21C5"/>
    <w:rsid w:val="001E55A0"/>
    <w:rsid w:val="001E63A4"/>
    <w:rsid w:val="001E6E39"/>
    <w:rsid w:val="001E7C36"/>
    <w:rsid w:val="001F0684"/>
    <w:rsid w:val="001F1AD8"/>
    <w:rsid w:val="001F7DAE"/>
    <w:rsid w:val="0020253B"/>
    <w:rsid w:val="00203D54"/>
    <w:rsid w:val="00211310"/>
    <w:rsid w:val="00211D2D"/>
    <w:rsid w:val="00215D2F"/>
    <w:rsid w:val="00216FF2"/>
    <w:rsid w:val="00225A7E"/>
    <w:rsid w:val="00225B81"/>
    <w:rsid w:val="00225C49"/>
    <w:rsid w:val="002261E9"/>
    <w:rsid w:val="00227773"/>
    <w:rsid w:val="00233623"/>
    <w:rsid w:val="00235E3F"/>
    <w:rsid w:val="00237C32"/>
    <w:rsid w:val="002402A8"/>
    <w:rsid w:val="00242A6B"/>
    <w:rsid w:val="0025332E"/>
    <w:rsid w:val="0025652A"/>
    <w:rsid w:val="00256F65"/>
    <w:rsid w:val="002613F1"/>
    <w:rsid w:val="00263878"/>
    <w:rsid w:val="00270E1D"/>
    <w:rsid w:val="00273AF3"/>
    <w:rsid w:val="002761FC"/>
    <w:rsid w:val="00277C7E"/>
    <w:rsid w:val="002838CB"/>
    <w:rsid w:val="00284ABA"/>
    <w:rsid w:val="0028725D"/>
    <w:rsid w:val="00287DBB"/>
    <w:rsid w:val="002905A5"/>
    <w:rsid w:val="002953DF"/>
    <w:rsid w:val="00295B1A"/>
    <w:rsid w:val="002A21C2"/>
    <w:rsid w:val="002A2C2B"/>
    <w:rsid w:val="002A4683"/>
    <w:rsid w:val="002A6EE9"/>
    <w:rsid w:val="002B0D50"/>
    <w:rsid w:val="002B2979"/>
    <w:rsid w:val="002B32AC"/>
    <w:rsid w:val="002B3881"/>
    <w:rsid w:val="002B5626"/>
    <w:rsid w:val="002B5F64"/>
    <w:rsid w:val="002B7F58"/>
    <w:rsid w:val="002C3789"/>
    <w:rsid w:val="002C3EC3"/>
    <w:rsid w:val="002C4A6E"/>
    <w:rsid w:val="002C4DFB"/>
    <w:rsid w:val="002C51FA"/>
    <w:rsid w:val="002C565C"/>
    <w:rsid w:val="002D20CA"/>
    <w:rsid w:val="002D4012"/>
    <w:rsid w:val="002D7BDE"/>
    <w:rsid w:val="002E1E5A"/>
    <w:rsid w:val="002E7FA9"/>
    <w:rsid w:val="002F63D8"/>
    <w:rsid w:val="002F6596"/>
    <w:rsid w:val="002F66ED"/>
    <w:rsid w:val="002F71AE"/>
    <w:rsid w:val="003008DF"/>
    <w:rsid w:val="003012DA"/>
    <w:rsid w:val="00302376"/>
    <w:rsid w:val="00302640"/>
    <w:rsid w:val="00303060"/>
    <w:rsid w:val="003041AE"/>
    <w:rsid w:val="00304B5F"/>
    <w:rsid w:val="00305748"/>
    <w:rsid w:val="00313141"/>
    <w:rsid w:val="003143ED"/>
    <w:rsid w:val="00314D44"/>
    <w:rsid w:val="0032034C"/>
    <w:rsid w:val="00322370"/>
    <w:rsid w:val="00324CC7"/>
    <w:rsid w:val="00325CD3"/>
    <w:rsid w:val="00334F3E"/>
    <w:rsid w:val="003375C0"/>
    <w:rsid w:val="00341B12"/>
    <w:rsid w:val="00341EEB"/>
    <w:rsid w:val="0034258F"/>
    <w:rsid w:val="00342915"/>
    <w:rsid w:val="00344A88"/>
    <w:rsid w:val="00347C04"/>
    <w:rsid w:val="003520F2"/>
    <w:rsid w:val="00352677"/>
    <w:rsid w:val="00352EC9"/>
    <w:rsid w:val="00355364"/>
    <w:rsid w:val="00356FA1"/>
    <w:rsid w:val="0036308E"/>
    <w:rsid w:val="00363135"/>
    <w:rsid w:val="00363FF7"/>
    <w:rsid w:val="00364D16"/>
    <w:rsid w:val="00371E07"/>
    <w:rsid w:val="0037670E"/>
    <w:rsid w:val="0037737F"/>
    <w:rsid w:val="00382F1D"/>
    <w:rsid w:val="0038587F"/>
    <w:rsid w:val="00390AD2"/>
    <w:rsid w:val="00392318"/>
    <w:rsid w:val="00393CF5"/>
    <w:rsid w:val="00393FB2"/>
    <w:rsid w:val="00396C03"/>
    <w:rsid w:val="003A0E22"/>
    <w:rsid w:val="003A1B20"/>
    <w:rsid w:val="003A4187"/>
    <w:rsid w:val="003A427B"/>
    <w:rsid w:val="003A4AFD"/>
    <w:rsid w:val="003A6BA5"/>
    <w:rsid w:val="003B0056"/>
    <w:rsid w:val="003B297C"/>
    <w:rsid w:val="003B2CFB"/>
    <w:rsid w:val="003C0429"/>
    <w:rsid w:val="003C05D3"/>
    <w:rsid w:val="003C08D4"/>
    <w:rsid w:val="003C0BED"/>
    <w:rsid w:val="003C3D2D"/>
    <w:rsid w:val="003C590A"/>
    <w:rsid w:val="003D0556"/>
    <w:rsid w:val="003D1658"/>
    <w:rsid w:val="003D3672"/>
    <w:rsid w:val="003D3AED"/>
    <w:rsid w:val="003D4DC8"/>
    <w:rsid w:val="003D6685"/>
    <w:rsid w:val="003D73CB"/>
    <w:rsid w:val="003E4145"/>
    <w:rsid w:val="003E45C9"/>
    <w:rsid w:val="003E6607"/>
    <w:rsid w:val="003F0D4E"/>
    <w:rsid w:val="003F2F71"/>
    <w:rsid w:val="003F351D"/>
    <w:rsid w:val="003F5558"/>
    <w:rsid w:val="003F6220"/>
    <w:rsid w:val="00400E7B"/>
    <w:rsid w:val="00401CF8"/>
    <w:rsid w:val="00403706"/>
    <w:rsid w:val="004047B5"/>
    <w:rsid w:val="0040747B"/>
    <w:rsid w:val="0041039E"/>
    <w:rsid w:val="00423C3E"/>
    <w:rsid w:val="00423F2F"/>
    <w:rsid w:val="00431A76"/>
    <w:rsid w:val="00432766"/>
    <w:rsid w:val="0044009E"/>
    <w:rsid w:val="00445F17"/>
    <w:rsid w:val="00446E4E"/>
    <w:rsid w:val="004475CF"/>
    <w:rsid w:val="00447A3D"/>
    <w:rsid w:val="00451550"/>
    <w:rsid w:val="00453CF6"/>
    <w:rsid w:val="00453DC2"/>
    <w:rsid w:val="004562EC"/>
    <w:rsid w:val="004563DC"/>
    <w:rsid w:val="00462406"/>
    <w:rsid w:val="00464FEF"/>
    <w:rsid w:val="0046687B"/>
    <w:rsid w:val="0046788D"/>
    <w:rsid w:val="00471232"/>
    <w:rsid w:val="004716B8"/>
    <w:rsid w:val="00472CD3"/>
    <w:rsid w:val="004742A7"/>
    <w:rsid w:val="00482BB4"/>
    <w:rsid w:val="004A0613"/>
    <w:rsid w:val="004A2A10"/>
    <w:rsid w:val="004A32D0"/>
    <w:rsid w:val="004A6A56"/>
    <w:rsid w:val="004A7516"/>
    <w:rsid w:val="004B0C47"/>
    <w:rsid w:val="004B242B"/>
    <w:rsid w:val="004B5C56"/>
    <w:rsid w:val="004C2541"/>
    <w:rsid w:val="004C7E1B"/>
    <w:rsid w:val="004D074C"/>
    <w:rsid w:val="004D21D1"/>
    <w:rsid w:val="004E2F5B"/>
    <w:rsid w:val="004E5B07"/>
    <w:rsid w:val="004F0FA9"/>
    <w:rsid w:val="004F291F"/>
    <w:rsid w:val="004F5EB0"/>
    <w:rsid w:val="004F73C6"/>
    <w:rsid w:val="00501550"/>
    <w:rsid w:val="005057B3"/>
    <w:rsid w:val="00507B4A"/>
    <w:rsid w:val="00510BBC"/>
    <w:rsid w:val="005116C7"/>
    <w:rsid w:val="00513672"/>
    <w:rsid w:val="005163EE"/>
    <w:rsid w:val="00517530"/>
    <w:rsid w:val="0052104E"/>
    <w:rsid w:val="00523AF0"/>
    <w:rsid w:val="00524C9B"/>
    <w:rsid w:val="00525CC7"/>
    <w:rsid w:val="00527862"/>
    <w:rsid w:val="00530067"/>
    <w:rsid w:val="005300BA"/>
    <w:rsid w:val="00530628"/>
    <w:rsid w:val="00530BBD"/>
    <w:rsid w:val="00535905"/>
    <w:rsid w:val="00537006"/>
    <w:rsid w:val="005374F9"/>
    <w:rsid w:val="00537BC4"/>
    <w:rsid w:val="00543AA6"/>
    <w:rsid w:val="00544B62"/>
    <w:rsid w:val="0054716F"/>
    <w:rsid w:val="00551397"/>
    <w:rsid w:val="00557C67"/>
    <w:rsid w:val="00561F10"/>
    <w:rsid w:val="00562090"/>
    <w:rsid w:val="00563C06"/>
    <w:rsid w:val="00567C60"/>
    <w:rsid w:val="0057055B"/>
    <w:rsid w:val="00573CC8"/>
    <w:rsid w:val="00574F93"/>
    <w:rsid w:val="00577277"/>
    <w:rsid w:val="0058402A"/>
    <w:rsid w:val="005851C0"/>
    <w:rsid w:val="00586D65"/>
    <w:rsid w:val="0058711A"/>
    <w:rsid w:val="005912C7"/>
    <w:rsid w:val="0059192E"/>
    <w:rsid w:val="00592977"/>
    <w:rsid w:val="005937D6"/>
    <w:rsid w:val="0059669B"/>
    <w:rsid w:val="005975FA"/>
    <w:rsid w:val="005A0779"/>
    <w:rsid w:val="005A54AC"/>
    <w:rsid w:val="005B2776"/>
    <w:rsid w:val="005B593F"/>
    <w:rsid w:val="005B7FC7"/>
    <w:rsid w:val="005C150F"/>
    <w:rsid w:val="005C1BBD"/>
    <w:rsid w:val="005C5F58"/>
    <w:rsid w:val="005C63CF"/>
    <w:rsid w:val="005D0A7D"/>
    <w:rsid w:val="005D2B4D"/>
    <w:rsid w:val="005D3204"/>
    <w:rsid w:val="005D5E28"/>
    <w:rsid w:val="005E1055"/>
    <w:rsid w:val="005E379F"/>
    <w:rsid w:val="005E39B7"/>
    <w:rsid w:val="005E4584"/>
    <w:rsid w:val="005F0E61"/>
    <w:rsid w:val="005F5B3E"/>
    <w:rsid w:val="006063B7"/>
    <w:rsid w:val="00610887"/>
    <w:rsid w:val="006118DA"/>
    <w:rsid w:val="006138E5"/>
    <w:rsid w:val="00613DA9"/>
    <w:rsid w:val="00614F69"/>
    <w:rsid w:val="0061555A"/>
    <w:rsid w:val="00616C4C"/>
    <w:rsid w:val="00621683"/>
    <w:rsid w:val="00623952"/>
    <w:rsid w:val="006242C5"/>
    <w:rsid w:val="00624CE4"/>
    <w:rsid w:val="00632934"/>
    <w:rsid w:val="006370FB"/>
    <w:rsid w:val="006412C3"/>
    <w:rsid w:val="0064325F"/>
    <w:rsid w:val="00643667"/>
    <w:rsid w:val="00643E69"/>
    <w:rsid w:val="00644A2F"/>
    <w:rsid w:val="0064583A"/>
    <w:rsid w:val="00650868"/>
    <w:rsid w:val="00650DF0"/>
    <w:rsid w:val="006518A7"/>
    <w:rsid w:val="00652573"/>
    <w:rsid w:val="006566D9"/>
    <w:rsid w:val="00657D2C"/>
    <w:rsid w:val="00660F15"/>
    <w:rsid w:val="0066209E"/>
    <w:rsid w:val="00663309"/>
    <w:rsid w:val="00663A6E"/>
    <w:rsid w:val="00664020"/>
    <w:rsid w:val="0066605C"/>
    <w:rsid w:val="006668C5"/>
    <w:rsid w:val="00672615"/>
    <w:rsid w:val="006735BC"/>
    <w:rsid w:val="00674981"/>
    <w:rsid w:val="00674F38"/>
    <w:rsid w:val="00682A88"/>
    <w:rsid w:val="00682D52"/>
    <w:rsid w:val="0068450B"/>
    <w:rsid w:val="0068595F"/>
    <w:rsid w:val="00685BBD"/>
    <w:rsid w:val="006862F2"/>
    <w:rsid w:val="00686D17"/>
    <w:rsid w:val="00693C24"/>
    <w:rsid w:val="006955C7"/>
    <w:rsid w:val="0069728C"/>
    <w:rsid w:val="00697DBD"/>
    <w:rsid w:val="006A4199"/>
    <w:rsid w:val="006A48B8"/>
    <w:rsid w:val="006B19D2"/>
    <w:rsid w:val="006B1A18"/>
    <w:rsid w:val="006B40DA"/>
    <w:rsid w:val="006B47AF"/>
    <w:rsid w:val="006B5174"/>
    <w:rsid w:val="006B76B2"/>
    <w:rsid w:val="006C183F"/>
    <w:rsid w:val="006C2424"/>
    <w:rsid w:val="006C30F5"/>
    <w:rsid w:val="006C35F6"/>
    <w:rsid w:val="006C5CA7"/>
    <w:rsid w:val="006D167B"/>
    <w:rsid w:val="006D2DCB"/>
    <w:rsid w:val="006D452D"/>
    <w:rsid w:val="006E1B67"/>
    <w:rsid w:val="006E2A7B"/>
    <w:rsid w:val="006F1DE0"/>
    <w:rsid w:val="006F4799"/>
    <w:rsid w:val="006F4A5C"/>
    <w:rsid w:val="006F6B68"/>
    <w:rsid w:val="0070135C"/>
    <w:rsid w:val="007014BA"/>
    <w:rsid w:val="00702141"/>
    <w:rsid w:val="00702F0C"/>
    <w:rsid w:val="00703D0A"/>
    <w:rsid w:val="007053D9"/>
    <w:rsid w:val="007078A7"/>
    <w:rsid w:val="00710D5F"/>
    <w:rsid w:val="00711E95"/>
    <w:rsid w:val="0071341A"/>
    <w:rsid w:val="00717D3B"/>
    <w:rsid w:val="007240FB"/>
    <w:rsid w:val="007274B5"/>
    <w:rsid w:val="00727F0F"/>
    <w:rsid w:val="00730C40"/>
    <w:rsid w:val="00732F5D"/>
    <w:rsid w:val="00735147"/>
    <w:rsid w:val="00736FE7"/>
    <w:rsid w:val="00752E8D"/>
    <w:rsid w:val="007538B5"/>
    <w:rsid w:val="00755236"/>
    <w:rsid w:val="00756B5D"/>
    <w:rsid w:val="007604A0"/>
    <w:rsid w:val="0076511A"/>
    <w:rsid w:val="007664D9"/>
    <w:rsid w:val="00772005"/>
    <w:rsid w:val="007754B7"/>
    <w:rsid w:val="00784D9C"/>
    <w:rsid w:val="00786D90"/>
    <w:rsid w:val="007928E4"/>
    <w:rsid w:val="00793734"/>
    <w:rsid w:val="00794898"/>
    <w:rsid w:val="00794EBA"/>
    <w:rsid w:val="00795910"/>
    <w:rsid w:val="007A01E4"/>
    <w:rsid w:val="007A111F"/>
    <w:rsid w:val="007A1F10"/>
    <w:rsid w:val="007A37F1"/>
    <w:rsid w:val="007A3D20"/>
    <w:rsid w:val="007A3D50"/>
    <w:rsid w:val="007A4EB0"/>
    <w:rsid w:val="007A753D"/>
    <w:rsid w:val="007A7D0B"/>
    <w:rsid w:val="007B2595"/>
    <w:rsid w:val="007B2D66"/>
    <w:rsid w:val="007B530F"/>
    <w:rsid w:val="007B56A4"/>
    <w:rsid w:val="007B6AF8"/>
    <w:rsid w:val="007B7F60"/>
    <w:rsid w:val="007C0CD1"/>
    <w:rsid w:val="007D4327"/>
    <w:rsid w:val="007D5956"/>
    <w:rsid w:val="007D77D4"/>
    <w:rsid w:val="007E7FF0"/>
    <w:rsid w:val="007F1107"/>
    <w:rsid w:val="007F3757"/>
    <w:rsid w:val="007F39B5"/>
    <w:rsid w:val="007F3DD4"/>
    <w:rsid w:val="007F595B"/>
    <w:rsid w:val="008057B9"/>
    <w:rsid w:val="00805BBF"/>
    <w:rsid w:val="00807B3D"/>
    <w:rsid w:val="00817716"/>
    <w:rsid w:val="00821295"/>
    <w:rsid w:val="008214E5"/>
    <w:rsid w:val="00826070"/>
    <w:rsid w:val="00827981"/>
    <w:rsid w:val="00827E4A"/>
    <w:rsid w:val="00832B4C"/>
    <w:rsid w:val="0083388E"/>
    <w:rsid w:val="00833A87"/>
    <w:rsid w:val="0084733D"/>
    <w:rsid w:val="008515AE"/>
    <w:rsid w:val="008537FB"/>
    <w:rsid w:val="00853E40"/>
    <w:rsid w:val="00855843"/>
    <w:rsid w:val="008602C7"/>
    <w:rsid w:val="00861102"/>
    <w:rsid w:val="00862955"/>
    <w:rsid w:val="00862AED"/>
    <w:rsid w:val="00872785"/>
    <w:rsid w:val="00872D60"/>
    <w:rsid w:val="00877666"/>
    <w:rsid w:val="00877F9F"/>
    <w:rsid w:val="00882B0D"/>
    <w:rsid w:val="00882D6E"/>
    <w:rsid w:val="008860AD"/>
    <w:rsid w:val="00886F70"/>
    <w:rsid w:val="00895C75"/>
    <w:rsid w:val="008A209D"/>
    <w:rsid w:val="008A262A"/>
    <w:rsid w:val="008A4371"/>
    <w:rsid w:val="008A4716"/>
    <w:rsid w:val="008A4D24"/>
    <w:rsid w:val="008A5134"/>
    <w:rsid w:val="008A7DA1"/>
    <w:rsid w:val="008B0A2E"/>
    <w:rsid w:val="008B1A32"/>
    <w:rsid w:val="008B2E38"/>
    <w:rsid w:val="008B4598"/>
    <w:rsid w:val="008B50F9"/>
    <w:rsid w:val="008B6167"/>
    <w:rsid w:val="008C34A3"/>
    <w:rsid w:val="008C6BFF"/>
    <w:rsid w:val="008C78F7"/>
    <w:rsid w:val="008C7D75"/>
    <w:rsid w:val="008D1AC7"/>
    <w:rsid w:val="008D3543"/>
    <w:rsid w:val="008E1547"/>
    <w:rsid w:val="008E2326"/>
    <w:rsid w:val="008F0C47"/>
    <w:rsid w:val="008F29BC"/>
    <w:rsid w:val="008F4435"/>
    <w:rsid w:val="00900CB6"/>
    <w:rsid w:val="0090451F"/>
    <w:rsid w:val="00907D19"/>
    <w:rsid w:val="00912785"/>
    <w:rsid w:val="00914567"/>
    <w:rsid w:val="0091656F"/>
    <w:rsid w:val="00920135"/>
    <w:rsid w:val="0092765F"/>
    <w:rsid w:val="009303D1"/>
    <w:rsid w:val="009329C2"/>
    <w:rsid w:val="00933254"/>
    <w:rsid w:val="009356A8"/>
    <w:rsid w:val="009365AD"/>
    <w:rsid w:val="009422B8"/>
    <w:rsid w:val="0094289C"/>
    <w:rsid w:val="009438C8"/>
    <w:rsid w:val="0094435A"/>
    <w:rsid w:val="009449BF"/>
    <w:rsid w:val="00947ACC"/>
    <w:rsid w:val="0095260D"/>
    <w:rsid w:val="0095326C"/>
    <w:rsid w:val="0095375E"/>
    <w:rsid w:val="00953904"/>
    <w:rsid w:val="00955055"/>
    <w:rsid w:val="009612B1"/>
    <w:rsid w:val="0096165D"/>
    <w:rsid w:val="00961BF0"/>
    <w:rsid w:val="00962A69"/>
    <w:rsid w:val="00963194"/>
    <w:rsid w:val="00972692"/>
    <w:rsid w:val="009804C0"/>
    <w:rsid w:val="00980F7E"/>
    <w:rsid w:val="0098147E"/>
    <w:rsid w:val="0098223B"/>
    <w:rsid w:val="009849F4"/>
    <w:rsid w:val="0098504B"/>
    <w:rsid w:val="00985D6F"/>
    <w:rsid w:val="00986F6B"/>
    <w:rsid w:val="00987E75"/>
    <w:rsid w:val="00991236"/>
    <w:rsid w:val="00993452"/>
    <w:rsid w:val="00993C84"/>
    <w:rsid w:val="0099691B"/>
    <w:rsid w:val="009A370F"/>
    <w:rsid w:val="009A61AA"/>
    <w:rsid w:val="009A6D23"/>
    <w:rsid w:val="009B0004"/>
    <w:rsid w:val="009B1022"/>
    <w:rsid w:val="009B46F1"/>
    <w:rsid w:val="009C0391"/>
    <w:rsid w:val="009C217E"/>
    <w:rsid w:val="009C22F6"/>
    <w:rsid w:val="009C32C5"/>
    <w:rsid w:val="009C3887"/>
    <w:rsid w:val="009C5E94"/>
    <w:rsid w:val="009D39D6"/>
    <w:rsid w:val="009D603F"/>
    <w:rsid w:val="009D7C66"/>
    <w:rsid w:val="009D7EC1"/>
    <w:rsid w:val="009E047A"/>
    <w:rsid w:val="009E3DCC"/>
    <w:rsid w:val="009F2884"/>
    <w:rsid w:val="009F7F07"/>
    <w:rsid w:val="00A065EE"/>
    <w:rsid w:val="00A1147B"/>
    <w:rsid w:val="00A1411D"/>
    <w:rsid w:val="00A15EBA"/>
    <w:rsid w:val="00A20E19"/>
    <w:rsid w:val="00A22CAB"/>
    <w:rsid w:val="00A24088"/>
    <w:rsid w:val="00A2560B"/>
    <w:rsid w:val="00A2637F"/>
    <w:rsid w:val="00A26883"/>
    <w:rsid w:val="00A27364"/>
    <w:rsid w:val="00A27B82"/>
    <w:rsid w:val="00A27DF1"/>
    <w:rsid w:val="00A30658"/>
    <w:rsid w:val="00A319FE"/>
    <w:rsid w:val="00A31DD8"/>
    <w:rsid w:val="00A3203B"/>
    <w:rsid w:val="00A321BE"/>
    <w:rsid w:val="00A32CAE"/>
    <w:rsid w:val="00A33AA4"/>
    <w:rsid w:val="00A35300"/>
    <w:rsid w:val="00A374DC"/>
    <w:rsid w:val="00A37C16"/>
    <w:rsid w:val="00A425AD"/>
    <w:rsid w:val="00A42BAF"/>
    <w:rsid w:val="00A43ED4"/>
    <w:rsid w:val="00A44CE2"/>
    <w:rsid w:val="00A5015E"/>
    <w:rsid w:val="00A50548"/>
    <w:rsid w:val="00A51E97"/>
    <w:rsid w:val="00A549AF"/>
    <w:rsid w:val="00A61313"/>
    <w:rsid w:val="00A618BC"/>
    <w:rsid w:val="00A63699"/>
    <w:rsid w:val="00A6388D"/>
    <w:rsid w:val="00A64B71"/>
    <w:rsid w:val="00A67D53"/>
    <w:rsid w:val="00A72B9C"/>
    <w:rsid w:val="00A74B3B"/>
    <w:rsid w:val="00A811E8"/>
    <w:rsid w:val="00A81909"/>
    <w:rsid w:val="00A8516A"/>
    <w:rsid w:val="00A85636"/>
    <w:rsid w:val="00A85CD8"/>
    <w:rsid w:val="00A860BD"/>
    <w:rsid w:val="00A90B1A"/>
    <w:rsid w:val="00A94CC3"/>
    <w:rsid w:val="00A96C17"/>
    <w:rsid w:val="00A97BB2"/>
    <w:rsid w:val="00AA5105"/>
    <w:rsid w:val="00AB34A8"/>
    <w:rsid w:val="00AB4BB9"/>
    <w:rsid w:val="00AB5399"/>
    <w:rsid w:val="00AC1E02"/>
    <w:rsid w:val="00AC3E90"/>
    <w:rsid w:val="00AC43F0"/>
    <w:rsid w:val="00AC5DDC"/>
    <w:rsid w:val="00AC7F0F"/>
    <w:rsid w:val="00AD6699"/>
    <w:rsid w:val="00AE0DE0"/>
    <w:rsid w:val="00AE33FC"/>
    <w:rsid w:val="00AE7CD3"/>
    <w:rsid w:val="00AF2A53"/>
    <w:rsid w:val="00AF3C4E"/>
    <w:rsid w:val="00AF751C"/>
    <w:rsid w:val="00B01F22"/>
    <w:rsid w:val="00B0349E"/>
    <w:rsid w:val="00B07731"/>
    <w:rsid w:val="00B106B0"/>
    <w:rsid w:val="00B12E07"/>
    <w:rsid w:val="00B22306"/>
    <w:rsid w:val="00B22B16"/>
    <w:rsid w:val="00B25D7D"/>
    <w:rsid w:val="00B31534"/>
    <w:rsid w:val="00B34189"/>
    <w:rsid w:val="00B341E2"/>
    <w:rsid w:val="00B365AA"/>
    <w:rsid w:val="00B379F2"/>
    <w:rsid w:val="00B423EC"/>
    <w:rsid w:val="00B44D83"/>
    <w:rsid w:val="00B45963"/>
    <w:rsid w:val="00B46288"/>
    <w:rsid w:val="00B51CBF"/>
    <w:rsid w:val="00B54C11"/>
    <w:rsid w:val="00B574D6"/>
    <w:rsid w:val="00B6231A"/>
    <w:rsid w:val="00B657A3"/>
    <w:rsid w:val="00B73E99"/>
    <w:rsid w:val="00B81C92"/>
    <w:rsid w:val="00B8559B"/>
    <w:rsid w:val="00B85AE4"/>
    <w:rsid w:val="00B90037"/>
    <w:rsid w:val="00B9547A"/>
    <w:rsid w:val="00B95748"/>
    <w:rsid w:val="00B95BD4"/>
    <w:rsid w:val="00BA0E62"/>
    <w:rsid w:val="00BA72D4"/>
    <w:rsid w:val="00BA75C2"/>
    <w:rsid w:val="00BB079D"/>
    <w:rsid w:val="00BB39A3"/>
    <w:rsid w:val="00BC3DE8"/>
    <w:rsid w:val="00BC6FF4"/>
    <w:rsid w:val="00BD5725"/>
    <w:rsid w:val="00BE0F5E"/>
    <w:rsid w:val="00BE1F4B"/>
    <w:rsid w:val="00BE2E6F"/>
    <w:rsid w:val="00BE4F58"/>
    <w:rsid w:val="00BE7468"/>
    <w:rsid w:val="00BE7924"/>
    <w:rsid w:val="00BE7A59"/>
    <w:rsid w:val="00BE7C32"/>
    <w:rsid w:val="00BF1A7E"/>
    <w:rsid w:val="00BF55EB"/>
    <w:rsid w:val="00C04AC2"/>
    <w:rsid w:val="00C1231A"/>
    <w:rsid w:val="00C12D14"/>
    <w:rsid w:val="00C13E2D"/>
    <w:rsid w:val="00C14822"/>
    <w:rsid w:val="00C14AA2"/>
    <w:rsid w:val="00C14EEE"/>
    <w:rsid w:val="00C16100"/>
    <w:rsid w:val="00C16716"/>
    <w:rsid w:val="00C16EB4"/>
    <w:rsid w:val="00C1772F"/>
    <w:rsid w:val="00C201BF"/>
    <w:rsid w:val="00C21079"/>
    <w:rsid w:val="00C235A4"/>
    <w:rsid w:val="00C23854"/>
    <w:rsid w:val="00C268CF"/>
    <w:rsid w:val="00C30D53"/>
    <w:rsid w:val="00C32092"/>
    <w:rsid w:val="00C34A12"/>
    <w:rsid w:val="00C40AD6"/>
    <w:rsid w:val="00C442D7"/>
    <w:rsid w:val="00C4797A"/>
    <w:rsid w:val="00C51A1B"/>
    <w:rsid w:val="00C547BC"/>
    <w:rsid w:val="00C54B44"/>
    <w:rsid w:val="00C55983"/>
    <w:rsid w:val="00C60067"/>
    <w:rsid w:val="00C63A62"/>
    <w:rsid w:val="00C72135"/>
    <w:rsid w:val="00C72854"/>
    <w:rsid w:val="00C74362"/>
    <w:rsid w:val="00C76826"/>
    <w:rsid w:val="00C8033B"/>
    <w:rsid w:val="00C82DEE"/>
    <w:rsid w:val="00C835B4"/>
    <w:rsid w:val="00C90DAE"/>
    <w:rsid w:val="00CA04F2"/>
    <w:rsid w:val="00CA1825"/>
    <w:rsid w:val="00CA1EAB"/>
    <w:rsid w:val="00CA1F3D"/>
    <w:rsid w:val="00CA3545"/>
    <w:rsid w:val="00CA4F6B"/>
    <w:rsid w:val="00CA5D27"/>
    <w:rsid w:val="00CA7897"/>
    <w:rsid w:val="00CB23AC"/>
    <w:rsid w:val="00CB5CB9"/>
    <w:rsid w:val="00CB63B5"/>
    <w:rsid w:val="00CC00FF"/>
    <w:rsid w:val="00CC28CF"/>
    <w:rsid w:val="00CC4728"/>
    <w:rsid w:val="00CC5843"/>
    <w:rsid w:val="00CC7A83"/>
    <w:rsid w:val="00CD2F8A"/>
    <w:rsid w:val="00CE4A38"/>
    <w:rsid w:val="00CE5C10"/>
    <w:rsid w:val="00CE7434"/>
    <w:rsid w:val="00CF0378"/>
    <w:rsid w:val="00CF228E"/>
    <w:rsid w:val="00CF25EF"/>
    <w:rsid w:val="00D02A5B"/>
    <w:rsid w:val="00D032CD"/>
    <w:rsid w:val="00D10CB0"/>
    <w:rsid w:val="00D1146A"/>
    <w:rsid w:val="00D116FF"/>
    <w:rsid w:val="00D11EC8"/>
    <w:rsid w:val="00D124BE"/>
    <w:rsid w:val="00D126C9"/>
    <w:rsid w:val="00D16290"/>
    <w:rsid w:val="00D17B64"/>
    <w:rsid w:val="00D22106"/>
    <w:rsid w:val="00D22570"/>
    <w:rsid w:val="00D22A85"/>
    <w:rsid w:val="00D22D4A"/>
    <w:rsid w:val="00D30BA4"/>
    <w:rsid w:val="00D31B8B"/>
    <w:rsid w:val="00D32D93"/>
    <w:rsid w:val="00D3310E"/>
    <w:rsid w:val="00D334F3"/>
    <w:rsid w:val="00D35A7B"/>
    <w:rsid w:val="00D3611F"/>
    <w:rsid w:val="00D4403B"/>
    <w:rsid w:val="00D46AFB"/>
    <w:rsid w:val="00D5099E"/>
    <w:rsid w:val="00D50DE5"/>
    <w:rsid w:val="00D5130B"/>
    <w:rsid w:val="00D51CC0"/>
    <w:rsid w:val="00D535BF"/>
    <w:rsid w:val="00D6012D"/>
    <w:rsid w:val="00D6069A"/>
    <w:rsid w:val="00D60F50"/>
    <w:rsid w:val="00D61F55"/>
    <w:rsid w:val="00D6319B"/>
    <w:rsid w:val="00D65FED"/>
    <w:rsid w:val="00D66185"/>
    <w:rsid w:val="00D77A92"/>
    <w:rsid w:val="00D83520"/>
    <w:rsid w:val="00D873EB"/>
    <w:rsid w:val="00D91F0D"/>
    <w:rsid w:val="00D92D55"/>
    <w:rsid w:val="00D94734"/>
    <w:rsid w:val="00D95397"/>
    <w:rsid w:val="00D970EC"/>
    <w:rsid w:val="00D974A2"/>
    <w:rsid w:val="00DA10DF"/>
    <w:rsid w:val="00DA1F3A"/>
    <w:rsid w:val="00DA5B92"/>
    <w:rsid w:val="00DA6EAE"/>
    <w:rsid w:val="00DA7BF3"/>
    <w:rsid w:val="00DB24C6"/>
    <w:rsid w:val="00DB5811"/>
    <w:rsid w:val="00DC2B43"/>
    <w:rsid w:val="00DC386E"/>
    <w:rsid w:val="00DC4802"/>
    <w:rsid w:val="00DC532C"/>
    <w:rsid w:val="00DC7C13"/>
    <w:rsid w:val="00DD2A2E"/>
    <w:rsid w:val="00DD2EF6"/>
    <w:rsid w:val="00DE39BD"/>
    <w:rsid w:val="00DE3FBE"/>
    <w:rsid w:val="00DF3CAE"/>
    <w:rsid w:val="00DF52B2"/>
    <w:rsid w:val="00DF69DF"/>
    <w:rsid w:val="00DF6C43"/>
    <w:rsid w:val="00DF7313"/>
    <w:rsid w:val="00E0080F"/>
    <w:rsid w:val="00E01A7B"/>
    <w:rsid w:val="00E02EAF"/>
    <w:rsid w:val="00E031B1"/>
    <w:rsid w:val="00E03A01"/>
    <w:rsid w:val="00E045C6"/>
    <w:rsid w:val="00E045E3"/>
    <w:rsid w:val="00E1456F"/>
    <w:rsid w:val="00E14E5A"/>
    <w:rsid w:val="00E15BA2"/>
    <w:rsid w:val="00E24B3B"/>
    <w:rsid w:val="00E304DE"/>
    <w:rsid w:val="00E32350"/>
    <w:rsid w:val="00E3235B"/>
    <w:rsid w:val="00E331F9"/>
    <w:rsid w:val="00E33C38"/>
    <w:rsid w:val="00E350C9"/>
    <w:rsid w:val="00E41115"/>
    <w:rsid w:val="00E415DE"/>
    <w:rsid w:val="00E417C8"/>
    <w:rsid w:val="00E41EB9"/>
    <w:rsid w:val="00E5269E"/>
    <w:rsid w:val="00E55639"/>
    <w:rsid w:val="00E55A00"/>
    <w:rsid w:val="00E65F2A"/>
    <w:rsid w:val="00E660F2"/>
    <w:rsid w:val="00E702D3"/>
    <w:rsid w:val="00E729F4"/>
    <w:rsid w:val="00E72CAE"/>
    <w:rsid w:val="00E7303A"/>
    <w:rsid w:val="00E80EDB"/>
    <w:rsid w:val="00E837B1"/>
    <w:rsid w:val="00E85FE6"/>
    <w:rsid w:val="00E87DF8"/>
    <w:rsid w:val="00E90E82"/>
    <w:rsid w:val="00E9207F"/>
    <w:rsid w:val="00E9214C"/>
    <w:rsid w:val="00E92FBE"/>
    <w:rsid w:val="00E93E06"/>
    <w:rsid w:val="00E94F42"/>
    <w:rsid w:val="00E96C39"/>
    <w:rsid w:val="00EA39F0"/>
    <w:rsid w:val="00EA4DD9"/>
    <w:rsid w:val="00EA6E7C"/>
    <w:rsid w:val="00EB07F0"/>
    <w:rsid w:val="00EB4472"/>
    <w:rsid w:val="00EB5073"/>
    <w:rsid w:val="00EB7EA5"/>
    <w:rsid w:val="00EC3364"/>
    <w:rsid w:val="00EC4880"/>
    <w:rsid w:val="00EC729D"/>
    <w:rsid w:val="00ED0B96"/>
    <w:rsid w:val="00ED1B83"/>
    <w:rsid w:val="00ED1DAB"/>
    <w:rsid w:val="00ED38F0"/>
    <w:rsid w:val="00ED4118"/>
    <w:rsid w:val="00EE16BD"/>
    <w:rsid w:val="00EF37CC"/>
    <w:rsid w:val="00EF4764"/>
    <w:rsid w:val="00EF4861"/>
    <w:rsid w:val="00EF50B5"/>
    <w:rsid w:val="00EF76CC"/>
    <w:rsid w:val="00F000C8"/>
    <w:rsid w:val="00F024A9"/>
    <w:rsid w:val="00F04C98"/>
    <w:rsid w:val="00F054C8"/>
    <w:rsid w:val="00F05D71"/>
    <w:rsid w:val="00F075EC"/>
    <w:rsid w:val="00F11AFB"/>
    <w:rsid w:val="00F15F25"/>
    <w:rsid w:val="00F15FAE"/>
    <w:rsid w:val="00F16584"/>
    <w:rsid w:val="00F204BD"/>
    <w:rsid w:val="00F2067C"/>
    <w:rsid w:val="00F20712"/>
    <w:rsid w:val="00F2265E"/>
    <w:rsid w:val="00F23724"/>
    <w:rsid w:val="00F24D9B"/>
    <w:rsid w:val="00F263C9"/>
    <w:rsid w:val="00F32E4D"/>
    <w:rsid w:val="00F35440"/>
    <w:rsid w:val="00F37EAA"/>
    <w:rsid w:val="00F40518"/>
    <w:rsid w:val="00F4064C"/>
    <w:rsid w:val="00F53A9D"/>
    <w:rsid w:val="00F53AA3"/>
    <w:rsid w:val="00F545BC"/>
    <w:rsid w:val="00F57B0E"/>
    <w:rsid w:val="00F60F73"/>
    <w:rsid w:val="00F61D30"/>
    <w:rsid w:val="00F63D4F"/>
    <w:rsid w:val="00F76F11"/>
    <w:rsid w:val="00F771A3"/>
    <w:rsid w:val="00F83D6D"/>
    <w:rsid w:val="00F84802"/>
    <w:rsid w:val="00F85569"/>
    <w:rsid w:val="00F909CA"/>
    <w:rsid w:val="00F927CD"/>
    <w:rsid w:val="00F92A52"/>
    <w:rsid w:val="00F94094"/>
    <w:rsid w:val="00F95B2C"/>
    <w:rsid w:val="00F96D99"/>
    <w:rsid w:val="00F97077"/>
    <w:rsid w:val="00FA38DF"/>
    <w:rsid w:val="00FA3A86"/>
    <w:rsid w:val="00FA44E2"/>
    <w:rsid w:val="00FA71F1"/>
    <w:rsid w:val="00FA72BF"/>
    <w:rsid w:val="00FB0DB2"/>
    <w:rsid w:val="00FB2FBA"/>
    <w:rsid w:val="00FB308F"/>
    <w:rsid w:val="00FB3157"/>
    <w:rsid w:val="00FB334F"/>
    <w:rsid w:val="00FB4E9E"/>
    <w:rsid w:val="00FB5BCB"/>
    <w:rsid w:val="00FB70E3"/>
    <w:rsid w:val="00FC1EEA"/>
    <w:rsid w:val="00FC3377"/>
    <w:rsid w:val="00FC779F"/>
    <w:rsid w:val="00FD30AA"/>
    <w:rsid w:val="00FD3D65"/>
    <w:rsid w:val="00FD5AAC"/>
    <w:rsid w:val="00FD65DD"/>
    <w:rsid w:val="00FD68D0"/>
    <w:rsid w:val="00FD7606"/>
    <w:rsid w:val="00FD7FCC"/>
    <w:rsid w:val="00FE1361"/>
    <w:rsid w:val="00FE2F02"/>
    <w:rsid w:val="00FE40C2"/>
    <w:rsid w:val="00FE522F"/>
    <w:rsid w:val="00FE5CBC"/>
    <w:rsid w:val="00FE5EE4"/>
    <w:rsid w:val="00FE790B"/>
    <w:rsid w:val="00FE7B26"/>
    <w:rsid w:val="00FF6FDC"/>
    <w:rsid w:val="00FF760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4FDD3630"/>
  <w15:chartTrackingRefBased/>
  <w15:docId w15:val="{8E007936-0493-48AD-8012-68AEDADA9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A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38587F"/>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semiHidden/>
    <w:rsid w:val="0038587F"/>
    <w:rPr>
      <w:rFonts w:ascii="Times New Roman" w:eastAsia="Times New Roman" w:hAnsi="Times New Roman" w:cs="Times New Roman"/>
      <w:sz w:val="20"/>
      <w:szCs w:val="20"/>
      <w:lang w:eastAsia="lv-LV"/>
    </w:rPr>
  </w:style>
  <w:style w:type="paragraph" w:styleId="FootnoteText">
    <w:name w:val="footnote text"/>
    <w:basedOn w:val="Normal"/>
    <w:link w:val="FootnoteTextChar"/>
    <w:semiHidden/>
    <w:rsid w:val="0038587F"/>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semiHidden/>
    <w:rsid w:val="0038587F"/>
    <w:rPr>
      <w:rFonts w:ascii="Times New Roman" w:eastAsia="Times New Roman" w:hAnsi="Times New Roman" w:cs="Times New Roman"/>
      <w:sz w:val="20"/>
      <w:szCs w:val="20"/>
      <w:lang w:eastAsia="lv-LV"/>
    </w:rPr>
  </w:style>
  <w:style w:type="character" w:styleId="FootnoteReference">
    <w:name w:val="footnote reference"/>
    <w:uiPriority w:val="99"/>
    <w:semiHidden/>
    <w:rsid w:val="0038587F"/>
    <w:rPr>
      <w:vertAlign w:val="superscript"/>
    </w:rPr>
  </w:style>
  <w:style w:type="paragraph" w:styleId="ListParagraph">
    <w:name w:val="List Paragraph"/>
    <w:basedOn w:val="Normal"/>
    <w:uiPriority w:val="34"/>
    <w:qFormat/>
    <w:rsid w:val="0038587F"/>
    <w:pPr>
      <w:spacing w:after="0" w:line="240" w:lineRule="auto"/>
      <w:ind w:left="720"/>
      <w:contextualSpacing/>
    </w:pPr>
    <w:rPr>
      <w:rFonts w:ascii="Times New Roman" w:eastAsia="Times New Roman" w:hAnsi="Times New Roman" w:cs="Times New Roman"/>
      <w:sz w:val="24"/>
      <w:szCs w:val="24"/>
      <w:lang w:eastAsia="lv-LV"/>
    </w:rPr>
  </w:style>
  <w:style w:type="character" w:styleId="Hyperlink">
    <w:name w:val="Hyperlink"/>
    <w:basedOn w:val="DefaultParagraphFont"/>
    <w:unhideWhenUsed/>
    <w:rsid w:val="006B5174"/>
    <w:rPr>
      <w:color w:val="0000FF"/>
      <w:u w:val="single"/>
    </w:rPr>
  </w:style>
  <w:style w:type="paragraph" w:styleId="BalloonText">
    <w:name w:val="Balloon Text"/>
    <w:basedOn w:val="Normal"/>
    <w:link w:val="BalloonTextChar"/>
    <w:uiPriority w:val="99"/>
    <w:semiHidden/>
    <w:unhideWhenUsed/>
    <w:rsid w:val="008E15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547"/>
    <w:rPr>
      <w:rFonts w:ascii="Segoe UI" w:hAnsi="Segoe UI" w:cs="Segoe UI"/>
      <w:sz w:val="18"/>
      <w:szCs w:val="18"/>
    </w:rPr>
  </w:style>
  <w:style w:type="character" w:styleId="CommentReference">
    <w:name w:val="annotation reference"/>
    <w:basedOn w:val="DefaultParagraphFont"/>
    <w:uiPriority w:val="99"/>
    <w:semiHidden/>
    <w:unhideWhenUsed/>
    <w:rsid w:val="00C23854"/>
    <w:rPr>
      <w:sz w:val="16"/>
      <w:szCs w:val="16"/>
    </w:rPr>
  </w:style>
  <w:style w:type="paragraph" w:styleId="CommentSubject">
    <w:name w:val="annotation subject"/>
    <w:basedOn w:val="CommentText"/>
    <w:next w:val="CommentText"/>
    <w:link w:val="CommentSubjectChar"/>
    <w:uiPriority w:val="99"/>
    <w:semiHidden/>
    <w:unhideWhenUsed/>
    <w:rsid w:val="00C23854"/>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C23854"/>
    <w:rPr>
      <w:rFonts w:ascii="Times New Roman" w:eastAsia="Times New Roman" w:hAnsi="Times New Roman" w:cs="Times New Roman"/>
      <w:b/>
      <w:bCs/>
      <w:sz w:val="20"/>
      <w:szCs w:val="20"/>
      <w:lang w:eastAsia="lv-LV"/>
    </w:rPr>
  </w:style>
  <w:style w:type="paragraph" w:styleId="Header">
    <w:name w:val="header"/>
    <w:basedOn w:val="Normal"/>
    <w:link w:val="HeaderChar"/>
    <w:uiPriority w:val="99"/>
    <w:unhideWhenUsed/>
    <w:rsid w:val="001E55A0"/>
    <w:pPr>
      <w:tabs>
        <w:tab w:val="center" w:pos="4153"/>
        <w:tab w:val="right" w:pos="8306"/>
      </w:tabs>
      <w:spacing w:after="0" w:line="240" w:lineRule="auto"/>
    </w:pPr>
  </w:style>
  <w:style w:type="character" w:customStyle="1" w:styleId="HeaderChar">
    <w:name w:val="Header Char"/>
    <w:basedOn w:val="DefaultParagraphFont"/>
    <w:link w:val="Header"/>
    <w:uiPriority w:val="99"/>
    <w:rsid w:val="001E55A0"/>
  </w:style>
  <w:style w:type="paragraph" w:styleId="Footer">
    <w:name w:val="footer"/>
    <w:basedOn w:val="Normal"/>
    <w:link w:val="FooterChar"/>
    <w:uiPriority w:val="99"/>
    <w:unhideWhenUsed/>
    <w:rsid w:val="001E55A0"/>
    <w:pPr>
      <w:tabs>
        <w:tab w:val="center" w:pos="4153"/>
        <w:tab w:val="right" w:pos="8306"/>
      </w:tabs>
      <w:spacing w:after="0" w:line="240" w:lineRule="auto"/>
    </w:pPr>
  </w:style>
  <w:style w:type="character" w:customStyle="1" w:styleId="FooterChar">
    <w:name w:val="Footer Char"/>
    <w:basedOn w:val="DefaultParagraphFont"/>
    <w:link w:val="Footer"/>
    <w:uiPriority w:val="99"/>
    <w:rsid w:val="001E55A0"/>
  </w:style>
  <w:style w:type="paragraph" w:customStyle="1" w:styleId="tv2132">
    <w:name w:val="tv2132"/>
    <w:basedOn w:val="Normal"/>
    <w:rsid w:val="00451550"/>
    <w:pPr>
      <w:spacing w:after="0" w:line="360" w:lineRule="auto"/>
      <w:ind w:firstLine="300"/>
    </w:pPr>
    <w:rPr>
      <w:rFonts w:ascii="Times New Roman" w:hAnsi="Times New Roman" w:cs="Times New Roman"/>
      <w:color w:val="414142"/>
      <w:sz w:val="20"/>
      <w:szCs w:val="20"/>
      <w:lang w:eastAsia="lv-LV"/>
    </w:rPr>
  </w:style>
  <w:style w:type="paragraph" w:customStyle="1" w:styleId="naiskr">
    <w:name w:val="naiskr"/>
    <w:basedOn w:val="Normal"/>
    <w:rsid w:val="00DC2B43"/>
    <w:pPr>
      <w:spacing w:before="75" w:after="75"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rsid w:val="00DC2B43"/>
  </w:style>
  <w:style w:type="table" w:styleId="TableGrid">
    <w:name w:val="Table Grid"/>
    <w:basedOn w:val="TableNormal"/>
    <w:uiPriority w:val="39"/>
    <w:rsid w:val="005F0E61"/>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0191A"/>
    <w:pPr>
      <w:spacing w:after="0" w:line="240" w:lineRule="auto"/>
    </w:pPr>
    <w:rPr>
      <w:rFonts w:ascii="Times New Roman" w:hAnsi="Times New Roman" w:cs="Times New Roman"/>
      <w:sz w:val="24"/>
      <w:szCs w:val="24"/>
      <w:lang w:eastAsia="lv-LV"/>
    </w:rPr>
  </w:style>
  <w:style w:type="paragraph" w:styleId="Revision">
    <w:name w:val="Revision"/>
    <w:hidden/>
    <w:uiPriority w:val="99"/>
    <w:semiHidden/>
    <w:rsid w:val="00ED4118"/>
    <w:pPr>
      <w:spacing w:after="0" w:line="240" w:lineRule="auto"/>
    </w:pPr>
  </w:style>
  <w:style w:type="paragraph" w:styleId="ListBullet">
    <w:name w:val="List Bullet"/>
    <w:basedOn w:val="Normal"/>
    <w:uiPriority w:val="99"/>
    <w:unhideWhenUsed/>
    <w:rsid w:val="00862AED"/>
    <w:pPr>
      <w:numPr>
        <w:numId w:val="17"/>
      </w:numPr>
      <w:contextualSpacing/>
    </w:pPr>
  </w:style>
  <w:style w:type="character" w:styleId="FollowedHyperlink">
    <w:name w:val="FollowedHyperlink"/>
    <w:basedOn w:val="DefaultParagraphFont"/>
    <w:uiPriority w:val="99"/>
    <w:semiHidden/>
    <w:unhideWhenUsed/>
    <w:rsid w:val="006C5C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459688">
      <w:bodyDiv w:val="1"/>
      <w:marLeft w:val="0"/>
      <w:marRight w:val="0"/>
      <w:marTop w:val="0"/>
      <w:marBottom w:val="0"/>
      <w:divBdr>
        <w:top w:val="none" w:sz="0" w:space="0" w:color="auto"/>
        <w:left w:val="none" w:sz="0" w:space="0" w:color="auto"/>
        <w:bottom w:val="none" w:sz="0" w:space="0" w:color="auto"/>
        <w:right w:val="none" w:sz="0" w:space="0" w:color="auto"/>
      </w:divBdr>
      <w:divsChild>
        <w:div w:id="2110002919">
          <w:marLeft w:val="0"/>
          <w:marRight w:val="0"/>
          <w:marTop w:val="0"/>
          <w:marBottom w:val="0"/>
          <w:divBdr>
            <w:top w:val="none" w:sz="0" w:space="0" w:color="auto"/>
            <w:left w:val="none" w:sz="0" w:space="0" w:color="auto"/>
            <w:bottom w:val="none" w:sz="0" w:space="0" w:color="auto"/>
            <w:right w:val="none" w:sz="0" w:space="0" w:color="auto"/>
          </w:divBdr>
          <w:divsChild>
            <w:div w:id="579870532">
              <w:marLeft w:val="0"/>
              <w:marRight w:val="0"/>
              <w:marTop w:val="0"/>
              <w:marBottom w:val="0"/>
              <w:divBdr>
                <w:top w:val="none" w:sz="0" w:space="0" w:color="auto"/>
                <w:left w:val="none" w:sz="0" w:space="0" w:color="auto"/>
                <w:bottom w:val="none" w:sz="0" w:space="0" w:color="auto"/>
                <w:right w:val="none" w:sz="0" w:space="0" w:color="auto"/>
              </w:divBdr>
              <w:divsChild>
                <w:div w:id="1962030138">
                  <w:marLeft w:val="0"/>
                  <w:marRight w:val="0"/>
                  <w:marTop w:val="0"/>
                  <w:marBottom w:val="0"/>
                  <w:divBdr>
                    <w:top w:val="none" w:sz="0" w:space="0" w:color="auto"/>
                    <w:left w:val="none" w:sz="0" w:space="0" w:color="auto"/>
                    <w:bottom w:val="none" w:sz="0" w:space="0" w:color="auto"/>
                    <w:right w:val="none" w:sz="0" w:space="0" w:color="auto"/>
                  </w:divBdr>
                  <w:divsChild>
                    <w:div w:id="979844794">
                      <w:marLeft w:val="0"/>
                      <w:marRight w:val="0"/>
                      <w:marTop w:val="0"/>
                      <w:marBottom w:val="0"/>
                      <w:divBdr>
                        <w:top w:val="none" w:sz="0" w:space="0" w:color="auto"/>
                        <w:left w:val="none" w:sz="0" w:space="0" w:color="auto"/>
                        <w:bottom w:val="none" w:sz="0" w:space="0" w:color="auto"/>
                        <w:right w:val="none" w:sz="0" w:space="0" w:color="auto"/>
                      </w:divBdr>
                      <w:divsChild>
                        <w:div w:id="269316628">
                          <w:marLeft w:val="0"/>
                          <w:marRight w:val="0"/>
                          <w:marTop w:val="0"/>
                          <w:marBottom w:val="0"/>
                          <w:divBdr>
                            <w:top w:val="none" w:sz="0" w:space="0" w:color="auto"/>
                            <w:left w:val="none" w:sz="0" w:space="0" w:color="auto"/>
                            <w:bottom w:val="none" w:sz="0" w:space="0" w:color="auto"/>
                            <w:right w:val="none" w:sz="0" w:space="0" w:color="auto"/>
                          </w:divBdr>
                          <w:divsChild>
                            <w:div w:id="110901915">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3206532">
      <w:bodyDiv w:val="1"/>
      <w:marLeft w:val="0"/>
      <w:marRight w:val="0"/>
      <w:marTop w:val="0"/>
      <w:marBottom w:val="0"/>
      <w:divBdr>
        <w:top w:val="none" w:sz="0" w:space="0" w:color="auto"/>
        <w:left w:val="none" w:sz="0" w:space="0" w:color="auto"/>
        <w:bottom w:val="none" w:sz="0" w:space="0" w:color="auto"/>
        <w:right w:val="none" w:sz="0" w:space="0" w:color="auto"/>
      </w:divBdr>
    </w:div>
    <w:div w:id="819810159">
      <w:bodyDiv w:val="1"/>
      <w:marLeft w:val="0"/>
      <w:marRight w:val="0"/>
      <w:marTop w:val="0"/>
      <w:marBottom w:val="0"/>
      <w:divBdr>
        <w:top w:val="none" w:sz="0" w:space="0" w:color="auto"/>
        <w:left w:val="none" w:sz="0" w:space="0" w:color="auto"/>
        <w:bottom w:val="none" w:sz="0" w:space="0" w:color="auto"/>
        <w:right w:val="none" w:sz="0" w:space="0" w:color="auto"/>
      </w:divBdr>
      <w:divsChild>
        <w:div w:id="1978337532">
          <w:marLeft w:val="0"/>
          <w:marRight w:val="0"/>
          <w:marTop w:val="0"/>
          <w:marBottom w:val="0"/>
          <w:divBdr>
            <w:top w:val="none" w:sz="0" w:space="0" w:color="auto"/>
            <w:left w:val="none" w:sz="0" w:space="0" w:color="auto"/>
            <w:bottom w:val="none" w:sz="0" w:space="0" w:color="auto"/>
            <w:right w:val="none" w:sz="0" w:space="0" w:color="auto"/>
          </w:divBdr>
          <w:divsChild>
            <w:div w:id="1203521304">
              <w:marLeft w:val="0"/>
              <w:marRight w:val="0"/>
              <w:marTop w:val="0"/>
              <w:marBottom w:val="0"/>
              <w:divBdr>
                <w:top w:val="none" w:sz="0" w:space="0" w:color="auto"/>
                <w:left w:val="none" w:sz="0" w:space="0" w:color="auto"/>
                <w:bottom w:val="none" w:sz="0" w:space="0" w:color="auto"/>
                <w:right w:val="none" w:sz="0" w:space="0" w:color="auto"/>
              </w:divBdr>
              <w:divsChild>
                <w:div w:id="945386302">
                  <w:marLeft w:val="0"/>
                  <w:marRight w:val="0"/>
                  <w:marTop w:val="0"/>
                  <w:marBottom w:val="0"/>
                  <w:divBdr>
                    <w:top w:val="none" w:sz="0" w:space="0" w:color="auto"/>
                    <w:left w:val="none" w:sz="0" w:space="0" w:color="auto"/>
                    <w:bottom w:val="none" w:sz="0" w:space="0" w:color="auto"/>
                    <w:right w:val="none" w:sz="0" w:space="0" w:color="auto"/>
                  </w:divBdr>
                  <w:divsChild>
                    <w:div w:id="451025206">
                      <w:marLeft w:val="0"/>
                      <w:marRight w:val="0"/>
                      <w:marTop w:val="0"/>
                      <w:marBottom w:val="0"/>
                      <w:divBdr>
                        <w:top w:val="none" w:sz="0" w:space="0" w:color="auto"/>
                        <w:left w:val="none" w:sz="0" w:space="0" w:color="auto"/>
                        <w:bottom w:val="none" w:sz="0" w:space="0" w:color="auto"/>
                        <w:right w:val="none" w:sz="0" w:space="0" w:color="auto"/>
                      </w:divBdr>
                      <w:divsChild>
                        <w:div w:id="153225349">
                          <w:marLeft w:val="0"/>
                          <w:marRight w:val="0"/>
                          <w:marTop w:val="0"/>
                          <w:marBottom w:val="0"/>
                          <w:divBdr>
                            <w:top w:val="none" w:sz="0" w:space="0" w:color="auto"/>
                            <w:left w:val="none" w:sz="0" w:space="0" w:color="auto"/>
                            <w:bottom w:val="none" w:sz="0" w:space="0" w:color="auto"/>
                            <w:right w:val="none" w:sz="0" w:space="0" w:color="auto"/>
                          </w:divBdr>
                          <w:divsChild>
                            <w:div w:id="11575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4666333">
      <w:bodyDiv w:val="1"/>
      <w:marLeft w:val="0"/>
      <w:marRight w:val="0"/>
      <w:marTop w:val="0"/>
      <w:marBottom w:val="0"/>
      <w:divBdr>
        <w:top w:val="none" w:sz="0" w:space="0" w:color="auto"/>
        <w:left w:val="none" w:sz="0" w:space="0" w:color="auto"/>
        <w:bottom w:val="none" w:sz="0" w:space="0" w:color="auto"/>
        <w:right w:val="none" w:sz="0" w:space="0" w:color="auto"/>
      </w:divBdr>
    </w:div>
    <w:div w:id="951859294">
      <w:bodyDiv w:val="1"/>
      <w:marLeft w:val="0"/>
      <w:marRight w:val="0"/>
      <w:marTop w:val="0"/>
      <w:marBottom w:val="0"/>
      <w:divBdr>
        <w:top w:val="none" w:sz="0" w:space="0" w:color="auto"/>
        <w:left w:val="none" w:sz="0" w:space="0" w:color="auto"/>
        <w:bottom w:val="none" w:sz="0" w:space="0" w:color="auto"/>
        <w:right w:val="none" w:sz="0" w:space="0" w:color="auto"/>
      </w:divBdr>
      <w:divsChild>
        <w:div w:id="1915317150">
          <w:marLeft w:val="0"/>
          <w:marRight w:val="0"/>
          <w:marTop w:val="0"/>
          <w:marBottom w:val="0"/>
          <w:divBdr>
            <w:top w:val="none" w:sz="0" w:space="0" w:color="auto"/>
            <w:left w:val="none" w:sz="0" w:space="0" w:color="auto"/>
            <w:bottom w:val="none" w:sz="0" w:space="0" w:color="auto"/>
            <w:right w:val="none" w:sz="0" w:space="0" w:color="auto"/>
          </w:divBdr>
          <w:divsChild>
            <w:div w:id="721490017">
              <w:marLeft w:val="0"/>
              <w:marRight w:val="0"/>
              <w:marTop w:val="0"/>
              <w:marBottom w:val="0"/>
              <w:divBdr>
                <w:top w:val="none" w:sz="0" w:space="0" w:color="auto"/>
                <w:left w:val="none" w:sz="0" w:space="0" w:color="auto"/>
                <w:bottom w:val="none" w:sz="0" w:space="0" w:color="auto"/>
                <w:right w:val="none" w:sz="0" w:space="0" w:color="auto"/>
              </w:divBdr>
              <w:divsChild>
                <w:div w:id="718240361">
                  <w:marLeft w:val="0"/>
                  <w:marRight w:val="0"/>
                  <w:marTop w:val="0"/>
                  <w:marBottom w:val="0"/>
                  <w:divBdr>
                    <w:top w:val="none" w:sz="0" w:space="0" w:color="auto"/>
                    <w:left w:val="none" w:sz="0" w:space="0" w:color="auto"/>
                    <w:bottom w:val="none" w:sz="0" w:space="0" w:color="auto"/>
                    <w:right w:val="none" w:sz="0" w:space="0" w:color="auto"/>
                  </w:divBdr>
                  <w:divsChild>
                    <w:div w:id="299464256">
                      <w:marLeft w:val="0"/>
                      <w:marRight w:val="0"/>
                      <w:marTop w:val="0"/>
                      <w:marBottom w:val="0"/>
                      <w:divBdr>
                        <w:top w:val="none" w:sz="0" w:space="0" w:color="auto"/>
                        <w:left w:val="none" w:sz="0" w:space="0" w:color="auto"/>
                        <w:bottom w:val="none" w:sz="0" w:space="0" w:color="auto"/>
                        <w:right w:val="none" w:sz="0" w:space="0" w:color="auto"/>
                      </w:divBdr>
                      <w:divsChild>
                        <w:div w:id="1923371333">
                          <w:marLeft w:val="0"/>
                          <w:marRight w:val="0"/>
                          <w:marTop w:val="0"/>
                          <w:marBottom w:val="0"/>
                          <w:divBdr>
                            <w:top w:val="none" w:sz="0" w:space="0" w:color="auto"/>
                            <w:left w:val="none" w:sz="0" w:space="0" w:color="auto"/>
                            <w:bottom w:val="none" w:sz="0" w:space="0" w:color="auto"/>
                            <w:right w:val="none" w:sz="0" w:space="0" w:color="auto"/>
                          </w:divBdr>
                          <w:divsChild>
                            <w:div w:id="16655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4629635">
      <w:bodyDiv w:val="1"/>
      <w:marLeft w:val="0"/>
      <w:marRight w:val="0"/>
      <w:marTop w:val="0"/>
      <w:marBottom w:val="0"/>
      <w:divBdr>
        <w:top w:val="none" w:sz="0" w:space="0" w:color="auto"/>
        <w:left w:val="none" w:sz="0" w:space="0" w:color="auto"/>
        <w:bottom w:val="none" w:sz="0" w:space="0" w:color="auto"/>
        <w:right w:val="none" w:sz="0" w:space="0" w:color="auto"/>
      </w:divBdr>
      <w:divsChild>
        <w:div w:id="1611084655">
          <w:marLeft w:val="0"/>
          <w:marRight w:val="0"/>
          <w:marTop w:val="0"/>
          <w:marBottom w:val="0"/>
          <w:divBdr>
            <w:top w:val="none" w:sz="0" w:space="0" w:color="auto"/>
            <w:left w:val="none" w:sz="0" w:space="0" w:color="auto"/>
            <w:bottom w:val="none" w:sz="0" w:space="0" w:color="auto"/>
            <w:right w:val="none" w:sz="0" w:space="0" w:color="auto"/>
          </w:divBdr>
          <w:divsChild>
            <w:div w:id="1646885579">
              <w:marLeft w:val="0"/>
              <w:marRight w:val="0"/>
              <w:marTop w:val="0"/>
              <w:marBottom w:val="0"/>
              <w:divBdr>
                <w:top w:val="none" w:sz="0" w:space="0" w:color="auto"/>
                <w:left w:val="none" w:sz="0" w:space="0" w:color="auto"/>
                <w:bottom w:val="none" w:sz="0" w:space="0" w:color="auto"/>
                <w:right w:val="none" w:sz="0" w:space="0" w:color="auto"/>
              </w:divBdr>
              <w:divsChild>
                <w:div w:id="460462591">
                  <w:marLeft w:val="0"/>
                  <w:marRight w:val="0"/>
                  <w:marTop w:val="0"/>
                  <w:marBottom w:val="0"/>
                  <w:divBdr>
                    <w:top w:val="none" w:sz="0" w:space="0" w:color="auto"/>
                    <w:left w:val="none" w:sz="0" w:space="0" w:color="auto"/>
                    <w:bottom w:val="none" w:sz="0" w:space="0" w:color="auto"/>
                    <w:right w:val="none" w:sz="0" w:space="0" w:color="auto"/>
                  </w:divBdr>
                  <w:divsChild>
                    <w:div w:id="181826906">
                      <w:marLeft w:val="0"/>
                      <w:marRight w:val="0"/>
                      <w:marTop w:val="0"/>
                      <w:marBottom w:val="0"/>
                      <w:divBdr>
                        <w:top w:val="none" w:sz="0" w:space="0" w:color="auto"/>
                        <w:left w:val="none" w:sz="0" w:space="0" w:color="auto"/>
                        <w:bottom w:val="none" w:sz="0" w:space="0" w:color="auto"/>
                        <w:right w:val="none" w:sz="0" w:space="0" w:color="auto"/>
                      </w:divBdr>
                      <w:divsChild>
                        <w:div w:id="1693804897">
                          <w:marLeft w:val="0"/>
                          <w:marRight w:val="0"/>
                          <w:marTop w:val="0"/>
                          <w:marBottom w:val="0"/>
                          <w:divBdr>
                            <w:top w:val="none" w:sz="0" w:space="0" w:color="auto"/>
                            <w:left w:val="none" w:sz="0" w:space="0" w:color="auto"/>
                            <w:bottom w:val="none" w:sz="0" w:space="0" w:color="auto"/>
                            <w:right w:val="none" w:sz="0" w:space="0" w:color="auto"/>
                          </w:divBdr>
                          <w:divsChild>
                            <w:div w:id="200404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242620">
      <w:bodyDiv w:val="1"/>
      <w:marLeft w:val="0"/>
      <w:marRight w:val="0"/>
      <w:marTop w:val="0"/>
      <w:marBottom w:val="0"/>
      <w:divBdr>
        <w:top w:val="none" w:sz="0" w:space="0" w:color="auto"/>
        <w:left w:val="none" w:sz="0" w:space="0" w:color="auto"/>
        <w:bottom w:val="none" w:sz="0" w:space="0" w:color="auto"/>
        <w:right w:val="none" w:sz="0" w:space="0" w:color="auto"/>
      </w:divBdr>
    </w:div>
    <w:div w:id="1467040698">
      <w:bodyDiv w:val="1"/>
      <w:marLeft w:val="0"/>
      <w:marRight w:val="0"/>
      <w:marTop w:val="0"/>
      <w:marBottom w:val="0"/>
      <w:divBdr>
        <w:top w:val="none" w:sz="0" w:space="0" w:color="auto"/>
        <w:left w:val="none" w:sz="0" w:space="0" w:color="auto"/>
        <w:bottom w:val="none" w:sz="0" w:space="0" w:color="auto"/>
        <w:right w:val="none" w:sz="0" w:space="0" w:color="auto"/>
      </w:divBdr>
    </w:div>
    <w:div w:id="1536962951">
      <w:bodyDiv w:val="1"/>
      <w:marLeft w:val="0"/>
      <w:marRight w:val="0"/>
      <w:marTop w:val="0"/>
      <w:marBottom w:val="0"/>
      <w:divBdr>
        <w:top w:val="none" w:sz="0" w:space="0" w:color="auto"/>
        <w:left w:val="none" w:sz="0" w:space="0" w:color="auto"/>
        <w:bottom w:val="none" w:sz="0" w:space="0" w:color="auto"/>
        <w:right w:val="none" w:sz="0" w:space="0" w:color="auto"/>
      </w:divBdr>
    </w:div>
    <w:div w:id="1565336809">
      <w:bodyDiv w:val="1"/>
      <w:marLeft w:val="0"/>
      <w:marRight w:val="0"/>
      <w:marTop w:val="0"/>
      <w:marBottom w:val="0"/>
      <w:divBdr>
        <w:top w:val="none" w:sz="0" w:space="0" w:color="auto"/>
        <w:left w:val="none" w:sz="0" w:space="0" w:color="auto"/>
        <w:bottom w:val="none" w:sz="0" w:space="0" w:color="auto"/>
        <w:right w:val="none" w:sz="0" w:space="0" w:color="auto"/>
      </w:divBdr>
    </w:div>
    <w:div w:id="169144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m.gov.lv/lv/sabiedribas_lidzdaliba/tiesibu_aktu_projekti/nodoklupolitik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lla.Hartmane@f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s" ma:contentTypeID="0x010100717988F63A5FCA4E91EBEA3C7CBABFE1" ma:contentTypeVersion="" ma:contentTypeDescription="Izveidot jaunu dokumentu." ma:contentTypeScope="" ma:versionID="6c8debf7d97d146b07bd57b2379dd27b">
  <xsd:schema xmlns:xsd="http://www.w3.org/2001/XMLSchema" xmlns:xs="http://www.w3.org/2001/XMLSchema" xmlns:p="http://schemas.microsoft.com/office/2006/metadata/properties" xmlns:ns2="2e5bb04e-596e-45bd-9003-43ca78b1ba16" xmlns:ns4="8a8406e0-fd3e-4c97-9c6b-df4e1c510b77" targetNamespace="http://schemas.microsoft.com/office/2006/metadata/properties" ma:root="true" ma:fieldsID="a6d35000c1b877c8c067825bd36ec356" ns2:_="" ns4:_="">
    <xsd:import namespace="2e5bb04e-596e-45bd-9003-43ca78b1ba16"/>
    <xsd:import namespace="8a8406e0-fd3e-4c97-9c6b-df4e1c510b77"/>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8406e0-fd3e-4c97-9c6b-df4e1c510b77" elementFormDefault="qualified">
    <xsd:import namespace="http://schemas.microsoft.com/office/2006/documentManagement/types"/>
    <xsd:import namespace="http://schemas.microsoft.com/office/infopath/2007/PartnerControls"/>
    <xsd:element name="TAP" ma:index="11" nillable="true" ma:displayName="TAP" ma:list="{9c6ff9f6-2768-44f6-a5f2-1a7b9b3481ad}"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S.Āmare-Pilka (NND)</Vad_x012b_t_x0101_js>
    <TAP xmlns="8a8406e0-fd3e-4c97-9c6b-df4e1c510b77">98</TAP>
    <Kategorija xmlns="2e5bb04e-596e-45bd-9003-43ca78b1ba16">Anotācija</Kategorija>
  </documentManagement>
</p:properties>
</file>

<file path=customXml/itemProps1.xml><?xml version="1.0" encoding="utf-8"?>
<ds:datastoreItem xmlns:ds="http://schemas.openxmlformats.org/officeDocument/2006/customXml" ds:itemID="{7AD847EC-FF75-4DCF-BA26-A728195E72D1}">
  <ds:schemaRefs>
    <ds:schemaRef ds:uri="http://schemas.openxmlformats.org/officeDocument/2006/bibliography"/>
  </ds:schemaRefs>
</ds:datastoreItem>
</file>

<file path=customXml/itemProps2.xml><?xml version="1.0" encoding="utf-8"?>
<ds:datastoreItem xmlns:ds="http://schemas.openxmlformats.org/officeDocument/2006/customXml" ds:itemID="{955DE3C6-9024-4E7C-A085-EAE821F4AABD}"/>
</file>

<file path=customXml/itemProps3.xml><?xml version="1.0" encoding="utf-8"?>
<ds:datastoreItem xmlns:ds="http://schemas.openxmlformats.org/officeDocument/2006/customXml" ds:itemID="{B33FEAD9-A0D1-4785-A49E-19470F720639}"/>
</file>

<file path=customXml/itemProps4.xml><?xml version="1.0" encoding="utf-8"?>
<ds:datastoreItem xmlns:ds="http://schemas.openxmlformats.org/officeDocument/2006/customXml" ds:itemID="{BCF29EC1-2D72-4984-A0A6-A297212862BF}"/>
</file>

<file path=docProps/app.xml><?xml version="1.0" encoding="utf-8"?>
<Properties xmlns="http://schemas.openxmlformats.org/officeDocument/2006/extended-properties" xmlns:vt="http://schemas.openxmlformats.org/officeDocument/2006/docPropsVTypes">
  <Template>Normal</Template>
  <TotalTime>54</TotalTime>
  <Pages>5</Pages>
  <Words>1562</Words>
  <Characters>8905</Characters>
  <Application>Microsoft Office Word</Application>
  <DocSecurity>0</DocSecurity>
  <Lines>74</Lines>
  <Paragraphs>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"Grozījumi likumā "Par akcīzes nodokli"" sākotnējās ietekmes novērtējuma ziņojums (anotācija)</vt:lpstr>
      <vt:lpstr>Likumprojekta "Grozījumi likumā "Par akcīzes nodokli"" sākotnējās ietekmes novērtējuma ziņojums (anotācija)</vt:lpstr>
    </vt:vector>
  </TitlesOfParts>
  <Company>Finanšu ministrija</Company>
  <LinksUpToDate>false</LinksUpToDate>
  <CharactersWithSpaces>10447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likumā "Par akcīzes nodokli"" sākotnējās ietekmes novērtējuma ziņojums (anotācija)</dc:title>
  <dc:subject>likumprojekta anotācija</dc:subject>
  <dc:creator>E.Hartmane (NND)</dc:creator>
  <cp:keywords/>
  <dc:description>Gunta.Puzule@fm.gov.lv_x000d_
Tālr. Nr. 67095521</dc:description>
  <cp:lastModifiedBy>Ella Hartmane</cp:lastModifiedBy>
  <cp:revision>17</cp:revision>
  <cp:lastPrinted>2020-08-19T12:47:00Z</cp:lastPrinted>
  <dcterms:created xsi:type="dcterms:W3CDTF">2020-08-19T13:16:00Z</dcterms:created>
  <dcterms:modified xsi:type="dcterms:W3CDTF">2020-09-04T08:10:00Z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0x010100717988F63A5FCA4E91EBEA3C7CBABFE1</vt:lpwstr>
  </property>
</Properties>
</file>