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212A9" w14:textId="77777777" w:rsidR="004A76AC" w:rsidRDefault="00206CAC">
      <w:pPr>
        <w:pStyle w:val="naisnod"/>
        <w:spacing w:before="0" w:after="0"/>
        <w:jc w:val="center"/>
        <w:rPr>
          <w:b/>
          <w:bCs/>
          <w:sz w:val="22"/>
          <w:szCs w:val="22"/>
        </w:rPr>
      </w:pPr>
      <w:bookmarkStart w:id="0" w:name="_GoBack"/>
      <w:bookmarkEnd w:id="0"/>
      <w:r>
        <w:rPr>
          <w:b/>
          <w:bCs/>
          <w:sz w:val="22"/>
          <w:szCs w:val="22"/>
        </w:rPr>
        <w:t>Izziņa par atzinumos sniegtajiem iebildumiem</w:t>
      </w:r>
    </w:p>
    <w:p w14:paraId="7A7212AA" w14:textId="77777777" w:rsidR="004A76AC" w:rsidRDefault="00206CAC">
      <w:pPr>
        <w:jc w:val="center"/>
      </w:pPr>
      <w:r>
        <w:rPr>
          <w:sz w:val="22"/>
          <w:szCs w:val="22"/>
        </w:rPr>
        <w:t xml:space="preserve">Ministru kabineta rīkojuma projekts “Par zemes vienību Smiltenes novadā piederību vai piekritību valstij un to nostiprināšanu zemesgrāmatā uz valsts vārda Finanšu ministrijas personā” </w:t>
      </w:r>
      <w:r>
        <w:rPr>
          <w:bCs/>
          <w:sz w:val="22"/>
          <w:szCs w:val="22"/>
        </w:rPr>
        <w:t>VSS-578</w:t>
      </w:r>
    </w:p>
    <w:p w14:paraId="7A7212AB" w14:textId="77777777" w:rsidR="004A76AC" w:rsidRDefault="004A76AC">
      <w:pPr>
        <w:pStyle w:val="naisf"/>
        <w:spacing w:before="0" w:after="0"/>
        <w:rPr>
          <w:b/>
          <w:sz w:val="22"/>
          <w:szCs w:val="22"/>
        </w:rPr>
      </w:pPr>
    </w:p>
    <w:tbl>
      <w:tblPr>
        <w:tblW w:w="14328" w:type="dxa"/>
        <w:tblCellMar>
          <w:left w:w="10" w:type="dxa"/>
          <w:right w:w="10" w:type="dxa"/>
        </w:tblCellMar>
        <w:tblLook w:val="04A0" w:firstRow="1" w:lastRow="0" w:firstColumn="1" w:lastColumn="0" w:noHBand="0" w:noVBand="1"/>
      </w:tblPr>
      <w:tblGrid>
        <w:gridCol w:w="5952"/>
        <w:gridCol w:w="8376"/>
      </w:tblGrid>
      <w:tr w:rsidR="004A76AC" w14:paraId="7A7212B0" w14:textId="77777777">
        <w:tblPrEx>
          <w:tblCellMar>
            <w:top w:w="0" w:type="dxa"/>
            <w:bottom w:w="0" w:type="dxa"/>
          </w:tblCellMar>
        </w:tblPrEx>
        <w:tc>
          <w:tcPr>
            <w:tcW w:w="5952" w:type="dxa"/>
            <w:shd w:val="clear" w:color="auto" w:fill="auto"/>
            <w:tcMar>
              <w:top w:w="0" w:type="dxa"/>
              <w:left w:w="108" w:type="dxa"/>
              <w:bottom w:w="0" w:type="dxa"/>
              <w:right w:w="108" w:type="dxa"/>
            </w:tcMar>
          </w:tcPr>
          <w:p w14:paraId="7A7212AC" w14:textId="77777777" w:rsidR="004A76AC" w:rsidRDefault="00206CAC">
            <w:pPr>
              <w:pStyle w:val="naisf"/>
              <w:spacing w:before="0" w:after="0"/>
            </w:pPr>
            <w:r>
              <w:rPr>
                <w:b/>
                <w:sz w:val="22"/>
                <w:szCs w:val="22"/>
              </w:rPr>
              <w:t>Informācija par elektronisko saskaņošanu:</w:t>
            </w:r>
          </w:p>
          <w:p w14:paraId="7A7212AD" w14:textId="77777777" w:rsidR="004A76AC" w:rsidRDefault="00206CAC">
            <w:pPr>
              <w:pStyle w:val="naisf"/>
              <w:spacing w:before="0" w:after="0"/>
            </w:pPr>
            <w:r>
              <w:rPr>
                <w:sz w:val="22"/>
                <w:szCs w:val="22"/>
              </w:rPr>
              <w:t xml:space="preserve">Datums: </w:t>
            </w:r>
          </w:p>
        </w:tc>
        <w:tc>
          <w:tcPr>
            <w:tcW w:w="8376" w:type="dxa"/>
            <w:tcBorders>
              <w:bottom w:val="single" w:sz="4" w:space="0" w:color="000000"/>
            </w:tcBorders>
            <w:shd w:val="clear" w:color="auto" w:fill="auto"/>
            <w:tcMar>
              <w:top w:w="0" w:type="dxa"/>
              <w:left w:w="108" w:type="dxa"/>
              <w:bottom w:w="0" w:type="dxa"/>
              <w:right w:w="108" w:type="dxa"/>
            </w:tcMar>
          </w:tcPr>
          <w:p w14:paraId="7A7212AE" w14:textId="77777777" w:rsidR="004A76AC" w:rsidRDefault="00206CAC">
            <w:pPr>
              <w:pStyle w:val="NormalWeb"/>
              <w:spacing w:before="0" w:after="0"/>
              <w:ind w:firstLine="720"/>
            </w:pPr>
            <w:r>
              <w:rPr>
                <w:sz w:val="22"/>
                <w:szCs w:val="22"/>
              </w:rPr>
              <w:t>06.08.2020. nosūtīts 5 dienu elektroniskai saskaņošanai.</w:t>
            </w:r>
          </w:p>
          <w:p w14:paraId="7A7212AF" w14:textId="77777777" w:rsidR="004A76AC" w:rsidRDefault="004A76AC">
            <w:pPr>
              <w:pStyle w:val="NormalWeb"/>
              <w:spacing w:before="0" w:after="0"/>
              <w:ind w:firstLine="720"/>
            </w:pPr>
          </w:p>
        </w:tc>
      </w:tr>
      <w:tr w:rsidR="004A76AC" w14:paraId="7A7212B3" w14:textId="77777777">
        <w:tblPrEx>
          <w:tblCellMar>
            <w:top w:w="0" w:type="dxa"/>
            <w:bottom w:w="0" w:type="dxa"/>
          </w:tblCellMar>
        </w:tblPrEx>
        <w:trPr>
          <w:trHeight w:val="421"/>
        </w:trPr>
        <w:tc>
          <w:tcPr>
            <w:tcW w:w="5952" w:type="dxa"/>
            <w:shd w:val="clear" w:color="auto" w:fill="auto"/>
            <w:tcMar>
              <w:top w:w="0" w:type="dxa"/>
              <w:left w:w="108" w:type="dxa"/>
              <w:bottom w:w="0" w:type="dxa"/>
              <w:right w:w="108" w:type="dxa"/>
            </w:tcMar>
          </w:tcPr>
          <w:p w14:paraId="7A7212B1" w14:textId="77777777" w:rsidR="004A76AC" w:rsidRDefault="00206CAC">
            <w:pPr>
              <w:pStyle w:val="naiskr"/>
              <w:spacing w:before="0" w:after="0"/>
            </w:pPr>
            <w:r>
              <w:rPr>
                <w:sz w:val="22"/>
                <w:szCs w:val="22"/>
              </w:rPr>
              <w:t>Saskaņošanas dalībnieki:</w:t>
            </w:r>
          </w:p>
        </w:tc>
        <w:tc>
          <w:tcPr>
            <w:tcW w:w="8376" w:type="dxa"/>
            <w:shd w:val="clear" w:color="auto" w:fill="auto"/>
            <w:tcMar>
              <w:top w:w="0" w:type="dxa"/>
              <w:left w:w="108" w:type="dxa"/>
              <w:bottom w:w="0" w:type="dxa"/>
              <w:right w:w="108" w:type="dxa"/>
            </w:tcMar>
          </w:tcPr>
          <w:p w14:paraId="7A7212B2" w14:textId="77777777" w:rsidR="004A76AC" w:rsidRDefault="00206CAC">
            <w:pPr>
              <w:pStyle w:val="NormalWeb"/>
              <w:spacing w:before="0" w:after="0"/>
              <w:ind w:firstLine="720"/>
            </w:pPr>
            <w:r>
              <w:rPr>
                <w:sz w:val="22"/>
                <w:szCs w:val="22"/>
              </w:rPr>
              <w:t xml:space="preserve">Tieslietu ministrija, Vides aizsardzības un reģionālās attīstības ministrija, Latvijas Pašvaldību </w:t>
            </w:r>
            <w:r>
              <w:rPr>
                <w:sz w:val="22"/>
                <w:szCs w:val="22"/>
              </w:rPr>
              <w:t>savienība</w:t>
            </w:r>
          </w:p>
        </w:tc>
      </w:tr>
      <w:tr w:rsidR="004A76AC" w14:paraId="7A7212B6" w14:textId="77777777">
        <w:tblPrEx>
          <w:tblCellMar>
            <w:top w:w="0" w:type="dxa"/>
            <w:bottom w:w="0" w:type="dxa"/>
          </w:tblCellMar>
        </w:tblPrEx>
        <w:trPr>
          <w:trHeight w:val="428"/>
        </w:trPr>
        <w:tc>
          <w:tcPr>
            <w:tcW w:w="5952" w:type="dxa"/>
            <w:shd w:val="clear" w:color="auto" w:fill="auto"/>
            <w:tcMar>
              <w:top w:w="0" w:type="dxa"/>
              <w:left w:w="108" w:type="dxa"/>
              <w:bottom w:w="0" w:type="dxa"/>
              <w:right w:w="108" w:type="dxa"/>
            </w:tcMar>
          </w:tcPr>
          <w:p w14:paraId="7A7212B4" w14:textId="77777777" w:rsidR="004A76AC" w:rsidRDefault="00206CAC">
            <w:pPr>
              <w:pStyle w:val="naiskr"/>
              <w:ind w:firstLine="720"/>
            </w:pPr>
            <w:r>
              <w:rPr>
                <w:sz w:val="22"/>
                <w:szCs w:val="22"/>
              </w:rPr>
              <w:t>Saskaņošanas dalībnieki izskatīja šādu ministriju (citu institūciju) iebildumus</w:t>
            </w:r>
          </w:p>
        </w:tc>
        <w:tc>
          <w:tcPr>
            <w:tcW w:w="8376" w:type="dxa"/>
            <w:tcBorders>
              <w:top w:val="single" w:sz="6" w:space="0" w:color="000000"/>
              <w:bottom w:val="single" w:sz="6" w:space="0" w:color="000000"/>
            </w:tcBorders>
            <w:shd w:val="clear" w:color="auto" w:fill="auto"/>
            <w:tcMar>
              <w:top w:w="0" w:type="dxa"/>
              <w:left w:w="108" w:type="dxa"/>
              <w:bottom w:w="0" w:type="dxa"/>
              <w:right w:w="108" w:type="dxa"/>
            </w:tcMar>
          </w:tcPr>
          <w:p w14:paraId="7A7212B5" w14:textId="77777777" w:rsidR="004A76AC" w:rsidRDefault="00206CAC">
            <w:pPr>
              <w:jc w:val="both"/>
            </w:pPr>
            <w:r>
              <w:rPr>
                <w:sz w:val="22"/>
                <w:szCs w:val="22"/>
              </w:rPr>
              <w:t>Tieslietu ministrijas 29.07.2020. atzinums Nr.1-9.1/817.</w:t>
            </w:r>
          </w:p>
        </w:tc>
      </w:tr>
      <w:tr w:rsidR="004A76AC" w14:paraId="7A7212B9" w14:textId="77777777">
        <w:tblPrEx>
          <w:tblCellMar>
            <w:top w:w="0" w:type="dxa"/>
            <w:bottom w:w="0" w:type="dxa"/>
          </w:tblCellMar>
        </w:tblPrEx>
        <w:tc>
          <w:tcPr>
            <w:tcW w:w="5952" w:type="dxa"/>
            <w:shd w:val="clear" w:color="auto" w:fill="auto"/>
            <w:tcMar>
              <w:top w:w="0" w:type="dxa"/>
              <w:left w:w="108" w:type="dxa"/>
              <w:bottom w:w="0" w:type="dxa"/>
              <w:right w:w="108" w:type="dxa"/>
            </w:tcMar>
          </w:tcPr>
          <w:p w14:paraId="7A7212B7" w14:textId="77777777" w:rsidR="004A76AC" w:rsidRDefault="00206CAC">
            <w:pPr>
              <w:pStyle w:val="naiskr"/>
              <w:spacing w:before="0" w:after="0"/>
            </w:pPr>
            <w:r>
              <w:rPr>
                <w:sz w:val="22"/>
                <w:szCs w:val="22"/>
              </w:rPr>
              <w:t xml:space="preserve">Ministrijas (citas institūcijas), kuras nav ieradušās uz sanāksmi vai kuras nav atbildējušas uz </w:t>
            </w:r>
            <w:r>
              <w:rPr>
                <w:sz w:val="22"/>
                <w:szCs w:val="22"/>
              </w:rPr>
              <w:t>uzaicinājumu piedalīties elektroniskajā saskaņošanā</w:t>
            </w:r>
          </w:p>
        </w:tc>
        <w:tc>
          <w:tcPr>
            <w:tcW w:w="8376" w:type="dxa"/>
            <w:tcBorders>
              <w:top w:val="single" w:sz="6" w:space="0" w:color="000000"/>
              <w:bottom w:val="single" w:sz="6" w:space="0" w:color="000000"/>
            </w:tcBorders>
            <w:shd w:val="clear" w:color="auto" w:fill="auto"/>
            <w:tcMar>
              <w:top w:w="0" w:type="dxa"/>
              <w:left w:w="108" w:type="dxa"/>
              <w:bottom w:w="0" w:type="dxa"/>
              <w:right w:w="108" w:type="dxa"/>
            </w:tcMar>
          </w:tcPr>
          <w:p w14:paraId="7A7212B8" w14:textId="77777777" w:rsidR="004A76AC" w:rsidRDefault="004A76AC">
            <w:pPr>
              <w:pStyle w:val="naiskr"/>
              <w:spacing w:before="0" w:after="0"/>
              <w:ind w:firstLine="720"/>
            </w:pPr>
          </w:p>
        </w:tc>
      </w:tr>
    </w:tbl>
    <w:p w14:paraId="7A7212BA" w14:textId="77777777" w:rsidR="004A76AC" w:rsidRDefault="00206CAC">
      <w:pPr>
        <w:pStyle w:val="ListParagraph"/>
        <w:numPr>
          <w:ilvl w:val="0"/>
          <w:numId w:val="1"/>
        </w:numPr>
        <w:autoSpaceDE/>
        <w:spacing w:after="120" w:line="276" w:lineRule="auto"/>
        <w:rPr>
          <w:rFonts w:ascii="Times New Roman" w:eastAsia="Calibri" w:hAnsi="Times New Roman"/>
          <w:b/>
          <w:bCs/>
          <w:sz w:val="22"/>
          <w:szCs w:val="22"/>
        </w:rPr>
      </w:pPr>
      <w:r>
        <w:rPr>
          <w:rFonts w:ascii="Times New Roman" w:eastAsia="Calibri" w:hAnsi="Times New Roman"/>
          <w:b/>
          <w:bCs/>
          <w:sz w:val="22"/>
          <w:szCs w:val="22"/>
        </w:rPr>
        <w:t>Jautājumi, par kuriem e-saskaņošanā vienošanās nav panākta - nav</w:t>
      </w:r>
    </w:p>
    <w:tbl>
      <w:tblPr>
        <w:tblW w:w="14312" w:type="dxa"/>
        <w:tblLayout w:type="fixed"/>
        <w:tblCellMar>
          <w:left w:w="10" w:type="dxa"/>
          <w:right w:w="10" w:type="dxa"/>
        </w:tblCellMar>
        <w:tblLook w:val="04A0" w:firstRow="1" w:lastRow="0" w:firstColumn="1" w:lastColumn="0" w:noHBand="0" w:noVBand="1"/>
      </w:tblPr>
      <w:tblGrid>
        <w:gridCol w:w="534"/>
        <w:gridCol w:w="2693"/>
        <w:gridCol w:w="3544"/>
        <w:gridCol w:w="3118"/>
        <w:gridCol w:w="2410"/>
        <w:gridCol w:w="2013"/>
      </w:tblGrid>
      <w:tr w:rsidR="004A76AC" w14:paraId="7A7212C1" w14:textId="77777777">
        <w:tblPrEx>
          <w:tblCellMar>
            <w:top w:w="0" w:type="dxa"/>
            <w:bottom w:w="0" w:type="dxa"/>
          </w:tblCellMar>
        </w:tblPrEx>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12BB" w14:textId="77777777" w:rsidR="004A76AC" w:rsidRDefault="00206CAC">
            <w:pPr>
              <w:spacing w:before="75" w:after="75"/>
              <w:jc w:val="center"/>
            </w:pPr>
            <w:r>
              <w:rPr>
                <w:rFonts w:eastAsia="Calibri"/>
                <w:b/>
                <w:sz w:val="22"/>
                <w:szCs w:val="22"/>
              </w:rPr>
              <w:t>Nr.</w:t>
            </w:r>
            <w:r>
              <w:rPr>
                <w:rFonts w:eastAsia="Calibri"/>
                <w:b/>
                <w:sz w:val="22"/>
                <w:szCs w:val="22"/>
              </w:rPr>
              <w:br/>
            </w:r>
            <w:r>
              <w:rPr>
                <w:rFonts w:eastAsia="Calibri"/>
                <w:b/>
                <w:sz w:val="22"/>
                <w:szCs w:val="22"/>
              </w:rPr>
              <w:t> p.k.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12BC" w14:textId="77777777" w:rsidR="004A76AC" w:rsidRDefault="00206CAC">
            <w:pPr>
              <w:spacing w:before="75" w:after="75"/>
              <w:jc w:val="center"/>
            </w:pPr>
            <w:r>
              <w:rPr>
                <w:rFonts w:eastAsia="Calibri"/>
                <w:b/>
                <w:sz w:val="22"/>
                <w:szCs w:val="22"/>
              </w:rPr>
              <w:t>Saskaņošanai nosūtītā projekta redakcija (konkrēta punkta (panta) redakcija)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12BD" w14:textId="77777777" w:rsidR="004A76AC" w:rsidRDefault="00206CAC">
            <w:pPr>
              <w:spacing w:before="75" w:after="75"/>
              <w:jc w:val="center"/>
            </w:pPr>
            <w:r>
              <w:rPr>
                <w:rFonts w:eastAsia="Calibri"/>
                <w:b/>
                <w:sz w:val="22"/>
                <w:szCs w:val="22"/>
              </w:rPr>
              <w:t xml:space="preserve">Atzinumā norādītais ministrijas (citas </w:t>
            </w:r>
            <w:r>
              <w:rPr>
                <w:rFonts w:eastAsia="Calibri"/>
                <w:b/>
                <w:sz w:val="22"/>
                <w:szCs w:val="22"/>
              </w:rPr>
              <w:t>institūcijas) iebildums, kā arī saskaņošanā papildus izteiktais iebildums par projekta konkrēto punktu (pantu)</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12BE" w14:textId="77777777" w:rsidR="004A76AC" w:rsidRDefault="00206CAC">
            <w:pPr>
              <w:spacing w:before="75" w:after="75"/>
              <w:jc w:val="center"/>
            </w:pPr>
            <w:r>
              <w:rPr>
                <w:rFonts w:eastAsia="Calibri"/>
                <w:b/>
                <w:sz w:val="22"/>
                <w:szCs w:val="22"/>
              </w:rPr>
              <w:t>Atbildīgās ministrijas pamatojums iebilduma noraidījumam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12BF" w14:textId="77777777" w:rsidR="004A76AC" w:rsidRDefault="00206CAC">
            <w:pPr>
              <w:spacing w:before="75" w:after="75"/>
              <w:jc w:val="center"/>
            </w:pPr>
            <w:r>
              <w:rPr>
                <w:rFonts w:eastAsia="Calibri"/>
                <w:b/>
                <w:sz w:val="22"/>
                <w:szCs w:val="22"/>
              </w:rPr>
              <w:t xml:space="preserve">Atzinuma sniedzēja uzturētais iebildums, ja tas atšķiras no atzinumā norādītā iebilduma </w:t>
            </w:r>
            <w:r>
              <w:rPr>
                <w:rFonts w:eastAsia="Calibri"/>
                <w:b/>
                <w:sz w:val="22"/>
                <w:szCs w:val="22"/>
              </w:rPr>
              <w:t>pamatojuma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212C0" w14:textId="77777777" w:rsidR="004A76AC" w:rsidRDefault="00206CAC">
            <w:pPr>
              <w:spacing w:before="75" w:after="75"/>
              <w:jc w:val="center"/>
            </w:pPr>
            <w:r>
              <w:rPr>
                <w:rFonts w:eastAsia="Calibri"/>
                <w:b/>
                <w:sz w:val="22"/>
                <w:szCs w:val="22"/>
              </w:rPr>
              <w:t>Projekta attiecīgā punkta (panta) galīgā redakcija</w:t>
            </w:r>
          </w:p>
        </w:tc>
      </w:tr>
    </w:tbl>
    <w:p w14:paraId="7A7212C2" w14:textId="77777777" w:rsidR="004A76AC" w:rsidRDefault="00206CAC">
      <w:pPr>
        <w:pStyle w:val="naisf"/>
        <w:numPr>
          <w:ilvl w:val="0"/>
          <w:numId w:val="1"/>
        </w:numPr>
        <w:spacing w:before="0" w:after="0"/>
        <w:rPr>
          <w:b/>
          <w:sz w:val="22"/>
          <w:szCs w:val="22"/>
        </w:rPr>
      </w:pPr>
      <w:r>
        <w:rPr>
          <w:b/>
          <w:sz w:val="22"/>
          <w:szCs w:val="22"/>
        </w:rPr>
        <w:t>Jautājumi, par kuriem saskaņošanā vienošanās ir panākta</w:t>
      </w:r>
    </w:p>
    <w:tbl>
      <w:tblPr>
        <w:tblW w:w="14309" w:type="dxa"/>
        <w:tblLayout w:type="fixed"/>
        <w:tblCellMar>
          <w:left w:w="10" w:type="dxa"/>
          <w:right w:w="10" w:type="dxa"/>
        </w:tblCellMar>
        <w:tblLook w:val="04A0" w:firstRow="1" w:lastRow="0" w:firstColumn="1" w:lastColumn="0" w:noHBand="0" w:noVBand="1"/>
      </w:tblPr>
      <w:tblGrid>
        <w:gridCol w:w="559"/>
        <w:gridCol w:w="1843"/>
        <w:gridCol w:w="4111"/>
        <w:gridCol w:w="4678"/>
        <w:gridCol w:w="3118"/>
      </w:tblGrid>
      <w:tr w:rsidR="004A76AC" w14:paraId="7A7212C8" w14:textId="77777777">
        <w:tblPrEx>
          <w:tblCellMar>
            <w:top w:w="0" w:type="dxa"/>
            <w:bottom w:w="0" w:type="dxa"/>
          </w:tblCellMar>
        </w:tblPrEx>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212C3" w14:textId="77777777" w:rsidR="004A76AC" w:rsidRDefault="00206CAC">
            <w:pPr>
              <w:pStyle w:val="naisc"/>
            </w:pPr>
            <w:proofErr w:type="spellStart"/>
            <w:r>
              <w:rPr>
                <w:sz w:val="22"/>
                <w:szCs w:val="22"/>
              </w:rPr>
              <w:t>Nr.p.k</w:t>
            </w:r>
            <w:proofErr w:type="spellEnd"/>
            <w:r>
              <w:rPr>
                <w:sz w:val="22"/>
                <w:szCs w:val="22"/>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212C4" w14:textId="77777777" w:rsidR="004A76AC" w:rsidRDefault="00206CAC">
            <w:pPr>
              <w:pStyle w:val="naisc"/>
            </w:pPr>
            <w:r>
              <w:rPr>
                <w:b/>
                <w:sz w:val="22"/>
                <w:szCs w:val="22"/>
              </w:rPr>
              <w:t> Saskaņošanai nosūtītā projekta redakcija (konkrētā punkta (panta) redakcija)</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212C5" w14:textId="77777777" w:rsidR="004A76AC" w:rsidRDefault="00206CAC">
            <w:pPr>
              <w:pStyle w:val="naisc"/>
              <w:jc w:val="center"/>
            </w:pPr>
            <w:r>
              <w:rPr>
                <w:b/>
                <w:sz w:val="22"/>
                <w:szCs w:val="22"/>
              </w:rPr>
              <w:t xml:space="preserve">Atzinumā norādītais ministrijas (citas </w:t>
            </w:r>
            <w:r>
              <w:rPr>
                <w:b/>
                <w:sz w:val="22"/>
                <w:szCs w:val="22"/>
              </w:rPr>
              <w:t xml:space="preserve">institūcijas) iebildums, kā arī saskaņošanā papildus izteiktais iebildums par projekta konkrēto punktu (pantu) </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212C6" w14:textId="77777777" w:rsidR="004A76AC" w:rsidRDefault="00206CAC">
            <w:pPr>
              <w:pStyle w:val="naisc"/>
              <w:jc w:val="both"/>
            </w:pPr>
            <w:r>
              <w:rPr>
                <w:b/>
                <w:sz w:val="22"/>
                <w:szCs w:val="22"/>
              </w:rPr>
              <w:t>Atbildīgās ministrijas norāde par to, ka iebildums ir ņemts vērā vai informācija par saskaņošanā panākto alternatīvo risinājumu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212C7" w14:textId="77777777" w:rsidR="004A76AC" w:rsidRDefault="00206CAC">
            <w:pPr>
              <w:pStyle w:val="naisc"/>
              <w:jc w:val="both"/>
            </w:pPr>
            <w:r>
              <w:rPr>
                <w:b/>
                <w:sz w:val="22"/>
                <w:szCs w:val="22"/>
              </w:rPr>
              <w:t xml:space="preserve"> Projekta attiecīgā punkta (panta) galīgā redakcija </w:t>
            </w:r>
          </w:p>
        </w:tc>
      </w:tr>
      <w:tr w:rsidR="004A76AC" w14:paraId="7A7212CE" w14:textId="77777777">
        <w:tblPrEx>
          <w:tblCellMar>
            <w:top w:w="0" w:type="dxa"/>
            <w:bottom w:w="0" w:type="dxa"/>
          </w:tblCellMar>
        </w:tblPrEx>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212C9" w14:textId="77777777" w:rsidR="004A76AC" w:rsidRDefault="00206CAC">
            <w:pPr>
              <w:pStyle w:val="naisc"/>
              <w:jc w:val="center"/>
            </w:pPr>
            <w:r>
              <w:rPr>
                <w:sz w:val="22"/>
                <w:szCs w:val="22"/>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212CA" w14:textId="77777777" w:rsidR="004A76AC" w:rsidRDefault="00206CAC">
            <w:pPr>
              <w:pStyle w:val="naisc"/>
              <w:jc w:val="center"/>
            </w:pPr>
            <w:r>
              <w:rPr>
                <w:sz w:val="22"/>
                <w:szCs w:val="22"/>
              </w:rPr>
              <w:t>2</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212CB" w14:textId="77777777" w:rsidR="004A76AC" w:rsidRDefault="00206CAC">
            <w:pPr>
              <w:pStyle w:val="naisc"/>
              <w:jc w:val="center"/>
            </w:pPr>
            <w:r>
              <w:rPr>
                <w:sz w:val="22"/>
                <w:szCs w:val="22"/>
              </w:rPr>
              <w:t>3</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212CC" w14:textId="77777777" w:rsidR="004A76AC" w:rsidRDefault="00206CAC">
            <w:pPr>
              <w:pStyle w:val="naisc"/>
              <w:jc w:val="center"/>
            </w:pPr>
            <w:r>
              <w:rPr>
                <w:sz w:val="22"/>
                <w:szCs w:val="22"/>
              </w:rPr>
              <w:t>4</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A7212CD" w14:textId="77777777" w:rsidR="004A76AC" w:rsidRDefault="00206CAC">
            <w:pPr>
              <w:pStyle w:val="naisc"/>
              <w:jc w:val="center"/>
            </w:pPr>
            <w:r>
              <w:rPr>
                <w:sz w:val="22"/>
                <w:szCs w:val="22"/>
              </w:rPr>
              <w:t>5</w:t>
            </w:r>
          </w:p>
        </w:tc>
      </w:tr>
      <w:tr w:rsidR="004A76AC" w14:paraId="7A7212EE" w14:textId="77777777">
        <w:tblPrEx>
          <w:tblCellMar>
            <w:top w:w="0" w:type="dxa"/>
            <w:bottom w:w="0" w:type="dxa"/>
          </w:tblCellMar>
        </w:tblPrEx>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7212CF" w14:textId="77777777" w:rsidR="004A76AC" w:rsidRDefault="004A76AC">
            <w:pPr>
              <w:pStyle w:val="naisc"/>
              <w:spacing w:before="0" w:after="0"/>
            </w:pPr>
          </w:p>
          <w:p w14:paraId="7A7212D0" w14:textId="77777777" w:rsidR="004A76AC" w:rsidRDefault="00206CAC">
            <w:pPr>
              <w:pStyle w:val="naisc"/>
              <w:spacing w:before="0" w:after="0"/>
            </w:pPr>
            <w:r>
              <w:rPr>
                <w:sz w:val="22"/>
                <w:szCs w:val="22"/>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7212D1" w14:textId="77777777" w:rsidR="004A76AC" w:rsidRDefault="00206CAC">
            <w:pPr>
              <w:pStyle w:val="BodyTextIndent"/>
              <w:spacing w:before="120"/>
              <w:ind w:left="-7"/>
              <w:jc w:val="both"/>
            </w:pPr>
            <w:r>
              <w:rPr>
                <w:i/>
                <w:sz w:val="22"/>
                <w:szCs w:val="22"/>
                <w:lang w:val="lv-LV"/>
              </w:rPr>
              <w:t>Rīkojuma projekta anotācija;</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7212D2" w14:textId="77777777" w:rsidR="004A76AC" w:rsidRDefault="00206CAC">
            <w:pPr>
              <w:spacing w:after="60"/>
              <w:jc w:val="both"/>
            </w:pPr>
            <w:r>
              <w:rPr>
                <w:sz w:val="22"/>
                <w:szCs w:val="22"/>
              </w:rPr>
              <w:t xml:space="preserve">Tieslietu ministrija par rīkojuma projektu </w:t>
            </w:r>
            <w:r>
              <w:rPr>
                <w:b/>
                <w:bCs/>
                <w:sz w:val="22"/>
                <w:szCs w:val="22"/>
              </w:rPr>
              <w:t xml:space="preserve">izsaka šādus iebildumus: </w:t>
            </w:r>
          </w:p>
          <w:p w14:paraId="7A7212D3" w14:textId="77777777" w:rsidR="004A76AC" w:rsidRDefault="00206CAC">
            <w:pPr>
              <w:pStyle w:val="naisf"/>
              <w:spacing w:before="0" w:after="0"/>
              <w:jc w:val="both"/>
            </w:pPr>
            <w:r>
              <w:rPr>
                <w:b/>
                <w:bCs/>
                <w:sz w:val="22"/>
                <w:szCs w:val="22"/>
              </w:rPr>
              <w:t>1.</w:t>
            </w:r>
            <w:r>
              <w:rPr>
                <w:sz w:val="22"/>
                <w:szCs w:val="22"/>
              </w:rPr>
              <w:t xml:space="preserve"> Anotācijas I sadaļas 1. un 2.punktā ietvertas atsauces uz likuma „Par valsts un </w:t>
            </w:r>
            <w:r>
              <w:rPr>
                <w:sz w:val="22"/>
                <w:szCs w:val="22"/>
              </w:rPr>
              <w:t xml:space="preserve">pašvaldību zemes īpašuma tiesībām un to </w:t>
            </w:r>
            <w:r>
              <w:rPr>
                <w:sz w:val="22"/>
                <w:szCs w:val="22"/>
              </w:rPr>
              <w:lastRenderedPageBreak/>
              <w:t xml:space="preserve">nostiprināšanu zemesgrāmatās" </w:t>
            </w:r>
            <w:r>
              <w:rPr>
                <w:bCs/>
                <w:sz w:val="22"/>
                <w:szCs w:val="22"/>
              </w:rPr>
              <w:t>2.pantu un 4.</w:t>
            </w:r>
            <w:r>
              <w:rPr>
                <w:bCs/>
                <w:sz w:val="22"/>
                <w:szCs w:val="22"/>
                <w:vertAlign w:val="superscript"/>
              </w:rPr>
              <w:t>1</w:t>
            </w:r>
            <w:r>
              <w:rPr>
                <w:bCs/>
                <w:sz w:val="22"/>
                <w:szCs w:val="22"/>
              </w:rPr>
              <w:t xml:space="preserve"> pantu kā tiesisko pamatu zemes vienību piekritībai par labu valstij.</w:t>
            </w:r>
          </w:p>
          <w:p w14:paraId="7A7212D4" w14:textId="77777777" w:rsidR="004A76AC" w:rsidRDefault="00206CAC">
            <w:pPr>
              <w:jc w:val="both"/>
            </w:pPr>
            <w:r>
              <w:rPr>
                <w:bCs/>
                <w:sz w:val="22"/>
                <w:szCs w:val="22"/>
              </w:rPr>
              <w:t xml:space="preserve">Ministrija vērš uzmanību, ka anotācijā nepieciešams norādīt konkrētu tiesisko pamatu, saskaņā ar ko </w:t>
            </w:r>
            <w:r>
              <w:rPr>
                <w:bCs/>
                <w:sz w:val="22"/>
                <w:szCs w:val="22"/>
              </w:rPr>
              <w:t>zemes vienības uzskatāmas par  piekritīgu valstij, proti, likuma „Par valsts un pašvaldību zemes īpašuma tiesībām un to nostiprināšanu zemesgrāmatās” 2.pantu vai 4.</w:t>
            </w:r>
            <w:r>
              <w:rPr>
                <w:bCs/>
                <w:sz w:val="22"/>
                <w:szCs w:val="22"/>
                <w:vertAlign w:val="superscript"/>
              </w:rPr>
              <w:t>1</w:t>
            </w:r>
            <w:r>
              <w:rPr>
                <w:bCs/>
                <w:sz w:val="22"/>
                <w:szCs w:val="22"/>
              </w:rPr>
              <w:t xml:space="preserve"> panta pirmo daļu, nevis abas minētās tiesības normas.</w:t>
            </w:r>
          </w:p>
          <w:p w14:paraId="7A7212D5" w14:textId="77777777" w:rsidR="004A76AC" w:rsidRDefault="00206CAC">
            <w:pPr>
              <w:jc w:val="both"/>
            </w:pPr>
            <w:r>
              <w:rPr>
                <w:bCs/>
                <w:sz w:val="22"/>
                <w:szCs w:val="22"/>
              </w:rPr>
              <w:t xml:space="preserve">Ievērojot minēto, ministrija aicina </w:t>
            </w:r>
            <w:r>
              <w:rPr>
                <w:bCs/>
                <w:sz w:val="22"/>
                <w:szCs w:val="22"/>
              </w:rPr>
              <w:t>anotācijā precizēt tiesisko pamatu zemes vienību piekritībai par labu valstij.</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7212D6" w14:textId="77777777" w:rsidR="004A76AC" w:rsidRDefault="00206CAC">
            <w:pPr>
              <w:jc w:val="both"/>
            </w:pPr>
            <w:r>
              <w:rPr>
                <w:b/>
                <w:sz w:val="22"/>
                <w:szCs w:val="22"/>
                <w:lang w:eastAsia="en-US"/>
              </w:rPr>
              <w:lastRenderedPageBreak/>
              <w:t>Iebildums ņemts vērā, precizēta rīkojuma projekta anotācija.</w:t>
            </w:r>
          </w:p>
          <w:p w14:paraId="7A7212D7" w14:textId="77777777" w:rsidR="004A76AC" w:rsidRDefault="004A76AC">
            <w:pPr>
              <w:jc w:val="both"/>
              <w:rPr>
                <w:bCs/>
                <w:lang w:eastAsia="en-US"/>
              </w:rPr>
            </w:pPr>
          </w:p>
          <w:p w14:paraId="7A7212D8" w14:textId="77777777" w:rsidR="004A76AC" w:rsidRDefault="004A76AC">
            <w:pPr>
              <w:rPr>
                <w:lang w:eastAsia="en-US"/>
              </w:rPr>
            </w:pPr>
          </w:p>
          <w:p w14:paraId="7A7212D9" w14:textId="77777777" w:rsidR="004A76AC" w:rsidRDefault="004A76AC">
            <w:pPr>
              <w:rPr>
                <w:lang w:eastAsia="en-US"/>
              </w:rPr>
            </w:pPr>
          </w:p>
          <w:p w14:paraId="7A7212DA" w14:textId="77777777" w:rsidR="004A76AC" w:rsidRDefault="004A76AC">
            <w:pPr>
              <w:rPr>
                <w:lang w:eastAsia="en-US"/>
              </w:rPr>
            </w:pPr>
          </w:p>
          <w:p w14:paraId="7A7212DB" w14:textId="77777777" w:rsidR="004A76AC" w:rsidRDefault="004A76AC">
            <w:pPr>
              <w:rPr>
                <w:lang w:eastAsia="en-US"/>
              </w:rPr>
            </w:pPr>
          </w:p>
          <w:p w14:paraId="7A7212DC" w14:textId="77777777" w:rsidR="004A76AC" w:rsidRDefault="004A76AC">
            <w:pPr>
              <w:rPr>
                <w:lang w:eastAsia="en-US"/>
              </w:rPr>
            </w:pPr>
          </w:p>
          <w:p w14:paraId="7A7212DD" w14:textId="77777777" w:rsidR="004A76AC" w:rsidRDefault="004A76AC">
            <w:pPr>
              <w:rPr>
                <w:lang w:eastAsia="en-US"/>
              </w:rPr>
            </w:pPr>
          </w:p>
          <w:p w14:paraId="7A7212DE" w14:textId="77777777" w:rsidR="004A76AC" w:rsidRDefault="004A76AC">
            <w:pPr>
              <w:rPr>
                <w:lang w:eastAsia="en-US"/>
              </w:rPr>
            </w:pPr>
          </w:p>
          <w:p w14:paraId="7A7212DF" w14:textId="77777777" w:rsidR="004A76AC" w:rsidRDefault="004A76AC">
            <w:pPr>
              <w:rPr>
                <w:lang w:eastAsia="en-US"/>
              </w:rPr>
            </w:pPr>
          </w:p>
          <w:p w14:paraId="7A7212E0" w14:textId="77777777" w:rsidR="004A76AC" w:rsidRDefault="004A76AC">
            <w:pPr>
              <w:rPr>
                <w:lang w:eastAsia="en-US"/>
              </w:rPr>
            </w:pPr>
          </w:p>
          <w:p w14:paraId="7A7212E1" w14:textId="77777777" w:rsidR="004A76AC" w:rsidRDefault="004A76AC">
            <w:pPr>
              <w:rPr>
                <w:lang w:eastAsia="en-US"/>
              </w:rPr>
            </w:pPr>
          </w:p>
          <w:p w14:paraId="7A7212E2" w14:textId="77777777" w:rsidR="004A76AC" w:rsidRDefault="004A76AC">
            <w:pPr>
              <w:rPr>
                <w:lang w:eastAsia="en-US"/>
              </w:rPr>
            </w:pPr>
          </w:p>
          <w:p w14:paraId="7A7212E3" w14:textId="77777777" w:rsidR="004A76AC" w:rsidRDefault="004A76AC">
            <w:pPr>
              <w:rPr>
                <w:lang w:eastAsia="en-US"/>
              </w:rPr>
            </w:pPr>
          </w:p>
          <w:p w14:paraId="7A7212E4" w14:textId="77777777" w:rsidR="004A76AC" w:rsidRDefault="004A76AC">
            <w:pPr>
              <w:rPr>
                <w:lang w:eastAsia="en-US"/>
              </w:rPr>
            </w:pPr>
          </w:p>
          <w:p w14:paraId="7A7212E5" w14:textId="77777777" w:rsidR="004A76AC" w:rsidRDefault="004A76AC">
            <w:pPr>
              <w:rPr>
                <w:bCs/>
                <w:lang w:eastAsia="en-US"/>
              </w:rPr>
            </w:pPr>
          </w:p>
          <w:p w14:paraId="7A7212E6" w14:textId="77777777" w:rsidR="004A76AC" w:rsidRDefault="004A76AC">
            <w:pPr>
              <w:rPr>
                <w:bCs/>
                <w:lang w:eastAsia="en-US"/>
              </w:rPr>
            </w:pPr>
          </w:p>
          <w:p w14:paraId="7A7212E7" w14:textId="77777777" w:rsidR="004A76AC" w:rsidRDefault="004A76AC">
            <w:pPr>
              <w:rPr>
                <w:lang w:eastAsia="en-US"/>
              </w:rPr>
            </w:pPr>
          </w:p>
          <w:p w14:paraId="7A7212E8" w14:textId="77777777" w:rsidR="004A76AC" w:rsidRDefault="004A76AC">
            <w:pPr>
              <w:rPr>
                <w:lang w:eastAsia="en-US"/>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7212E9" w14:textId="77777777" w:rsidR="004A76AC" w:rsidRDefault="00206CAC">
            <w:pPr>
              <w:pStyle w:val="BodyTextIndent"/>
              <w:ind w:left="0"/>
              <w:jc w:val="both"/>
            </w:pPr>
            <w:r>
              <w:rPr>
                <w:b/>
                <w:bCs/>
                <w:sz w:val="22"/>
                <w:szCs w:val="22"/>
                <w:u w:val="single"/>
                <w:lang w:val="lv-LV"/>
              </w:rPr>
              <w:lastRenderedPageBreak/>
              <w:t>Rīkojuma projekta anotācija papildināta ar šādu informāciju:</w:t>
            </w:r>
          </w:p>
          <w:p w14:paraId="7A7212EA" w14:textId="77777777" w:rsidR="004A76AC" w:rsidRDefault="00206CAC">
            <w:pPr>
              <w:jc w:val="both"/>
            </w:pPr>
            <w:r>
              <w:rPr>
                <w:bCs/>
                <w:color w:val="000000"/>
                <w:sz w:val="22"/>
                <w:szCs w:val="22"/>
              </w:rPr>
              <w:t>Ņemot vērā, ka uz zemes vienībām atro</w:t>
            </w:r>
            <w:r>
              <w:rPr>
                <w:bCs/>
                <w:color w:val="000000"/>
                <w:sz w:val="22"/>
                <w:szCs w:val="22"/>
              </w:rPr>
              <w:t xml:space="preserve">das būves, kuras </w:t>
            </w:r>
            <w:r>
              <w:rPr>
                <w:bCs/>
                <w:color w:val="000000"/>
                <w:sz w:val="22"/>
                <w:szCs w:val="22"/>
              </w:rPr>
              <w:lastRenderedPageBreak/>
              <w:t xml:space="preserve">atzītas par bezīpašnieka mantu, kas piekrīt valstij Finanšu ministrijas personā, zemes vienības piekrīt valstij saskaņā ar likuma „Par valsts un pašvaldību zemes īpašuma tiesībām un to nostiprināšanu zemesgrāmatās” </w:t>
            </w:r>
            <w:r>
              <w:rPr>
                <w:bCs/>
                <w:color w:val="000000"/>
                <w:sz w:val="22"/>
                <w:szCs w:val="22"/>
                <w:u w:val="single"/>
              </w:rPr>
              <w:t>4</w:t>
            </w:r>
            <w:r>
              <w:rPr>
                <w:bCs/>
                <w:color w:val="000000"/>
                <w:sz w:val="22"/>
                <w:szCs w:val="22"/>
                <w:u w:val="single"/>
                <w:vertAlign w:val="superscript"/>
              </w:rPr>
              <w:t>1</w:t>
            </w:r>
            <w:r>
              <w:rPr>
                <w:bCs/>
                <w:color w:val="000000"/>
                <w:sz w:val="22"/>
                <w:szCs w:val="22"/>
                <w:u w:val="single"/>
              </w:rPr>
              <w:t xml:space="preserve">. panta pirmās </w:t>
            </w:r>
            <w:r>
              <w:rPr>
                <w:bCs/>
                <w:color w:val="000000"/>
                <w:sz w:val="22"/>
                <w:szCs w:val="22"/>
                <w:u w:val="single"/>
              </w:rPr>
              <w:t>daļas 1. punktu</w:t>
            </w:r>
            <w:r>
              <w:rPr>
                <w:bCs/>
                <w:color w:val="000000"/>
                <w:sz w:val="22"/>
                <w:szCs w:val="22"/>
              </w:rPr>
              <w:t xml:space="preserve">. Zemes vienības atzīstamas par valstij piekrītošām un nododamas Finanšu ministrijas valdījumā, </w:t>
            </w:r>
            <w:r>
              <w:rPr>
                <w:bCs/>
                <w:sz w:val="22"/>
                <w:szCs w:val="22"/>
              </w:rPr>
              <w:t>lai izveidotu vienotus nekustamos īpašumus.</w:t>
            </w:r>
          </w:p>
          <w:p w14:paraId="7A7212EB" w14:textId="77777777" w:rsidR="004A76AC" w:rsidRDefault="004A76AC"/>
          <w:p w14:paraId="7A7212EC" w14:textId="77777777" w:rsidR="004A76AC" w:rsidRDefault="004A76AC">
            <w:pPr>
              <w:rPr>
                <w:bCs/>
              </w:rPr>
            </w:pPr>
          </w:p>
          <w:p w14:paraId="7A7212ED" w14:textId="77777777" w:rsidR="004A76AC" w:rsidRDefault="004A76AC">
            <w:pPr>
              <w:jc w:val="center"/>
            </w:pPr>
          </w:p>
        </w:tc>
      </w:tr>
      <w:tr w:rsidR="004A76AC" w14:paraId="7A721303" w14:textId="77777777">
        <w:tblPrEx>
          <w:tblCellMar>
            <w:top w:w="0" w:type="dxa"/>
            <w:bottom w:w="0" w:type="dxa"/>
          </w:tblCellMar>
        </w:tblPrEx>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7212EF" w14:textId="77777777" w:rsidR="004A76AC" w:rsidRDefault="00206CAC">
            <w:pPr>
              <w:pStyle w:val="naisc"/>
              <w:spacing w:before="0" w:after="0"/>
            </w:pPr>
            <w:r>
              <w:rPr>
                <w:sz w:val="22"/>
                <w:szCs w:val="22"/>
              </w:rPr>
              <w:lastRenderedPageBreak/>
              <w:t>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7212F0" w14:textId="77777777" w:rsidR="004A76AC" w:rsidRDefault="00206CAC">
            <w:pPr>
              <w:pStyle w:val="BodyTextIndent"/>
              <w:spacing w:before="120"/>
              <w:ind w:left="-7"/>
              <w:jc w:val="both"/>
            </w:pPr>
            <w:r>
              <w:rPr>
                <w:i/>
                <w:sz w:val="22"/>
                <w:szCs w:val="22"/>
                <w:lang w:val="lv-LV"/>
              </w:rPr>
              <w:t>Rīkojuma projekta anotācija.</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7212F1" w14:textId="77777777" w:rsidR="004A76AC" w:rsidRDefault="00206CAC">
            <w:pPr>
              <w:pStyle w:val="naisf"/>
              <w:spacing w:before="0" w:after="0"/>
              <w:jc w:val="both"/>
            </w:pPr>
            <w:r>
              <w:rPr>
                <w:b/>
                <w:sz w:val="22"/>
                <w:szCs w:val="22"/>
              </w:rPr>
              <w:t>2.</w:t>
            </w:r>
            <w:r>
              <w:rPr>
                <w:bCs/>
                <w:sz w:val="22"/>
                <w:szCs w:val="22"/>
              </w:rPr>
              <w:t> </w:t>
            </w:r>
            <w:r>
              <w:rPr>
                <w:sz w:val="22"/>
                <w:szCs w:val="22"/>
              </w:rPr>
              <w:t xml:space="preserve">Projekta 2.punktā paredzēts noteikt, ka Finanšu </w:t>
            </w:r>
            <w:r>
              <w:rPr>
                <w:sz w:val="22"/>
                <w:szCs w:val="22"/>
              </w:rPr>
              <w:t>ministrija projekta 1.punktā minētās zemes vienības normatīvajos aktos noteiktajā kārtībā ieraksta zemesgrāmatā uz valsts vārda Finanšu ministrijas personā.</w:t>
            </w:r>
          </w:p>
          <w:p w14:paraId="7A7212F2" w14:textId="77777777" w:rsidR="004A76AC" w:rsidRDefault="00206CAC">
            <w:pPr>
              <w:pStyle w:val="naisf"/>
              <w:spacing w:before="0" w:after="0"/>
              <w:jc w:val="both"/>
            </w:pPr>
            <w:r>
              <w:rPr>
                <w:sz w:val="22"/>
                <w:szCs w:val="22"/>
              </w:rPr>
              <w:t>Ministrija no anotācijas konstatē, ka atbilstoši valsts akcijas sabiedrības “Valsts nekustamie īpaš</w:t>
            </w:r>
            <w:r>
              <w:rPr>
                <w:sz w:val="22"/>
                <w:szCs w:val="22"/>
              </w:rPr>
              <w:t>umi” Īpašumu izvērtēšanas komisijas 2020.gada 23.aprīļa lēmumā noteiktajam projekta 1.punktā minētās zemes vienības paredzēts ierakstīt zemesgrāmatā uz valsts vārda Finanšu ministrijas personā kopā ar attiecīgajām būvēm (kadastra apzīmējums 9446 004 0049 0</w:t>
            </w:r>
            <w:r>
              <w:rPr>
                <w:sz w:val="22"/>
                <w:szCs w:val="22"/>
              </w:rPr>
              <w:t>01 un kadastra apzīmējums 9470 005 0211 001).</w:t>
            </w:r>
          </w:p>
          <w:p w14:paraId="7A7212F3" w14:textId="77777777" w:rsidR="004A76AC" w:rsidRDefault="00206CAC">
            <w:pPr>
              <w:pStyle w:val="naisf"/>
              <w:spacing w:before="0" w:after="0"/>
              <w:jc w:val="both"/>
            </w:pPr>
            <w:r>
              <w:rPr>
                <w:sz w:val="22"/>
                <w:szCs w:val="22"/>
              </w:rPr>
              <w:t>Ievērojot minēto, ministrija aicina precizēt projekta 2.punktu, iekļaujot tajā arī minētās valstij piekrītošās būves.</w:t>
            </w:r>
          </w:p>
        </w:tc>
        <w:tc>
          <w:tcPr>
            <w:tcW w:w="467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7212F4" w14:textId="77777777" w:rsidR="004A76AC" w:rsidRDefault="00206CAC">
            <w:pPr>
              <w:jc w:val="both"/>
            </w:pPr>
            <w:r>
              <w:rPr>
                <w:b/>
                <w:sz w:val="22"/>
                <w:szCs w:val="22"/>
                <w:lang w:eastAsia="en-US"/>
              </w:rPr>
              <w:t>Iebildums izvērtēts, sniedzam šādu skaidrojumu:</w:t>
            </w:r>
          </w:p>
          <w:p w14:paraId="7A7212F5" w14:textId="77777777" w:rsidR="004A76AC" w:rsidRDefault="00206CAC">
            <w:pPr>
              <w:jc w:val="both"/>
            </w:pPr>
            <w:r>
              <w:rPr>
                <w:sz w:val="22"/>
                <w:szCs w:val="22"/>
              </w:rPr>
              <w:t xml:space="preserve">lai atbilstoši Nekustamā īpašuma </w:t>
            </w:r>
            <w:r>
              <w:rPr>
                <w:sz w:val="22"/>
                <w:szCs w:val="22"/>
              </w:rPr>
              <w:t>valsts kadastra likumam tiktu nodrošināta būvju datu aktualizācija Nekustamā īpašuma valsts kadastra informācijas sistēmā, 06.07.2020. VNĪ nosūtīja Valsts zemes dienesta Vidzemes reģionālajai nodaļai vēstules:</w:t>
            </w:r>
          </w:p>
          <w:p w14:paraId="7A7212F6" w14:textId="77777777" w:rsidR="004A76AC" w:rsidRDefault="00206CAC">
            <w:pPr>
              <w:suppressAutoHyphens w:val="0"/>
              <w:jc w:val="both"/>
              <w:textAlignment w:val="auto"/>
            </w:pPr>
            <w:r>
              <w:rPr>
                <w:sz w:val="22"/>
                <w:szCs w:val="22"/>
              </w:rPr>
              <w:t>1) Nr.2/9-3/6075  par kadastra datu aktualizēš</w:t>
            </w:r>
            <w:r>
              <w:rPr>
                <w:sz w:val="22"/>
                <w:szCs w:val="22"/>
              </w:rPr>
              <w:t xml:space="preserve">anu un </w:t>
            </w:r>
            <w:r>
              <w:rPr>
                <w:bCs/>
                <w:sz w:val="22"/>
                <w:szCs w:val="22"/>
              </w:rPr>
              <w:t>būves (būves kadastra apzīmējums 9446 004 0049 001),  kas atrodas uz rezerves zemes fondā ieskaitītās zemes vienības “Briedīši”, Blomes pagastā, Smiltenes novadā (zemes vienības kadastra apzīmējums 9446 004 0049) kadastrālo uzmērīšanu;</w:t>
            </w:r>
          </w:p>
          <w:p w14:paraId="7A7212F7" w14:textId="77777777" w:rsidR="004A76AC" w:rsidRDefault="00206CAC">
            <w:pPr>
              <w:suppressAutoHyphens w:val="0"/>
              <w:jc w:val="both"/>
              <w:textAlignment w:val="auto"/>
            </w:pPr>
            <w:r>
              <w:rPr>
                <w:bCs/>
                <w:sz w:val="22"/>
                <w:szCs w:val="22"/>
              </w:rPr>
              <w:t>2) Nr.2/9-3/6</w:t>
            </w:r>
            <w:r>
              <w:rPr>
                <w:bCs/>
                <w:sz w:val="22"/>
                <w:szCs w:val="22"/>
              </w:rPr>
              <w:t>076 par kadastra datu aktualizēšanu un būves (būves kadastra apzīmējums 9470 005 0211 001), kas atrodas uz rezerves zemes fondā ieskaitītās zemes vienības “</w:t>
            </w:r>
            <w:proofErr w:type="spellStart"/>
            <w:r>
              <w:rPr>
                <w:bCs/>
                <w:sz w:val="22"/>
                <w:szCs w:val="22"/>
              </w:rPr>
              <w:t>Rauziņas</w:t>
            </w:r>
            <w:proofErr w:type="spellEnd"/>
            <w:r>
              <w:rPr>
                <w:bCs/>
                <w:sz w:val="22"/>
                <w:szCs w:val="22"/>
              </w:rPr>
              <w:t>”, Launkalnes pagastā, Smiltenes novadā (zemes vienības kadastra apzīmējums 9470 005 0211) k</w:t>
            </w:r>
            <w:r>
              <w:rPr>
                <w:bCs/>
                <w:sz w:val="22"/>
                <w:szCs w:val="22"/>
              </w:rPr>
              <w:t>adastrālo uzmērīšanu.</w:t>
            </w:r>
          </w:p>
          <w:p w14:paraId="7A7212F8" w14:textId="77777777" w:rsidR="004A76AC" w:rsidRDefault="00206CAC">
            <w:pPr>
              <w:jc w:val="both"/>
            </w:pPr>
            <w:r>
              <w:rPr>
                <w:sz w:val="22"/>
                <w:szCs w:val="22"/>
              </w:rPr>
              <w:lastRenderedPageBreak/>
              <w:t xml:space="preserve">Saskaņā ar likuma "Par nekustamā īpašuma ierakstīšanu zemesgrāmatā" 35. pantu  valsts un pašvaldību ēkas (būves) ierakstāmas zemesgrāmatās, ievērojot šā likuma </w:t>
            </w:r>
            <w:hyperlink r:id="rId7" w:history="1">
              <w:r>
                <w:rPr>
                  <w:rStyle w:val="Hyperlink"/>
                  <w:color w:val="auto"/>
                  <w:sz w:val="22"/>
                  <w:szCs w:val="22"/>
                  <w:u w:val="none"/>
                </w:rPr>
                <w:t>12.</w:t>
              </w:r>
            </w:hyperlink>
            <w:r>
              <w:rPr>
                <w:sz w:val="22"/>
                <w:szCs w:val="22"/>
              </w:rPr>
              <w:t>—</w:t>
            </w:r>
            <w:hyperlink r:id="rId8" w:history="1">
              <w:r>
                <w:rPr>
                  <w:rStyle w:val="Hyperlink"/>
                  <w:color w:val="auto"/>
                  <w:sz w:val="22"/>
                  <w:szCs w:val="22"/>
                  <w:u w:val="none"/>
                </w:rPr>
                <w:t>15.</w:t>
              </w:r>
            </w:hyperlink>
            <w:r>
              <w:rPr>
                <w:sz w:val="22"/>
                <w:szCs w:val="22"/>
              </w:rPr>
              <w:t xml:space="preserve">, </w:t>
            </w:r>
            <w:hyperlink r:id="rId9" w:history="1">
              <w:r>
                <w:rPr>
                  <w:rStyle w:val="Hyperlink"/>
                  <w:color w:val="auto"/>
                  <w:sz w:val="22"/>
                  <w:szCs w:val="22"/>
                  <w:u w:val="none"/>
                </w:rPr>
                <w:t xml:space="preserve">19. </w:t>
              </w:r>
            </w:hyperlink>
            <w:r>
              <w:rPr>
                <w:sz w:val="22"/>
                <w:szCs w:val="22"/>
              </w:rPr>
              <w:t xml:space="preserve">un </w:t>
            </w:r>
            <w:hyperlink r:id="rId10" w:history="1">
              <w:r>
                <w:rPr>
                  <w:rStyle w:val="Hyperlink"/>
                  <w:color w:val="auto"/>
                  <w:sz w:val="22"/>
                  <w:szCs w:val="22"/>
                  <w:u w:val="none"/>
                </w:rPr>
                <w:t>25.pantā</w:t>
              </w:r>
            </w:hyperlink>
            <w:r>
              <w:rPr>
                <w:sz w:val="22"/>
                <w:szCs w:val="22"/>
              </w:rPr>
              <w:t xml:space="preserve"> noteiktās prasības. Savukārt minētā likuma </w:t>
            </w:r>
            <w:bookmarkStart w:id="1" w:name="p-7671"/>
            <w:bookmarkStart w:id="2" w:name="p12"/>
            <w:bookmarkEnd w:id="1"/>
            <w:bookmarkEnd w:id="2"/>
            <w:r>
              <w:rPr>
                <w:sz w:val="22"/>
                <w:szCs w:val="22"/>
              </w:rPr>
              <w:t>12. pants noteic, ka ēkas (būves) ierakstāmas zemesgrāmatā</w:t>
            </w:r>
            <w:r>
              <w:rPr>
                <w:sz w:val="22"/>
                <w:szCs w:val="22"/>
              </w:rPr>
              <w:t xml:space="preserve"> vienlaikus ar zemi, izņemot šā likuma </w:t>
            </w:r>
            <w:hyperlink r:id="rId11" w:history="1">
              <w:r>
                <w:rPr>
                  <w:rStyle w:val="Hyperlink"/>
                  <w:color w:val="auto"/>
                  <w:sz w:val="22"/>
                  <w:szCs w:val="22"/>
                  <w:u w:val="none"/>
                </w:rPr>
                <w:t>13. pantā</w:t>
              </w:r>
            </w:hyperlink>
            <w:r>
              <w:rPr>
                <w:sz w:val="22"/>
                <w:szCs w:val="22"/>
              </w:rPr>
              <w:t xml:space="preserve"> minētos gadījumus, t.i.,</w:t>
            </w:r>
            <w:bookmarkStart w:id="3" w:name="p-7672"/>
            <w:bookmarkStart w:id="4" w:name="p13"/>
            <w:bookmarkEnd w:id="3"/>
            <w:bookmarkEnd w:id="4"/>
            <w:r>
              <w:rPr>
                <w:sz w:val="22"/>
                <w:szCs w:val="22"/>
              </w:rPr>
              <w:t xml:space="preserve"> ēkas (būves), kas saskaņā ar likuma "</w:t>
            </w:r>
            <w:hyperlink r:id="rId12" w:history="1">
              <w:r>
                <w:rPr>
                  <w:rStyle w:val="Hyperlink"/>
                  <w:color w:val="auto"/>
                  <w:sz w:val="22"/>
                  <w:szCs w:val="22"/>
                  <w:u w:val="none"/>
                </w:rPr>
                <w:t xml:space="preserve">Par atjaunotā Latvijas </w:t>
              </w:r>
              <w:r>
                <w:rPr>
                  <w:rStyle w:val="Hyperlink"/>
                  <w:color w:val="auto"/>
                  <w:sz w:val="22"/>
                  <w:szCs w:val="22"/>
                  <w:u w:val="none"/>
                </w:rPr>
                <w:t>Republikas 1937. gada Civillikuma ievada, mantojuma tiesību un lietu tiesību daļas spēkā stāšanās laiku un kārtību</w:t>
              </w:r>
            </w:hyperlink>
            <w:r>
              <w:rPr>
                <w:sz w:val="22"/>
                <w:szCs w:val="22"/>
              </w:rPr>
              <w:t xml:space="preserve">" </w:t>
            </w:r>
            <w:hyperlink r:id="rId13" w:history="1">
              <w:r>
                <w:rPr>
                  <w:rStyle w:val="Hyperlink"/>
                  <w:color w:val="auto"/>
                  <w:sz w:val="22"/>
                  <w:szCs w:val="22"/>
                  <w:u w:val="none"/>
                </w:rPr>
                <w:t>14.pantu</w:t>
              </w:r>
            </w:hyperlink>
            <w:r>
              <w:rPr>
                <w:sz w:val="22"/>
                <w:szCs w:val="22"/>
              </w:rPr>
              <w:t xml:space="preserve"> ir patstāvīgs nekustamais īpašums, un atrodas uz svešas zemes, ierakstāmas </w:t>
            </w:r>
            <w:r>
              <w:rPr>
                <w:sz w:val="22"/>
                <w:szCs w:val="22"/>
              </w:rPr>
              <w:t>zemesgrāmatā vispārējā kārtībā.</w:t>
            </w:r>
          </w:p>
          <w:p w14:paraId="7A7212F9" w14:textId="77777777" w:rsidR="004A76AC" w:rsidRDefault="00206CAC">
            <w:pPr>
              <w:jc w:val="both"/>
            </w:pPr>
            <w:r>
              <w:rPr>
                <w:sz w:val="22"/>
                <w:szCs w:val="22"/>
              </w:rPr>
              <w:t xml:space="preserve">Ņemot vērā minēto, </w:t>
            </w:r>
            <w:r>
              <w:rPr>
                <w:sz w:val="22"/>
                <w:szCs w:val="22"/>
                <w:u w:val="single"/>
              </w:rPr>
              <w:t>uz zemes vienībām esošās valstij piederošās būves tiks ierakstītas zemesgrāmatā saskaņā ar likuma "Par nekustamā īpašuma ierakstīšanu zemesgrāmatā" 12. pantu vienlaikus ar rīkojuma projektā iekļautajām zem</w:t>
            </w:r>
            <w:r>
              <w:rPr>
                <w:sz w:val="22"/>
                <w:szCs w:val="22"/>
                <w:u w:val="single"/>
              </w:rPr>
              <w:t>es vienībām, veidojot  vienotus īpašumus</w:t>
            </w:r>
            <w:r>
              <w:rPr>
                <w:sz w:val="22"/>
                <w:szCs w:val="22"/>
              </w:rPr>
              <w:t>.</w:t>
            </w:r>
          </w:p>
          <w:p w14:paraId="7A7212FA" w14:textId="77777777" w:rsidR="004A76AC" w:rsidRDefault="004A76AC">
            <w:pPr>
              <w:jc w:val="both"/>
            </w:pPr>
          </w:p>
          <w:p w14:paraId="7A7212FB" w14:textId="77777777" w:rsidR="004A76AC" w:rsidRDefault="004A76AC">
            <w:pPr>
              <w:jc w:val="both"/>
            </w:pPr>
          </w:p>
          <w:p w14:paraId="7A7212FC" w14:textId="77777777" w:rsidR="004A76AC" w:rsidRDefault="004A76AC">
            <w:pPr>
              <w:jc w:val="both"/>
            </w:pPr>
          </w:p>
          <w:p w14:paraId="7A7212FD" w14:textId="77777777" w:rsidR="004A76AC" w:rsidRDefault="004A76AC">
            <w:pPr>
              <w:jc w:val="both"/>
              <w:rPr>
                <w:bCs/>
                <w:lang w:eastAsia="en-US"/>
              </w:rPr>
            </w:pPr>
          </w:p>
          <w:p w14:paraId="7A7212FE" w14:textId="77777777" w:rsidR="004A76AC" w:rsidRDefault="004A76AC">
            <w:pPr>
              <w:jc w:val="both"/>
              <w:rPr>
                <w:bCs/>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A7212FF" w14:textId="77777777" w:rsidR="004A76AC" w:rsidRDefault="00206CAC">
            <w:pPr>
              <w:pStyle w:val="BodyTextIndent"/>
              <w:spacing w:after="0"/>
              <w:ind w:left="0"/>
              <w:jc w:val="both"/>
            </w:pPr>
            <w:r>
              <w:rPr>
                <w:b/>
                <w:bCs/>
                <w:sz w:val="22"/>
                <w:szCs w:val="22"/>
                <w:u w:val="single"/>
                <w:lang w:val="lv-LV"/>
              </w:rPr>
              <w:lastRenderedPageBreak/>
              <w:t>Rīkojuma projekta anotācija papildināta ar šādu informāciju:</w:t>
            </w:r>
          </w:p>
          <w:p w14:paraId="7A721300" w14:textId="77777777" w:rsidR="004A76AC" w:rsidRDefault="00206CAC">
            <w:pPr>
              <w:jc w:val="both"/>
            </w:pPr>
            <w:r>
              <w:rPr>
                <w:sz w:val="22"/>
                <w:szCs w:val="22"/>
              </w:rPr>
              <w:t>Saskaņā ar likuma "Par nekustamā īpašuma ierakstīšanu zemesgrāmatā" 35. pantu  valsts un pašvaldību ēkas (būves) ierakstāmas zemesgrāmatās, ievērojo</w:t>
            </w:r>
            <w:r>
              <w:rPr>
                <w:sz w:val="22"/>
                <w:szCs w:val="22"/>
              </w:rPr>
              <w:t xml:space="preserve">t šā likuma </w:t>
            </w:r>
            <w:hyperlink r:id="rId14" w:history="1">
              <w:r>
                <w:rPr>
                  <w:rStyle w:val="Hyperlink"/>
                  <w:color w:val="auto"/>
                  <w:sz w:val="22"/>
                  <w:szCs w:val="22"/>
                  <w:u w:val="none"/>
                </w:rPr>
                <w:t>12.</w:t>
              </w:r>
            </w:hyperlink>
            <w:r>
              <w:rPr>
                <w:sz w:val="22"/>
                <w:szCs w:val="22"/>
              </w:rPr>
              <w:t>—</w:t>
            </w:r>
            <w:hyperlink r:id="rId15" w:history="1">
              <w:r>
                <w:rPr>
                  <w:rStyle w:val="Hyperlink"/>
                  <w:color w:val="auto"/>
                  <w:sz w:val="22"/>
                  <w:szCs w:val="22"/>
                  <w:u w:val="none"/>
                </w:rPr>
                <w:t>15.</w:t>
              </w:r>
            </w:hyperlink>
            <w:r>
              <w:rPr>
                <w:sz w:val="22"/>
                <w:szCs w:val="22"/>
              </w:rPr>
              <w:t xml:space="preserve">, </w:t>
            </w:r>
            <w:hyperlink r:id="rId16" w:history="1">
              <w:r>
                <w:rPr>
                  <w:rStyle w:val="Hyperlink"/>
                  <w:color w:val="auto"/>
                  <w:sz w:val="22"/>
                  <w:szCs w:val="22"/>
                  <w:u w:val="none"/>
                </w:rPr>
                <w:t xml:space="preserve">19. </w:t>
              </w:r>
            </w:hyperlink>
            <w:r>
              <w:rPr>
                <w:sz w:val="22"/>
                <w:szCs w:val="22"/>
              </w:rPr>
              <w:t xml:space="preserve">un </w:t>
            </w:r>
            <w:hyperlink r:id="rId17" w:history="1">
              <w:r>
                <w:rPr>
                  <w:rStyle w:val="Hyperlink"/>
                  <w:color w:val="auto"/>
                  <w:sz w:val="22"/>
                  <w:szCs w:val="22"/>
                  <w:u w:val="none"/>
                </w:rPr>
                <w:t>25.pantā</w:t>
              </w:r>
            </w:hyperlink>
            <w:r>
              <w:rPr>
                <w:sz w:val="22"/>
                <w:szCs w:val="22"/>
              </w:rPr>
              <w:t xml:space="preserve"> noteiktās prasī</w:t>
            </w:r>
            <w:r>
              <w:rPr>
                <w:sz w:val="22"/>
                <w:szCs w:val="22"/>
              </w:rPr>
              <w:t xml:space="preserve">bas. Savukārt minētā likuma 12. pants noteic, ka ēkas (būves) ierakstāmas zemesgrāmatā vienlaikus ar zemi, izņemot šā likuma </w:t>
            </w:r>
            <w:hyperlink r:id="rId18" w:history="1">
              <w:r>
                <w:rPr>
                  <w:rStyle w:val="Hyperlink"/>
                  <w:color w:val="auto"/>
                  <w:sz w:val="22"/>
                  <w:szCs w:val="22"/>
                  <w:u w:val="none"/>
                </w:rPr>
                <w:t>13. pantā</w:t>
              </w:r>
            </w:hyperlink>
            <w:r>
              <w:rPr>
                <w:sz w:val="22"/>
                <w:szCs w:val="22"/>
              </w:rPr>
              <w:t xml:space="preserve"> minētos gadījumus, t.i., ēkas (būves), kas saskaņā ar likuma "</w:t>
            </w:r>
            <w:hyperlink r:id="rId19" w:history="1">
              <w:r>
                <w:rPr>
                  <w:rStyle w:val="Hyperlink"/>
                  <w:color w:val="auto"/>
                  <w:sz w:val="22"/>
                  <w:szCs w:val="22"/>
                  <w:u w:val="none"/>
                </w:rPr>
                <w:t>Par atjaunotā Latvijas Republikas 1937. gada Civillikuma ievada, mantojuma tiesību un lietu tiesību daļas spēkā stāšanās laiku un kārtību</w:t>
              </w:r>
            </w:hyperlink>
            <w:r>
              <w:rPr>
                <w:sz w:val="22"/>
                <w:szCs w:val="22"/>
              </w:rPr>
              <w:t xml:space="preserve">" </w:t>
            </w:r>
            <w:hyperlink r:id="rId20" w:history="1">
              <w:r>
                <w:rPr>
                  <w:rStyle w:val="Hyperlink"/>
                  <w:color w:val="auto"/>
                  <w:sz w:val="22"/>
                  <w:szCs w:val="22"/>
                  <w:u w:val="none"/>
                </w:rPr>
                <w:t>14.pantu</w:t>
              </w:r>
            </w:hyperlink>
            <w:r>
              <w:rPr>
                <w:sz w:val="22"/>
                <w:szCs w:val="22"/>
              </w:rPr>
              <w:t xml:space="preserve"> ir patst</w:t>
            </w:r>
            <w:r>
              <w:rPr>
                <w:sz w:val="22"/>
                <w:szCs w:val="22"/>
              </w:rPr>
              <w:t>āvīgs nekustamais īpašums, un atrodas uz svešas zemes, ierakstāmas zemesgrāmatā vispārējā kārtībā.</w:t>
            </w:r>
          </w:p>
          <w:p w14:paraId="7A721301" w14:textId="77777777" w:rsidR="004A76AC" w:rsidRDefault="00206CAC">
            <w:pPr>
              <w:jc w:val="both"/>
            </w:pPr>
            <w:r>
              <w:rPr>
                <w:sz w:val="22"/>
                <w:szCs w:val="22"/>
              </w:rPr>
              <w:t xml:space="preserve">Ņemot vērā minēto, </w:t>
            </w:r>
            <w:r>
              <w:rPr>
                <w:sz w:val="22"/>
                <w:szCs w:val="22"/>
                <w:u w:val="single"/>
              </w:rPr>
              <w:t>uz zemes vienībām esošās valstij piederošās būves tiks ierakstītas zemesgrāmatā saskaņā ar likuma "Par nekustamā īpašuma ierakstīšanu zeme</w:t>
            </w:r>
            <w:r>
              <w:rPr>
                <w:sz w:val="22"/>
                <w:szCs w:val="22"/>
                <w:u w:val="single"/>
              </w:rPr>
              <w:t>sgrāmatā" 12. pantu vienlaikus ar rīkojuma projektā iekļautajām zemes vienībām, veidojot  vienotus īpašumus.</w:t>
            </w:r>
          </w:p>
          <w:p w14:paraId="7A721302" w14:textId="77777777" w:rsidR="004A76AC" w:rsidRDefault="004A76AC">
            <w:pPr>
              <w:jc w:val="both"/>
              <w:rPr>
                <w:b/>
                <w:bCs/>
              </w:rPr>
            </w:pPr>
          </w:p>
        </w:tc>
      </w:tr>
    </w:tbl>
    <w:p w14:paraId="7A721304" w14:textId="77777777" w:rsidR="004A76AC" w:rsidRDefault="004A76AC">
      <w:pPr>
        <w:pStyle w:val="naiskr"/>
        <w:spacing w:before="0" w:after="0"/>
        <w:rPr>
          <w:sz w:val="22"/>
          <w:szCs w:val="22"/>
        </w:rPr>
      </w:pPr>
    </w:p>
    <w:p w14:paraId="7A721305" w14:textId="77777777" w:rsidR="004A76AC" w:rsidRDefault="00206CAC">
      <w:pPr>
        <w:pStyle w:val="naisf"/>
        <w:spacing w:before="0" w:after="0"/>
        <w:rPr>
          <w:sz w:val="20"/>
          <w:szCs w:val="20"/>
        </w:rPr>
      </w:pPr>
      <w:r>
        <w:rPr>
          <w:sz w:val="20"/>
          <w:szCs w:val="20"/>
        </w:rPr>
        <w:t xml:space="preserve">Piezīme. * Dokumenta rekvizītu "paraksts" neaizpilda, ja elektroniskais dokuments ir sagatavots atbilstoši normatīvajiem aktiem par </w:t>
      </w:r>
      <w:r>
        <w:rPr>
          <w:sz w:val="20"/>
          <w:szCs w:val="20"/>
        </w:rPr>
        <w:t>elektronisko dokumentu noformēšanu.</w:t>
      </w:r>
    </w:p>
    <w:p w14:paraId="7A721306" w14:textId="77777777" w:rsidR="004A76AC" w:rsidRDefault="004A76AC">
      <w:pPr>
        <w:pStyle w:val="naisf"/>
        <w:spacing w:before="0" w:after="0"/>
        <w:rPr>
          <w:sz w:val="20"/>
          <w:szCs w:val="20"/>
        </w:rPr>
      </w:pPr>
    </w:p>
    <w:p w14:paraId="7A721307" w14:textId="77777777" w:rsidR="004A76AC" w:rsidRDefault="00206CAC">
      <w:r>
        <w:t>Ojārs Valkers</w:t>
      </w:r>
    </w:p>
    <w:tbl>
      <w:tblPr>
        <w:tblW w:w="8268" w:type="dxa"/>
        <w:tblCellMar>
          <w:left w:w="10" w:type="dxa"/>
          <w:right w:w="10" w:type="dxa"/>
        </w:tblCellMar>
        <w:tblLook w:val="04A0" w:firstRow="1" w:lastRow="0" w:firstColumn="1" w:lastColumn="0" w:noHBand="0" w:noVBand="1"/>
      </w:tblPr>
      <w:tblGrid>
        <w:gridCol w:w="8268"/>
      </w:tblGrid>
      <w:tr w:rsidR="004A76AC" w14:paraId="7A72130A" w14:textId="77777777">
        <w:tblPrEx>
          <w:tblCellMar>
            <w:top w:w="0" w:type="dxa"/>
            <w:bottom w:w="0" w:type="dxa"/>
          </w:tblCellMar>
        </w:tblPrEx>
        <w:tc>
          <w:tcPr>
            <w:tcW w:w="8268" w:type="dxa"/>
            <w:tcBorders>
              <w:top w:val="single" w:sz="4" w:space="0" w:color="000000"/>
            </w:tcBorders>
            <w:shd w:val="clear" w:color="auto" w:fill="auto"/>
            <w:tcMar>
              <w:top w:w="0" w:type="dxa"/>
              <w:left w:w="108" w:type="dxa"/>
              <w:bottom w:w="0" w:type="dxa"/>
              <w:right w:w="108" w:type="dxa"/>
            </w:tcMar>
          </w:tcPr>
          <w:p w14:paraId="7A721308" w14:textId="77777777" w:rsidR="004A76AC" w:rsidRDefault="00206CAC">
            <w:r>
              <w:t>(par projektu atbildīgās amatpersonas vārds un uzvārds)</w:t>
            </w:r>
          </w:p>
          <w:p w14:paraId="7A721309" w14:textId="77777777" w:rsidR="004A76AC" w:rsidRDefault="004A76AC"/>
        </w:tc>
      </w:tr>
      <w:tr w:rsidR="004A76AC" w14:paraId="7A72130C" w14:textId="77777777">
        <w:tblPrEx>
          <w:tblCellMar>
            <w:top w:w="0" w:type="dxa"/>
            <w:bottom w:w="0" w:type="dxa"/>
          </w:tblCellMar>
        </w:tblPrEx>
        <w:tc>
          <w:tcPr>
            <w:tcW w:w="8268" w:type="dxa"/>
            <w:tcBorders>
              <w:bottom w:val="single" w:sz="4" w:space="0" w:color="000000"/>
            </w:tcBorders>
            <w:shd w:val="clear" w:color="auto" w:fill="auto"/>
            <w:tcMar>
              <w:top w:w="0" w:type="dxa"/>
              <w:left w:w="108" w:type="dxa"/>
              <w:bottom w:w="0" w:type="dxa"/>
              <w:right w:w="108" w:type="dxa"/>
            </w:tcMar>
          </w:tcPr>
          <w:p w14:paraId="7A72130B" w14:textId="77777777" w:rsidR="004A76AC" w:rsidRDefault="00206CAC">
            <w:r>
              <w:t>Valsts akciju sabiedrības “Valsts nekustamie īpašumi” izpilddirektors</w:t>
            </w:r>
          </w:p>
        </w:tc>
      </w:tr>
      <w:tr w:rsidR="004A76AC" w14:paraId="7A72130E" w14:textId="77777777">
        <w:tblPrEx>
          <w:tblCellMar>
            <w:top w:w="0" w:type="dxa"/>
            <w:bottom w:w="0" w:type="dxa"/>
          </w:tblCellMar>
        </w:tblPrEx>
        <w:tc>
          <w:tcPr>
            <w:tcW w:w="8268" w:type="dxa"/>
            <w:tcBorders>
              <w:top w:val="single" w:sz="4" w:space="0" w:color="000000"/>
            </w:tcBorders>
            <w:shd w:val="clear" w:color="auto" w:fill="auto"/>
            <w:tcMar>
              <w:top w:w="0" w:type="dxa"/>
              <w:left w:w="108" w:type="dxa"/>
              <w:bottom w:w="0" w:type="dxa"/>
              <w:right w:w="108" w:type="dxa"/>
            </w:tcMar>
          </w:tcPr>
          <w:p w14:paraId="7A72130D" w14:textId="77777777" w:rsidR="004A76AC" w:rsidRDefault="00206CAC">
            <w:r>
              <w:t>(amats)</w:t>
            </w:r>
          </w:p>
        </w:tc>
      </w:tr>
      <w:tr w:rsidR="004A76AC" w14:paraId="7A721310" w14:textId="77777777">
        <w:tblPrEx>
          <w:tblCellMar>
            <w:top w:w="0" w:type="dxa"/>
            <w:bottom w:w="0" w:type="dxa"/>
          </w:tblCellMar>
        </w:tblPrEx>
        <w:tc>
          <w:tcPr>
            <w:tcW w:w="8268" w:type="dxa"/>
            <w:tcBorders>
              <w:bottom w:val="single" w:sz="4" w:space="0" w:color="000000"/>
            </w:tcBorders>
            <w:shd w:val="clear" w:color="auto" w:fill="auto"/>
            <w:tcMar>
              <w:top w:w="0" w:type="dxa"/>
              <w:left w:w="108" w:type="dxa"/>
              <w:bottom w:w="0" w:type="dxa"/>
              <w:right w:w="108" w:type="dxa"/>
            </w:tcMar>
          </w:tcPr>
          <w:p w14:paraId="7A72130F" w14:textId="77777777" w:rsidR="004A76AC" w:rsidRDefault="004A76AC"/>
        </w:tc>
      </w:tr>
      <w:tr w:rsidR="004A76AC" w14:paraId="7A721313" w14:textId="77777777">
        <w:tblPrEx>
          <w:tblCellMar>
            <w:top w:w="0" w:type="dxa"/>
            <w:bottom w:w="0" w:type="dxa"/>
          </w:tblCellMar>
        </w:tblPrEx>
        <w:tc>
          <w:tcPr>
            <w:tcW w:w="8268" w:type="dxa"/>
            <w:tcBorders>
              <w:top w:val="single" w:sz="4" w:space="0" w:color="000000"/>
            </w:tcBorders>
            <w:shd w:val="clear" w:color="auto" w:fill="auto"/>
            <w:tcMar>
              <w:top w:w="0" w:type="dxa"/>
              <w:left w:w="108" w:type="dxa"/>
              <w:bottom w:w="0" w:type="dxa"/>
              <w:right w:w="108" w:type="dxa"/>
            </w:tcMar>
          </w:tcPr>
          <w:p w14:paraId="7A721311" w14:textId="77777777" w:rsidR="004A76AC" w:rsidRDefault="00206CAC">
            <w:r>
              <w:t>(tālruņa un faksa numurs)</w:t>
            </w:r>
          </w:p>
          <w:p w14:paraId="7A721312" w14:textId="77777777" w:rsidR="004A76AC" w:rsidRDefault="004A76AC"/>
        </w:tc>
      </w:tr>
      <w:tr w:rsidR="004A76AC" w14:paraId="7A721315" w14:textId="77777777">
        <w:tblPrEx>
          <w:tblCellMar>
            <w:top w:w="0" w:type="dxa"/>
            <w:bottom w:w="0" w:type="dxa"/>
          </w:tblCellMar>
        </w:tblPrEx>
        <w:tc>
          <w:tcPr>
            <w:tcW w:w="8268" w:type="dxa"/>
            <w:tcBorders>
              <w:bottom w:val="single" w:sz="4" w:space="0" w:color="000000"/>
            </w:tcBorders>
            <w:shd w:val="clear" w:color="auto" w:fill="auto"/>
            <w:tcMar>
              <w:top w:w="0" w:type="dxa"/>
              <w:left w:w="108" w:type="dxa"/>
              <w:bottom w:w="0" w:type="dxa"/>
              <w:right w:w="108" w:type="dxa"/>
            </w:tcMar>
          </w:tcPr>
          <w:p w14:paraId="7A721314" w14:textId="77777777" w:rsidR="004A76AC" w:rsidRDefault="00206CAC">
            <w:r>
              <w:lastRenderedPageBreak/>
              <w:t>Ojars.Valkers@vni.lv</w:t>
            </w:r>
          </w:p>
        </w:tc>
      </w:tr>
      <w:tr w:rsidR="004A76AC" w14:paraId="7A721317" w14:textId="77777777">
        <w:tblPrEx>
          <w:tblCellMar>
            <w:top w:w="0" w:type="dxa"/>
            <w:bottom w:w="0" w:type="dxa"/>
          </w:tblCellMar>
        </w:tblPrEx>
        <w:tc>
          <w:tcPr>
            <w:tcW w:w="8268" w:type="dxa"/>
            <w:tcBorders>
              <w:top w:val="single" w:sz="4" w:space="0" w:color="000000"/>
            </w:tcBorders>
            <w:shd w:val="clear" w:color="auto" w:fill="auto"/>
            <w:tcMar>
              <w:top w:w="0" w:type="dxa"/>
              <w:left w:w="108" w:type="dxa"/>
              <w:bottom w:w="0" w:type="dxa"/>
              <w:right w:w="108" w:type="dxa"/>
            </w:tcMar>
          </w:tcPr>
          <w:p w14:paraId="7A721316" w14:textId="77777777" w:rsidR="004A76AC" w:rsidRDefault="00206CAC">
            <w:r>
              <w:t>(e-pasta adrese)</w:t>
            </w:r>
          </w:p>
        </w:tc>
      </w:tr>
    </w:tbl>
    <w:p w14:paraId="7A721318" w14:textId="77777777" w:rsidR="004A76AC" w:rsidRDefault="004A76AC">
      <w:pPr>
        <w:rPr>
          <w:sz w:val="22"/>
          <w:szCs w:val="22"/>
        </w:rPr>
      </w:pPr>
    </w:p>
    <w:p w14:paraId="7A721319" w14:textId="77777777" w:rsidR="004A76AC" w:rsidRDefault="004A76AC">
      <w:pPr>
        <w:rPr>
          <w:sz w:val="22"/>
          <w:szCs w:val="22"/>
        </w:rPr>
      </w:pPr>
    </w:p>
    <w:p w14:paraId="7A72131A" w14:textId="77777777" w:rsidR="004A76AC" w:rsidRDefault="004A76AC">
      <w:pPr>
        <w:rPr>
          <w:sz w:val="22"/>
          <w:szCs w:val="22"/>
        </w:rPr>
      </w:pPr>
    </w:p>
    <w:p w14:paraId="7A72131B" w14:textId="77777777" w:rsidR="004A76AC" w:rsidRDefault="004A76AC">
      <w:pPr>
        <w:rPr>
          <w:sz w:val="22"/>
          <w:szCs w:val="22"/>
        </w:rPr>
      </w:pPr>
    </w:p>
    <w:p w14:paraId="7A72131C" w14:textId="77777777" w:rsidR="004A76AC" w:rsidRDefault="004A76AC">
      <w:pPr>
        <w:rPr>
          <w:sz w:val="22"/>
          <w:szCs w:val="22"/>
        </w:rPr>
      </w:pPr>
    </w:p>
    <w:tbl>
      <w:tblPr>
        <w:tblW w:w="8533" w:type="dxa"/>
        <w:tblCellMar>
          <w:left w:w="10" w:type="dxa"/>
          <w:right w:w="10" w:type="dxa"/>
        </w:tblCellMar>
        <w:tblLook w:val="04A0" w:firstRow="1" w:lastRow="0" w:firstColumn="1" w:lastColumn="0" w:noHBand="0" w:noVBand="1"/>
      </w:tblPr>
      <w:tblGrid>
        <w:gridCol w:w="8533"/>
      </w:tblGrid>
      <w:tr w:rsidR="004A76AC" w14:paraId="7A721320" w14:textId="77777777">
        <w:tblPrEx>
          <w:tblCellMar>
            <w:top w:w="0" w:type="dxa"/>
            <w:bottom w:w="0" w:type="dxa"/>
          </w:tblCellMar>
        </w:tblPrEx>
        <w:trPr>
          <w:trHeight w:val="627"/>
        </w:trPr>
        <w:tc>
          <w:tcPr>
            <w:tcW w:w="8533" w:type="dxa"/>
            <w:shd w:val="clear" w:color="auto" w:fill="auto"/>
            <w:tcMar>
              <w:top w:w="0" w:type="dxa"/>
              <w:left w:w="108" w:type="dxa"/>
              <w:bottom w:w="0" w:type="dxa"/>
              <w:right w:w="108" w:type="dxa"/>
            </w:tcMar>
          </w:tcPr>
          <w:p w14:paraId="7A72131D" w14:textId="77777777" w:rsidR="004A76AC" w:rsidRDefault="00206CAC">
            <w:pPr>
              <w:pStyle w:val="NoSpacing"/>
              <w:ind w:firstLine="0"/>
            </w:pPr>
            <w:r>
              <w:rPr>
                <w:sz w:val="20"/>
                <w:szCs w:val="20"/>
              </w:rPr>
              <w:t>Ilvija Peimane</w:t>
            </w:r>
          </w:p>
          <w:p w14:paraId="7A72131E" w14:textId="77777777" w:rsidR="004A76AC" w:rsidRDefault="00206CAC">
            <w:pPr>
              <w:pStyle w:val="NoSpacing"/>
              <w:ind w:firstLine="0"/>
            </w:pPr>
            <w:r>
              <w:rPr>
                <w:sz w:val="20"/>
                <w:szCs w:val="20"/>
              </w:rPr>
              <w:t>Tiesību aktu speciālists, 25600849</w:t>
            </w:r>
          </w:p>
          <w:p w14:paraId="7A72131F" w14:textId="77777777" w:rsidR="004A76AC" w:rsidRDefault="00206CAC">
            <w:pPr>
              <w:pStyle w:val="NoSpacing"/>
              <w:ind w:firstLine="0"/>
            </w:pPr>
            <w:r>
              <w:rPr>
                <w:sz w:val="20"/>
                <w:szCs w:val="20"/>
              </w:rPr>
              <w:t xml:space="preserve">Ilvija.Peimane@vni.lv </w:t>
            </w:r>
          </w:p>
        </w:tc>
      </w:tr>
    </w:tbl>
    <w:p w14:paraId="7A721321" w14:textId="77777777" w:rsidR="004A76AC" w:rsidRDefault="004A76AC"/>
    <w:sectPr w:rsidR="004A76AC">
      <w:footerReference w:type="default" r:id="rId21"/>
      <w:pgSz w:w="16838" w:h="11906" w:orient="landscape"/>
      <w:pgMar w:top="1134" w:right="1134"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212AD" w14:textId="77777777" w:rsidR="00000000" w:rsidRDefault="00206CAC">
      <w:r>
        <w:separator/>
      </w:r>
    </w:p>
  </w:endnote>
  <w:endnote w:type="continuationSeparator" w:id="0">
    <w:p w14:paraId="7A7212AF" w14:textId="77777777" w:rsidR="00000000" w:rsidRDefault="0020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212B1" w14:textId="77777777" w:rsidR="00683008" w:rsidRDefault="00206CAC">
    <w:pPr>
      <w:pStyle w:val="Footer"/>
      <w:jc w:val="center"/>
    </w:pPr>
    <w:r>
      <w:fldChar w:fldCharType="begin"/>
    </w:r>
    <w:r>
      <w:instrText xml:space="preserve"> PAGE </w:instrText>
    </w:r>
    <w:r>
      <w:fldChar w:fldCharType="separate"/>
    </w:r>
    <w:r>
      <w:t>2</w:t>
    </w:r>
    <w:r>
      <w:fldChar w:fldCharType="end"/>
    </w:r>
  </w:p>
  <w:p w14:paraId="7A7212B2" w14:textId="77777777" w:rsidR="00683008" w:rsidRDefault="00206CAC">
    <w:pPr>
      <w:pStyle w:val="Footer"/>
      <w:rPr>
        <w:sz w:val="20"/>
        <w:szCs w:val="20"/>
      </w:rPr>
    </w:pPr>
    <w:r>
      <w:rPr>
        <w:sz w:val="20"/>
        <w:szCs w:val="20"/>
      </w:rPr>
      <w:t>FMIzz_060820_VSS-578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212A9" w14:textId="77777777" w:rsidR="00000000" w:rsidRDefault="00206CAC">
      <w:r>
        <w:rPr>
          <w:color w:val="000000"/>
        </w:rPr>
        <w:separator/>
      </w:r>
    </w:p>
  </w:footnote>
  <w:footnote w:type="continuationSeparator" w:id="0">
    <w:p w14:paraId="7A7212AB" w14:textId="77777777" w:rsidR="00000000" w:rsidRDefault="00206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F62DF"/>
    <w:multiLevelType w:val="multilevel"/>
    <w:tmpl w:val="7D104408"/>
    <w:lvl w:ilvl="0">
      <w:start w:val="1"/>
      <w:numFmt w:val="upperRoman"/>
      <w:lvlText w:val="%1."/>
      <w:lvlJc w:val="left"/>
      <w:pPr>
        <w:ind w:left="5040" w:hanging="720"/>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A76AC"/>
    <w:rsid w:val="00206CAC"/>
    <w:rsid w:val="004A76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12A9"/>
  <w15:docId w15:val="{597D20EF-BCEC-42E4-928D-B7279A84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ind w:firstLine="720"/>
    </w:pPr>
    <w:rPr>
      <w:rFonts w:ascii="Times New Roman" w:hAnsi="Times New Roman"/>
      <w:sz w:val="24"/>
    </w:rPr>
  </w:style>
  <w:style w:type="paragraph" w:customStyle="1" w:styleId="naisnod">
    <w:name w:val="naisnod"/>
    <w:basedOn w:val="Normal"/>
    <w:pPr>
      <w:spacing w:before="100" w:after="100"/>
    </w:pPr>
  </w:style>
  <w:style w:type="paragraph" w:customStyle="1" w:styleId="naisf">
    <w:name w:val="naisf"/>
    <w:basedOn w:val="Normal"/>
    <w:pPr>
      <w:spacing w:before="100" w:after="100"/>
    </w:pPr>
  </w:style>
  <w:style w:type="paragraph" w:customStyle="1" w:styleId="naisc">
    <w:name w:val="naisc"/>
    <w:basedOn w:val="Normal"/>
    <w:pPr>
      <w:spacing w:before="100" w:after="100"/>
    </w:pPr>
  </w:style>
  <w:style w:type="paragraph" w:customStyle="1" w:styleId="naiskr">
    <w:name w:val="naiskr"/>
    <w:basedOn w:val="Normal"/>
    <w:pPr>
      <w:spacing w:before="100" w:after="100"/>
    </w:pPr>
  </w:style>
  <w:style w:type="paragraph" w:styleId="BodyTextIndent">
    <w:name w:val="Body Text Indent"/>
    <w:basedOn w:val="Normal"/>
    <w:pPr>
      <w:spacing w:after="120"/>
      <w:ind w:left="360"/>
    </w:pPr>
    <w:rPr>
      <w:szCs w:val="20"/>
      <w:lang w:val="en-AU" w:eastAsia="en-US"/>
    </w:rPr>
  </w:style>
  <w:style w:type="character" w:customStyle="1" w:styleId="BodyTextIndentChar">
    <w:name w:val="Body Text Indent Char"/>
    <w:basedOn w:val="DefaultParagraphFont"/>
    <w:rPr>
      <w:rFonts w:ascii="Times New Roman" w:eastAsia="Times New Roman" w:hAnsi="Times New Roman" w:cs="Times New Roman"/>
      <w:sz w:val="24"/>
      <w:szCs w:val="20"/>
      <w:lang w:val="en-AU"/>
    </w:rPr>
  </w:style>
  <w:style w:type="paragraph" w:styleId="NormalWeb">
    <w:name w:val="Normal (Web)"/>
    <w:basedOn w:val="Normal"/>
    <w:pPr>
      <w:spacing w:before="100" w:after="100"/>
    </w:pPr>
  </w:style>
  <w:style w:type="character" w:styleId="Hyperlink">
    <w:name w:val="Hyperlink"/>
    <w:rPr>
      <w:color w:val="0000FF"/>
      <w:u w:val="single"/>
    </w:rPr>
  </w:style>
  <w:style w:type="paragraph" w:styleId="ListParagraph">
    <w:name w:val="List Paragraph"/>
    <w:basedOn w:val="Normal"/>
    <w:pPr>
      <w:autoSpaceDE w:val="0"/>
      <w:ind w:left="720"/>
    </w:pPr>
    <w:rPr>
      <w:rFonts w:ascii="Cambria" w:hAnsi="Cambria"/>
    </w:rPr>
  </w:style>
  <w:style w:type="character" w:customStyle="1" w:styleId="ListParagraphChar">
    <w:name w:val="List Paragraph Char"/>
    <w:rPr>
      <w:rFonts w:ascii="Cambria" w:eastAsia="Times New Roman" w:hAnsi="Cambria" w:cs="Times New Roman"/>
      <w:sz w:val="24"/>
      <w:szCs w:val="24"/>
      <w:lang w:eastAsia="lv-LV"/>
    </w:rPr>
  </w:style>
  <w:style w:type="character" w:styleId="FootnoteReference">
    <w:name w:val="footnote reference"/>
    <w:basedOn w:val="DefaultParagraphFont"/>
    <w:rPr>
      <w:position w:val="0"/>
      <w:vertAlign w:val="superscript"/>
    </w:rPr>
  </w:style>
  <w:style w:type="character" w:customStyle="1" w:styleId="FootnoteTextChar">
    <w:name w:val="Footnote Text Char"/>
    <w:basedOn w:val="DefaultParagraphFont"/>
  </w:style>
  <w:style w:type="paragraph" w:styleId="FootnoteText">
    <w:name w:val="footnote text"/>
    <w:basedOn w:val="Normal"/>
    <w:pPr>
      <w:widowControl w:val="0"/>
      <w:jc w:val="both"/>
    </w:pPr>
    <w:rPr>
      <w:rFonts w:ascii="Calibri" w:eastAsia="Calibri" w:hAnsi="Calibri"/>
      <w:sz w:val="22"/>
      <w:szCs w:val="22"/>
      <w:lang w:eastAsia="en-US"/>
    </w:rPr>
  </w:style>
  <w:style w:type="character" w:customStyle="1" w:styleId="FootnoteTextChar1">
    <w:name w:val="Footnote Text Char1"/>
    <w:basedOn w:val="DefaultParagraphFont"/>
    <w:rPr>
      <w:rFonts w:ascii="Times New Roman" w:eastAsia="Times New Roman" w:hAnsi="Times New Roman" w:cs="Times New Roman"/>
      <w:sz w:val="20"/>
      <w:szCs w:val="20"/>
      <w:lang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4"/>
      <w:szCs w:val="24"/>
      <w:lang w:eastAsia="lv-LV"/>
    </w:rPr>
  </w:style>
  <w:style w:type="paragraph" w:styleId="Footer">
    <w:name w:val="footer"/>
    <w:basedOn w:val="Normal"/>
    <w:pPr>
      <w:tabs>
        <w:tab w:val="center" w:pos="4153"/>
        <w:tab w:val="right" w:pos="8306"/>
      </w:tabs>
    </w:pPr>
  </w:style>
  <w:style w:type="character" w:customStyle="1" w:styleId="FooterChar">
    <w:name w:val="Footer Char"/>
    <w:basedOn w:val="DefaultParagraphFont"/>
    <w:rPr>
      <w:rFonts w:ascii="Times New Roman" w:eastAsia="Times New Roman" w:hAnsi="Times New Roman" w:cs="Times New Roman"/>
      <w:sz w:val="24"/>
      <w:szCs w:val="24"/>
      <w:lang w:eastAsia="lv-LV"/>
    </w:rPr>
  </w:style>
  <w:style w:type="paragraph" w:customStyle="1" w:styleId="tv213">
    <w:name w:val="tv213"/>
    <w:basedOn w:val="Normal"/>
    <w:pPr>
      <w:suppressAutoHyphens w:val="0"/>
      <w:spacing w:before="100" w:after="100"/>
      <w:textAlignment w:val="auto"/>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ikumi.lv/ta/id/42284#p15" TargetMode="External"/><Relationship Id="rId13" Type="http://schemas.openxmlformats.org/officeDocument/2006/relationships/hyperlink" Target="https://likumi.lv/doc.php?id=75530#p14" TargetMode="External"/><Relationship Id="rId18" Type="http://schemas.openxmlformats.org/officeDocument/2006/relationships/hyperlink" Target="https://likumi.lv/ta/id/42284#p13"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ikumi.lv/ta/id/42284#p12" TargetMode="External"/><Relationship Id="rId12" Type="http://schemas.openxmlformats.org/officeDocument/2006/relationships/hyperlink" Target="https://likumi.lv/doc.php?id=75530" TargetMode="External"/><Relationship Id="rId17" Type="http://schemas.openxmlformats.org/officeDocument/2006/relationships/hyperlink" Target="https://likumi.lv/ta/id/42284#p25"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likumi.lv/ta/id/42284#p19" TargetMode="External"/><Relationship Id="rId20" Type="http://schemas.openxmlformats.org/officeDocument/2006/relationships/hyperlink" Target="https://likumi.lv/doc.php?id=75530#p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42284#p13"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likumi.lv/ta/id/42284#p15" TargetMode="External"/><Relationship Id="rId23" Type="http://schemas.openxmlformats.org/officeDocument/2006/relationships/theme" Target="theme/theme1.xml"/><Relationship Id="rId10" Type="http://schemas.openxmlformats.org/officeDocument/2006/relationships/hyperlink" Target="https://likumi.lv/ta/id/42284#p25" TargetMode="External"/><Relationship Id="rId19" Type="http://schemas.openxmlformats.org/officeDocument/2006/relationships/hyperlink" Target="https://likumi.lv/doc.php?id=75530" TargetMode="External"/><Relationship Id="rId4" Type="http://schemas.openxmlformats.org/officeDocument/2006/relationships/webSettings" Target="webSettings.xml"/><Relationship Id="rId9" Type="http://schemas.openxmlformats.org/officeDocument/2006/relationships/hyperlink" Target="https://likumi.lv/ta/id/42284#p19" TargetMode="External"/><Relationship Id="rId14" Type="http://schemas.openxmlformats.org/officeDocument/2006/relationships/hyperlink" Target="https://likumi.lv/ta/id/42284#p1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AA66221-8881-40E0-8F35-66A5FCB87669}"/>
</file>

<file path=customXml/itemProps2.xml><?xml version="1.0" encoding="utf-8"?>
<ds:datastoreItem xmlns:ds="http://schemas.openxmlformats.org/officeDocument/2006/customXml" ds:itemID="{30CF376B-BA40-469A-8432-9F499811EE76}"/>
</file>

<file path=customXml/itemProps3.xml><?xml version="1.0" encoding="utf-8"?>
<ds:datastoreItem xmlns:ds="http://schemas.openxmlformats.org/officeDocument/2006/customXml" ds:itemID="{56A2954C-4AD0-44CB-AC0D-C7E92BB1834D}"/>
</file>

<file path=docProps/app.xml><?xml version="1.0" encoding="utf-8"?>
<Properties xmlns="http://schemas.openxmlformats.org/officeDocument/2006/extended-properties" xmlns:vt="http://schemas.openxmlformats.org/officeDocument/2006/docPropsVTypes">
  <Template>Normal</Template>
  <TotalTime>0</TotalTime>
  <Pages>4</Pages>
  <Words>5003</Words>
  <Characters>2853</Characters>
  <Application>Microsoft Office Word</Application>
  <DocSecurity>0</DocSecurity>
  <Lines>23</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Peimane</dc:creator>
  <dc:description/>
  <cp:lastModifiedBy>Ilvija Peimane</cp:lastModifiedBy>
  <cp:revision>2</cp:revision>
  <dcterms:created xsi:type="dcterms:W3CDTF">2020-08-31T12:43:00Z</dcterms:created>
  <dcterms:modified xsi:type="dcterms:W3CDTF">2020-08-31T12:43:00Z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