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3A74B" w14:textId="77777777" w:rsidR="00437EC6" w:rsidRPr="004B30F0" w:rsidRDefault="00437EC6" w:rsidP="00437EC6">
      <w:pPr>
        <w:jc w:val="center"/>
        <w:rPr>
          <w:rFonts w:cs="Times New Roman"/>
          <w:b/>
          <w:sz w:val="26"/>
          <w:szCs w:val="26"/>
        </w:rPr>
      </w:pPr>
      <w:r w:rsidRPr="004B30F0">
        <w:rPr>
          <w:rFonts w:cs="Times New Roman"/>
          <w:b/>
          <w:sz w:val="26"/>
          <w:szCs w:val="26"/>
        </w:rPr>
        <w:t xml:space="preserve">Informatīvais ziņojums </w:t>
      </w:r>
    </w:p>
    <w:p w14:paraId="7C15B305" w14:textId="3921A85F" w:rsidR="00437EC6" w:rsidRPr="004B30F0" w:rsidRDefault="00437EC6" w:rsidP="00437EC6">
      <w:pPr>
        <w:jc w:val="center"/>
        <w:rPr>
          <w:rFonts w:cs="Times New Roman"/>
          <w:b/>
          <w:sz w:val="26"/>
          <w:szCs w:val="26"/>
        </w:rPr>
      </w:pPr>
      <w:r w:rsidRPr="004B30F0">
        <w:rPr>
          <w:rFonts w:cs="Times New Roman"/>
          <w:b/>
          <w:sz w:val="26"/>
          <w:szCs w:val="26"/>
        </w:rPr>
        <w:t>“</w:t>
      </w:r>
      <w:r w:rsidR="005140CE" w:rsidRPr="004B30F0">
        <w:rPr>
          <w:b/>
          <w:sz w:val="26"/>
          <w:szCs w:val="26"/>
        </w:rPr>
        <w:t>Par Rīgas pašvaldības kontrolētās kapitālsabiedrības "Rīgas satiksme" radītās negatīvās fiskālās ietekmes uz vispārējās valdības budžeta bilanci kompensāciju</w:t>
      </w:r>
      <w:r w:rsidR="00984D8B" w:rsidRPr="004B30F0">
        <w:rPr>
          <w:b/>
          <w:sz w:val="26"/>
          <w:szCs w:val="26"/>
        </w:rPr>
        <w:t xml:space="preserve"> 2021.</w:t>
      </w:r>
      <w:r w:rsidR="00473A6C" w:rsidRPr="004B30F0">
        <w:rPr>
          <w:b/>
          <w:sz w:val="26"/>
          <w:szCs w:val="26"/>
        </w:rPr>
        <w:t xml:space="preserve"> un 2022.</w:t>
      </w:r>
      <w:r w:rsidR="00984D8B" w:rsidRPr="004B30F0">
        <w:rPr>
          <w:b/>
          <w:sz w:val="26"/>
          <w:szCs w:val="26"/>
        </w:rPr>
        <w:t>gadā</w:t>
      </w:r>
      <w:r w:rsidRPr="004B30F0">
        <w:rPr>
          <w:rFonts w:cs="Times New Roman"/>
          <w:b/>
          <w:sz w:val="26"/>
          <w:szCs w:val="26"/>
        </w:rPr>
        <w:t>”</w:t>
      </w:r>
    </w:p>
    <w:p w14:paraId="6781D1A8" w14:textId="491A2C83" w:rsidR="00593164" w:rsidRPr="004B30F0" w:rsidRDefault="00593164" w:rsidP="00593164">
      <w:pPr>
        <w:jc w:val="both"/>
        <w:rPr>
          <w:b/>
          <w:sz w:val="26"/>
          <w:szCs w:val="26"/>
        </w:rPr>
      </w:pPr>
    </w:p>
    <w:p w14:paraId="0C2A69DF" w14:textId="522C400A" w:rsidR="00841C7E" w:rsidRPr="004B30F0" w:rsidRDefault="00841C7E" w:rsidP="00593164">
      <w:pPr>
        <w:jc w:val="both"/>
        <w:rPr>
          <w:b/>
          <w:sz w:val="26"/>
          <w:szCs w:val="26"/>
        </w:rPr>
      </w:pPr>
    </w:p>
    <w:p w14:paraId="06A1AA09" w14:textId="77777777" w:rsidR="00841C7E" w:rsidRPr="004B30F0" w:rsidRDefault="00841C7E" w:rsidP="00593164">
      <w:pPr>
        <w:jc w:val="both"/>
        <w:rPr>
          <w:b/>
          <w:sz w:val="26"/>
          <w:szCs w:val="26"/>
        </w:rPr>
      </w:pPr>
    </w:p>
    <w:p w14:paraId="7A550A32" w14:textId="4F6DEF5C" w:rsidR="00593164" w:rsidRPr="004B30F0" w:rsidRDefault="00593164" w:rsidP="00863CA8">
      <w:pPr>
        <w:pStyle w:val="ListParagraph"/>
        <w:numPr>
          <w:ilvl w:val="0"/>
          <w:numId w:val="3"/>
        </w:numPr>
        <w:rPr>
          <w:b/>
          <w:sz w:val="26"/>
          <w:szCs w:val="26"/>
        </w:rPr>
      </w:pPr>
      <w:r w:rsidRPr="004B30F0">
        <w:rPr>
          <w:b/>
          <w:sz w:val="26"/>
          <w:szCs w:val="26"/>
        </w:rPr>
        <w:t xml:space="preserve">Situācijas </w:t>
      </w:r>
      <w:r w:rsidR="00F37B9C" w:rsidRPr="004B30F0">
        <w:rPr>
          <w:b/>
          <w:sz w:val="26"/>
          <w:szCs w:val="26"/>
        </w:rPr>
        <w:t>apraksts</w:t>
      </w:r>
    </w:p>
    <w:p w14:paraId="786032DA" w14:textId="0304CC0D" w:rsidR="005E2A1E" w:rsidRPr="004B30F0" w:rsidRDefault="005E2A1E" w:rsidP="00143F51">
      <w:pPr>
        <w:ind w:right="28" w:firstLine="567"/>
        <w:jc w:val="both"/>
        <w:rPr>
          <w:rFonts w:cs="Times New Roman"/>
          <w:szCs w:val="24"/>
          <w:highlight w:val="yellow"/>
        </w:rPr>
      </w:pPr>
    </w:p>
    <w:p w14:paraId="6A14CBB6" w14:textId="77777777" w:rsidR="00841C7E" w:rsidRPr="004B30F0" w:rsidRDefault="00841C7E" w:rsidP="00143F51">
      <w:pPr>
        <w:ind w:right="28" w:firstLine="567"/>
        <w:jc w:val="both"/>
        <w:rPr>
          <w:rFonts w:cs="Times New Roman"/>
          <w:szCs w:val="24"/>
          <w:highlight w:val="yellow"/>
        </w:rPr>
      </w:pPr>
    </w:p>
    <w:p w14:paraId="0B1363B0" w14:textId="415BC346" w:rsidR="005E2A1E" w:rsidRPr="004B30F0" w:rsidRDefault="005E2A1E" w:rsidP="00143F51">
      <w:pPr>
        <w:ind w:right="28" w:firstLine="567"/>
        <w:jc w:val="both"/>
        <w:rPr>
          <w:rFonts w:cs="Times New Roman"/>
          <w:sz w:val="26"/>
          <w:szCs w:val="26"/>
        </w:rPr>
      </w:pPr>
      <w:r w:rsidRPr="004B30F0">
        <w:rPr>
          <w:rFonts w:cs="Times New Roman"/>
          <w:sz w:val="26"/>
          <w:szCs w:val="26"/>
        </w:rPr>
        <w:t>Saskaņ</w:t>
      </w:r>
      <w:r w:rsidR="001022EC" w:rsidRPr="004B30F0">
        <w:rPr>
          <w:rFonts w:cs="Times New Roman"/>
          <w:sz w:val="26"/>
          <w:szCs w:val="26"/>
        </w:rPr>
        <w:t>ā</w:t>
      </w:r>
      <w:r w:rsidRPr="004B30F0">
        <w:rPr>
          <w:rFonts w:cs="Times New Roman"/>
          <w:sz w:val="26"/>
          <w:szCs w:val="26"/>
        </w:rPr>
        <w:t xml:space="preserve"> ar likuma “</w:t>
      </w:r>
      <w:r w:rsidR="00984D8B" w:rsidRPr="004B30F0">
        <w:rPr>
          <w:rFonts w:cs="Times New Roman"/>
          <w:sz w:val="26"/>
          <w:szCs w:val="26"/>
        </w:rPr>
        <w:t>P</w:t>
      </w:r>
      <w:r w:rsidRPr="004B30F0">
        <w:rPr>
          <w:rFonts w:cs="Times New Roman"/>
          <w:sz w:val="26"/>
          <w:szCs w:val="26"/>
        </w:rPr>
        <w:t xml:space="preserve">ar vidēja termiņa budžeta ietvaru 2020., 2021. un 2022.gadam” 17.pantu, lai kompensētu Rīgas pašvaldības kontrolētās kapitālsabiedrības SIA </w:t>
      </w:r>
      <w:r w:rsidR="001022EC" w:rsidRPr="004B30F0">
        <w:rPr>
          <w:rFonts w:cs="Times New Roman"/>
          <w:sz w:val="26"/>
          <w:szCs w:val="26"/>
        </w:rPr>
        <w:t>“</w:t>
      </w:r>
      <w:r w:rsidRPr="004B30F0">
        <w:rPr>
          <w:rFonts w:cs="Times New Roman"/>
          <w:sz w:val="26"/>
          <w:szCs w:val="26"/>
        </w:rPr>
        <w:t>Rīgas satiksme</w:t>
      </w:r>
      <w:r w:rsidR="001022EC" w:rsidRPr="004B30F0">
        <w:rPr>
          <w:rFonts w:cs="Times New Roman"/>
          <w:sz w:val="26"/>
          <w:szCs w:val="26"/>
        </w:rPr>
        <w:t>”</w:t>
      </w:r>
      <w:r w:rsidRPr="004B30F0">
        <w:rPr>
          <w:rFonts w:cs="Times New Roman"/>
          <w:sz w:val="26"/>
          <w:szCs w:val="26"/>
        </w:rPr>
        <w:t xml:space="preserve"> (turpmāk – Rīgas satiksme) radīto negatīvo fiskālo ietekmi uz vispārējās valdības budžeta bilanci</w:t>
      </w:r>
      <w:r w:rsidR="001022EC" w:rsidRPr="004B30F0">
        <w:rPr>
          <w:rFonts w:cs="Times New Roman"/>
          <w:sz w:val="26"/>
          <w:szCs w:val="26"/>
        </w:rPr>
        <w:t xml:space="preserve">, </w:t>
      </w:r>
      <w:r w:rsidRPr="004B30F0">
        <w:rPr>
          <w:rFonts w:cs="Times New Roman"/>
          <w:sz w:val="26"/>
          <w:szCs w:val="26"/>
        </w:rPr>
        <w:t>tiek noteikt</w:t>
      </w:r>
      <w:r w:rsidR="001022EC" w:rsidRPr="004B30F0">
        <w:rPr>
          <w:rFonts w:cs="Times New Roman"/>
          <w:sz w:val="26"/>
          <w:szCs w:val="26"/>
        </w:rPr>
        <w:t xml:space="preserve">a </w:t>
      </w:r>
      <w:r w:rsidRPr="004B30F0">
        <w:rPr>
          <w:rFonts w:cs="Times New Roman"/>
          <w:sz w:val="26"/>
          <w:szCs w:val="26"/>
        </w:rPr>
        <w:t>kompensācija</w:t>
      </w:r>
      <w:r w:rsidR="001022EC" w:rsidRPr="004B30F0">
        <w:rPr>
          <w:rFonts w:cs="Times New Roman"/>
          <w:sz w:val="26"/>
          <w:szCs w:val="26"/>
        </w:rPr>
        <w:t>, un tā</w:t>
      </w:r>
      <w:r w:rsidRPr="004B30F0">
        <w:rPr>
          <w:rFonts w:cs="Times New Roman"/>
          <w:sz w:val="26"/>
          <w:szCs w:val="26"/>
        </w:rPr>
        <w:t xml:space="preserve"> tiek ieturēta no Rīgas pašvaldības budžetam piekrītošās iedzīvotāju ienākuma nodokļa ieņēmumu daļas pēc pašvaldību finanšu izlīdzināšanas, nepārsniedzot 38 000 000  </w:t>
      </w:r>
      <w:r w:rsidRPr="004B30F0">
        <w:rPr>
          <w:rFonts w:cs="Times New Roman"/>
          <w:i/>
          <w:iCs/>
          <w:sz w:val="26"/>
          <w:szCs w:val="26"/>
        </w:rPr>
        <w:t>euro</w:t>
      </w:r>
      <w:r w:rsidRPr="004B30F0">
        <w:rPr>
          <w:rFonts w:cs="Times New Roman"/>
          <w:sz w:val="26"/>
          <w:szCs w:val="26"/>
        </w:rPr>
        <w:t xml:space="preserve"> 2020. gadā un 10 100 000  </w:t>
      </w:r>
      <w:r w:rsidRPr="004B30F0">
        <w:rPr>
          <w:rFonts w:cs="Times New Roman"/>
          <w:i/>
          <w:iCs/>
          <w:sz w:val="26"/>
          <w:szCs w:val="26"/>
        </w:rPr>
        <w:t>euro</w:t>
      </w:r>
      <w:r w:rsidRPr="004B30F0">
        <w:rPr>
          <w:rFonts w:cs="Times New Roman"/>
          <w:sz w:val="26"/>
          <w:szCs w:val="26"/>
        </w:rPr>
        <w:t xml:space="preserve"> 2021. gadā. Vienlaicīgi </w:t>
      </w:r>
      <w:r w:rsidR="00984D8B" w:rsidRPr="004B30F0">
        <w:rPr>
          <w:rFonts w:cs="Times New Roman"/>
          <w:sz w:val="26"/>
          <w:szCs w:val="26"/>
        </w:rPr>
        <w:t>regulējums paredz</w:t>
      </w:r>
      <w:r w:rsidRPr="004B30F0">
        <w:rPr>
          <w:rFonts w:cs="Times New Roman"/>
          <w:sz w:val="26"/>
          <w:szCs w:val="26"/>
        </w:rPr>
        <w:t>, ka kompensācijas summa var tikt precizēta atbilstoši Ministru kabineta pieņemtajam lēmumam ar nosacījumu, ka tas nerada negatīvu fiskālu ietekmi uz vispārējās valdības budžeta bilanci atbilstoši Eiropas nacionālo un reģionālo kontu sistēmas Eiropas Savienībā metodoloģijai (turpmāk – EKS metodoloģija).</w:t>
      </w:r>
    </w:p>
    <w:p w14:paraId="79C996BF" w14:textId="12614A09" w:rsidR="002D5A2F" w:rsidRPr="004B30F0" w:rsidRDefault="00FF3235" w:rsidP="00FF3235">
      <w:pPr>
        <w:ind w:right="28" w:firstLine="567"/>
        <w:jc w:val="both"/>
        <w:rPr>
          <w:rFonts w:cs="Times New Roman"/>
          <w:sz w:val="26"/>
          <w:szCs w:val="26"/>
        </w:rPr>
      </w:pPr>
      <w:r w:rsidRPr="004B30F0">
        <w:rPr>
          <w:rFonts w:cs="Times New Roman"/>
          <w:sz w:val="26"/>
          <w:szCs w:val="26"/>
        </w:rPr>
        <w:t xml:space="preserve">Šā gada 30.aprīlī Ministru kabinets </w:t>
      </w:r>
      <w:r w:rsidR="00984D8B" w:rsidRPr="004B30F0">
        <w:rPr>
          <w:rFonts w:cs="Times New Roman"/>
          <w:sz w:val="26"/>
          <w:szCs w:val="26"/>
        </w:rPr>
        <w:t>izskatīja informatīvo ziņojumu “Par Rīgas pašvaldības kontrolētās kapitālsabiedrības "Rīgas satiksme" radītās negatīvās fiskālās ietekmes uz vispārējās valdības budžeta bilanci kompensāciju” un pieņēma lēmumu</w:t>
      </w:r>
      <w:r w:rsidRPr="004B30F0">
        <w:rPr>
          <w:rFonts w:cs="Times New Roman"/>
          <w:sz w:val="26"/>
          <w:szCs w:val="26"/>
        </w:rPr>
        <w:t xml:space="preserve">, ka </w:t>
      </w:r>
      <w:r w:rsidR="00984D8B" w:rsidRPr="004B30F0">
        <w:rPr>
          <w:rFonts w:cs="Times New Roman"/>
          <w:sz w:val="26"/>
          <w:szCs w:val="26"/>
        </w:rPr>
        <w:t xml:space="preserve">Rīgas satiksme </w:t>
      </w:r>
      <w:r w:rsidRPr="004B30F0">
        <w:rPr>
          <w:rFonts w:cs="Times New Roman"/>
          <w:sz w:val="26"/>
          <w:szCs w:val="26"/>
        </w:rPr>
        <w:t>radītās negatīvās ietekmes uz vispārējās valdības budžeta bilanci kompensācijas apm</w:t>
      </w:r>
      <w:r w:rsidR="00984D8B" w:rsidRPr="004B30F0">
        <w:rPr>
          <w:rFonts w:cs="Times New Roman"/>
          <w:sz w:val="26"/>
          <w:szCs w:val="26"/>
        </w:rPr>
        <w:t xml:space="preserve">ērs 2020.gadā ir 12 664 000 </w:t>
      </w:r>
      <w:r w:rsidR="00984D8B" w:rsidRPr="004B30F0">
        <w:rPr>
          <w:rFonts w:cs="Times New Roman"/>
          <w:i/>
          <w:sz w:val="26"/>
          <w:szCs w:val="26"/>
        </w:rPr>
        <w:t>euro,</w:t>
      </w:r>
      <w:r w:rsidR="00984D8B" w:rsidRPr="004B30F0">
        <w:rPr>
          <w:rFonts w:cs="Times New Roman"/>
          <w:sz w:val="26"/>
          <w:szCs w:val="26"/>
        </w:rPr>
        <w:t xml:space="preserve"> un noteica, ka </w:t>
      </w:r>
      <w:r w:rsidRPr="004B30F0">
        <w:rPr>
          <w:rFonts w:cs="Times New Roman"/>
          <w:sz w:val="26"/>
          <w:szCs w:val="26"/>
        </w:rPr>
        <w:t xml:space="preserve">ar 2020.gada maiju </w:t>
      </w:r>
      <w:r w:rsidR="00984D8B" w:rsidRPr="004B30F0">
        <w:rPr>
          <w:rFonts w:cs="Times New Roman"/>
          <w:sz w:val="26"/>
          <w:szCs w:val="26"/>
        </w:rPr>
        <w:t xml:space="preserve">tiek </w:t>
      </w:r>
      <w:r w:rsidRPr="004B30F0">
        <w:rPr>
          <w:rFonts w:cs="Times New Roman"/>
          <w:sz w:val="26"/>
          <w:szCs w:val="26"/>
        </w:rPr>
        <w:t>apturēt</w:t>
      </w:r>
      <w:r w:rsidR="00984D8B" w:rsidRPr="004B30F0">
        <w:rPr>
          <w:rFonts w:cs="Times New Roman"/>
          <w:sz w:val="26"/>
          <w:szCs w:val="26"/>
        </w:rPr>
        <w:t>a</w:t>
      </w:r>
      <w:r w:rsidRPr="004B30F0">
        <w:rPr>
          <w:rFonts w:cs="Times New Roman"/>
          <w:sz w:val="26"/>
          <w:szCs w:val="26"/>
        </w:rPr>
        <w:t xml:space="preserve"> kompensācijas summas ieturēšanu no Rīgas pašvaldības budžetam pārskaitāmiem iedzīvotāju ienākuma nodokļa ieņēmumiem.</w:t>
      </w:r>
      <w:r w:rsidR="002D5A2F" w:rsidRPr="004B30F0">
        <w:rPr>
          <w:rFonts w:cs="Times New Roman"/>
          <w:sz w:val="26"/>
          <w:szCs w:val="26"/>
        </w:rPr>
        <w:t xml:space="preserve"> Ņemot vērā, ka minētā informatīvā ziņojuma izskatīšanas laikā pastāvēja nenoteiktība par Rīgas satiksmes investīciju plānu</w:t>
      </w:r>
      <w:r w:rsidR="00975184" w:rsidRPr="004B30F0">
        <w:rPr>
          <w:rFonts w:cs="Times New Roman"/>
          <w:sz w:val="26"/>
          <w:szCs w:val="26"/>
        </w:rPr>
        <w:t xml:space="preserve"> </w:t>
      </w:r>
      <w:r w:rsidR="002D5A2F" w:rsidRPr="004B30F0">
        <w:rPr>
          <w:rFonts w:cs="Times New Roman"/>
          <w:sz w:val="26"/>
          <w:szCs w:val="26"/>
        </w:rPr>
        <w:t xml:space="preserve">2021.-2022.gadam, kompensācijas precizēšana tika apstiprināta tikai par 2020.gadu, </w:t>
      </w:r>
      <w:r w:rsidR="007E2AE3" w:rsidRPr="004B30F0">
        <w:rPr>
          <w:rFonts w:cs="Times New Roman"/>
          <w:sz w:val="26"/>
          <w:szCs w:val="26"/>
        </w:rPr>
        <w:t>vienlaicīgi</w:t>
      </w:r>
      <w:r w:rsidR="002D5A2F" w:rsidRPr="004B30F0">
        <w:rPr>
          <w:rFonts w:cs="Times New Roman"/>
          <w:sz w:val="26"/>
          <w:szCs w:val="26"/>
        </w:rPr>
        <w:t xml:space="preserve"> paredzot, ka Finanšu ministrija pēc Rīgas pašvaldības sniegtās informācijas par investīcijām 2021.-2022.gadā iesn</w:t>
      </w:r>
      <w:r w:rsidR="007E2AE3" w:rsidRPr="004B30F0">
        <w:rPr>
          <w:rFonts w:cs="Times New Roman"/>
          <w:sz w:val="26"/>
          <w:szCs w:val="26"/>
        </w:rPr>
        <w:t>ie</w:t>
      </w:r>
      <w:r w:rsidR="002D5A2F" w:rsidRPr="004B30F0">
        <w:rPr>
          <w:rFonts w:cs="Times New Roman"/>
          <w:sz w:val="26"/>
          <w:szCs w:val="26"/>
        </w:rPr>
        <w:t>gs izskatīšanai Ministru kabinetā informatīvo ziņojumu par noteiktās kompensācijas apmēru 2021.gad</w:t>
      </w:r>
      <w:r w:rsidR="007E2AE3" w:rsidRPr="004B30F0">
        <w:rPr>
          <w:rFonts w:cs="Times New Roman"/>
          <w:sz w:val="26"/>
          <w:szCs w:val="26"/>
        </w:rPr>
        <w:t>am</w:t>
      </w:r>
      <w:r w:rsidR="002D5A2F" w:rsidRPr="004B30F0">
        <w:rPr>
          <w:rFonts w:cs="Times New Roman"/>
          <w:sz w:val="26"/>
          <w:szCs w:val="26"/>
        </w:rPr>
        <w:t xml:space="preserve"> un par papildu kompensācijas pasākumu nepieciešamību 2022.gadā. </w:t>
      </w:r>
    </w:p>
    <w:p w14:paraId="69150E9D" w14:textId="2EC1C0E6" w:rsidR="007C31A2" w:rsidRPr="004B30F0" w:rsidRDefault="00BB5518" w:rsidP="00143F51">
      <w:pPr>
        <w:ind w:right="28" w:firstLine="567"/>
        <w:jc w:val="both"/>
        <w:rPr>
          <w:sz w:val="26"/>
          <w:szCs w:val="26"/>
        </w:rPr>
      </w:pPr>
      <w:r w:rsidRPr="004B30F0">
        <w:rPr>
          <w:sz w:val="26"/>
          <w:szCs w:val="26"/>
        </w:rPr>
        <w:t>Ņemot vērā iepriekšminēto,</w:t>
      </w:r>
      <w:r w:rsidR="0042740A" w:rsidRPr="004B30F0">
        <w:rPr>
          <w:sz w:val="26"/>
          <w:szCs w:val="26"/>
        </w:rPr>
        <w:t xml:space="preserve"> Rīgas dome ir vērsusies Finanšu ministrijā</w:t>
      </w:r>
      <w:r w:rsidR="00273CBA" w:rsidRPr="004B30F0">
        <w:rPr>
          <w:sz w:val="26"/>
          <w:szCs w:val="26"/>
        </w:rPr>
        <w:t xml:space="preserve">, lūdzot </w:t>
      </w:r>
      <w:r w:rsidR="0042740A" w:rsidRPr="004B30F0">
        <w:rPr>
          <w:sz w:val="26"/>
          <w:szCs w:val="26"/>
        </w:rPr>
        <w:t xml:space="preserve">virzīt </w:t>
      </w:r>
      <w:r w:rsidR="00C628F0" w:rsidRPr="004B30F0">
        <w:rPr>
          <w:sz w:val="26"/>
          <w:szCs w:val="26"/>
        </w:rPr>
        <w:t>izskatīšanai</w:t>
      </w:r>
      <w:r w:rsidR="0042740A" w:rsidRPr="004B30F0">
        <w:rPr>
          <w:sz w:val="26"/>
          <w:szCs w:val="26"/>
        </w:rPr>
        <w:t xml:space="preserve"> Ministru kabinet</w:t>
      </w:r>
      <w:r w:rsidR="00C628F0" w:rsidRPr="004B30F0">
        <w:rPr>
          <w:sz w:val="26"/>
          <w:szCs w:val="26"/>
        </w:rPr>
        <w:t>ā</w:t>
      </w:r>
      <w:r w:rsidR="0042740A" w:rsidRPr="004B30F0">
        <w:rPr>
          <w:sz w:val="26"/>
          <w:szCs w:val="26"/>
        </w:rPr>
        <w:t xml:space="preserve"> lēmum</w:t>
      </w:r>
      <w:r w:rsidR="00713FB5" w:rsidRPr="004B30F0">
        <w:rPr>
          <w:sz w:val="26"/>
          <w:szCs w:val="26"/>
        </w:rPr>
        <w:t>a</w:t>
      </w:r>
      <w:r w:rsidR="0042740A" w:rsidRPr="004B30F0">
        <w:rPr>
          <w:sz w:val="26"/>
          <w:szCs w:val="26"/>
        </w:rPr>
        <w:t xml:space="preserve"> projektu par kompensācijas summas precizēšanu, ņemot vērā aktualizēto prognozi par </w:t>
      </w:r>
      <w:r w:rsidR="00863CA8" w:rsidRPr="004B30F0">
        <w:rPr>
          <w:sz w:val="26"/>
          <w:szCs w:val="26"/>
        </w:rPr>
        <w:t>Rīgas satiksmes ietekmi uz vispārēj</w:t>
      </w:r>
      <w:r w:rsidR="00273CBA" w:rsidRPr="004B30F0">
        <w:rPr>
          <w:sz w:val="26"/>
          <w:szCs w:val="26"/>
        </w:rPr>
        <w:t>ās valdības budžeta bilanci 2021.-2023.gadam.</w:t>
      </w:r>
      <w:r w:rsidR="0042740A" w:rsidRPr="004B30F0">
        <w:rPr>
          <w:sz w:val="26"/>
          <w:szCs w:val="26"/>
        </w:rPr>
        <w:t xml:space="preserve">  </w:t>
      </w:r>
    </w:p>
    <w:p w14:paraId="0EF89ED8" w14:textId="77777777" w:rsidR="00CF5B77" w:rsidRPr="004B30F0" w:rsidRDefault="003846F3" w:rsidP="00143F51">
      <w:pPr>
        <w:ind w:firstLine="709"/>
        <w:jc w:val="both"/>
        <w:rPr>
          <w:bCs/>
          <w:sz w:val="26"/>
          <w:szCs w:val="26"/>
        </w:rPr>
      </w:pPr>
      <w:r w:rsidRPr="004B30F0">
        <w:rPr>
          <w:sz w:val="26"/>
          <w:szCs w:val="26"/>
        </w:rPr>
        <w:t>Saskaņā ar Finanšu ministrijas un Rīgas domes prognozēm, kas iestrādātas fiskālajās prognozēs, izstrādājot likumprojektu “Par valsts budžetu 2020.gadam” un likumprojektu “Par vidēja termiņa budžeta ietvaru 2020., 2021. un 2022.gadam”, Rīgas satiksmes klasificēšana vispārējās valdības sektorā radīja šādu ietekmi: -</w:t>
      </w:r>
      <w:r w:rsidRPr="004B30F0">
        <w:rPr>
          <w:rFonts w:eastAsia="Times New Roman" w:cs="Times New Roman"/>
          <w:sz w:val="26"/>
          <w:szCs w:val="26"/>
          <w:lang w:eastAsia="en-GB"/>
        </w:rPr>
        <w:t xml:space="preserve">71,9 milj. </w:t>
      </w:r>
      <w:r w:rsidRPr="004B30F0">
        <w:rPr>
          <w:rFonts w:eastAsia="Times New Roman" w:cs="Times New Roman"/>
          <w:i/>
          <w:iCs/>
          <w:sz w:val="26"/>
          <w:szCs w:val="26"/>
          <w:lang w:eastAsia="en-GB"/>
        </w:rPr>
        <w:t>euro</w:t>
      </w:r>
      <w:r w:rsidRPr="004B30F0">
        <w:rPr>
          <w:rFonts w:eastAsia="Times New Roman" w:cs="Times New Roman"/>
          <w:sz w:val="26"/>
          <w:szCs w:val="26"/>
          <w:lang w:eastAsia="en-GB"/>
        </w:rPr>
        <w:t xml:space="preserve"> 2020.gadā, -14,2 milj. </w:t>
      </w:r>
      <w:r w:rsidRPr="004B30F0">
        <w:rPr>
          <w:rFonts w:eastAsia="Times New Roman" w:cs="Times New Roman"/>
          <w:i/>
          <w:iCs/>
          <w:sz w:val="26"/>
          <w:szCs w:val="26"/>
          <w:lang w:eastAsia="en-GB"/>
        </w:rPr>
        <w:t>euro</w:t>
      </w:r>
      <w:r w:rsidRPr="004B30F0">
        <w:rPr>
          <w:rFonts w:eastAsia="Times New Roman" w:cs="Times New Roman"/>
          <w:sz w:val="26"/>
          <w:szCs w:val="26"/>
          <w:lang w:eastAsia="en-GB"/>
        </w:rPr>
        <w:t xml:space="preserve"> 2021.gadā un +8,7 milj. </w:t>
      </w:r>
      <w:r w:rsidRPr="004B30F0">
        <w:rPr>
          <w:rFonts w:eastAsia="Times New Roman" w:cs="Times New Roman"/>
          <w:i/>
          <w:iCs/>
          <w:sz w:val="26"/>
          <w:szCs w:val="26"/>
          <w:lang w:eastAsia="en-GB"/>
        </w:rPr>
        <w:t>euro</w:t>
      </w:r>
      <w:r w:rsidRPr="004B30F0">
        <w:rPr>
          <w:rFonts w:eastAsia="Times New Roman" w:cs="Times New Roman"/>
          <w:sz w:val="26"/>
          <w:szCs w:val="26"/>
          <w:lang w:eastAsia="en-GB"/>
        </w:rPr>
        <w:t xml:space="preserve"> 2022.gadā.</w:t>
      </w:r>
      <w:r w:rsidR="008204D0" w:rsidRPr="004B30F0">
        <w:rPr>
          <w:rFonts w:eastAsia="Times New Roman" w:cs="Times New Roman"/>
          <w:sz w:val="26"/>
          <w:szCs w:val="26"/>
          <w:lang w:eastAsia="en-GB"/>
        </w:rPr>
        <w:t xml:space="preserve"> B</w:t>
      </w:r>
      <w:r w:rsidR="00D67A19" w:rsidRPr="004B30F0">
        <w:rPr>
          <w:sz w:val="26"/>
          <w:szCs w:val="26"/>
        </w:rPr>
        <w:t xml:space="preserve">ūtisko negatīvo </w:t>
      </w:r>
      <w:r w:rsidR="008204D0" w:rsidRPr="004B30F0">
        <w:rPr>
          <w:sz w:val="26"/>
          <w:szCs w:val="26"/>
        </w:rPr>
        <w:t>ietekmi</w:t>
      </w:r>
      <w:r w:rsidR="00D67A19" w:rsidRPr="004B30F0">
        <w:rPr>
          <w:sz w:val="26"/>
          <w:szCs w:val="26"/>
        </w:rPr>
        <w:t xml:space="preserve"> 2020. un 2021.gadā pamatā noteica Rīgas satiksmes plānotās </w:t>
      </w:r>
      <w:r w:rsidR="00D67A19" w:rsidRPr="004B30F0">
        <w:rPr>
          <w:bCs/>
          <w:sz w:val="26"/>
          <w:szCs w:val="26"/>
        </w:rPr>
        <w:t>investīcijas sabiedriskā transporta autoparka atjaunošanai.</w:t>
      </w:r>
    </w:p>
    <w:p w14:paraId="1EC55796" w14:textId="5721F835" w:rsidR="007E2AE3" w:rsidRPr="004B30F0" w:rsidRDefault="008204D0" w:rsidP="00143F51">
      <w:pPr>
        <w:ind w:right="28" w:firstLine="567"/>
        <w:jc w:val="both"/>
        <w:rPr>
          <w:sz w:val="26"/>
          <w:szCs w:val="26"/>
        </w:rPr>
      </w:pPr>
      <w:r w:rsidRPr="004B30F0">
        <w:rPr>
          <w:sz w:val="26"/>
          <w:szCs w:val="26"/>
        </w:rPr>
        <w:t xml:space="preserve">2019.gadā izmantotās prognozes </w:t>
      </w:r>
      <w:r w:rsidR="007D36A6" w:rsidRPr="004B30F0">
        <w:rPr>
          <w:sz w:val="26"/>
          <w:szCs w:val="26"/>
        </w:rPr>
        <w:t>par 202</w:t>
      </w:r>
      <w:r w:rsidR="007E2AE3" w:rsidRPr="004B30F0">
        <w:rPr>
          <w:sz w:val="26"/>
          <w:szCs w:val="26"/>
        </w:rPr>
        <w:t>1</w:t>
      </w:r>
      <w:r w:rsidR="007D36A6" w:rsidRPr="004B30F0">
        <w:rPr>
          <w:sz w:val="26"/>
          <w:szCs w:val="26"/>
        </w:rPr>
        <w:t xml:space="preserve">.gadu </w:t>
      </w:r>
      <w:r w:rsidRPr="004B30F0">
        <w:rPr>
          <w:sz w:val="26"/>
          <w:szCs w:val="26"/>
        </w:rPr>
        <w:t xml:space="preserve">balstījās uz Rīgas satiksmes valdes </w:t>
      </w:r>
      <w:r w:rsidR="007D36A6" w:rsidRPr="004B30F0">
        <w:rPr>
          <w:sz w:val="26"/>
          <w:szCs w:val="26"/>
        </w:rPr>
        <w:t xml:space="preserve">apstiprināto </w:t>
      </w:r>
      <w:r w:rsidRPr="004B30F0">
        <w:rPr>
          <w:sz w:val="26"/>
          <w:szCs w:val="26"/>
        </w:rPr>
        <w:t>2020.-2022.gada investīciju plānu</w:t>
      </w:r>
      <w:r w:rsidR="007D36A6" w:rsidRPr="004B30F0">
        <w:rPr>
          <w:sz w:val="26"/>
          <w:szCs w:val="26"/>
        </w:rPr>
        <w:t>,</w:t>
      </w:r>
      <w:r w:rsidRPr="004B30F0">
        <w:rPr>
          <w:sz w:val="26"/>
          <w:szCs w:val="26"/>
        </w:rPr>
        <w:t xml:space="preserve"> kas </w:t>
      </w:r>
      <w:r w:rsidR="00475A90" w:rsidRPr="004B30F0">
        <w:rPr>
          <w:sz w:val="26"/>
          <w:szCs w:val="26"/>
        </w:rPr>
        <w:t xml:space="preserve">galvenokārt </w:t>
      </w:r>
      <w:r w:rsidR="00650661" w:rsidRPr="004B30F0">
        <w:rPr>
          <w:sz w:val="26"/>
          <w:szCs w:val="26"/>
        </w:rPr>
        <w:t>paredzēja</w:t>
      </w:r>
      <w:r w:rsidR="007E2AE3" w:rsidRPr="004B30F0">
        <w:rPr>
          <w:sz w:val="26"/>
          <w:szCs w:val="26"/>
        </w:rPr>
        <w:t xml:space="preserve"> 44 autobusu iegādi</w:t>
      </w:r>
      <w:r w:rsidR="003F5D6E" w:rsidRPr="004B30F0">
        <w:rPr>
          <w:sz w:val="26"/>
          <w:szCs w:val="26"/>
        </w:rPr>
        <w:t xml:space="preserve"> un investīcijas infrastruktūrā un citos aktīvos</w:t>
      </w:r>
      <w:r w:rsidR="007E2AE3" w:rsidRPr="004B30F0">
        <w:rPr>
          <w:sz w:val="26"/>
          <w:szCs w:val="26"/>
        </w:rPr>
        <w:t xml:space="preserve">, kopumā nodrošinot bilances aktīvu izmaiņas </w:t>
      </w:r>
      <w:r w:rsidR="00475A90" w:rsidRPr="004B30F0">
        <w:rPr>
          <w:sz w:val="26"/>
          <w:szCs w:val="26"/>
        </w:rPr>
        <w:t xml:space="preserve">14,2 milj. </w:t>
      </w:r>
      <w:r w:rsidR="00475A90" w:rsidRPr="004B30F0">
        <w:rPr>
          <w:i/>
          <w:iCs/>
          <w:sz w:val="26"/>
          <w:szCs w:val="26"/>
        </w:rPr>
        <w:t>euro</w:t>
      </w:r>
      <w:r w:rsidR="00475A90" w:rsidRPr="004B30F0">
        <w:rPr>
          <w:sz w:val="26"/>
          <w:szCs w:val="26"/>
        </w:rPr>
        <w:t xml:space="preserve"> apmērā. </w:t>
      </w:r>
      <w:r w:rsidR="004907C4" w:rsidRPr="004B30F0">
        <w:rPr>
          <w:sz w:val="26"/>
          <w:szCs w:val="26"/>
        </w:rPr>
        <w:t>Uz budžeta fiskālo prognožu izstrādes brīdi tika pieņemts, ka bilances aktīvu izmaiņas reprezentē uzņēmum</w:t>
      </w:r>
      <w:r w:rsidR="008E31B3" w:rsidRPr="004B30F0">
        <w:rPr>
          <w:sz w:val="26"/>
          <w:szCs w:val="26"/>
        </w:rPr>
        <w:t>a</w:t>
      </w:r>
      <w:r w:rsidR="004907C4" w:rsidRPr="004B30F0">
        <w:rPr>
          <w:sz w:val="26"/>
          <w:szCs w:val="26"/>
        </w:rPr>
        <w:t xml:space="preserve"> saimniecisko un finanšu darbības ietekmi uz vispārējās valdības budžeta bilanci. </w:t>
      </w:r>
    </w:p>
    <w:p w14:paraId="6E4EF1E8" w14:textId="2E7133FF" w:rsidR="006762E9" w:rsidRPr="004B30F0" w:rsidRDefault="00EB69E7" w:rsidP="00143F51">
      <w:pPr>
        <w:ind w:right="28" w:firstLine="567"/>
        <w:jc w:val="both"/>
        <w:rPr>
          <w:sz w:val="26"/>
          <w:szCs w:val="26"/>
        </w:rPr>
      </w:pPr>
      <w:r w:rsidRPr="004B30F0">
        <w:rPr>
          <w:sz w:val="26"/>
          <w:szCs w:val="26"/>
        </w:rPr>
        <w:t>Š</w:t>
      </w:r>
      <w:r w:rsidR="006762E9" w:rsidRPr="004B30F0">
        <w:rPr>
          <w:sz w:val="26"/>
          <w:szCs w:val="26"/>
        </w:rPr>
        <w:t>ā gada pavasarī precizētais investīciju plāns 2021.gadam paredzēja iegādāties 88 autobusus, 5 trolejbusus, 7 tramvajus</w:t>
      </w:r>
      <w:r w:rsidR="003F5D6E" w:rsidRPr="004B30F0">
        <w:rPr>
          <w:sz w:val="26"/>
          <w:szCs w:val="26"/>
        </w:rPr>
        <w:t xml:space="preserve"> un veikt investīcijas infrastruktūrā un citos aktīvos. Izmaiņu rezultātā Rīgas satiksmes saimnieciskās un finanšu darbības </w:t>
      </w:r>
      <w:r w:rsidR="004907C4" w:rsidRPr="004B30F0">
        <w:rPr>
          <w:sz w:val="26"/>
          <w:szCs w:val="26"/>
        </w:rPr>
        <w:t>negatīvā</w:t>
      </w:r>
      <w:r w:rsidR="008E31B3" w:rsidRPr="004B30F0">
        <w:rPr>
          <w:sz w:val="26"/>
          <w:szCs w:val="26"/>
        </w:rPr>
        <w:t>s</w:t>
      </w:r>
      <w:r w:rsidR="004907C4" w:rsidRPr="004B30F0">
        <w:rPr>
          <w:sz w:val="26"/>
          <w:szCs w:val="26"/>
        </w:rPr>
        <w:t xml:space="preserve"> </w:t>
      </w:r>
      <w:r w:rsidR="003F5D6E" w:rsidRPr="004B30F0">
        <w:rPr>
          <w:sz w:val="26"/>
          <w:szCs w:val="26"/>
        </w:rPr>
        <w:t xml:space="preserve">ietekmes prognoze uz vispārējās valdības budžeta bilanci </w:t>
      </w:r>
      <w:r w:rsidR="008E31B3" w:rsidRPr="004B30F0">
        <w:rPr>
          <w:sz w:val="26"/>
          <w:szCs w:val="26"/>
        </w:rPr>
        <w:t>bija</w:t>
      </w:r>
      <w:r w:rsidR="003F5D6E" w:rsidRPr="004B30F0">
        <w:rPr>
          <w:sz w:val="26"/>
          <w:szCs w:val="26"/>
        </w:rPr>
        <w:t xml:space="preserve"> 35,8 milj. </w:t>
      </w:r>
      <w:r w:rsidR="003F5D6E" w:rsidRPr="004B30F0">
        <w:rPr>
          <w:i/>
          <w:iCs/>
          <w:sz w:val="26"/>
          <w:szCs w:val="26"/>
        </w:rPr>
        <w:t>euro</w:t>
      </w:r>
      <w:r w:rsidR="003F5D6E" w:rsidRPr="004B30F0">
        <w:rPr>
          <w:sz w:val="26"/>
          <w:szCs w:val="26"/>
        </w:rPr>
        <w:t xml:space="preserve">. </w:t>
      </w:r>
    </w:p>
    <w:p w14:paraId="7501E0F2" w14:textId="5688A0AD" w:rsidR="002433AA" w:rsidRPr="004B30F0" w:rsidRDefault="006762E9" w:rsidP="006762E9">
      <w:pPr>
        <w:ind w:right="28" w:firstLine="567"/>
        <w:jc w:val="both"/>
        <w:rPr>
          <w:sz w:val="26"/>
          <w:szCs w:val="26"/>
        </w:rPr>
      </w:pPr>
      <w:r w:rsidRPr="004B30F0">
        <w:rPr>
          <w:sz w:val="26"/>
          <w:szCs w:val="26"/>
        </w:rPr>
        <w:t>Tomēr, i</w:t>
      </w:r>
      <w:r w:rsidR="002433AA" w:rsidRPr="004B30F0">
        <w:rPr>
          <w:sz w:val="26"/>
          <w:szCs w:val="26"/>
        </w:rPr>
        <w:t>zvērtējot uzņēmuma investīciju projektu izpildes gaitu un plānojot turpmāko investīciju plūsmu nākošajam periodam,</w:t>
      </w:r>
      <w:r w:rsidRPr="004B30F0">
        <w:rPr>
          <w:sz w:val="26"/>
          <w:szCs w:val="26"/>
        </w:rPr>
        <w:t xml:space="preserve"> kā arī </w:t>
      </w:r>
      <w:r w:rsidR="002433AA" w:rsidRPr="004B30F0">
        <w:rPr>
          <w:sz w:val="26"/>
          <w:szCs w:val="26"/>
        </w:rPr>
        <w:t xml:space="preserve">ņemot vērā ekonomisko situāciju Covid-19 krīzes </w:t>
      </w:r>
      <w:r w:rsidRPr="004B30F0">
        <w:rPr>
          <w:sz w:val="26"/>
          <w:szCs w:val="26"/>
        </w:rPr>
        <w:t>dēļ</w:t>
      </w:r>
      <w:r w:rsidR="002433AA" w:rsidRPr="004B30F0">
        <w:rPr>
          <w:sz w:val="26"/>
          <w:szCs w:val="26"/>
        </w:rPr>
        <w:t xml:space="preserve">, </w:t>
      </w:r>
      <w:r w:rsidRPr="004B30F0">
        <w:rPr>
          <w:sz w:val="26"/>
          <w:szCs w:val="26"/>
        </w:rPr>
        <w:t xml:space="preserve">šā gada jūlijā tika </w:t>
      </w:r>
      <w:r w:rsidR="0080307A" w:rsidRPr="004B30F0">
        <w:rPr>
          <w:sz w:val="26"/>
          <w:szCs w:val="26"/>
        </w:rPr>
        <w:t xml:space="preserve">atkārtoti </w:t>
      </w:r>
      <w:r w:rsidRPr="004B30F0">
        <w:rPr>
          <w:sz w:val="26"/>
          <w:szCs w:val="26"/>
        </w:rPr>
        <w:t xml:space="preserve">aktualizēts </w:t>
      </w:r>
      <w:r w:rsidR="002433AA" w:rsidRPr="004B30F0">
        <w:rPr>
          <w:sz w:val="26"/>
          <w:szCs w:val="26"/>
        </w:rPr>
        <w:t>Rīgas satiksme</w:t>
      </w:r>
      <w:r w:rsidRPr="004B30F0">
        <w:rPr>
          <w:sz w:val="26"/>
          <w:szCs w:val="26"/>
        </w:rPr>
        <w:t>s investīciju plāns</w:t>
      </w:r>
      <w:r w:rsidR="00FF0ED7" w:rsidRPr="004B30F0">
        <w:rPr>
          <w:sz w:val="26"/>
          <w:szCs w:val="26"/>
        </w:rPr>
        <w:t xml:space="preserve"> – galvenās izmaiņas ietver</w:t>
      </w:r>
      <w:r w:rsidRPr="004B30F0">
        <w:rPr>
          <w:sz w:val="26"/>
          <w:szCs w:val="26"/>
        </w:rPr>
        <w:t xml:space="preserve"> attei</w:t>
      </w:r>
      <w:r w:rsidR="00FF0ED7" w:rsidRPr="004B30F0">
        <w:rPr>
          <w:sz w:val="26"/>
          <w:szCs w:val="26"/>
        </w:rPr>
        <w:t>kšanos</w:t>
      </w:r>
      <w:r w:rsidRPr="004B30F0">
        <w:rPr>
          <w:sz w:val="26"/>
          <w:szCs w:val="26"/>
        </w:rPr>
        <w:t xml:space="preserve"> </w:t>
      </w:r>
      <w:r w:rsidR="002433AA" w:rsidRPr="004B30F0">
        <w:rPr>
          <w:sz w:val="26"/>
          <w:szCs w:val="26"/>
        </w:rPr>
        <w:t xml:space="preserve">no autobusu iegādes plāniem sakarā ar piegādātāja apšaubāmo iespēju saražot un nofinansēt plānoto autobusu apjomu. </w:t>
      </w:r>
    </w:p>
    <w:p w14:paraId="47EAE4D0" w14:textId="4848F1EF" w:rsidR="00D256C6" w:rsidRPr="004B30F0" w:rsidRDefault="004E2850" w:rsidP="00143F51">
      <w:pPr>
        <w:ind w:firstLine="567"/>
        <w:jc w:val="both"/>
        <w:rPr>
          <w:i/>
          <w:iCs/>
          <w:sz w:val="26"/>
          <w:szCs w:val="26"/>
        </w:rPr>
      </w:pPr>
      <w:r w:rsidRPr="004B30F0">
        <w:rPr>
          <w:sz w:val="26"/>
          <w:szCs w:val="26"/>
        </w:rPr>
        <w:t>Balstoties uz augstākminēto, Rīgas dome ir aktualizējusi Rīgas satiksmes saimnieciskās un finanšu darbības ietekmes prognozi uz vispārējās valdības budžeta bilanci, un 202</w:t>
      </w:r>
      <w:r w:rsidR="0080307A" w:rsidRPr="004B30F0">
        <w:rPr>
          <w:sz w:val="26"/>
          <w:szCs w:val="26"/>
        </w:rPr>
        <w:t>1</w:t>
      </w:r>
      <w:r w:rsidRPr="004B30F0">
        <w:rPr>
          <w:sz w:val="26"/>
          <w:szCs w:val="26"/>
        </w:rPr>
        <w:t>.gadā tā veido -8,</w:t>
      </w:r>
      <w:r w:rsidR="0080307A" w:rsidRPr="004B30F0">
        <w:rPr>
          <w:sz w:val="26"/>
          <w:szCs w:val="26"/>
        </w:rPr>
        <w:t>6</w:t>
      </w:r>
      <w:r w:rsidRPr="004B30F0">
        <w:rPr>
          <w:sz w:val="26"/>
          <w:szCs w:val="26"/>
        </w:rPr>
        <w:t xml:space="preserve"> milj. </w:t>
      </w:r>
      <w:r w:rsidRPr="004B30F0">
        <w:rPr>
          <w:i/>
          <w:iCs/>
          <w:sz w:val="26"/>
          <w:szCs w:val="26"/>
        </w:rPr>
        <w:t>euro</w:t>
      </w:r>
      <w:r w:rsidRPr="004B30F0">
        <w:rPr>
          <w:sz w:val="26"/>
          <w:szCs w:val="26"/>
        </w:rPr>
        <w:t xml:space="preserve">. Minētā prognoze ietver ne </w:t>
      </w:r>
      <w:r w:rsidR="00FF0ED7" w:rsidRPr="004B30F0">
        <w:rPr>
          <w:sz w:val="26"/>
          <w:szCs w:val="26"/>
        </w:rPr>
        <w:t xml:space="preserve">tikai </w:t>
      </w:r>
      <w:r w:rsidR="0080307A" w:rsidRPr="004B30F0">
        <w:rPr>
          <w:sz w:val="26"/>
          <w:szCs w:val="26"/>
        </w:rPr>
        <w:t xml:space="preserve">atteikšanos no autobusu vienību </w:t>
      </w:r>
      <w:r w:rsidRPr="004B30F0">
        <w:rPr>
          <w:sz w:val="26"/>
          <w:szCs w:val="26"/>
        </w:rPr>
        <w:t>iegād</w:t>
      </w:r>
      <w:r w:rsidR="0080307A" w:rsidRPr="004B30F0">
        <w:rPr>
          <w:sz w:val="26"/>
          <w:szCs w:val="26"/>
        </w:rPr>
        <w:t>es</w:t>
      </w:r>
      <w:r w:rsidRPr="004B30F0">
        <w:rPr>
          <w:sz w:val="26"/>
          <w:szCs w:val="26"/>
        </w:rPr>
        <w:t xml:space="preserve">, bet arī plānotās </w:t>
      </w:r>
      <w:r w:rsidR="00D256C6" w:rsidRPr="004B30F0">
        <w:rPr>
          <w:sz w:val="26"/>
          <w:szCs w:val="26"/>
        </w:rPr>
        <w:t xml:space="preserve">izmaiņas </w:t>
      </w:r>
      <w:r w:rsidR="00713FB5" w:rsidRPr="004B30F0">
        <w:rPr>
          <w:sz w:val="26"/>
          <w:szCs w:val="26"/>
        </w:rPr>
        <w:t xml:space="preserve">investīciju apjomos, lai veiktu </w:t>
      </w:r>
      <w:r w:rsidRPr="004B30F0">
        <w:rPr>
          <w:sz w:val="26"/>
          <w:szCs w:val="26"/>
        </w:rPr>
        <w:t>infrastruktūr</w:t>
      </w:r>
      <w:r w:rsidR="00D256C6" w:rsidRPr="004B30F0">
        <w:rPr>
          <w:sz w:val="26"/>
          <w:szCs w:val="26"/>
        </w:rPr>
        <w:t>as</w:t>
      </w:r>
      <w:r w:rsidR="00713FB5" w:rsidRPr="004B30F0">
        <w:rPr>
          <w:sz w:val="26"/>
          <w:szCs w:val="26"/>
        </w:rPr>
        <w:t xml:space="preserve"> uzlabošanas pasākumus, kā arī</w:t>
      </w:r>
      <w:r w:rsidRPr="004B30F0">
        <w:rPr>
          <w:sz w:val="26"/>
          <w:szCs w:val="26"/>
        </w:rPr>
        <w:t xml:space="preserve"> sagaidām</w:t>
      </w:r>
      <w:r w:rsidR="00D256C6" w:rsidRPr="004B30F0">
        <w:rPr>
          <w:sz w:val="26"/>
          <w:szCs w:val="26"/>
        </w:rPr>
        <w:t>ajā</w:t>
      </w:r>
      <w:r w:rsidRPr="004B30F0">
        <w:rPr>
          <w:sz w:val="26"/>
          <w:szCs w:val="26"/>
        </w:rPr>
        <w:t xml:space="preserve"> </w:t>
      </w:r>
      <w:r w:rsidR="00D256C6" w:rsidRPr="004B30F0">
        <w:rPr>
          <w:sz w:val="26"/>
          <w:szCs w:val="26"/>
        </w:rPr>
        <w:t xml:space="preserve">peļņā. </w:t>
      </w:r>
      <w:r w:rsidR="00FF0ED7" w:rsidRPr="004B30F0">
        <w:rPr>
          <w:sz w:val="26"/>
          <w:szCs w:val="26"/>
        </w:rPr>
        <w:t>R</w:t>
      </w:r>
      <w:r w:rsidR="00D256C6" w:rsidRPr="004B30F0">
        <w:rPr>
          <w:sz w:val="26"/>
          <w:szCs w:val="26"/>
        </w:rPr>
        <w:t xml:space="preserve">ezultātā </w:t>
      </w:r>
      <w:r w:rsidR="00581899" w:rsidRPr="004B30F0">
        <w:rPr>
          <w:sz w:val="26"/>
          <w:szCs w:val="26"/>
        </w:rPr>
        <w:t>202</w:t>
      </w:r>
      <w:r w:rsidR="00F4681F" w:rsidRPr="004B30F0">
        <w:rPr>
          <w:sz w:val="26"/>
          <w:szCs w:val="26"/>
        </w:rPr>
        <w:t>1</w:t>
      </w:r>
      <w:r w:rsidR="00581899" w:rsidRPr="004B30F0">
        <w:rPr>
          <w:sz w:val="26"/>
          <w:szCs w:val="26"/>
        </w:rPr>
        <w:t xml:space="preserve">.gadā </w:t>
      </w:r>
      <w:r w:rsidR="00D256C6" w:rsidRPr="004B30F0">
        <w:rPr>
          <w:sz w:val="26"/>
          <w:szCs w:val="26"/>
        </w:rPr>
        <w:t xml:space="preserve">atbilstoši aktualizētajai prognozei Rīgas satiksmes fiskālā ietekme uz vispārējās valdības budžeta bilanci atbilstoši EKS metodoloģijai uzlabosies par </w:t>
      </w:r>
      <w:r w:rsidR="00F4681F" w:rsidRPr="004B30F0">
        <w:rPr>
          <w:sz w:val="26"/>
          <w:szCs w:val="26"/>
        </w:rPr>
        <w:t>5,6</w:t>
      </w:r>
      <w:r w:rsidR="00D256C6" w:rsidRPr="004B30F0">
        <w:rPr>
          <w:sz w:val="26"/>
          <w:szCs w:val="26"/>
        </w:rPr>
        <w:t xml:space="preserve"> milj. </w:t>
      </w:r>
      <w:r w:rsidR="00D256C6" w:rsidRPr="004B30F0">
        <w:rPr>
          <w:i/>
          <w:iCs/>
          <w:sz w:val="26"/>
          <w:szCs w:val="26"/>
        </w:rPr>
        <w:t>euro</w:t>
      </w:r>
      <w:r w:rsidR="00F4681F" w:rsidRPr="004B30F0">
        <w:rPr>
          <w:i/>
          <w:iCs/>
          <w:sz w:val="26"/>
          <w:szCs w:val="26"/>
        </w:rPr>
        <w:t>.</w:t>
      </w:r>
    </w:p>
    <w:p w14:paraId="65161CCA" w14:textId="0157AE5C" w:rsidR="00F4681F" w:rsidRPr="004B30F0" w:rsidRDefault="00D256C6" w:rsidP="00F4681F">
      <w:pPr>
        <w:ind w:firstLine="567"/>
        <w:jc w:val="both"/>
        <w:rPr>
          <w:sz w:val="26"/>
          <w:szCs w:val="26"/>
        </w:rPr>
      </w:pPr>
      <w:r w:rsidRPr="004B30F0">
        <w:rPr>
          <w:sz w:val="26"/>
          <w:szCs w:val="26"/>
        </w:rPr>
        <w:t xml:space="preserve">Vienlaicīgi jāatzīmē, ka Rīgas satiksmes </w:t>
      </w:r>
      <w:r w:rsidR="008D4F1E" w:rsidRPr="004B30F0">
        <w:rPr>
          <w:sz w:val="26"/>
          <w:szCs w:val="26"/>
        </w:rPr>
        <w:t xml:space="preserve">saimnieciskās </w:t>
      </w:r>
      <w:r w:rsidRPr="004B30F0">
        <w:rPr>
          <w:sz w:val="26"/>
          <w:szCs w:val="26"/>
        </w:rPr>
        <w:t>darbības izmaiņas (</w:t>
      </w:r>
      <w:r w:rsidR="008D4F1E" w:rsidRPr="004B30F0">
        <w:rPr>
          <w:sz w:val="26"/>
          <w:szCs w:val="26"/>
        </w:rPr>
        <w:t>t.i.</w:t>
      </w:r>
      <w:r w:rsidRPr="004B30F0">
        <w:rPr>
          <w:sz w:val="26"/>
          <w:szCs w:val="26"/>
        </w:rPr>
        <w:t xml:space="preserve">  ieņēmumu kritums) saistībā ar Covid-19 pandēmiju </w:t>
      </w:r>
      <w:r w:rsidR="00B81AE9" w:rsidRPr="004B30F0">
        <w:rPr>
          <w:sz w:val="26"/>
          <w:szCs w:val="26"/>
        </w:rPr>
        <w:t xml:space="preserve">pašlaik </w:t>
      </w:r>
      <w:r w:rsidRPr="004B30F0">
        <w:rPr>
          <w:sz w:val="26"/>
          <w:szCs w:val="26"/>
        </w:rPr>
        <w:t xml:space="preserve">nav iespējams </w:t>
      </w:r>
      <w:r w:rsidR="00B81AE9" w:rsidRPr="004B30F0">
        <w:rPr>
          <w:sz w:val="26"/>
          <w:szCs w:val="26"/>
        </w:rPr>
        <w:t>precīzi</w:t>
      </w:r>
      <w:r w:rsidR="00D27F6B" w:rsidRPr="004B30F0">
        <w:rPr>
          <w:sz w:val="26"/>
          <w:szCs w:val="26"/>
        </w:rPr>
        <w:t xml:space="preserve"> </w:t>
      </w:r>
      <w:r w:rsidRPr="004B30F0">
        <w:rPr>
          <w:sz w:val="26"/>
          <w:szCs w:val="26"/>
        </w:rPr>
        <w:t>novērtēt. Tomēr</w:t>
      </w:r>
      <w:r w:rsidR="00C95842" w:rsidRPr="004B30F0">
        <w:rPr>
          <w:sz w:val="26"/>
          <w:szCs w:val="26"/>
        </w:rPr>
        <w:t xml:space="preserve"> </w:t>
      </w:r>
      <w:r w:rsidR="00F4681F" w:rsidRPr="004B30F0">
        <w:rPr>
          <w:sz w:val="26"/>
          <w:szCs w:val="26"/>
        </w:rPr>
        <w:t xml:space="preserve">Rīgas pašvaldība </w:t>
      </w:r>
      <w:r w:rsidR="00FF0ED7" w:rsidRPr="004B30F0">
        <w:rPr>
          <w:sz w:val="26"/>
          <w:szCs w:val="26"/>
        </w:rPr>
        <w:t xml:space="preserve">ir apliecinājusi, ka </w:t>
      </w:r>
      <w:r w:rsidR="00F4681F" w:rsidRPr="004B30F0">
        <w:rPr>
          <w:sz w:val="26"/>
          <w:szCs w:val="26"/>
        </w:rPr>
        <w:t>arī turpmāk balstīsies uz esošajos normatīvajos aktos noteiktajiem Rīgas satiksmes finansēšanas un zaudējumu kompensēšanas principiem.</w:t>
      </w:r>
    </w:p>
    <w:p w14:paraId="1B9940FF" w14:textId="3DEAA49E" w:rsidR="00F4681F" w:rsidRPr="004B30F0" w:rsidRDefault="00F4681F" w:rsidP="00F4681F">
      <w:pPr>
        <w:ind w:firstLine="567"/>
        <w:jc w:val="both"/>
        <w:rPr>
          <w:sz w:val="26"/>
          <w:szCs w:val="26"/>
        </w:rPr>
      </w:pPr>
      <w:r w:rsidRPr="004B30F0">
        <w:rPr>
          <w:sz w:val="26"/>
          <w:szCs w:val="26"/>
        </w:rPr>
        <w:t>Attiecībā uz 2022.gadu Rīgas pašvaldības iesn</w:t>
      </w:r>
      <w:r w:rsidR="00C3317D" w:rsidRPr="004B30F0">
        <w:rPr>
          <w:sz w:val="26"/>
          <w:szCs w:val="26"/>
        </w:rPr>
        <w:t>ie</w:t>
      </w:r>
      <w:r w:rsidRPr="004B30F0">
        <w:rPr>
          <w:sz w:val="26"/>
          <w:szCs w:val="26"/>
        </w:rPr>
        <w:t xml:space="preserve">gtās prognozes par Rīgas </w:t>
      </w:r>
      <w:r w:rsidR="003E2711" w:rsidRPr="004B30F0">
        <w:rPr>
          <w:sz w:val="26"/>
          <w:szCs w:val="26"/>
        </w:rPr>
        <w:t>s</w:t>
      </w:r>
      <w:r w:rsidRPr="004B30F0">
        <w:rPr>
          <w:sz w:val="26"/>
          <w:szCs w:val="26"/>
        </w:rPr>
        <w:t xml:space="preserve">atiksmes </w:t>
      </w:r>
      <w:r w:rsidR="00C3317D" w:rsidRPr="004B30F0">
        <w:rPr>
          <w:sz w:val="26"/>
          <w:szCs w:val="26"/>
        </w:rPr>
        <w:t xml:space="preserve">saimnieciskās un finanšu darbības ietekmi uz vispārējās valdības budžeta bilanci atbilstoši EKS metodoloģijai norāda, ka negatīvā ietekme veido 6 milj. </w:t>
      </w:r>
      <w:r w:rsidR="00C3317D" w:rsidRPr="004B30F0">
        <w:rPr>
          <w:i/>
          <w:iCs/>
          <w:sz w:val="26"/>
          <w:szCs w:val="26"/>
        </w:rPr>
        <w:t>euro</w:t>
      </w:r>
      <w:r w:rsidR="00C3317D" w:rsidRPr="004B30F0">
        <w:rPr>
          <w:sz w:val="26"/>
          <w:szCs w:val="26"/>
        </w:rPr>
        <w:t xml:space="preserve">. </w:t>
      </w:r>
    </w:p>
    <w:p w14:paraId="401731B5" w14:textId="1C5B70B0" w:rsidR="00F4681F" w:rsidRPr="004B30F0" w:rsidRDefault="00F4681F" w:rsidP="00143F51">
      <w:pPr>
        <w:ind w:firstLine="567"/>
        <w:jc w:val="both"/>
        <w:rPr>
          <w:sz w:val="26"/>
          <w:szCs w:val="26"/>
        </w:rPr>
      </w:pPr>
    </w:p>
    <w:p w14:paraId="534A4D24" w14:textId="77777777" w:rsidR="00E12312" w:rsidRPr="004B30F0" w:rsidRDefault="00E12312" w:rsidP="00143F51">
      <w:pPr>
        <w:ind w:firstLine="567"/>
        <w:jc w:val="both"/>
        <w:rPr>
          <w:sz w:val="26"/>
          <w:szCs w:val="26"/>
          <w:highlight w:val="yellow"/>
        </w:rPr>
      </w:pPr>
    </w:p>
    <w:p w14:paraId="6E4D4A4D" w14:textId="13B0B32E" w:rsidR="00223FF3" w:rsidRPr="004B30F0" w:rsidRDefault="00E12312" w:rsidP="00143F51">
      <w:pPr>
        <w:pStyle w:val="ListParagraph"/>
        <w:numPr>
          <w:ilvl w:val="0"/>
          <w:numId w:val="3"/>
        </w:numPr>
        <w:rPr>
          <w:b/>
          <w:sz w:val="26"/>
          <w:szCs w:val="26"/>
        </w:rPr>
      </w:pPr>
      <w:r w:rsidRPr="004B30F0">
        <w:rPr>
          <w:b/>
          <w:sz w:val="26"/>
          <w:szCs w:val="26"/>
        </w:rPr>
        <w:t>Piedāvātais risinājums</w:t>
      </w:r>
    </w:p>
    <w:p w14:paraId="7CD6ADDF" w14:textId="3AD7FFC7" w:rsidR="00E12312" w:rsidRPr="004B30F0" w:rsidRDefault="00E12312" w:rsidP="00143F51">
      <w:pPr>
        <w:pStyle w:val="ListParagraph"/>
        <w:ind w:left="927"/>
        <w:rPr>
          <w:b/>
          <w:sz w:val="26"/>
          <w:szCs w:val="26"/>
        </w:rPr>
      </w:pPr>
    </w:p>
    <w:p w14:paraId="0B7C4D0A" w14:textId="77777777" w:rsidR="00841C7E" w:rsidRPr="004B30F0" w:rsidRDefault="00841C7E" w:rsidP="00143F51">
      <w:pPr>
        <w:pStyle w:val="ListParagraph"/>
        <w:ind w:left="927"/>
        <w:rPr>
          <w:b/>
          <w:sz w:val="26"/>
          <w:szCs w:val="26"/>
        </w:rPr>
      </w:pPr>
    </w:p>
    <w:p w14:paraId="5E14A4AD" w14:textId="33ACC1C9" w:rsidR="00C3317D" w:rsidRPr="004B30F0" w:rsidRDefault="00C3317D" w:rsidP="004B30F0">
      <w:pPr>
        <w:ind w:firstLine="567"/>
        <w:jc w:val="both"/>
        <w:rPr>
          <w:rFonts w:cs="Times New Roman"/>
          <w:iCs/>
          <w:sz w:val="26"/>
          <w:szCs w:val="26"/>
        </w:rPr>
      </w:pPr>
      <w:r w:rsidRPr="004B30F0">
        <w:rPr>
          <w:rFonts w:cs="Times New Roman"/>
          <w:sz w:val="26"/>
          <w:szCs w:val="26"/>
        </w:rPr>
        <w:t>Rīgas pa</w:t>
      </w:r>
      <w:r w:rsidR="00A328ED">
        <w:rPr>
          <w:rFonts w:cs="Times New Roman"/>
          <w:sz w:val="26"/>
          <w:szCs w:val="26"/>
        </w:rPr>
        <w:t xml:space="preserve">švaldības iesniegtās prognozes </w:t>
      </w:r>
      <w:r w:rsidRPr="004B30F0">
        <w:rPr>
          <w:rFonts w:cs="Times New Roman"/>
          <w:sz w:val="26"/>
          <w:szCs w:val="26"/>
        </w:rPr>
        <w:t xml:space="preserve">norāda, ka Rīgas satiksmes fiskālā ietekme uz vispārējās valdības budžeta bilanci atbilstoši EKS metodoloģijai 2021.gadā uzlabosies par 5,6 milj. </w:t>
      </w:r>
      <w:r w:rsidRPr="004B30F0">
        <w:rPr>
          <w:rFonts w:cs="Times New Roman"/>
          <w:i/>
          <w:iCs/>
          <w:sz w:val="26"/>
          <w:szCs w:val="26"/>
        </w:rPr>
        <w:t>euro</w:t>
      </w:r>
      <w:r w:rsidR="004B30F0">
        <w:rPr>
          <w:rFonts w:cs="Times New Roman"/>
          <w:i/>
          <w:iCs/>
          <w:sz w:val="26"/>
          <w:szCs w:val="26"/>
        </w:rPr>
        <w:t xml:space="preserve">. </w:t>
      </w:r>
      <w:r w:rsidR="004B30F0" w:rsidRPr="004B30F0">
        <w:rPr>
          <w:rFonts w:cs="Times New Roman"/>
          <w:iCs/>
          <w:sz w:val="26"/>
          <w:szCs w:val="26"/>
        </w:rPr>
        <w:t>Tādējādi kompensācijas apmērs būtu precizējams no 10,1 milj</w:t>
      </w:r>
      <w:r w:rsidR="00A328ED">
        <w:rPr>
          <w:rFonts w:cs="Times New Roman"/>
          <w:iCs/>
          <w:sz w:val="26"/>
          <w:szCs w:val="26"/>
        </w:rPr>
        <w:t>.</w:t>
      </w:r>
      <w:r w:rsidR="004B30F0" w:rsidRPr="004B30F0">
        <w:rPr>
          <w:rFonts w:cs="Times New Roman"/>
          <w:iCs/>
          <w:sz w:val="26"/>
          <w:szCs w:val="26"/>
        </w:rPr>
        <w:t xml:space="preserve"> </w:t>
      </w:r>
      <w:r w:rsidR="004B30F0" w:rsidRPr="004B30F0">
        <w:rPr>
          <w:rFonts w:cs="Times New Roman"/>
          <w:i/>
          <w:iCs/>
          <w:sz w:val="26"/>
          <w:szCs w:val="26"/>
        </w:rPr>
        <w:t>euro</w:t>
      </w:r>
      <w:r w:rsidR="004B30F0" w:rsidRPr="004B30F0">
        <w:rPr>
          <w:rFonts w:cs="Times New Roman"/>
          <w:iCs/>
          <w:sz w:val="26"/>
          <w:szCs w:val="26"/>
        </w:rPr>
        <w:t xml:space="preserve"> uz aptuveni 4,5 milj. </w:t>
      </w:r>
      <w:r w:rsidR="004B30F0" w:rsidRPr="004B30F0">
        <w:rPr>
          <w:rFonts w:cs="Times New Roman"/>
          <w:i/>
          <w:iCs/>
          <w:sz w:val="26"/>
          <w:szCs w:val="26"/>
        </w:rPr>
        <w:t>euro</w:t>
      </w:r>
      <w:r w:rsidR="004B30F0">
        <w:rPr>
          <w:rFonts w:cs="Times New Roman"/>
          <w:iCs/>
          <w:sz w:val="26"/>
          <w:szCs w:val="26"/>
        </w:rPr>
        <w:t xml:space="preserve">. Tomēr, ņemot vērā, ka 2020.gadā Rīgas pašvaldība ir </w:t>
      </w:r>
      <w:r w:rsidR="005054AD">
        <w:rPr>
          <w:rFonts w:cs="Times New Roman"/>
          <w:iCs/>
          <w:sz w:val="26"/>
          <w:szCs w:val="26"/>
        </w:rPr>
        <w:t xml:space="preserve">jau </w:t>
      </w:r>
      <w:r w:rsidR="004B30F0">
        <w:rPr>
          <w:rFonts w:cs="Times New Roman"/>
          <w:iCs/>
          <w:sz w:val="26"/>
          <w:szCs w:val="26"/>
        </w:rPr>
        <w:t xml:space="preserve">veikusi kompensācijas maksājumu, kas par aptuveni 12,6 milj. </w:t>
      </w:r>
      <w:r w:rsidR="004B30F0" w:rsidRPr="004B30F0">
        <w:rPr>
          <w:rFonts w:cs="Times New Roman"/>
          <w:i/>
          <w:iCs/>
          <w:sz w:val="26"/>
          <w:szCs w:val="26"/>
        </w:rPr>
        <w:t>euro</w:t>
      </w:r>
      <w:r w:rsidR="004B30F0">
        <w:rPr>
          <w:rFonts w:cs="Times New Roman"/>
          <w:iCs/>
          <w:sz w:val="26"/>
          <w:szCs w:val="26"/>
        </w:rPr>
        <w:t xml:space="preserve"> pārsniedz  nepieciešamo apmēru saskaņā ar precizētajām fiskālajām prognozēm</w:t>
      </w:r>
      <w:r w:rsidRPr="004B30F0">
        <w:rPr>
          <w:rFonts w:cs="Times New Roman"/>
          <w:spacing w:val="-2"/>
          <w:sz w:val="26"/>
          <w:szCs w:val="26"/>
          <w:lang w:eastAsia="lv-LV"/>
        </w:rPr>
        <w:t xml:space="preserve">, </w:t>
      </w:r>
      <w:r w:rsidR="004A3B72" w:rsidRPr="004B30F0">
        <w:rPr>
          <w:rFonts w:cs="Times New Roman"/>
          <w:spacing w:val="-2"/>
          <w:sz w:val="26"/>
          <w:szCs w:val="26"/>
          <w:lang w:eastAsia="lv-LV"/>
        </w:rPr>
        <w:t>Finanšu ministrija ierosina nenoteikt maksājamo kompensāciju 2021.g</w:t>
      </w:r>
      <w:r w:rsidR="00992255">
        <w:rPr>
          <w:rFonts w:cs="Times New Roman"/>
          <w:spacing w:val="-2"/>
          <w:sz w:val="26"/>
          <w:szCs w:val="26"/>
          <w:lang w:eastAsia="lv-LV"/>
        </w:rPr>
        <w:t>a</w:t>
      </w:r>
      <w:r w:rsidR="004A3B72" w:rsidRPr="004B30F0">
        <w:rPr>
          <w:rFonts w:cs="Times New Roman"/>
          <w:spacing w:val="-2"/>
          <w:sz w:val="26"/>
          <w:szCs w:val="26"/>
          <w:lang w:eastAsia="lv-LV"/>
        </w:rPr>
        <w:t xml:space="preserve">dā un, izstrādājot likumprojektu “Par valsts budžetu 2021.gadam” un likumprojektu “Par vidēja termiņa budžetu ietvaru </w:t>
      </w:r>
      <w:r w:rsidR="004A3B72" w:rsidRPr="004B30F0">
        <w:rPr>
          <w:rFonts w:cs="Times New Roman"/>
          <w:sz w:val="26"/>
          <w:szCs w:val="26"/>
        </w:rPr>
        <w:t>2021., 2022. un 2023.gadam</w:t>
      </w:r>
      <w:r w:rsidR="004A3B72" w:rsidRPr="004B30F0">
        <w:rPr>
          <w:rFonts w:cs="Times New Roman"/>
          <w:spacing w:val="-2"/>
          <w:sz w:val="26"/>
          <w:szCs w:val="26"/>
          <w:lang w:eastAsia="lv-LV"/>
        </w:rPr>
        <w:t>”</w:t>
      </w:r>
      <w:r w:rsidR="00555965" w:rsidRPr="004B30F0">
        <w:rPr>
          <w:rFonts w:cs="Times New Roman"/>
          <w:spacing w:val="-2"/>
          <w:sz w:val="26"/>
          <w:szCs w:val="26"/>
          <w:lang w:eastAsia="lv-LV"/>
        </w:rPr>
        <w:t>,</w:t>
      </w:r>
      <w:r w:rsidR="004A3B72" w:rsidRPr="004B30F0">
        <w:rPr>
          <w:rFonts w:cs="Times New Roman"/>
          <w:spacing w:val="-2"/>
          <w:sz w:val="26"/>
          <w:szCs w:val="26"/>
          <w:lang w:eastAsia="lv-LV"/>
        </w:rPr>
        <w:t xml:space="preserve"> neparedzēt regulējumu par kompensācijas noteikšanu Rīgas pašvaldībai</w:t>
      </w:r>
      <w:r w:rsidR="0015588D" w:rsidRPr="004B30F0">
        <w:rPr>
          <w:rFonts w:cs="Times New Roman"/>
          <w:spacing w:val="-2"/>
          <w:sz w:val="26"/>
          <w:szCs w:val="26"/>
          <w:lang w:eastAsia="lv-LV"/>
        </w:rPr>
        <w:t xml:space="preserve"> saistībā ar Rīgas </w:t>
      </w:r>
      <w:r w:rsidR="003E2711" w:rsidRPr="004B30F0">
        <w:rPr>
          <w:rFonts w:cs="Times New Roman"/>
          <w:spacing w:val="-2"/>
          <w:sz w:val="26"/>
          <w:szCs w:val="26"/>
          <w:lang w:eastAsia="lv-LV"/>
        </w:rPr>
        <w:t>s</w:t>
      </w:r>
      <w:r w:rsidR="0015588D" w:rsidRPr="004B30F0">
        <w:rPr>
          <w:rFonts w:cs="Times New Roman"/>
          <w:spacing w:val="-2"/>
          <w:sz w:val="26"/>
          <w:szCs w:val="26"/>
          <w:lang w:eastAsia="lv-LV"/>
        </w:rPr>
        <w:t>atiksmes ietekmi.</w:t>
      </w:r>
    </w:p>
    <w:p w14:paraId="38E61CD3" w14:textId="47D8207B" w:rsidR="00C23879" w:rsidRPr="00C23879" w:rsidRDefault="0015588D" w:rsidP="00C23879">
      <w:pPr>
        <w:ind w:firstLine="567"/>
        <w:jc w:val="both"/>
        <w:rPr>
          <w:spacing w:val="-2"/>
          <w:sz w:val="26"/>
          <w:szCs w:val="26"/>
        </w:rPr>
      </w:pPr>
      <w:r w:rsidRPr="004B30F0">
        <w:rPr>
          <w:rFonts w:cs="Times New Roman"/>
          <w:spacing w:val="-2"/>
          <w:sz w:val="26"/>
          <w:szCs w:val="26"/>
          <w:lang w:eastAsia="lv-LV"/>
        </w:rPr>
        <w:t xml:space="preserve">Vienlaicīgi par Rīgas satiksmes pieļaujamo ietekmi uz vispārējās valdības budžeta bilanci 2022.gadā un turpmākajos gados Rīgas pašvaldībai ir jārīkojas atbilstoši </w:t>
      </w:r>
      <w:r w:rsidR="00632A72" w:rsidRPr="004B30F0">
        <w:rPr>
          <w:rFonts w:cs="Times New Roman"/>
          <w:spacing w:val="-2"/>
          <w:sz w:val="26"/>
          <w:szCs w:val="26"/>
          <w:lang w:eastAsia="lv-LV"/>
        </w:rPr>
        <w:t>tiesību aktos noteiktajai vispārējai kārtībai</w:t>
      </w:r>
      <w:r w:rsidR="00C23879">
        <w:rPr>
          <w:rFonts w:cs="Times New Roman"/>
          <w:spacing w:val="-2"/>
          <w:sz w:val="26"/>
          <w:szCs w:val="26"/>
          <w:lang w:eastAsia="lv-LV"/>
        </w:rPr>
        <w:t xml:space="preserve"> (t.sk. </w:t>
      </w:r>
      <w:r w:rsidR="00AC72FF">
        <w:rPr>
          <w:rFonts w:cs="Times New Roman"/>
          <w:spacing w:val="-2"/>
          <w:sz w:val="26"/>
          <w:szCs w:val="26"/>
          <w:lang w:eastAsia="lv-LV"/>
        </w:rPr>
        <w:t xml:space="preserve">atbilstoši vidēja termiņa budžeta ietvara likumā noteiktajam, ka </w:t>
      </w:r>
      <w:r w:rsidR="00C23879">
        <w:rPr>
          <w:rFonts w:cs="Times New Roman"/>
          <w:spacing w:val="-2"/>
          <w:sz w:val="26"/>
          <w:szCs w:val="26"/>
          <w:lang w:eastAsia="lv-LV"/>
        </w:rPr>
        <w:t xml:space="preserve">pašvaldībai </w:t>
      </w:r>
      <w:r w:rsidR="00AC72FF">
        <w:rPr>
          <w:rFonts w:cs="Times New Roman"/>
          <w:spacing w:val="-2"/>
          <w:sz w:val="26"/>
          <w:szCs w:val="26"/>
          <w:lang w:eastAsia="lv-LV"/>
        </w:rPr>
        <w:t xml:space="preserve">vispārējā gadījumā </w:t>
      </w:r>
      <w:r w:rsidR="00C23879">
        <w:rPr>
          <w:rFonts w:cs="Times New Roman"/>
          <w:spacing w:val="-2"/>
          <w:sz w:val="26"/>
          <w:szCs w:val="26"/>
          <w:lang w:eastAsia="lv-LV"/>
        </w:rPr>
        <w:t>ir jā</w:t>
      </w:r>
      <w:r w:rsidR="00C23879" w:rsidRPr="00C23879">
        <w:rPr>
          <w:spacing w:val="-2"/>
          <w:sz w:val="26"/>
          <w:szCs w:val="26"/>
        </w:rPr>
        <w:t>saņem</w:t>
      </w:r>
      <w:r w:rsidR="00C23879">
        <w:rPr>
          <w:spacing w:val="-2"/>
          <w:sz w:val="26"/>
          <w:szCs w:val="26"/>
        </w:rPr>
        <w:t xml:space="preserve"> </w:t>
      </w:r>
      <w:r w:rsidR="00C23879" w:rsidRPr="00C23879">
        <w:rPr>
          <w:spacing w:val="-2"/>
          <w:sz w:val="26"/>
          <w:szCs w:val="26"/>
        </w:rPr>
        <w:t xml:space="preserve">Ministru kabineta atļauju, ja </w:t>
      </w:r>
      <w:r w:rsidR="00C23879">
        <w:rPr>
          <w:spacing w:val="-2"/>
          <w:sz w:val="26"/>
          <w:szCs w:val="26"/>
        </w:rPr>
        <w:t xml:space="preserve">kapitālsabiedrības </w:t>
      </w:r>
      <w:r w:rsidR="00C23879" w:rsidRPr="00C23879">
        <w:rPr>
          <w:spacing w:val="-2"/>
          <w:sz w:val="26"/>
          <w:szCs w:val="26"/>
        </w:rPr>
        <w:t xml:space="preserve">negatīvā ietekme pārsniedz 5 milj. </w:t>
      </w:r>
      <w:r w:rsidR="00C23879" w:rsidRPr="00C23879">
        <w:rPr>
          <w:i/>
          <w:iCs/>
          <w:spacing w:val="-2"/>
          <w:sz w:val="26"/>
          <w:szCs w:val="26"/>
        </w:rPr>
        <w:t>euro</w:t>
      </w:r>
      <w:r w:rsidR="00C23879">
        <w:rPr>
          <w:spacing w:val="-2"/>
          <w:sz w:val="26"/>
          <w:szCs w:val="26"/>
        </w:rPr>
        <w:t>).</w:t>
      </w:r>
    </w:p>
    <w:p w14:paraId="4EB81420" w14:textId="50268D59" w:rsidR="0015588D" w:rsidRPr="004B30F0" w:rsidRDefault="00632A72" w:rsidP="00C3317D">
      <w:pPr>
        <w:ind w:firstLine="567"/>
        <w:jc w:val="both"/>
        <w:rPr>
          <w:rFonts w:cs="Times New Roman"/>
          <w:i/>
          <w:iCs/>
          <w:sz w:val="26"/>
          <w:szCs w:val="26"/>
        </w:rPr>
      </w:pPr>
      <w:bookmarkStart w:id="0" w:name="_GoBack"/>
      <w:bookmarkEnd w:id="0"/>
      <w:r w:rsidRPr="004B30F0">
        <w:rPr>
          <w:rFonts w:cs="Times New Roman"/>
          <w:spacing w:val="-2"/>
          <w:sz w:val="26"/>
          <w:szCs w:val="26"/>
          <w:lang w:eastAsia="lv-LV"/>
        </w:rPr>
        <w:t xml:space="preserve"> </w:t>
      </w:r>
    </w:p>
    <w:p w14:paraId="4CF7D999" w14:textId="58FE6EEB" w:rsidR="00C3317D" w:rsidRPr="004B30F0" w:rsidRDefault="00C3317D" w:rsidP="00143F51">
      <w:pPr>
        <w:ind w:right="28" w:firstLine="567"/>
        <w:jc w:val="both"/>
        <w:rPr>
          <w:sz w:val="26"/>
          <w:szCs w:val="26"/>
          <w:highlight w:val="yellow"/>
        </w:rPr>
      </w:pPr>
    </w:p>
    <w:p w14:paraId="1A09CF2A" w14:textId="77777777" w:rsidR="00C3317D" w:rsidRPr="004B30F0" w:rsidRDefault="00C3317D" w:rsidP="00143F51">
      <w:pPr>
        <w:ind w:right="28" w:firstLine="567"/>
        <w:jc w:val="both"/>
        <w:rPr>
          <w:sz w:val="26"/>
          <w:szCs w:val="26"/>
          <w:highlight w:val="yellow"/>
        </w:rPr>
      </w:pPr>
    </w:p>
    <w:p w14:paraId="60908B82" w14:textId="77777777" w:rsidR="00C25E1F" w:rsidRPr="004B30F0" w:rsidRDefault="00C25E1F" w:rsidP="00143F51">
      <w:pPr>
        <w:ind w:right="28" w:firstLine="567"/>
        <w:jc w:val="both"/>
        <w:rPr>
          <w:sz w:val="26"/>
          <w:szCs w:val="26"/>
        </w:rPr>
      </w:pPr>
    </w:p>
    <w:p w14:paraId="02171C02" w14:textId="77777777" w:rsidR="00502BCA" w:rsidRPr="004B30F0" w:rsidRDefault="00502BCA" w:rsidP="00143F51">
      <w:pPr>
        <w:ind w:right="28" w:firstLine="567"/>
        <w:jc w:val="both"/>
        <w:rPr>
          <w:sz w:val="26"/>
          <w:szCs w:val="26"/>
        </w:rPr>
      </w:pPr>
    </w:p>
    <w:p w14:paraId="41391FF7" w14:textId="77777777" w:rsidR="00B56F71" w:rsidRPr="004B30F0" w:rsidRDefault="00C40C5F" w:rsidP="00222C70">
      <w:pPr>
        <w:pStyle w:val="BodyText"/>
        <w:tabs>
          <w:tab w:val="left" w:pos="6521"/>
        </w:tabs>
        <w:spacing w:after="0"/>
        <w:ind w:right="28"/>
        <w:jc w:val="both"/>
        <w:rPr>
          <w:rFonts w:cs="Times New Roman"/>
          <w:sz w:val="26"/>
          <w:szCs w:val="26"/>
        </w:rPr>
      </w:pPr>
      <w:r w:rsidRPr="004B30F0">
        <w:rPr>
          <w:rFonts w:cs="Times New Roman"/>
          <w:sz w:val="26"/>
          <w:szCs w:val="26"/>
        </w:rPr>
        <w:t>Finanšu ministr</w:t>
      </w:r>
      <w:r w:rsidR="00222C70" w:rsidRPr="004B30F0">
        <w:rPr>
          <w:rFonts w:cs="Times New Roman"/>
          <w:sz w:val="26"/>
          <w:szCs w:val="26"/>
        </w:rPr>
        <w:t xml:space="preserve">s                                                                                                J.Reirs </w:t>
      </w:r>
    </w:p>
    <w:p w14:paraId="478C1BB3" w14:textId="77777777" w:rsidR="004E216B" w:rsidRPr="004B30F0" w:rsidRDefault="004E216B" w:rsidP="00437EC6">
      <w:pPr>
        <w:jc w:val="both"/>
        <w:rPr>
          <w:rFonts w:eastAsia="Calibri" w:cs="Times New Roman"/>
          <w:sz w:val="26"/>
          <w:szCs w:val="26"/>
          <w:highlight w:val="yellow"/>
        </w:rPr>
      </w:pPr>
    </w:p>
    <w:p w14:paraId="650F7B1D" w14:textId="77777777" w:rsidR="00CF101D" w:rsidRPr="004B30F0" w:rsidRDefault="00CF101D" w:rsidP="00437EC6">
      <w:pPr>
        <w:jc w:val="both"/>
        <w:rPr>
          <w:rFonts w:eastAsia="Times New Roman" w:cs="Times New Roman"/>
          <w:sz w:val="20"/>
          <w:szCs w:val="20"/>
          <w:highlight w:val="yellow"/>
          <w:lang w:eastAsia="lv-LV"/>
        </w:rPr>
      </w:pPr>
    </w:p>
    <w:p w14:paraId="1DF3069E" w14:textId="77777777" w:rsidR="00222C70" w:rsidRPr="004B30F0" w:rsidRDefault="00222C70" w:rsidP="00437EC6">
      <w:pPr>
        <w:jc w:val="both"/>
        <w:rPr>
          <w:rFonts w:eastAsia="Times New Roman" w:cs="Times New Roman"/>
          <w:sz w:val="20"/>
          <w:szCs w:val="20"/>
          <w:highlight w:val="yellow"/>
          <w:lang w:eastAsia="lv-LV"/>
        </w:rPr>
      </w:pPr>
    </w:p>
    <w:p w14:paraId="0F519146" w14:textId="77777777" w:rsidR="00222C70" w:rsidRPr="004B30F0" w:rsidRDefault="00222C70" w:rsidP="00437EC6">
      <w:pPr>
        <w:jc w:val="both"/>
        <w:rPr>
          <w:rFonts w:eastAsia="Times New Roman" w:cs="Times New Roman"/>
          <w:sz w:val="20"/>
          <w:szCs w:val="20"/>
          <w:highlight w:val="yellow"/>
          <w:lang w:eastAsia="lv-LV"/>
        </w:rPr>
      </w:pPr>
    </w:p>
    <w:p w14:paraId="473EF4E9" w14:textId="77777777" w:rsidR="00222C70" w:rsidRPr="004B30F0" w:rsidRDefault="00222C70" w:rsidP="00437EC6">
      <w:pPr>
        <w:jc w:val="both"/>
        <w:rPr>
          <w:rFonts w:eastAsia="Times New Roman" w:cs="Times New Roman"/>
          <w:sz w:val="20"/>
          <w:szCs w:val="20"/>
          <w:highlight w:val="yellow"/>
          <w:lang w:eastAsia="lv-LV"/>
        </w:rPr>
      </w:pPr>
    </w:p>
    <w:p w14:paraId="55465740" w14:textId="77777777" w:rsidR="00222C70" w:rsidRPr="004B30F0" w:rsidRDefault="00222C70" w:rsidP="00437EC6">
      <w:pPr>
        <w:jc w:val="both"/>
        <w:rPr>
          <w:rFonts w:eastAsia="Times New Roman" w:cs="Times New Roman"/>
          <w:sz w:val="20"/>
          <w:szCs w:val="20"/>
          <w:highlight w:val="yellow"/>
          <w:lang w:eastAsia="lv-LV"/>
        </w:rPr>
      </w:pPr>
    </w:p>
    <w:p w14:paraId="068E0C78" w14:textId="77777777" w:rsidR="00222C70" w:rsidRPr="004B30F0" w:rsidRDefault="00222C70" w:rsidP="00437EC6">
      <w:pPr>
        <w:jc w:val="both"/>
        <w:rPr>
          <w:rFonts w:eastAsia="Times New Roman" w:cs="Times New Roman"/>
          <w:sz w:val="20"/>
          <w:szCs w:val="20"/>
          <w:highlight w:val="yellow"/>
          <w:lang w:eastAsia="lv-LV"/>
        </w:rPr>
      </w:pPr>
    </w:p>
    <w:p w14:paraId="1280FF62" w14:textId="77777777" w:rsidR="00222C70" w:rsidRPr="004B30F0" w:rsidRDefault="00222C70" w:rsidP="00437EC6">
      <w:pPr>
        <w:jc w:val="both"/>
        <w:rPr>
          <w:rFonts w:eastAsia="Times New Roman" w:cs="Times New Roman"/>
          <w:sz w:val="20"/>
          <w:szCs w:val="20"/>
          <w:highlight w:val="yellow"/>
          <w:lang w:eastAsia="lv-LV"/>
        </w:rPr>
      </w:pPr>
    </w:p>
    <w:p w14:paraId="79D21762" w14:textId="77777777" w:rsidR="00222C70" w:rsidRPr="004B30F0" w:rsidRDefault="00222C70" w:rsidP="00437EC6">
      <w:pPr>
        <w:jc w:val="both"/>
        <w:rPr>
          <w:rFonts w:eastAsia="Times New Roman" w:cs="Times New Roman"/>
          <w:sz w:val="20"/>
          <w:szCs w:val="20"/>
          <w:highlight w:val="yellow"/>
          <w:lang w:eastAsia="lv-LV"/>
        </w:rPr>
      </w:pPr>
    </w:p>
    <w:p w14:paraId="0BD80111" w14:textId="77777777" w:rsidR="00222C70" w:rsidRPr="004B30F0" w:rsidRDefault="00222C70" w:rsidP="00437EC6">
      <w:pPr>
        <w:jc w:val="both"/>
        <w:rPr>
          <w:rFonts w:eastAsia="Times New Roman" w:cs="Times New Roman"/>
          <w:sz w:val="20"/>
          <w:szCs w:val="20"/>
          <w:highlight w:val="yellow"/>
          <w:lang w:eastAsia="lv-LV"/>
        </w:rPr>
      </w:pPr>
    </w:p>
    <w:p w14:paraId="78ADA364" w14:textId="77777777" w:rsidR="00222C70" w:rsidRPr="004B30F0" w:rsidRDefault="00222C70" w:rsidP="00437EC6">
      <w:pPr>
        <w:jc w:val="both"/>
        <w:rPr>
          <w:rFonts w:eastAsia="Times New Roman" w:cs="Times New Roman"/>
          <w:sz w:val="20"/>
          <w:szCs w:val="20"/>
          <w:highlight w:val="yellow"/>
          <w:lang w:eastAsia="lv-LV"/>
        </w:rPr>
      </w:pPr>
    </w:p>
    <w:p w14:paraId="386238B4" w14:textId="77777777" w:rsidR="00222C70" w:rsidRPr="004B30F0" w:rsidRDefault="00222C70" w:rsidP="00437EC6">
      <w:pPr>
        <w:jc w:val="both"/>
        <w:rPr>
          <w:rFonts w:eastAsia="Times New Roman" w:cs="Times New Roman"/>
          <w:sz w:val="20"/>
          <w:szCs w:val="20"/>
          <w:highlight w:val="yellow"/>
          <w:lang w:eastAsia="lv-LV"/>
        </w:rPr>
      </w:pPr>
    </w:p>
    <w:p w14:paraId="2B261128" w14:textId="77777777" w:rsidR="00222C70" w:rsidRPr="004B30F0" w:rsidRDefault="00222C70" w:rsidP="00437EC6">
      <w:pPr>
        <w:jc w:val="both"/>
        <w:rPr>
          <w:rFonts w:eastAsia="Times New Roman" w:cs="Times New Roman"/>
          <w:sz w:val="20"/>
          <w:szCs w:val="20"/>
          <w:highlight w:val="yellow"/>
          <w:lang w:eastAsia="lv-LV"/>
        </w:rPr>
      </w:pPr>
    </w:p>
    <w:p w14:paraId="6E6CF51C" w14:textId="77777777" w:rsidR="00222C70" w:rsidRPr="004B30F0" w:rsidRDefault="00222C70" w:rsidP="00437EC6">
      <w:pPr>
        <w:jc w:val="both"/>
        <w:rPr>
          <w:rFonts w:eastAsia="Times New Roman" w:cs="Times New Roman"/>
          <w:sz w:val="20"/>
          <w:szCs w:val="20"/>
          <w:highlight w:val="yellow"/>
          <w:lang w:eastAsia="lv-LV"/>
        </w:rPr>
      </w:pPr>
    </w:p>
    <w:p w14:paraId="65041B3F" w14:textId="77777777" w:rsidR="00222C70" w:rsidRPr="004B30F0" w:rsidRDefault="00222C70" w:rsidP="00437EC6">
      <w:pPr>
        <w:jc w:val="both"/>
        <w:rPr>
          <w:rFonts w:eastAsia="Times New Roman" w:cs="Times New Roman"/>
          <w:sz w:val="20"/>
          <w:szCs w:val="20"/>
          <w:highlight w:val="yellow"/>
          <w:lang w:eastAsia="lv-LV"/>
        </w:rPr>
      </w:pPr>
    </w:p>
    <w:p w14:paraId="69962543" w14:textId="77777777" w:rsidR="00222C70" w:rsidRPr="004B30F0" w:rsidRDefault="00222C70" w:rsidP="00437EC6">
      <w:pPr>
        <w:jc w:val="both"/>
        <w:rPr>
          <w:rFonts w:eastAsia="Times New Roman" w:cs="Times New Roman"/>
          <w:sz w:val="20"/>
          <w:szCs w:val="20"/>
          <w:highlight w:val="yellow"/>
          <w:lang w:eastAsia="lv-LV"/>
        </w:rPr>
      </w:pPr>
    </w:p>
    <w:p w14:paraId="40207254" w14:textId="77777777" w:rsidR="005140CE" w:rsidRPr="004B30F0" w:rsidRDefault="005140CE" w:rsidP="005140CE">
      <w:pPr>
        <w:pStyle w:val="Heading2"/>
        <w:rPr>
          <w:rFonts w:eastAsia="Calibri"/>
          <w:sz w:val="20"/>
        </w:rPr>
      </w:pPr>
      <w:r w:rsidRPr="004B30F0">
        <w:rPr>
          <w:sz w:val="20"/>
        </w:rPr>
        <w:t>Trautmanis 67095409</w:t>
      </w:r>
    </w:p>
    <w:p w14:paraId="37CEC513" w14:textId="77777777" w:rsidR="005140CE" w:rsidRPr="004B30F0" w:rsidRDefault="00401A0C" w:rsidP="005140CE">
      <w:pPr>
        <w:pStyle w:val="Heading2"/>
        <w:rPr>
          <w:rFonts w:eastAsia="Calibri"/>
          <w:sz w:val="20"/>
        </w:rPr>
      </w:pPr>
      <w:hyperlink r:id="rId8" w:history="1">
        <w:r w:rsidR="005140CE" w:rsidRPr="004B30F0">
          <w:rPr>
            <w:rStyle w:val="Hyperlink"/>
            <w:rFonts w:eastAsia="Calibri"/>
            <w:color w:val="auto"/>
            <w:sz w:val="20"/>
          </w:rPr>
          <w:t>Martins.Trautmanis@fm.gov.lv</w:t>
        </w:r>
      </w:hyperlink>
    </w:p>
    <w:p w14:paraId="126B4B76" w14:textId="77777777" w:rsidR="002D7FE2" w:rsidRPr="004B30F0" w:rsidRDefault="002D7FE2" w:rsidP="005140CE">
      <w:pPr>
        <w:jc w:val="both"/>
        <w:rPr>
          <w:rFonts w:eastAsia="Calibri" w:cs="Times New Roman"/>
          <w:sz w:val="20"/>
          <w:szCs w:val="20"/>
        </w:rPr>
      </w:pPr>
    </w:p>
    <w:sectPr w:rsidR="002D7FE2" w:rsidRPr="004B30F0" w:rsidSect="00C82D23">
      <w:headerReference w:type="default" r:id="rId9"/>
      <w:footerReference w:type="default" r:id="rId10"/>
      <w:footerReference w:type="first" r:id="rId11"/>
      <w:pgSz w:w="11906" w:h="16838"/>
      <w:pgMar w:top="1361" w:right="1416" w:bottom="1361" w:left="1531"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DAB417" w14:textId="77777777" w:rsidR="007A09A7" w:rsidRDefault="007A09A7" w:rsidP="004B4E3F">
      <w:r>
        <w:separator/>
      </w:r>
    </w:p>
  </w:endnote>
  <w:endnote w:type="continuationSeparator" w:id="0">
    <w:p w14:paraId="2F6BB5D7" w14:textId="77777777" w:rsidR="007A09A7" w:rsidRDefault="007A09A7" w:rsidP="004B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00C0F" w14:textId="4F4FFBF9" w:rsidR="004B4E3F" w:rsidRPr="006D541A" w:rsidRDefault="00222C70">
    <w:pPr>
      <w:pStyle w:val="Footer"/>
      <w:rPr>
        <w:sz w:val="20"/>
        <w:szCs w:val="20"/>
      </w:rPr>
    </w:pPr>
    <w:r>
      <w:rPr>
        <w:sz w:val="20"/>
        <w:szCs w:val="20"/>
      </w:rPr>
      <w:t>FMzin_</w:t>
    </w:r>
    <w:r w:rsidR="00CB5304">
      <w:rPr>
        <w:sz w:val="20"/>
        <w:szCs w:val="20"/>
      </w:rPr>
      <w:t>1</w:t>
    </w:r>
    <w:r w:rsidR="004251D9">
      <w:rPr>
        <w:sz w:val="20"/>
        <w:szCs w:val="20"/>
      </w:rPr>
      <w:t>1</w:t>
    </w:r>
    <w:r w:rsidR="00CB5304">
      <w:rPr>
        <w:sz w:val="20"/>
        <w:szCs w:val="20"/>
      </w:rPr>
      <w:t>08</w:t>
    </w:r>
    <w:r w:rsidR="005140CE">
      <w:rPr>
        <w:sz w:val="20"/>
        <w:szCs w:val="20"/>
      </w:rPr>
      <w:t>20</w:t>
    </w:r>
    <w:r w:rsidR="004B4E3F" w:rsidRPr="006D541A">
      <w:rPr>
        <w:sz w:val="20"/>
        <w:szCs w:val="20"/>
      </w:rPr>
      <w:t>_</w:t>
    </w:r>
    <w:r w:rsidR="005140CE">
      <w:rPr>
        <w:sz w:val="20"/>
        <w:szCs w:val="20"/>
      </w:rPr>
      <w:t>RS</w:t>
    </w:r>
    <w:r w:rsidR="00203601">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BD169F" w14:textId="7C7167F9" w:rsidR="00AB4AA5" w:rsidRPr="006D541A" w:rsidRDefault="0078078E" w:rsidP="00AB4AA5">
    <w:pPr>
      <w:pStyle w:val="Footer"/>
      <w:rPr>
        <w:sz w:val="20"/>
        <w:szCs w:val="20"/>
      </w:rPr>
    </w:pPr>
    <w:r>
      <w:rPr>
        <w:sz w:val="20"/>
        <w:szCs w:val="20"/>
      </w:rPr>
      <w:t>FMzin_</w:t>
    </w:r>
    <w:r w:rsidR="00CB5304">
      <w:rPr>
        <w:sz w:val="20"/>
        <w:szCs w:val="20"/>
      </w:rPr>
      <w:t>1</w:t>
    </w:r>
    <w:r w:rsidR="007678B5">
      <w:rPr>
        <w:sz w:val="20"/>
        <w:szCs w:val="20"/>
      </w:rPr>
      <w:t>1</w:t>
    </w:r>
    <w:r w:rsidR="00CB5304">
      <w:rPr>
        <w:sz w:val="20"/>
        <w:szCs w:val="20"/>
      </w:rPr>
      <w:t>08</w:t>
    </w:r>
    <w:r w:rsidR="005140CE">
      <w:rPr>
        <w:sz w:val="20"/>
        <w:szCs w:val="20"/>
      </w:rPr>
      <w:t>20</w:t>
    </w:r>
    <w:r w:rsidR="00AB4AA5" w:rsidRPr="006D541A">
      <w:rPr>
        <w:sz w:val="20"/>
        <w:szCs w:val="20"/>
      </w:rPr>
      <w:t>_</w:t>
    </w:r>
    <w:r w:rsidR="005140CE">
      <w:rPr>
        <w:sz w:val="20"/>
        <w:szCs w:val="20"/>
      </w:rPr>
      <w:t>RS</w:t>
    </w:r>
    <w:r w:rsidR="00D52840">
      <w:rPr>
        <w:sz w:val="20"/>
        <w:szCs w:val="20"/>
      </w:rPr>
      <w:t xml:space="preserve"> </w:t>
    </w:r>
  </w:p>
  <w:p w14:paraId="08197F06" w14:textId="77777777" w:rsidR="00AB4AA5" w:rsidRDefault="00AB4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DCFF16" w14:textId="77777777" w:rsidR="007A09A7" w:rsidRDefault="007A09A7" w:rsidP="004B4E3F">
      <w:r>
        <w:separator/>
      </w:r>
    </w:p>
  </w:footnote>
  <w:footnote w:type="continuationSeparator" w:id="0">
    <w:p w14:paraId="05516B73" w14:textId="77777777" w:rsidR="007A09A7" w:rsidRDefault="007A09A7" w:rsidP="004B4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0856220"/>
      <w:docPartObj>
        <w:docPartGallery w:val="Page Numbers (Top of Page)"/>
        <w:docPartUnique/>
      </w:docPartObj>
    </w:sdtPr>
    <w:sdtEndPr>
      <w:rPr>
        <w:noProof/>
      </w:rPr>
    </w:sdtEndPr>
    <w:sdtContent>
      <w:p w14:paraId="4A7CAEA2" w14:textId="7DBFBC24" w:rsidR="009D5C1C" w:rsidRDefault="009D5C1C">
        <w:pPr>
          <w:pStyle w:val="Header"/>
          <w:jc w:val="center"/>
        </w:pPr>
        <w:r>
          <w:fldChar w:fldCharType="begin"/>
        </w:r>
        <w:r>
          <w:instrText xml:space="preserve"> PAGE   \* MERGEFORMAT </w:instrText>
        </w:r>
        <w:r>
          <w:fldChar w:fldCharType="separate"/>
        </w:r>
        <w:r w:rsidR="00401A0C">
          <w:rPr>
            <w:noProof/>
          </w:rPr>
          <w:t>3</w:t>
        </w:r>
        <w:r>
          <w:rPr>
            <w:noProof/>
          </w:rPr>
          <w:fldChar w:fldCharType="end"/>
        </w:r>
      </w:p>
    </w:sdtContent>
  </w:sdt>
  <w:p w14:paraId="2C444828" w14:textId="77777777" w:rsidR="009D5C1C" w:rsidRPr="006D541A" w:rsidRDefault="009D5C1C">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E7EBD"/>
    <w:multiLevelType w:val="hybridMultilevel"/>
    <w:tmpl w:val="F76EBA12"/>
    <w:lvl w:ilvl="0" w:tplc="04260001">
      <w:start w:val="1"/>
      <w:numFmt w:val="bullet"/>
      <w:lvlText w:val=""/>
      <w:lvlJc w:val="left"/>
      <w:pPr>
        <w:ind w:left="294" w:hanging="360"/>
      </w:pPr>
      <w:rPr>
        <w:rFonts w:ascii="Symbol" w:hAnsi="Symbol" w:hint="default"/>
      </w:rPr>
    </w:lvl>
    <w:lvl w:ilvl="1" w:tplc="04260003" w:tentative="1">
      <w:start w:val="1"/>
      <w:numFmt w:val="bullet"/>
      <w:lvlText w:val="o"/>
      <w:lvlJc w:val="left"/>
      <w:pPr>
        <w:ind w:left="1014" w:hanging="360"/>
      </w:pPr>
      <w:rPr>
        <w:rFonts w:ascii="Courier New" w:hAnsi="Courier New" w:cs="Courier New" w:hint="default"/>
      </w:rPr>
    </w:lvl>
    <w:lvl w:ilvl="2" w:tplc="04260005" w:tentative="1">
      <w:start w:val="1"/>
      <w:numFmt w:val="bullet"/>
      <w:lvlText w:val=""/>
      <w:lvlJc w:val="left"/>
      <w:pPr>
        <w:ind w:left="1734" w:hanging="360"/>
      </w:pPr>
      <w:rPr>
        <w:rFonts w:ascii="Wingdings" w:hAnsi="Wingdings" w:hint="default"/>
      </w:rPr>
    </w:lvl>
    <w:lvl w:ilvl="3" w:tplc="04260001" w:tentative="1">
      <w:start w:val="1"/>
      <w:numFmt w:val="bullet"/>
      <w:lvlText w:val=""/>
      <w:lvlJc w:val="left"/>
      <w:pPr>
        <w:ind w:left="2454" w:hanging="360"/>
      </w:pPr>
      <w:rPr>
        <w:rFonts w:ascii="Symbol" w:hAnsi="Symbol" w:hint="default"/>
      </w:rPr>
    </w:lvl>
    <w:lvl w:ilvl="4" w:tplc="04260003" w:tentative="1">
      <w:start w:val="1"/>
      <w:numFmt w:val="bullet"/>
      <w:lvlText w:val="o"/>
      <w:lvlJc w:val="left"/>
      <w:pPr>
        <w:ind w:left="3174" w:hanging="360"/>
      </w:pPr>
      <w:rPr>
        <w:rFonts w:ascii="Courier New" w:hAnsi="Courier New" w:cs="Courier New" w:hint="default"/>
      </w:rPr>
    </w:lvl>
    <w:lvl w:ilvl="5" w:tplc="04260005" w:tentative="1">
      <w:start w:val="1"/>
      <w:numFmt w:val="bullet"/>
      <w:lvlText w:val=""/>
      <w:lvlJc w:val="left"/>
      <w:pPr>
        <w:ind w:left="3894" w:hanging="360"/>
      </w:pPr>
      <w:rPr>
        <w:rFonts w:ascii="Wingdings" w:hAnsi="Wingdings" w:hint="default"/>
      </w:rPr>
    </w:lvl>
    <w:lvl w:ilvl="6" w:tplc="04260001" w:tentative="1">
      <w:start w:val="1"/>
      <w:numFmt w:val="bullet"/>
      <w:lvlText w:val=""/>
      <w:lvlJc w:val="left"/>
      <w:pPr>
        <w:ind w:left="4614" w:hanging="360"/>
      </w:pPr>
      <w:rPr>
        <w:rFonts w:ascii="Symbol" w:hAnsi="Symbol" w:hint="default"/>
      </w:rPr>
    </w:lvl>
    <w:lvl w:ilvl="7" w:tplc="04260003" w:tentative="1">
      <w:start w:val="1"/>
      <w:numFmt w:val="bullet"/>
      <w:lvlText w:val="o"/>
      <w:lvlJc w:val="left"/>
      <w:pPr>
        <w:ind w:left="5334" w:hanging="360"/>
      </w:pPr>
      <w:rPr>
        <w:rFonts w:ascii="Courier New" w:hAnsi="Courier New" w:cs="Courier New" w:hint="default"/>
      </w:rPr>
    </w:lvl>
    <w:lvl w:ilvl="8" w:tplc="04260005" w:tentative="1">
      <w:start w:val="1"/>
      <w:numFmt w:val="bullet"/>
      <w:lvlText w:val=""/>
      <w:lvlJc w:val="left"/>
      <w:pPr>
        <w:ind w:left="6054" w:hanging="360"/>
      </w:pPr>
      <w:rPr>
        <w:rFonts w:ascii="Wingdings" w:hAnsi="Wingdings" w:hint="default"/>
      </w:rPr>
    </w:lvl>
  </w:abstractNum>
  <w:abstractNum w:abstractNumId="1" w15:restartNumberingAfterBreak="0">
    <w:nsid w:val="0AA45B92"/>
    <w:multiLevelType w:val="multilevel"/>
    <w:tmpl w:val="5FB2C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6713D"/>
    <w:multiLevelType w:val="multilevel"/>
    <w:tmpl w:val="BE7E7FA2"/>
    <w:lvl w:ilvl="0">
      <w:start w:val="1"/>
      <w:numFmt w:val="decimal"/>
      <w:lvlText w:val="%1."/>
      <w:lvlJc w:val="left"/>
      <w:pPr>
        <w:ind w:left="360" w:hanging="360"/>
      </w:pPr>
      <w:rPr>
        <w:rFonts w:ascii="Times New Roman" w:eastAsiaTheme="minorHAnsi"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E1B7E07"/>
    <w:multiLevelType w:val="hybridMultilevel"/>
    <w:tmpl w:val="A1C4723A"/>
    <w:lvl w:ilvl="0" w:tplc="49A475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0"/>
  </w:num>
  <w:num w:numId="3">
    <w:abstractNumId w:val="3"/>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16"/>
  <w:revisionView w:markup="0"/>
  <w:defaultTabStop w:val="720"/>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FA"/>
    <w:rsid w:val="00005030"/>
    <w:rsid w:val="000100F8"/>
    <w:rsid w:val="00014B05"/>
    <w:rsid w:val="00015258"/>
    <w:rsid w:val="00015CD8"/>
    <w:rsid w:val="00017548"/>
    <w:rsid w:val="00020D37"/>
    <w:rsid w:val="00020F26"/>
    <w:rsid w:val="000215BE"/>
    <w:rsid w:val="00022D63"/>
    <w:rsid w:val="00024DD2"/>
    <w:rsid w:val="00030D92"/>
    <w:rsid w:val="00032FA4"/>
    <w:rsid w:val="00033562"/>
    <w:rsid w:val="00036259"/>
    <w:rsid w:val="00040BB4"/>
    <w:rsid w:val="00040FDE"/>
    <w:rsid w:val="000420A5"/>
    <w:rsid w:val="00043BAA"/>
    <w:rsid w:val="00043BDE"/>
    <w:rsid w:val="00045329"/>
    <w:rsid w:val="00046204"/>
    <w:rsid w:val="00047F91"/>
    <w:rsid w:val="000640CC"/>
    <w:rsid w:val="0006702C"/>
    <w:rsid w:val="00067FB9"/>
    <w:rsid w:val="00073159"/>
    <w:rsid w:val="00080B85"/>
    <w:rsid w:val="0008256C"/>
    <w:rsid w:val="00083C83"/>
    <w:rsid w:val="00091E16"/>
    <w:rsid w:val="00093E96"/>
    <w:rsid w:val="00094259"/>
    <w:rsid w:val="000967CC"/>
    <w:rsid w:val="000A218C"/>
    <w:rsid w:val="000A6C12"/>
    <w:rsid w:val="000B0D02"/>
    <w:rsid w:val="000B221B"/>
    <w:rsid w:val="000B30FA"/>
    <w:rsid w:val="000B7B10"/>
    <w:rsid w:val="000C0F6B"/>
    <w:rsid w:val="000C2B2E"/>
    <w:rsid w:val="000C2BF3"/>
    <w:rsid w:val="000C448B"/>
    <w:rsid w:val="000C4B5C"/>
    <w:rsid w:val="000C5102"/>
    <w:rsid w:val="000C541B"/>
    <w:rsid w:val="000C6238"/>
    <w:rsid w:val="000D0695"/>
    <w:rsid w:val="000D071C"/>
    <w:rsid w:val="000D339E"/>
    <w:rsid w:val="000D7C84"/>
    <w:rsid w:val="000E4627"/>
    <w:rsid w:val="000E4D64"/>
    <w:rsid w:val="000E5CE9"/>
    <w:rsid w:val="000F7184"/>
    <w:rsid w:val="000F7B86"/>
    <w:rsid w:val="0010077A"/>
    <w:rsid w:val="00100FD6"/>
    <w:rsid w:val="001022EC"/>
    <w:rsid w:val="00103437"/>
    <w:rsid w:val="00106967"/>
    <w:rsid w:val="00107024"/>
    <w:rsid w:val="001106A6"/>
    <w:rsid w:val="00110A6B"/>
    <w:rsid w:val="001128EF"/>
    <w:rsid w:val="00115CB2"/>
    <w:rsid w:val="0011600C"/>
    <w:rsid w:val="00117C4A"/>
    <w:rsid w:val="001202CC"/>
    <w:rsid w:val="00124613"/>
    <w:rsid w:val="00132910"/>
    <w:rsid w:val="00132F14"/>
    <w:rsid w:val="00133742"/>
    <w:rsid w:val="00134DEF"/>
    <w:rsid w:val="00143F51"/>
    <w:rsid w:val="0014780F"/>
    <w:rsid w:val="00151180"/>
    <w:rsid w:val="00154FD1"/>
    <w:rsid w:val="001552FD"/>
    <w:rsid w:val="0015588D"/>
    <w:rsid w:val="0015631A"/>
    <w:rsid w:val="00171975"/>
    <w:rsid w:val="001719E7"/>
    <w:rsid w:val="0017280B"/>
    <w:rsid w:val="00174A53"/>
    <w:rsid w:val="001765A2"/>
    <w:rsid w:val="0017705F"/>
    <w:rsid w:val="00177D46"/>
    <w:rsid w:val="00180D31"/>
    <w:rsid w:val="001901E0"/>
    <w:rsid w:val="001910C8"/>
    <w:rsid w:val="00193253"/>
    <w:rsid w:val="00194AA5"/>
    <w:rsid w:val="00194ECA"/>
    <w:rsid w:val="001A04DF"/>
    <w:rsid w:val="001A5450"/>
    <w:rsid w:val="001A5FEB"/>
    <w:rsid w:val="001B0BA1"/>
    <w:rsid w:val="001B1789"/>
    <w:rsid w:val="001B1CBA"/>
    <w:rsid w:val="001B2570"/>
    <w:rsid w:val="001B2ED8"/>
    <w:rsid w:val="001B7AF5"/>
    <w:rsid w:val="001C112B"/>
    <w:rsid w:val="001C76FC"/>
    <w:rsid w:val="001D2829"/>
    <w:rsid w:val="001D2BAD"/>
    <w:rsid w:val="001D746D"/>
    <w:rsid w:val="001D7C46"/>
    <w:rsid w:val="001E0A74"/>
    <w:rsid w:val="001E1B23"/>
    <w:rsid w:val="001E3567"/>
    <w:rsid w:val="001E583F"/>
    <w:rsid w:val="001F1E6E"/>
    <w:rsid w:val="001F28D6"/>
    <w:rsid w:val="002000D9"/>
    <w:rsid w:val="00203601"/>
    <w:rsid w:val="00203C8B"/>
    <w:rsid w:val="00207860"/>
    <w:rsid w:val="00214ABA"/>
    <w:rsid w:val="00222B11"/>
    <w:rsid w:val="00222B43"/>
    <w:rsid w:val="00222B74"/>
    <w:rsid w:val="00222C70"/>
    <w:rsid w:val="00222DA5"/>
    <w:rsid w:val="00223FF3"/>
    <w:rsid w:val="00224233"/>
    <w:rsid w:val="002336D3"/>
    <w:rsid w:val="00234A02"/>
    <w:rsid w:val="00235C9D"/>
    <w:rsid w:val="002433AA"/>
    <w:rsid w:val="002440C2"/>
    <w:rsid w:val="002447DD"/>
    <w:rsid w:val="00244A82"/>
    <w:rsid w:val="00244E69"/>
    <w:rsid w:val="002467F7"/>
    <w:rsid w:val="00246815"/>
    <w:rsid w:val="00247830"/>
    <w:rsid w:val="00256CF0"/>
    <w:rsid w:val="00266856"/>
    <w:rsid w:val="00273CBA"/>
    <w:rsid w:val="002759D3"/>
    <w:rsid w:val="00276C42"/>
    <w:rsid w:val="00280E77"/>
    <w:rsid w:val="0028510C"/>
    <w:rsid w:val="002861AF"/>
    <w:rsid w:val="0029240B"/>
    <w:rsid w:val="002929F2"/>
    <w:rsid w:val="00293983"/>
    <w:rsid w:val="002954C1"/>
    <w:rsid w:val="00295C0B"/>
    <w:rsid w:val="002A1844"/>
    <w:rsid w:val="002A38A7"/>
    <w:rsid w:val="002B1C97"/>
    <w:rsid w:val="002B2D57"/>
    <w:rsid w:val="002B3168"/>
    <w:rsid w:val="002B3E14"/>
    <w:rsid w:val="002B3F3C"/>
    <w:rsid w:val="002B4354"/>
    <w:rsid w:val="002B6E74"/>
    <w:rsid w:val="002C16BB"/>
    <w:rsid w:val="002D52C9"/>
    <w:rsid w:val="002D5A2F"/>
    <w:rsid w:val="002D7FE2"/>
    <w:rsid w:val="002E335F"/>
    <w:rsid w:val="002E42A4"/>
    <w:rsid w:val="002E6288"/>
    <w:rsid w:val="002F01B9"/>
    <w:rsid w:val="002F0378"/>
    <w:rsid w:val="002F324E"/>
    <w:rsid w:val="002F498A"/>
    <w:rsid w:val="00300F11"/>
    <w:rsid w:val="00300F80"/>
    <w:rsid w:val="00303660"/>
    <w:rsid w:val="0030538A"/>
    <w:rsid w:val="00306987"/>
    <w:rsid w:val="00306B42"/>
    <w:rsid w:val="00310325"/>
    <w:rsid w:val="00312E06"/>
    <w:rsid w:val="00313616"/>
    <w:rsid w:val="00313BDD"/>
    <w:rsid w:val="0031539A"/>
    <w:rsid w:val="0031676F"/>
    <w:rsid w:val="003172DF"/>
    <w:rsid w:val="00321EDA"/>
    <w:rsid w:val="00325B76"/>
    <w:rsid w:val="00327683"/>
    <w:rsid w:val="003301F3"/>
    <w:rsid w:val="0033194B"/>
    <w:rsid w:val="003323D1"/>
    <w:rsid w:val="00336354"/>
    <w:rsid w:val="00347690"/>
    <w:rsid w:val="003515F4"/>
    <w:rsid w:val="003528C4"/>
    <w:rsid w:val="00352CAC"/>
    <w:rsid w:val="00353D0E"/>
    <w:rsid w:val="00357A39"/>
    <w:rsid w:val="0037015D"/>
    <w:rsid w:val="00370535"/>
    <w:rsid w:val="00372EBE"/>
    <w:rsid w:val="003767E5"/>
    <w:rsid w:val="00377476"/>
    <w:rsid w:val="00377AD9"/>
    <w:rsid w:val="003846F3"/>
    <w:rsid w:val="00384947"/>
    <w:rsid w:val="0038655A"/>
    <w:rsid w:val="003A0DE0"/>
    <w:rsid w:val="003A13FE"/>
    <w:rsid w:val="003A7E14"/>
    <w:rsid w:val="003B2FFF"/>
    <w:rsid w:val="003B355C"/>
    <w:rsid w:val="003B4376"/>
    <w:rsid w:val="003B5A5A"/>
    <w:rsid w:val="003C13A1"/>
    <w:rsid w:val="003C15C4"/>
    <w:rsid w:val="003C18D2"/>
    <w:rsid w:val="003D2EBD"/>
    <w:rsid w:val="003D40ED"/>
    <w:rsid w:val="003E0438"/>
    <w:rsid w:val="003E2711"/>
    <w:rsid w:val="003F3747"/>
    <w:rsid w:val="003F3C37"/>
    <w:rsid w:val="003F4701"/>
    <w:rsid w:val="003F5D6E"/>
    <w:rsid w:val="00400A1C"/>
    <w:rsid w:val="00401A0C"/>
    <w:rsid w:val="00401D36"/>
    <w:rsid w:val="00403248"/>
    <w:rsid w:val="004120C6"/>
    <w:rsid w:val="00420275"/>
    <w:rsid w:val="00421CF0"/>
    <w:rsid w:val="00421EDB"/>
    <w:rsid w:val="00421EE2"/>
    <w:rsid w:val="004225FF"/>
    <w:rsid w:val="004233F6"/>
    <w:rsid w:val="00424C52"/>
    <w:rsid w:val="00424CF7"/>
    <w:rsid w:val="004251D9"/>
    <w:rsid w:val="0042740A"/>
    <w:rsid w:val="00430354"/>
    <w:rsid w:val="004321CB"/>
    <w:rsid w:val="004332A2"/>
    <w:rsid w:val="004339D3"/>
    <w:rsid w:val="0043593B"/>
    <w:rsid w:val="004375D2"/>
    <w:rsid w:val="00437EC6"/>
    <w:rsid w:val="00442973"/>
    <w:rsid w:val="0044644D"/>
    <w:rsid w:val="00447A41"/>
    <w:rsid w:val="0045269C"/>
    <w:rsid w:val="00453E62"/>
    <w:rsid w:val="004540E3"/>
    <w:rsid w:val="00455D41"/>
    <w:rsid w:val="004606CC"/>
    <w:rsid w:val="00465454"/>
    <w:rsid w:val="004678D9"/>
    <w:rsid w:val="00470AF8"/>
    <w:rsid w:val="00473A6C"/>
    <w:rsid w:val="00475097"/>
    <w:rsid w:val="00475A90"/>
    <w:rsid w:val="00477AB8"/>
    <w:rsid w:val="004806AD"/>
    <w:rsid w:val="00483EB6"/>
    <w:rsid w:val="0048475F"/>
    <w:rsid w:val="004907C4"/>
    <w:rsid w:val="00490D3A"/>
    <w:rsid w:val="0049266B"/>
    <w:rsid w:val="00492FEF"/>
    <w:rsid w:val="00494F83"/>
    <w:rsid w:val="0049651C"/>
    <w:rsid w:val="004972EE"/>
    <w:rsid w:val="004A0AF1"/>
    <w:rsid w:val="004A1917"/>
    <w:rsid w:val="004A25DD"/>
    <w:rsid w:val="004A3B72"/>
    <w:rsid w:val="004A5AD3"/>
    <w:rsid w:val="004A67B9"/>
    <w:rsid w:val="004A740C"/>
    <w:rsid w:val="004B30F0"/>
    <w:rsid w:val="004B4E3F"/>
    <w:rsid w:val="004B5022"/>
    <w:rsid w:val="004B7613"/>
    <w:rsid w:val="004B7CD0"/>
    <w:rsid w:val="004B7DD5"/>
    <w:rsid w:val="004C0F5B"/>
    <w:rsid w:val="004C27AE"/>
    <w:rsid w:val="004C2C5A"/>
    <w:rsid w:val="004C4C53"/>
    <w:rsid w:val="004C5769"/>
    <w:rsid w:val="004C658E"/>
    <w:rsid w:val="004C7E40"/>
    <w:rsid w:val="004D2053"/>
    <w:rsid w:val="004D2701"/>
    <w:rsid w:val="004D5282"/>
    <w:rsid w:val="004D5C8B"/>
    <w:rsid w:val="004D6293"/>
    <w:rsid w:val="004D74F4"/>
    <w:rsid w:val="004E0679"/>
    <w:rsid w:val="004E1796"/>
    <w:rsid w:val="004E216B"/>
    <w:rsid w:val="004E2850"/>
    <w:rsid w:val="004E5D8C"/>
    <w:rsid w:val="004E6507"/>
    <w:rsid w:val="004E7DFA"/>
    <w:rsid w:val="004E7E5E"/>
    <w:rsid w:val="004F0A4C"/>
    <w:rsid w:val="004F1954"/>
    <w:rsid w:val="004F5064"/>
    <w:rsid w:val="004F58A3"/>
    <w:rsid w:val="004F58E9"/>
    <w:rsid w:val="004F5B37"/>
    <w:rsid w:val="004F5EF3"/>
    <w:rsid w:val="005022C8"/>
    <w:rsid w:val="00502BCA"/>
    <w:rsid w:val="0050529D"/>
    <w:rsid w:val="005054AD"/>
    <w:rsid w:val="005140CE"/>
    <w:rsid w:val="00515F65"/>
    <w:rsid w:val="00517E4E"/>
    <w:rsid w:val="0052017C"/>
    <w:rsid w:val="0052353C"/>
    <w:rsid w:val="0052382D"/>
    <w:rsid w:val="005255FB"/>
    <w:rsid w:val="0053032E"/>
    <w:rsid w:val="005362A2"/>
    <w:rsid w:val="00542FA7"/>
    <w:rsid w:val="00552612"/>
    <w:rsid w:val="005557AC"/>
    <w:rsid w:val="00555965"/>
    <w:rsid w:val="00557804"/>
    <w:rsid w:val="00560A36"/>
    <w:rsid w:val="00561709"/>
    <w:rsid w:val="0056603A"/>
    <w:rsid w:val="00566B8D"/>
    <w:rsid w:val="005712A6"/>
    <w:rsid w:val="005714F3"/>
    <w:rsid w:val="0057320A"/>
    <w:rsid w:val="00575019"/>
    <w:rsid w:val="00577812"/>
    <w:rsid w:val="00581224"/>
    <w:rsid w:val="005817A1"/>
    <w:rsid w:val="00581899"/>
    <w:rsid w:val="005844F4"/>
    <w:rsid w:val="00585ACA"/>
    <w:rsid w:val="00590C07"/>
    <w:rsid w:val="00592E91"/>
    <w:rsid w:val="00593164"/>
    <w:rsid w:val="00594320"/>
    <w:rsid w:val="005A15FD"/>
    <w:rsid w:val="005A6B5F"/>
    <w:rsid w:val="005B1C04"/>
    <w:rsid w:val="005B294E"/>
    <w:rsid w:val="005B3874"/>
    <w:rsid w:val="005B481A"/>
    <w:rsid w:val="005B4AA6"/>
    <w:rsid w:val="005B4C31"/>
    <w:rsid w:val="005C0301"/>
    <w:rsid w:val="005C3596"/>
    <w:rsid w:val="005C5A26"/>
    <w:rsid w:val="005C5C35"/>
    <w:rsid w:val="005C6BEA"/>
    <w:rsid w:val="005D18B5"/>
    <w:rsid w:val="005D27FB"/>
    <w:rsid w:val="005D6061"/>
    <w:rsid w:val="005D6250"/>
    <w:rsid w:val="005D6F4C"/>
    <w:rsid w:val="005E0988"/>
    <w:rsid w:val="005E2A1E"/>
    <w:rsid w:val="005E2ED3"/>
    <w:rsid w:val="005F2E4B"/>
    <w:rsid w:val="005F5257"/>
    <w:rsid w:val="005F5CC6"/>
    <w:rsid w:val="005F6FCD"/>
    <w:rsid w:val="005F71FC"/>
    <w:rsid w:val="006002E5"/>
    <w:rsid w:val="0060060B"/>
    <w:rsid w:val="0060117F"/>
    <w:rsid w:val="0060460B"/>
    <w:rsid w:val="006160AB"/>
    <w:rsid w:val="00617B7B"/>
    <w:rsid w:val="00617BFA"/>
    <w:rsid w:val="00620FBE"/>
    <w:rsid w:val="00622260"/>
    <w:rsid w:val="0062229A"/>
    <w:rsid w:val="00624200"/>
    <w:rsid w:val="00632A72"/>
    <w:rsid w:val="00637FD7"/>
    <w:rsid w:val="006413FF"/>
    <w:rsid w:val="00641FAB"/>
    <w:rsid w:val="0064344E"/>
    <w:rsid w:val="0064451C"/>
    <w:rsid w:val="006471BA"/>
    <w:rsid w:val="00650661"/>
    <w:rsid w:val="00651DC4"/>
    <w:rsid w:val="00652111"/>
    <w:rsid w:val="00653880"/>
    <w:rsid w:val="00657620"/>
    <w:rsid w:val="006576FE"/>
    <w:rsid w:val="006608EE"/>
    <w:rsid w:val="006642B8"/>
    <w:rsid w:val="0066599E"/>
    <w:rsid w:val="00666C5A"/>
    <w:rsid w:val="00667B04"/>
    <w:rsid w:val="00673035"/>
    <w:rsid w:val="00674C0C"/>
    <w:rsid w:val="006762E9"/>
    <w:rsid w:val="0067633C"/>
    <w:rsid w:val="00676779"/>
    <w:rsid w:val="00685663"/>
    <w:rsid w:val="006863A9"/>
    <w:rsid w:val="006870DA"/>
    <w:rsid w:val="006871CC"/>
    <w:rsid w:val="00690863"/>
    <w:rsid w:val="0069284F"/>
    <w:rsid w:val="006928D5"/>
    <w:rsid w:val="00695B4B"/>
    <w:rsid w:val="00696015"/>
    <w:rsid w:val="006A0BE5"/>
    <w:rsid w:val="006A32BC"/>
    <w:rsid w:val="006B082A"/>
    <w:rsid w:val="006B2C4C"/>
    <w:rsid w:val="006B6108"/>
    <w:rsid w:val="006B6896"/>
    <w:rsid w:val="006C0317"/>
    <w:rsid w:val="006C57E7"/>
    <w:rsid w:val="006C71FD"/>
    <w:rsid w:val="006D541A"/>
    <w:rsid w:val="006E24C6"/>
    <w:rsid w:val="006E4782"/>
    <w:rsid w:val="006E55D2"/>
    <w:rsid w:val="006F12F1"/>
    <w:rsid w:val="006F62CC"/>
    <w:rsid w:val="006F7C04"/>
    <w:rsid w:val="00702AC7"/>
    <w:rsid w:val="00705686"/>
    <w:rsid w:val="00706C9E"/>
    <w:rsid w:val="00707274"/>
    <w:rsid w:val="00713FB5"/>
    <w:rsid w:val="00716084"/>
    <w:rsid w:val="00717179"/>
    <w:rsid w:val="00723C68"/>
    <w:rsid w:val="007253AE"/>
    <w:rsid w:val="00726556"/>
    <w:rsid w:val="00731C46"/>
    <w:rsid w:val="0073288E"/>
    <w:rsid w:val="00733327"/>
    <w:rsid w:val="00733E3D"/>
    <w:rsid w:val="00734DD3"/>
    <w:rsid w:val="00747D91"/>
    <w:rsid w:val="00751C1B"/>
    <w:rsid w:val="0075218E"/>
    <w:rsid w:val="00754AA9"/>
    <w:rsid w:val="00760EDF"/>
    <w:rsid w:val="00761846"/>
    <w:rsid w:val="00761944"/>
    <w:rsid w:val="0076215F"/>
    <w:rsid w:val="00762C5A"/>
    <w:rsid w:val="00763E32"/>
    <w:rsid w:val="007641C5"/>
    <w:rsid w:val="0076549F"/>
    <w:rsid w:val="00766EC8"/>
    <w:rsid w:val="007678B5"/>
    <w:rsid w:val="00770E51"/>
    <w:rsid w:val="007725D7"/>
    <w:rsid w:val="00773594"/>
    <w:rsid w:val="00774B56"/>
    <w:rsid w:val="00774E06"/>
    <w:rsid w:val="00775B19"/>
    <w:rsid w:val="007761A7"/>
    <w:rsid w:val="0078078E"/>
    <w:rsid w:val="00781843"/>
    <w:rsid w:val="00781B5C"/>
    <w:rsid w:val="00792D2F"/>
    <w:rsid w:val="00794174"/>
    <w:rsid w:val="007960FE"/>
    <w:rsid w:val="00796B0C"/>
    <w:rsid w:val="007A09A7"/>
    <w:rsid w:val="007A4EF9"/>
    <w:rsid w:val="007A5529"/>
    <w:rsid w:val="007A6C6F"/>
    <w:rsid w:val="007B27DB"/>
    <w:rsid w:val="007C10A2"/>
    <w:rsid w:val="007C2ADA"/>
    <w:rsid w:val="007C31A2"/>
    <w:rsid w:val="007C7C83"/>
    <w:rsid w:val="007D36A6"/>
    <w:rsid w:val="007D3ACD"/>
    <w:rsid w:val="007D3F73"/>
    <w:rsid w:val="007D590A"/>
    <w:rsid w:val="007E272C"/>
    <w:rsid w:val="007E2A86"/>
    <w:rsid w:val="007E2AE3"/>
    <w:rsid w:val="007E3654"/>
    <w:rsid w:val="007E3872"/>
    <w:rsid w:val="007F4E99"/>
    <w:rsid w:val="007F549F"/>
    <w:rsid w:val="007F59E8"/>
    <w:rsid w:val="007F5BA4"/>
    <w:rsid w:val="0080307A"/>
    <w:rsid w:val="00803508"/>
    <w:rsid w:val="00810AC3"/>
    <w:rsid w:val="008148BB"/>
    <w:rsid w:val="00816BC2"/>
    <w:rsid w:val="008204D0"/>
    <w:rsid w:val="0082238B"/>
    <w:rsid w:val="0082397D"/>
    <w:rsid w:val="00827E07"/>
    <w:rsid w:val="00830692"/>
    <w:rsid w:val="00831264"/>
    <w:rsid w:val="00841C7E"/>
    <w:rsid w:val="00844538"/>
    <w:rsid w:val="00844C37"/>
    <w:rsid w:val="00847D86"/>
    <w:rsid w:val="00852643"/>
    <w:rsid w:val="0085414E"/>
    <w:rsid w:val="00861AF6"/>
    <w:rsid w:val="00863CA8"/>
    <w:rsid w:val="00863F0B"/>
    <w:rsid w:val="008652EF"/>
    <w:rsid w:val="00865501"/>
    <w:rsid w:val="00873648"/>
    <w:rsid w:val="00874380"/>
    <w:rsid w:val="008756C5"/>
    <w:rsid w:val="0087604A"/>
    <w:rsid w:val="008765A1"/>
    <w:rsid w:val="0087713E"/>
    <w:rsid w:val="00880ACB"/>
    <w:rsid w:val="00883F26"/>
    <w:rsid w:val="0088495A"/>
    <w:rsid w:val="00884F2D"/>
    <w:rsid w:val="008858C7"/>
    <w:rsid w:val="00886017"/>
    <w:rsid w:val="00890D62"/>
    <w:rsid w:val="008913AF"/>
    <w:rsid w:val="008954FD"/>
    <w:rsid w:val="0089564A"/>
    <w:rsid w:val="00896959"/>
    <w:rsid w:val="008A092F"/>
    <w:rsid w:val="008A0C6E"/>
    <w:rsid w:val="008A1776"/>
    <w:rsid w:val="008A60E5"/>
    <w:rsid w:val="008A6F24"/>
    <w:rsid w:val="008B164F"/>
    <w:rsid w:val="008B34F4"/>
    <w:rsid w:val="008C02CE"/>
    <w:rsid w:val="008D4F1E"/>
    <w:rsid w:val="008D5100"/>
    <w:rsid w:val="008E07DB"/>
    <w:rsid w:val="008E145A"/>
    <w:rsid w:val="008E3134"/>
    <w:rsid w:val="008E31B3"/>
    <w:rsid w:val="008E4E68"/>
    <w:rsid w:val="008E7579"/>
    <w:rsid w:val="008F16C6"/>
    <w:rsid w:val="008F2813"/>
    <w:rsid w:val="008F69F0"/>
    <w:rsid w:val="008F7DF6"/>
    <w:rsid w:val="00904BCA"/>
    <w:rsid w:val="00911FE7"/>
    <w:rsid w:val="00921322"/>
    <w:rsid w:val="00921360"/>
    <w:rsid w:val="00921370"/>
    <w:rsid w:val="00921719"/>
    <w:rsid w:val="009308E7"/>
    <w:rsid w:val="00930B6A"/>
    <w:rsid w:val="00931D5A"/>
    <w:rsid w:val="00933261"/>
    <w:rsid w:val="009365C6"/>
    <w:rsid w:val="00937CBE"/>
    <w:rsid w:val="00940EDE"/>
    <w:rsid w:val="0094695A"/>
    <w:rsid w:val="009513E0"/>
    <w:rsid w:val="00953837"/>
    <w:rsid w:val="009568E1"/>
    <w:rsid w:val="00966AD1"/>
    <w:rsid w:val="00966D3D"/>
    <w:rsid w:val="0097052F"/>
    <w:rsid w:val="009736AF"/>
    <w:rsid w:val="00973E21"/>
    <w:rsid w:val="00975184"/>
    <w:rsid w:val="0098120B"/>
    <w:rsid w:val="00982043"/>
    <w:rsid w:val="00982E3D"/>
    <w:rsid w:val="00983BDB"/>
    <w:rsid w:val="00984D8B"/>
    <w:rsid w:val="009858B6"/>
    <w:rsid w:val="00992255"/>
    <w:rsid w:val="009922E1"/>
    <w:rsid w:val="0099400E"/>
    <w:rsid w:val="00996DF1"/>
    <w:rsid w:val="009A089B"/>
    <w:rsid w:val="009A1105"/>
    <w:rsid w:val="009A409A"/>
    <w:rsid w:val="009A6C72"/>
    <w:rsid w:val="009A6D87"/>
    <w:rsid w:val="009B1FB0"/>
    <w:rsid w:val="009B2EBA"/>
    <w:rsid w:val="009B3502"/>
    <w:rsid w:val="009C40DD"/>
    <w:rsid w:val="009C6683"/>
    <w:rsid w:val="009C74B8"/>
    <w:rsid w:val="009D2375"/>
    <w:rsid w:val="009D24C6"/>
    <w:rsid w:val="009D2D78"/>
    <w:rsid w:val="009D5C1C"/>
    <w:rsid w:val="009E6524"/>
    <w:rsid w:val="009F0698"/>
    <w:rsid w:val="009F2184"/>
    <w:rsid w:val="009F6102"/>
    <w:rsid w:val="00A040DE"/>
    <w:rsid w:val="00A04B15"/>
    <w:rsid w:val="00A06042"/>
    <w:rsid w:val="00A07896"/>
    <w:rsid w:val="00A12955"/>
    <w:rsid w:val="00A2007E"/>
    <w:rsid w:val="00A23D6D"/>
    <w:rsid w:val="00A328ED"/>
    <w:rsid w:val="00A43027"/>
    <w:rsid w:val="00A45C12"/>
    <w:rsid w:val="00A45DEC"/>
    <w:rsid w:val="00A45ECA"/>
    <w:rsid w:val="00A45EF1"/>
    <w:rsid w:val="00A51439"/>
    <w:rsid w:val="00A577C1"/>
    <w:rsid w:val="00A6468C"/>
    <w:rsid w:val="00A67F5A"/>
    <w:rsid w:val="00A8215E"/>
    <w:rsid w:val="00A85531"/>
    <w:rsid w:val="00A92D0A"/>
    <w:rsid w:val="00A94DDB"/>
    <w:rsid w:val="00A95466"/>
    <w:rsid w:val="00A95B8F"/>
    <w:rsid w:val="00AA06EE"/>
    <w:rsid w:val="00AA2DD4"/>
    <w:rsid w:val="00AA2EAA"/>
    <w:rsid w:val="00AA3251"/>
    <w:rsid w:val="00AA4DC9"/>
    <w:rsid w:val="00AB0C8C"/>
    <w:rsid w:val="00AB2B3B"/>
    <w:rsid w:val="00AB35BE"/>
    <w:rsid w:val="00AB4AA5"/>
    <w:rsid w:val="00AB5F00"/>
    <w:rsid w:val="00AC0878"/>
    <w:rsid w:val="00AC138C"/>
    <w:rsid w:val="00AC5890"/>
    <w:rsid w:val="00AC72FF"/>
    <w:rsid w:val="00AE66D6"/>
    <w:rsid w:val="00AF03C1"/>
    <w:rsid w:val="00AF7379"/>
    <w:rsid w:val="00B010C0"/>
    <w:rsid w:val="00B019C0"/>
    <w:rsid w:val="00B04740"/>
    <w:rsid w:val="00B04BD2"/>
    <w:rsid w:val="00B07030"/>
    <w:rsid w:val="00B12B60"/>
    <w:rsid w:val="00B1769E"/>
    <w:rsid w:val="00B17A32"/>
    <w:rsid w:val="00B300A5"/>
    <w:rsid w:val="00B31FB8"/>
    <w:rsid w:val="00B34412"/>
    <w:rsid w:val="00B35DB8"/>
    <w:rsid w:val="00B37E88"/>
    <w:rsid w:val="00B423B6"/>
    <w:rsid w:val="00B44242"/>
    <w:rsid w:val="00B44E93"/>
    <w:rsid w:val="00B47D23"/>
    <w:rsid w:val="00B538CA"/>
    <w:rsid w:val="00B5463E"/>
    <w:rsid w:val="00B566A0"/>
    <w:rsid w:val="00B5674D"/>
    <w:rsid w:val="00B56F71"/>
    <w:rsid w:val="00B6667E"/>
    <w:rsid w:val="00B676FD"/>
    <w:rsid w:val="00B67F1B"/>
    <w:rsid w:val="00B703A7"/>
    <w:rsid w:val="00B7207E"/>
    <w:rsid w:val="00B72979"/>
    <w:rsid w:val="00B7748D"/>
    <w:rsid w:val="00B81AE9"/>
    <w:rsid w:val="00B8270A"/>
    <w:rsid w:val="00B82E55"/>
    <w:rsid w:val="00B83577"/>
    <w:rsid w:val="00B85176"/>
    <w:rsid w:val="00B86922"/>
    <w:rsid w:val="00B94781"/>
    <w:rsid w:val="00B94E5A"/>
    <w:rsid w:val="00B96868"/>
    <w:rsid w:val="00BA0C0E"/>
    <w:rsid w:val="00BA3B33"/>
    <w:rsid w:val="00BA6810"/>
    <w:rsid w:val="00BB054D"/>
    <w:rsid w:val="00BB34CC"/>
    <w:rsid w:val="00BB5518"/>
    <w:rsid w:val="00BC18B8"/>
    <w:rsid w:val="00BC2192"/>
    <w:rsid w:val="00BC393D"/>
    <w:rsid w:val="00BC57A5"/>
    <w:rsid w:val="00BC6FD1"/>
    <w:rsid w:val="00BD00B8"/>
    <w:rsid w:val="00BD0590"/>
    <w:rsid w:val="00BD517F"/>
    <w:rsid w:val="00BE0583"/>
    <w:rsid w:val="00BE1348"/>
    <w:rsid w:val="00BE4408"/>
    <w:rsid w:val="00BF01DE"/>
    <w:rsid w:val="00BF177A"/>
    <w:rsid w:val="00BF2039"/>
    <w:rsid w:val="00BF485C"/>
    <w:rsid w:val="00BF673B"/>
    <w:rsid w:val="00BF6A20"/>
    <w:rsid w:val="00BF706F"/>
    <w:rsid w:val="00C00503"/>
    <w:rsid w:val="00C01974"/>
    <w:rsid w:val="00C0263F"/>
    <w:rsid w:val="00C02E69"/>
    <w:rsid w:val="00C05F00"/>
    <w:rsid w:val="00C0706D"/>
    <w:rsid w:val="00C203C4"/>
    <w:rsid w:val="00C23543"/>
    <w:rsid w:val="00C23879"/>
    <w:rsid w:val="00C23F80"/>
    <w:rsid w:val="00C25E1F"/>
    <w:rsid w:val="00C26FEF"/>
    <w:rsid w:val="00C3317D"/>
    <w:rsid w:val="00C36A8A"/>
    <w:rsid w:val="00C40C5F"/>
    <w:rsid w:val="00C41BF7"/>
    <w:rsid w:val="00C45CE0"/>
    <w:rsid w:val="00C46D7F"/>
    <w:rsid w:val="00C538A7"/>
    <w:rsid w:val="00C54C5D"/>
    <w:rsid w:val="00C55969"/>
    <w:rsid w:val="00C55C2F"/>
    <w:rsid w:val="00C56FA7"/>
    <w:rsid w:val="00C628F0"/>
    <w:rsid w:val="00C64695"/>
    <w:rsid w:val="00C67B0A"/>
    <w:rsid w:val="00C72236"/>
    <w:rsid w:val="00C72797"/>
    <w:rsid w:val="00C728E3"/>
    <w:rsid w:val="00C760FC"/>
    <w:rsid w:val="00C8058B"/>
    <w:rsid w:val="00C80CA6"/>
    <w:rsid w:val="00C81FDB"/>
    <w:rsid w:val="00C82D23"/>
    <w:rsid w:val="00C8429E"/>
    <w:rsid w:val="00C865B9"/>
    <w:rsid w:val="00C911C6"/>
    <w:rsid w:val="00C91709"/>
    <w:rsid w:val="00C91B8A"/>
    <w:rsid w:val="00C94BD0"/>
    <w:rsid w:val="00C95842"/>
    <w:rsid w:val="00C97A03"/>
    <w:rsid w:val="00CA0F92"/>
    <w:rsid w:val="00CA2686"/>
    <w:rsid w:val="00CA775F"/>
    <w:rsid w:val="00CB5304"/>
    <w:rsid w:val="00CB728A"/>
    <w:rsid w:val="00CC1B57"/>
    <w:rsid w:val="00CC32B4"/>
    <w:rsid w:val="00CD0F0C"/>
    <w:rsid w:val="00CD1439"/>
    <w:rsid w:val="00CD155D"/>
    <w:rsid w:val="00CD45A4"/>
    <w:rsid w:val="00CE2A98"/>
    <w:rsid w:val="00CE3040"/>
    <w:rsid w:val="00CE4B1B"/>
    <w:rsid w:val="00CE7E88"/>
    <w:rsid w:val="00CF101D"/>
    <w:rsid w:val="00CF33FF"/>
    <w:rsid w:val="00CF46A0"/>
    <w:rsid w:val="00CF5B77"/>
    <w:rsid w:val="00CF6367"/>
    <w:rsid w:val="00D06D0B"/>
    <w:rsid w:val="00D149BA"/>
    <w:rsid w:val="00D1748F"/>
    <w:rsid w:val="00D20172"/>
    <w:rsid w:val="00D20801"/>
    <w:rsid w:val="00D24F90"/>
    <w:rsid w:val="00D256C6"/>
    <w:rsid w:val="00D25D6A"/>
    <w:rsid w:val="00D269AC"/>
    <w:rsid w:val="00D27F6B"/>
    <w:rsid w:val="00D335C0"/>
    <w:rsid w:val="00D33C5C"/>
    <w:rsid w:val="00D369DD"/>
    <w:rsid w:val="00D47176"/>
    <w:rsid w:val="00D47A60"/>
    <w:rsid w:val="00D520F2"/>
    <w:rsid w:val="00D52840"/>
    <w:rsid w:val="00D54008"/>
    <w:rsid w:val="00D57EAA"/>
    <w:rsid w:val="00D605DC"/>
    <w:rsid w:val="00D62A41"/>
    <w:rsid w:val="00D67A19"/>
    <w:rsid w:val="00D71B6F"/>
    <w:rsid w:val="00D733E6"/>
    <w:rsid w:val="00D852CD"/>
    <w:rsid w:val="00D900B8"/>
    <w:rsid w:val="00D908F9"/>
    <w:rsid w:val="00D918DE"/>
    <w:rsid w:val="00D939F7"/>
    <w:rsid w:val="00D97835"/>
    <w:rsid w:val="00DA72B4"/>
    <w:rsid w:val="00DB05C6"/>
    <w:rsid w:val="00DB276C"/>
    <w:rsid w:val="00DB33CE"/>
    <w:rsid w:val="00DC00FC"/>
    <w:rsid w:val="00DC5309"/>
    <w:rsid w:val="00DD0201"/>
    <w:rsid w:val="00DD3454"/>
    <w:rsid w:val="00DD7DD5"/>
    <w:rsid w:val="00DE19CC"/>
    <w:rsid w:val="00DE4CBC"/>
    <w:rsid w:val="00DE614A"/>
    <w:rsid w:val="00DE6D78"/>
    <w:rsid w:val="00DF10BC"/>
    <w:rsid w:val="00DF3A6A"/>
    <w:rsid w:val="00DF67C2"/>
    <w:rsid w:val="00DF7301"/>
    <w:rsid w:val="00DF75E3"/>
    <w:rsid w:val="00E02203"/>
    <w:rsid w:val="00E02F9E"/>
    <w:rsid w:val="00E03022"/>
    <w:rsid w:val="00E10F35"/>
    <w:rsid w:val="00E12312"/>
    <w:rsid w:val="00E13176"/>
    <w:rsid w:val="00E13204"/>
    <w:rsid w:val="00E1452C"/>
    <w:rsid w:val="00E17997"/>
    <w:rsid w:val="00E2144E"/>
    <w:rsid w:val="00E22796"/>
    <w:rsid w:val="00E3105F"/>
    <w:rsid w:val="00E34FBD"/>
    <w:rsid w:val="00E350CA"/>
    <w:rsid w:val="00E37B4E"/>
    <w:rsid w:val="00E37D57"/>
    <w:rsid w:val="00E433DD"/>
    <w:rsid w:val="00E522DA"/>
    <w:rsid w:val="00E5291B"/>
    <w:rsid w:val="00E65435"/>
    <w:rsid w:val="00E65EFD"/>
    <w:rsid w:val="00E6647B"/>
    <w:rsid w:val="00E73117"/>
    <w:rsid w:val="00E7669A"/>
    <w:rsid w:val="00E7723F"/>
    <w:rsid w:val="00E8311A"/>
    <w:rsid w:val="00E836E1"/>
    <w:rsid w:val="00E84720"/>
    <w:rsid w:val="00E93097"/>
    <w:rsid w:val="00E94679"/>
    <w:rsid w:val="00E95A8E"/>
    <w:rsid w:val="00EA31CC"/>
    <w:rsid w:val="00EA5C60"/>
    <w:rsid w:val="00EA7483"/>
    <w:rsid w:val="00EB20E9"/>
    <w:rsid w:val="00EB43BE"/>
    <w:rsid w:val="00EB4410"/>
    <w:rsid w:val="00EB662A"/>
    <w:rsid w:val="00EB66FB"/>
    <w:rsid w:val="00EB69E7"/>
    <w:rsid w:val="00EC4D2E"/>
    <w:rsid w:val="00EC54FE"/>
    <w:rsid w:val="00EC6891"/>
    <w:rsid w:val="00ED0A69"/>
    <w:rsid w:val="00ED6C47"/>
    <w:rsid w:val="00EE1297"/>
    <w:rsid w:val="00EE27B9"/>
    <w:rsid w:val="00EE48A5"/>
    <w:rsid w:val="00EE592F"/>
    <w:rsid w:val="00EE6BEE"/>
    <w:rsid w:val="00EF28CC"/>
    <w:rsid w:val="00EF3393"/>
    <w:rsid w:val="00EF710D"/>
    <w:rsid w:val="00F001A3"/>
    <w:rsid w:val="00F015FD"/>
    <w:rsid w:val="00F035D0"/>
    <w:rsid w:val="00F04280"/>
    <w:rsid w:val="00F06C3D"/>
    <w:rsid w:val="00F06DFC"/>
    <w:rsid w:val="00F14567"/>
    <w:rsid w:val="00F15EB1"/>
    <w:rsid w:val="00F263B1"/>
    <w:rsid w:val="00F2698E"/>
    <w:rsid w:val="00F324E4"/>
    <w:rsid w:val="00F32C33"/>
    <w:rsid w:val="00F35052"/>
    <w:rsid w:val="00F37B9C"/>
    <w:rsid w:val="00F4319F"/>
    <w:rsid w:val="00F45FAD"/>
    <w:rsid w:val="00F4681F"/>
    <w:rsid w:val="00F4767D"/>
    <w:rsid w:val="00F5104D"/>
    <w:rsid w:val="00F54E0F"/>
    <w:rsid w:val="00F56C09"/>
    <w:rsid w:val="00F56D71"/>
    <w:rsid w:val="00F60EEB"/>
    <w:rsid w:val="00F63B7B"/>
    <w:rsid w:val="00F714E0"/>
    <w:rsid w:val="00F750D1"/>
    <w:rsid w:val="00F803B6"/>
    <w:rsid w:val="00F83674"/>
    <w:rsid w:val="00F84144"/>
    <w:rsid w:val="00F85950"/>
    <w:rsid w:val="00F91192"/>
    <w:rsid w:val="00F923F8"/>
    <w:rsid w:val="00F9258E"/>
    <w:rsid w:val="00F93543"/>
    <w:rsid w:val="00F951E2"/>
    <w:rsid w:val="00F96648"/>
    <w:rsid w:val="00FA7DEF"/>
    <w:rsid w:val="00FB05DF"/>
    <w:rsid w:val="00FB1343"/>
    <w:rsid w:val="00FB2EFF"/>
    <w:rsid w:val="00FB3315"/>
    <w:rsid w:val="00FB4BD7"/>
    <w:rsid w:val="00FB5117"/>
    <w:rsid w:val="00FB6F4C"/>
    <w:rsid w:val="00FC0988"/>
    <w:rsid w:val="00FC0EDF"/>
    <w:rsid w:val="00FC249E"/>
    <w:rsid w:val="00FC2579"/>
    <w:rsid w:val="00FC297A"/>
    <w:rsid w:val="00FC5AB1"/>
    <w:rsid w:val="00FD0867"/>
    <w:rsid w:val="00FD1DF7"/>
    <w:rsid w:val="00FD4A76"/>
    <w:rsid w:val="00FD5C7B"/>
    <w:rsid w:val="00FD7DD5"/>
    <w:rsid w:val="00FE04A9"/>
    <w:rsid w:val="00FE342D"/>
    <w:rsid w:val="00FE6FD1"/>
    <w:rsid w:val="00FF0706"/>
    <w:rsid w:val="00FF0AAF"/>
    <w:rsid w:val="00FF0ED7"/>
    <w:rsid w:val="00FF3235"/>
    <w:rsid w:val="00FF3BEA"/>
    <w:rsid w:val="00FF4B69"/>
    <w:rsid w:val="00FF4EE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087415"/>
  <w15:chartTrackingRefBased/>
  <w15:docId w15:val="{676ADEF0-CF24-4AB6-A777-6BBA0021B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7EC6"/>
  </w:style>
  <w:style w:type="paragraph" w:styleId="Heading2">
    <w:name w:val="heading 2"/>
    <w:basedOn w:val="Normal"/>
    <w:next w:val="Normal"/>
    <w:link w:val="Heading2Char"/>
    <w:qFormat/>
    <w:rsid w:val="00F14567"/>
    <w:pPr>
      <w:keepNext/>
      <w:jc w:val="both"/>
      <w:outlineLvl w:val="1"/>
    </w:pPr>
    <w:rPr>
      <w:rFonts w:eastAsia="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Normal bullet 2,Bullet list,List Paragraph1,Strip,virsraksts3,Akapit z listą BS,Bullet 1,Bullet Points,Dot pt,F5 List Paragraph,IFCL - List Paragraph,Indicator Text,List Paragraph Char Char Char,List Paragraph12,MAIN CONTENT,OBC Bullet"/>
    <w:basedOn w:val="Normal"/>
    <w:link w:val="ListParagraphChar"/>
    <w:uiPriority w:val="34"/>
    <w:qFormat/>
    <w:rsid w:val="000B30FA"/>
    <w:pPr>
      <w:ind w:left="720"/>
      <w:contextualSpacing/>
    </w:pPr>
  </w:style>
  <w:style w:type="paragraph" w:styleId="Header">
    <w:name w:val="header"/>
    <w:basedOn w:val="Normal"/>
    <w:link w:val="HeaderChar"/>
    <w:uiPriority w:val="99"/>
    <w:unhideWhenUsed/>
    <w:rsid w:val="004B4E3F"/>
    <w:pPr>
      <w:tabs>
        <w:tab w:val="center" w:pos="4153"/>
        <w:tab w:val="right" w:pos="8306"/>
      </w:tabs>
    </w:pPr>
  </w:style>
  <w:style w:type="character" w:customStyle="1" w:styleId="HeaderChar">
    <w:name w:val="Header Char"/>
    <w:basedOn w:val="DefaultParagraphFont"/>
    <w:link w:val="Header"/>
    <w:uiPriority w:val="99"/>
    <w:rsid w:val="004B4E3F"/>
  </w:style>
  <w:style w:type="paragraph" w:styleId="Footer">
    <w:name w:val="footer"/>
    <w:basedOn w:val="Normal"/>
    <w:link w:val="FooterChar"/>
    <w:uiPriority w:val="99"/>
    <w:unhideWhenUsed/>
    <w:rsid w:val="004B4E3F"/>
    <w:pPr>
      <w:tabs>
        <w:tab w:val="center" w:pos="4153"/>
        <w:tab w:val="right" w:pos="8306"/>
      </w:tabs>
    </w:pPr>
  </w:style>
  <w:style w:type="character" w:customStyle="1" w:styleId="FooterChar">
    <w:name w:val="Footer Char"/>
    <w:basedOn w:val="DefaultParagraphFont"/>
    <w:link w:val="Footer"/>
    <w:uiPriority w:val="99"/>
    <w:rsid w:val="004B4E3F"/>
  </w:style>
  <w:style w:type="paragraph" w:styleId="BalloonText">
    <w:name w:val="Balloon Text"/>
    <w:basedOn w:val="Normal"/>
    <w:link w:val="BalloonTextChar"/>
    <w:uiPriority w:val="99"/>
    <w:semiHidden/>
    <w:unhideWhenUsed/>
    <w:rsid w:val="0049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266B"/>
    <w:rPr>
      <w:rFonts w:ascii="Segoe UI" w:hAnsi="Segoe UI" w:cs="Segoe UI"/>
      <w:sz w:val="18"/>
      <w:szCs w:val="18"/>
    </w:rPr>
  </w:style>
  <w:style w:type="character" w:styleId="CommentReference">
    <w:name w:val="annotation reference"/>
    <w:basedOn w:val="DefaultParagraphFont"/>
    <w:uiPriority w:val="99"/>
    <w:semiHidden/>
    <w:unhideWhenUsed/>
    <w:rsid w:val="00073159"/>
    <w:rPr>
      <w:sz w:val="16"/>
      <w:szCs w:val="16"/>
    </w:rPr>
  </w:style>
  <w:style w:type="paragraph" w:styleId="CommentText">
    <w:name w:val="annotation text"/>
    <w:basedOn w:val="Normal"/>
    <w:link w:val="CommentTextChar"/>
    <w:uiPriority w:val="99"/>
    <w:semiHidden/>
    <w:unhideWhenUsed/>
    <w:rsid w:val="00073159"/>
    <w:rPr>
      <w:sz w:val="20"/>
      <w:szCs w:val="20"/>
    </w:rPr>
  </w:style>
  <w:style w:type="character" w:customStyle="1" w:styleId="CommentTextChar">
    <w:name w:val="Comment Text Char"/>
    <w:basedOn w:val="DefaultParagraphFont"/>
    <w:link w:val="CommentText"/>
    <w:uiPriority w:val="99"/>
    <w:semiHidden/>
    <w:rsid w:val="00073159"/>
    <w:rPr>
      <w:sz w:val="20"/>
      <w:szCs w:val="20"/>
    </w:rPr>
  </w:style>
  <w:style w:type="paragraph" w:styleId="CommentSubject">
    <w:name w:val="annotation subject"/>
    <w:basedOn w:val="CommentText"/>
    <w:next w:val="CommentText"/>
    <w:link w:val="CommentSubjectChar"/>
    <w:uiPriority w:val="99"/>
    <w:semiHidden/>
    <w:unhideWhenUsed/>
    <w:rsid w:val="00073159"/>
    <w:rPr>
      <w:b/>
      <w:bCs/>
    </w:rPr>
  </w:style>
  <w:style w:type="character" w:customStyle="1" w:styleId="CommentSubjectChar">
    <w:name w:val="Comment Subject Char"/>
    <w:basedOn w:val="CommentTextChar"/>
    <w:link w:val="CommentSubject"/>
    <w:uiPriority w:val="99"/>
    <w:semiHidden/>
    <w:rsid w:val="00073159"/>
    <w:rPr>
      <w:b/>
      <w:bCs/>
      <w:sz w:val="20"/>
      <w:szCs w:val="20"/>
    </w:rPr>
  </w:style>
  <w:style w:type="character" w:customStyle="1" w:styleId="ListParagraphChar">
    <w:name w:val="List Paragraph Char"/>
    <w:aliases w:val="2 Char,Normal bullet 2 Char,Bullet list Char,List Paragraph1 Char,Strip Char,virsraksts3 Char,Akapit z listą BS Char,Bullet 1 Char,Bullet Points Char,Dot pt Char,F5 List Paragraph Char,IFCL - List Paragraph Char,Indicator Text Char"/>
    <w:basedOn w:val="DefaultParagraphFont"/>
    <w:link w:val="ListParagraph"/>
    <w:uiPriority w:val="34"/>
    <w:qFormat/>
    <w:locked/>
    <w:rsid w:val="00303660"/>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
    <w:basedOn w:val="Normal"/>
    <w:link w:val="FootnoteTextChar"/>
    <w:uiPriority w:val="99"/>
    <w:unhideWhenUsed/>
    <w:rsid w:val="00492FEF"/>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
    <w:basedOn w:val="DefaultParagraphFont"/>
    <w:link w:val="FootnoteText"/>
    <w:uiPriority w:val="99"/>
    <w:rsid w:val="00492FEF"/>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rsid w:val="00492FEF"/>
    <w:rPr>
      <w:vertAlign w:val="superscript"/>
    </w:rPr>
  </w:style>
  <w:style w:type="paragraph" w:styleId="NoSpacing">
    <w:name w:val="No Spacing"/>
    <w:uiPriority w:val="1"/>
    <w:qFormat/>
    <w:rsid w:val="00492FEF"/>
  </w:style>
  <w:style w:type="paragraph" w:customStyle="1" w:styleId="pamatteksts">
    <w:name w:val="pamatteksts"/>
    <w:link w:val="pamattekstsChar"/>
    <w:uiPriority w:val="99"/>
    <w:rsid w:val="00D52840"/>
    <w:pPr>
      <w:spacing w:before="100" w:after="120" w:line="276" w:lineRule="auto"/>
      <w:jc w:val="both"/>
    </w:pPr>
    <w:rPr>
      <w:rFonts w:asciiTheme="minorHAnsi" w:eastAsia="Calibri" w:hAnsiTheme="minorHAnsi" w:cs="Times New Roman"/>
      <w:sz w:val="20"/>
      <w:szCs w:val="20"/>
    </w:rPr>
  </w:style>
  <w:style w:type="character" w:customStyle="1" w:styleId="pamattekstsChar">
    <w:name w:val="pamatteksts Char"/>
    <w:basedOn w:val="DefaultParagraphFont"/>
    <w:link w:val="pamatteksts"/>
    <w:uiPriority w:val="99"/>
    <w:rsid w:val="00D52840"/>
    <w:rPr>
      <w:rFonts w:asciiTheme="minorHAnsi" w:eastAsia="Calibri" w:hAnsiTheme="minorHAnsi" w:cs="Times New Roman"/>
      <w:sz w:val="20"/>
      <w:szCs w:val="20"/>
    </w:rPr>
  </w:style>
  <w:style w:type="paragraph" w:customStyle="1" w:styleId="CharCharCharChar">
    <w:name w:val="Char Char Char Char"/>
    <w:aliases w:val="Char2"/>
    <w:basedOn w:val="Normal"/>
    <w:next w:val="Normal"/>
    <w:link w:val="FootnoteReference"/>
    <w:uiPriority w:val="99"/>
    <w:rsid w:val="00D52840"/>
    <w:pPr>
      <w:spacing w:before="100" w:after="160" w:line="240" w:lineRule="exact"/>
      <w:jc w:val="both"/>
      <w:textAlignment w:val="baseline"/>
    </w:pPr>
    <w:rPr>
      <w:vertAlign w:val="superscript"/>
    </w:rPr>
  </w:style>
  <w:style w:type="paragraph" w:styleId="NormalWeb">
    <w:name w:val="Normal (Web)"/>
    <w:basedOn w:val="Normal"/>
    <w:uiPriority w:val="99"/>
    <w:unhideWhenUsed/>
    <w:rsid w:val="00921360"/>
    <w:pPr>
      <w:spacing w:before="100" w:beforeAutospacing="1" w:after="100" w:afterAutospacing="1"/>
    </w:pPr>
    <w:rPr>
      <w:rFonts w:eastAsia="Times New Roman" w:cs="Times New Roman"/>
      <w:szCs w:val="24"/>
      <w:lang w:eastAsia="lv-LV"/>
    </w:rPr>
  </w:style>
  <w:style w:type="paragraph" w:styleId="BodyTextIndent">
    <w:name w:val="Body Text Indent"/>
    <w:basedOn w:val="Normal"/>
    <w:link w:val="BodyTextIndentChar"/>
    <w:rsid w:val="00455D41"/>
    <w:pPr>
      <w:ind w:firstLine="720"/>
      <w:jc w:val="both"/>
    </w:pPr>
    <w:rPr>
      <w:rFonts w:eastAsia="Times New Roman" w:cs="Times New Roman"/>
      <w:sz w:val="26"/>
      <w:szCs w:val="20"/>
    </w:rPr>
  </w:style>
  <w:style w:type="character" w:customStyle="1" w:styleId="BodyTextIndentChar">
    <w:name w:val="Body Text Indent Char"/>
    <w:basedOn w:val="DefaultParagraphFont"/>
    <w:link w:val="BodyTextIndent"/>
    <w:rsid w:val="00455D41"/>
    <w:rPr>
      <w:rFonts w:eastAsia="Times New Roman" w:cs="Times New Roman"/>
      <w:sz w:val="26"/>
      <w:szCs w:val="20"/>
    </w:rPr>
  </w:style>
  <w:style w:type="paragraph" w:styleId="BodyText2">
    <w:name w:val="Body Text 2"/>
    <w:basedOn w:val="Normal"/>
    <w:link w:val="BodyText2Char"/>
    <w:uiPriority w:val="99"/>
    <w:unhideWhenUsed/>
    <w:rsid w:val="009A1105"/>
    <w:pPr>
      <w:spacing w:after="120" w:line="480" w:lineRule="auto"/>
    </w:pPr>
  </w:style>
  <w:style w:type="character" w:customStyle="1" w:styleId="BodyText2Char">
    <w:name w:val="Body Text 2 Char"/>
    <w:basedOn w:val="DefaultParagraphFont"/>
    <w:link w:val="BodyText2"/>
    <w:uiPriority w:val="99"/>
    <w:rsid w:val="009A1105"/>
  </w:style>
  <w:style w:type="character" w:styleId="Hyperlink">
    <w:name w:val="Hyperlink"/>
    <w:basedOn w:val="DefaultParagraphFont"/>
    <w:uiPriority w:val="99"/>
    <w:semiHidden/>
    <w:unhideWhenUsed/>
    <w:rsid w:val="00754AA9"/>
    <w:rPr>
      <w:color w:val="0563C1"/>
      <w:u w:val="single"/>
    </w:rPr>
  </w:style>
  <w:style w:type="character" w:customStyle="1" w:styleId="Heading2Char">
    <w:name w:val="Heading 2 Char"/>
    <w:basedOn w:val="DefaultParagraphFont"/>
    <w:link w:val="Heading2"/>
    <w:rsid w:val="00F14567"/>
    <w:rPr>
      <w:rFonts w:eastAsia="Times New Roman" w:cs="Times New Roman"/>
      <w:sz w:val="28"/>
      <w:szCs w:val="20"/>
    </w:rPr>
  </w:style>
  <w:style w:type="table" w:styleId="TableGrid">
    <w:name w:val="Table Grid"/>
    <w:basedOn w:val="TableNormal"/>
    <w:uiPriority w:val="39"/>
    <w:rsid w:val="000E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C40C5F"/>
    <w:pPr>
      <w:spacing w:after="120"/>
    </w:pPr>
  </w:style>
  <w:style w:type="character" w:customStyle="1" w:styleId="BodyTextChar">
    <w:name w:val="Body Text Char"/>
    <w:basedOn w:val="DefaultParagraphFont"/>
    <w:link w:val="BodyText"/>
    <w:uiPriority w:val="99"/>
    <w:rsid w:val="00C40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3438">
      <w:bodyDiv w:val="1"/>
      <w:marLeft w:val="0"/>
      <w:marRight w:val="0"/>
      <w:marTop w:val="0"/>
      <w:marBottom w:val="0"/>
      <w:divBdr>
        <w:top w:val="none" w:sz="0" w:space="0" w:color="auto"/>
        <w:left w:val="none" w:sz="0" w:space="0" w:color="auto"/>
        <w:bottom w:val="none" w:sz="0" w:space="0" w:color="auto"/>
        <w:right w:val="none" w:sz="0" w:space="0" w:color="auto"/>
      </w:divBdr>
    </w:div>
    <w:div w:id="9529743">
      <w:bodyDiv w:val="1"/>
      <w:marLeft w:val="0"/>
      <w:marRight w:val="0"/>
      <w:marTop w:val="0"/>
      <w:marBottom w:val="0"/>
      <w:divBdr>
        <w:top w:val="none" w:sz="0" w:space="0" w:color="auto"/>
        <w:left w:val="none" w:sz="0" w:space="0" w:color="auto"/>
        <w:bottom w:val="none" w:sz="0" w:space="0" w:color="auto"/>
        <w:right w:val="none" w:sz="0" w:space="0" w:color="auto"/>
      </w:divBdr>
    </w:div>
    <w:div w:id="21787746">
      <w:bodyDiv w:val="1"/>
      <w:marLeft w:val="0"/>
      <w:marRight w:val="0"/>
      <w:marTop w:val="0"/>
      <w:marBottom w:val="0"/>
      <w:divBdr>
        <w:top w:val="none" w:sz="0" w:space="0" w:color="auto"/>
        <w:left w:val="none" w:sz="0" w:space="0" w:color="auto"/>
        <w:bottom w:val="none" w:sz="0" w:space="0" w:color="auto"/>
        <w:right w:val="none" w:sz="0" w:space="0" w:color="auto"/>
      </w:divBdr>
    </w:div>
    <w:div w:id="49352811">
      <w:bodyDiv w:val="1"/>
      <w:marLeft w:val="0"/>
      <w:marRight w:val="0"/>
      <w:marTop w:val="0"/>
      <w:marBottom w:val="0"/>
      <w:divBdr>
        <w:top w:val="none" w:sz="0" w:space="0" w:color="auto"/>
        <w:left w:val="none" w:sz="0" w:space="0" w:color="auto"/>
        <w:bottom w:val="none" w:sz="0" w:space="0" w:color="auto"/>
        <w:right w:val="none" w:sz="0" w:space="0" w:color="auto"/>
      </w:divBdr>
    </w:div>
    <w:div w:id="74010153">
      <w:bodyDiv w:val="1"/>
      <w:marLeft w:val="0"/>
      <w:marRight w:val="0"/>
      <w:marTop w:val="0"/>
      <w:marBottom w:val="0"/>
      <w:divBdr>
        <w:top w:val="none" w:sz="0" w:space="0" w:color="auto"/>
        <w:left w:val="none" w:sz="0" w:space="0" w:color="auto"/>
        <w:bottom w:val="none" w:sz="0" w:space="0" w:color="auto"/>
        <w:right w:val="none" w:sz="0" w:space="0" w:color="auto"/>
      </w:divBdr>
    </w:div>
    <w:div w:id="159657348">
      <w:bodyDiv w:val="1"/>
      <w:marLeft w:val="0"/>
      <w:marRight w:val="0"/>
      <w:marTop w:val="0"/>
      <w:marBottom w:val="0"/>
      <w:divBdr>
        <w:top w:val="none" w:sz="0" w:space="0" w:color="auto"/>
        <w:left w:val="none" w:sz="0" w:space="0" w:color="auto"/>
        <w:bottom w:val="none" w:sz="0" w:space="0" w:color="auto"/>
        <w:right w:val="none" w:sz="0" w:space="0" w:color="auto"/>
      </w:divBdr>
    </w:div>
    <w:div w:id="193153586">
      <w:bodyDiv w:val="1"/>
      <w:marLeft w:val="0"/>
      <w:marRight w:val="0"/>
      <w:marTop w:val="0"/>
      <w:marBottom w:val="0"/>
      <w:divBdr>
        <w:top w:val="none" w:sz="0" w:space="0" w:color="auto"/>
        <w:left w:val="none" w:sz="0" w:space="0" w:color="auto"/>
        <w:bottom w:val="none" w:sz="0" w:space="0" w:color="auto"/>
        <w:right w:val="none" w:sz="0" w:space="0" w:color="auto"/>
      </w:divBdr>
      <w:divsChild>
        <w:div w:id="908156294">
          <w:marLeft w:val="0"/>
          <w:marRight w:val="0"/>
          <w:marTop w:val="0"/>
          <w:marBottom w:val="0"/>
          <w:divBdr>
            <w:top w:val="none" w:sz="0" w:space="0" w:color="auto"/>
            <w:left w:val="none" w:sz="0" w:space="0" w:color="auto"/>
            <w:bottom w:val="none" w:sz="0" w:space="0" w:color="auto"/>
            <w:right w:val="none" w:sz="0" w:space="0" w:color="auto"/>
          </w:divBdr>
          <w:divsChild>
            <w:div w:id="1916545402">
              <w:marLeft w:val="0"/>
              <w:marRight w:val="0"/>
              <w:marTop w:val="0"/>
              <w:marBottom w:val="0"/>
              <w:divBdr>
                <w:top w:val="none" w:sz="0" w:space="0" w:color="auto"/>
                <w:left w:val="none" w:sz="0" w:space="0" w:color="auto"/>
                <w:bottom w:val="none" w:sz="0" w:space="0" w:color="auto"/>
                <w:right w:val="none" w:sz="0" w:space="0" w:color="auto"/>
              </w:divBdr>
              <w:divsChild>
                <w:div w:id="384111183">
                  <w:marLeft w:val="0"/>
                  <w:marRight w:val="0"/>
                  <w:marTop w:val="0"/>
                  <w:marBottom w:val="0"/>
                  <w:divBdr>
                    <w:top w:val="none" w:sz="0" w:space="0" w:color="auto"/>
                    <w:left w:val="none" w:sz="0" w:space="0" w:color="auto"/>
                    <w:bottom w:val="none" w:sz="0" w:space="0" w:color="auto"/>
                    <w:right w:val="none" w:sz="0" w:space="0" w:color="auto"/>
                  </w:divBdr>
                  <w:divsChild>
                    <w:div w:id="1198817123">
                      <w:marLeft w:val="0"/>
                      <w:marRight w:val="0"/>
                      <w:marTop w:val="0"/>
                      <w:marBottom w:val="0"/>
                      <w:divBdr>
                        <w:top w:val="none" w:sz="0" w:space="0" w:color="auto"/>
                        <w:left w:val="none" w:sz="0" w:space="0" w:color="auto"/>
                        <w:bottom w:val="none" w:sz="0" w:space="0" w:color="auto"/>
                        <w:right w:val="none" w:sz="0" w:space="0" w:color="auto"/>
                      </w:divBdr>
                      <w:divsChild>
                        <w:div w:id="528639163">
                          <w:marLeft w:val="0"/>
                          <w:marRight w:val="0"/>
                          <w:marTop w:val="0"/>
                          <w:marBottom w:val="0"/>
                          <w:divBdr>
                            <w:top w:val="none" w:sz="0" w:space="0" w:color="auto"/>
                            <w:left w:val="none" w:sz="0" w:space="0" w:color="auto"/>
                            <w:bottom w:val="none" w:sz="0" w:space="0" w:color="auto"/>
                            <w:right w:val="none" w:sz="0" w:space="0" w:color="auto"/>
                          </w:divBdr>
                          <w:divsChild>
                            <w:div w:id="237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32894">
      <w:bodyDiv w:val="1"/>
      <w:marLeft w:val="0"/>
      <w:marRight w:val="0"/>
      <w:marTop w:val="0"/>
      <w:marBottom w:val="0"/>
      <w:divBdr>
        <w:top w:val="none" w:sz="0" w:space="0" w:color="auto"/>
        <w:left w:val="none" w:sz="0" w:space="0" w:color="auto"/>
        <w:bottom w:val="none" w:sz="0" w:space="0" w:color="auto"/>
        <w:right w:val="none" w:sz="0" w:space="0" w:color="auto"/>
      </w:divBdr>
    </w:div>
    <w:div w:id="229923313">
      <w:bodyDiv w:val="1"/>
      <w:marLeft w:val="0"/>
      <w:marRight w:val="0"/>
      <w:marTop w:val="0"/>
      <w:marBottom w:val="0"/>
      <w:divBdr>
        <w:top w:val="none" w:sz="0" w:space="0" w:color="auto"/>
        <w:left w:val="none" w:sz="0" w:space="0" w:color="auto"/>
        <w:bottom w:val="none" w:sz="0" w:space="0" w:color="auto"/>
        <w:right w:val="none" w:sz="0" w:space="0" w:color="auto"/>
      </w:divBdr>
    </w:div>
    <w:div w:id="235284536">
      <w:bodyDiv w:val="1"/>
      <w:marLeft w:val="0"/>
      <w:marRight w:val="0"/>
      <w:marTop w:val="0"/>
      <w:marBottom w:val="0"/>
      <w:divBdr>
        <w:top w:val="none" w:sz="0" w:space="0" w:color="auto"/>
        <w:left w:val="none" w:sz="0" w:space="0" w:color="auto"/>
        <w:bottom w:val="none" w:sz="0" w:space="0" w:color="auto"/>
        <w:right w:val="none" w:sz="0" w:space="0" w:color="auto"/>
      </w:divBdr>
    </w:div>
    <w:div w:id="263419347">
      <w:bodyDiv w:val="1"/>
      <w:marLeft w:val="0"/>
      <w:marRight w:val="0"/>
      <w:marTop w:val="0"/>
      <w:marBottom w:val="0"/>
      <w:divBdr>
        <w:top w:val="none" w:sz="0" w:space="0" w:color="auto"/>
        <w:left w:val="none" w:sz="0" w:space="0" w:color="auto"/>
        <w:bottom w:val="none" w:sz="0" w:space="0" w:color="auto"/>
        <w:right w:val="none" w:sz="0" w:space="0" w:color="auto"/>
      </w:divBdr>
    </w:div>
    <w:div w:id="286350236">
      <w:bodyDiv w:val="1"/>
      <w:marLeft w:val="0"/>
      <w:marRight w:val="0"/>
      <w:marTop w:val="0"/>
      <w:marBottom w:val="0"/>
      <w:divBdr>
        <w:top w:val="none" w:sz="0" w:space="0" w:color="auto"/>
        <w:left w:val="none" w:sz="0" w:space="0" w:color="auto"/>
        <w:bottom w:val="none" w:sz="0" w:space="0" w:color="auto"/>
        <w:right w:val="none" w:sz="0" w:space="0" w:color="auto"/>
      </w:divBdr>
    </w:div>
    <w:div w:id="289165249">
      <w:bodyDiv w:val="1"/>
      <w:marLeft w:val="0"/>
      <w:marRight w:val="0"/>
      <w:marTop w:val="0"/>
      <w:marBottom w:val="0"/>
      <w:divBdr>
        <w:top w:val="none" w:sz="0" w:space="0" w:color="auto"/>
        <w:left w:val="none" w:sz="0" w:space="0" w:color="auto"/>
        <w:bottom w:val="none" w:sz="0" w:space="0" w:color="auto"/>
        <w:right w:val="none" w:sz="0" w:space="0" w:color="auto"/>
      </w:divBdr>
    </w:div>
    <w:div w:id="341392589">
      <w:bodyDiv w:val="1"/>
      <w:marLeft w:val="0"/>
      <w:marRight w:val="0"/>
      <w:marTop w:val="0"/>
      <w:marBottom w:val="0"/>
      <w:divBdr>
        <w:top w:val="none" w:sz="0" w:space="0" w:color="auto"/>
        <w:left w:val="none" w:sz="0" w:space="0" w:color="auto"/>
        <w:bottom w:val="none" w:sz="0" w:space="0" w:color="auto"/>
        <w:right w:val="none" w:sz="0" w:space="0" w:color="auto"/>
      </w:divBdr>
    </w:div>
    <w:div w:id="374549819">
      <w:bodyDiv w:val="1"/>
      <w:marLeft w:val="0"/>
      <w:marRight w:val="0"/>
      <w:marTop w:val="0"/>
      <w:marBottom w:val="0"/>
      <w:divBdr>
        <w:top w:val="none" w:sz="0" w:space="0" w:color="auto"/>
        <w:left w:val="none" w:sz="0" w:space="0" w:color="auto"/>
        <w:bottom w:val="none" w:sz="0" w:space="0" w:color="auto"/>
        <w:right w:val="none" w:sz="0" w:space="0" w:color="auto"/>
      </w:divBdr>
    </w:div>
    <w:div w:id="400522417">
      <w:bodyDiv w:val="1"/>
      <w:marLeft w:val="0"/>
      <w:marRight w:val="0"/>
      <w:marTop w:val="0"/>
      <w:marBottom w:val="0"/>
      <w:divBdr>
        <w:top w:val="none" w:sz="0" w:space="0" w:color="auto"/>
        <w:left w:val="none" w:sz="0" w:space="0" w:color="auto"/>
        <w:bottom w:val="none" w:sz="0" w:space="0" w:color="auto"/>
        <w:right w:val="none" w:sz="0" w:space="0" w:color="auto"/>
      </w:divBdr>
    </w:div>
    <w:div w:id="408579653">
      <w:bodyDiv w:val="1"/>
      <w:marLeft w:val="0"/>
      <w:marRight w:val="0"/>
      <w:marTop w:val="0"/>
      <w:marBottom w:val="0"/>
      <w:divBdr>
        <w:top w:val="none" w:sz="0" w:space="0" w:color="auto"/>
        <w:left w:val="none" w:sz="0" w:space="0" w:color="auto"/>
        <w:bottom w:val="none" w:sz="0" w:space="0" w:color="auto"/>
        <w:right w:val="none" w:sz="0" w:space="0" w:color="auto"/>
      </w:divBdr>
    </w:div>
    <w:div w:id="455414476">
      <w:bodyDiv w:val="1"/>
      <w:marLeft w:val="0"/>
      <w:marRight w:val="0"/>
      <w:marTop w:val="0"/>
      <w:marBottom w:val="0"/>
      <w:divBdr>
        <w:top w:val="none" w:sz="0" w:space="0" w:color="auto"/>
        <w:left w:val="none" w:sz="0" w:space="0" w:color="auto"/>
        <w:bottom w:val="none" w:sz="0" w:space="0" w:color="auto"/>
        <w:right w:val="none" w:sz="0" w:space="0" w:color="auto"/>
      </w:divBdr>
    </w:div>
    <w:div w:id="471824576">
      <w:bodyDiv w:val="1"/>
      <w:marLeft w:val="0"/>
      <w:marRight w:val="0"/>
      <w:marTop w:val="0"/>
      <w:marBottom w:val="0"/>
      <w:divBdr>
        <w:top w:val="none" w:sz="0" w:space="0" w:color="auto"/>
        <w:left w:val="none" w:sz="0" w:space="0" w:color="auto"/>
        <w:bottom w:val="none" w:sz="0" w:space="0" w:color="auto"/>
        <w:right w:val="none" w:sz="0" w:space="0" w:color="auto"/>
      </w:divBdr>
    </w:div>
    <w:div w:id="482502631">
      <w:bodyDiv w:val="1"/>
      <w:marLeft w:val="0"/>
      <w:marRight w:val="0"/>
      <w:marTop w:val="0"/>
      <w:marBottom w:val="0"/>
      <w:divBdr>
        <w:top w:val="none" w:sz="0" w:space="0" w:color="auto"/>
        <w:left w:val="none" w:sz="0" w:space="0" w:color="auto"/>
        <w:bottom w:val="none" w:sz="0" w:space="0" w:color="auto"/>
        <w:right w:val="none" w:sz="0" w:space="0" w:color="auto"/>
      </w:divBdr>
    </w:div>
    <w:div w:id="483474747">
      <w:bodyDiv w:val="1"/>
      <w:marLeft w:val="0"/>
      <w:marRight w:val="0"/>
      <w:marTop w:val="0"/>
      <w:marBottom w:val="0"/>
      <w:divBdr>
        <w:top w:val="none" w:sz="0" w:space="0" w:color="auto"/>
        <w:left w:val="none" w:sz="0" w:space="0" w:color="auto"/>
        <w:bottom w:val="none" w:sz="0" w:space="0" w:color="auto"/>
        <w:right w:val="none" w:sz="0" w:space="0" w:color="auto"/>
      </w:divBdr>
    </w:div>
    <w:div w:id="485905134">
      <w:bodyDiv w:val="1"/>
      <w:marLeft w:val="0"/>
      <w:marRight w:val="0"/>
      <w:marTop w:val="0"/>
      <w:marBottom w:val="0"/>
      <w:divBdr>
        <w:top w:val="none" w:sz="0" w:space="0" w:color="auto"/>
        <w:left w:val="none" w:sz="0" w:space="0" w:color="auto"/>
        <w:bottom w:val="none" w:sz="0" w:space="0" w:color="auto"/>
        <w:right w:val="none" w:sz="0" w:space="0" w:color="auto"/>
      </w:divBdr>
    </w:div>
    <w:div w:id="509294253">
      <w:bodyDiv w:val="1"/>
      <w:marLeft w:val="0"/>
      <w:marRight w:val="0"/>
      <w:marTop w:val="0"/>
      <w:marBottom w:val="0"/>
      <w:divBdr>
        <w:top w:val="none" w:sz="0" w:space="0" w:color="auto"/>
        <w:left w:val="none" w:sz="0" w:space="0" w:color="auto"/>
        <w:bottom w:val="none" w:sz="0" w:space="0" w:color="auto"/>
        <w:right w:val="none" w:sz="0" w:space="0" w:color="auto"/>
      </w:divBdr>
    </w:div>
    <w:div w:id="558394485">
      <w:bodyDiv w:val="1"/>
      <w:marLeft w:val="0"/>
      <w:marRight w:val="0"/>
      <w:marTop w:val="0"/>
      <w:marBottom w:val="0"/>
      <w:divBdr>
        <w:top w:val="none" w:sz="0" w:space="0" w:color="auto"/>
        <w:left w:val="none" w:sz="0" w:space="0" w:color="auto"/>
        <w:bottom w:val="none" w:sz="0" w:space="0" w:color="auto"/>
        <w:right w:val="none" w:sz="0" w:space="0" w:color="auto"/>
      </w:divBdr>
    </w:div>
    <w:div w:id="573973439">
      <w:bodyDiv w:val="1"/>
      <w:marLeft w:val="0"/>
      <w:marRight w:val="0"/>
      <w:marTop w:val="0"/>
      <w:marBottom w:val="0"/>
      <w:divBdr>
        <w:top w:val="none" w:sz="0" w:space="0" w:color="auto"/>
        <w:left w:val="none" w:sz="0" w:space="0" w:color="auto"/>
        <w:bottom w:val="none" w:sz="0" w:space="0" w:color="auto"/>
        <w:right w:val="none" w:sz="0" w:space="0" w:color="auto"/>
      </w:divBdr>
    </w:div>
    <w:div w:id="578255354">
      <w:bodyDiv w:val="1"/>
      <w:marLeft w:val="0"/>
      <w:marRight w:val="0"/>
      <w:marTop w:val="0"/>
      <w:marBottom w:val="0"/>
      <w:divBdr>
        <w:top w:val="none" w:sz="0" w:space="0" w:color="auto"/>
        <w:left w:val="none" w:sz="0" w:space="0" w:color="auto"/>
        <w:bottom w:val="none" w:sz="0" w:space="0" w:color="auto"/>
        <w:right w:val="none" w:sz="0" w:space="0" w:color="auto"/>
      </w:divBdr>
    </w:div>
    <w:div w:id="608395042">
      <w:bodyDiv w:val="1"/>
      <w:marLeft w:val="0"/>
      <w:marRight w:val="0"/>
      <w:marTop w:val="0"/>
      <w:marBottom w:val="0"/>
      <w:divBdr>
        <w:top w:val="none" w:sz="0" w:space="0" w:color="auto"/>
        <w:left w:val="none" w:sz="0" w:space="0" w:color="auto"/>
        <w:bottom w:val="none" w:sz="0" w:space="0" w:color="auto"/>
        <w:right w:val="none" w:sz="0" w:space="0" w:color="auto"/>
      </w:divBdr>
    </w:div>
    <w:div w:id="635329949">
      <w:bodyDiv w:val="1"/>
      <w:marLeft w:val="0"/>
      <w:marRight w:val="0"/>
      <w:marTop w:val="0"/>
      <w:marBottom w:val="0"/>
      <w:divBdr>
        <w:top w:val="none" w:sz="0" w:space="0" w:color="auto"/>
        <w:left w:val="none" w:sz="0" w:space="0" w:color="auto"/>
        <w:bottom w:val="none" w:sz="0" w:space="0" w:color="auto"/>
        <w:right w:val="none" w:sz="0" w:space="0" w:color="auto"/>
      </w:divBdr>
    </w:div>
    <w:div w:id="685791026">
      <w:bodyDiv w:val="1"/>
      <w:marLeft w:val="0"/>
      <w:marRight w:val="0"/>
      <w:marTop w:val="0"/>
      <w:marBottom w:val="0"/>
      <w:divBdr>
        <w:top w:val="none" w:sz="0" w:space="0" w:color="auto"/>
        <w:left w:val="none" w:sz="0" w:space="0" w:color="auto"/>
        <w:bottom w:val="none" w:sz="0" w:space="0" w:color="auto"/>
        <w:right w:val="none" w:sz="0" w:space="0" w:color="auto"/>
      </w:divBdr>
    </w:div>
    <w:div w:id="687676695">
      <w:bodyDiv w:val="1"/>
      <w:marLeft w:val="0"/>
      <w:marRight w:val="0"/>
      <w:marTop w:val="0"/>
      <w:marBottom w:val="0"/>
      <w:divBdr>
        <w:top w:val="none" w:sz="0" w:space="0" w:color="auto"/>
        <w:left w:val="none" w:sz="0" w:space="0" w:color="auto"/>
        <w:bottom w:val="none" w:sz="0" w:space="0" w:color="auto"/>
        <w:right w:val="none" w:sz="0" w:space="0" w:color="auto"/>
      </w:divBdr>
    </w:div>
    <w:div w:id="693579835">
      <w:bodyDiv w:val="1"/>
      <w:marLeft w:val="0"/>
      <w:marRight w:val="0"/>
      <w:marTop w:val="0"/>
      <w:marBottom w:val="0"/>
      <w:divBdr>
        <w:top w:val="none" w:sz="0" w:space="0" w:color="auto"/>
        <w:left w:val="none" w:sz="0" w:space="0" w:color="auto"/>
        <w:bottom w:val="none" w:sz="0" w:space="0" w:color="auto"/>
        <w:right w:val="none" w:sz="0" w:space="0" w:color="auto"/>
      </w:divBdr>
    </w:div>
    <w:div w:id="734665591">
      <w:bodyDiv w:val="1"/>
      <w:marLeft w:val="0"/>
      <w:marRight w:val="0"/>
      <w:marTop w:val="0"/>
      <w:marBottom w:val="0"/>
      <w:divBdr>
        <w:top w:val="none" w:sz="0" w:space="0" w:color="auto"/>
        <w:left w:val="none" w:sz="0" w:space="0" w:color="auto"/>
        <w:bottom w:val="none" w:sz="0" w:space="0" w:color="auto"/>
        <w:right w:val="none" w:sz="0" w:space="0" w:color="auto"/>
      </w:divBdr>
    </w:div>
    <w:div w:id="808596128">
      <w:bodyDiv w:val="1"/>
      <w:marLeft w:val="0"/>
      <w:marRight w:val="0"/>
      <w:marTop w:val="0"/>
      <w:marBottom w:val="0"/>
      <w:divBdr>
        <w:top w:val="none" w:sz="0" w:space="0" w:color="auto"/>
        <w:left w:val="none" w:sz="0" w:space="0" w:color="auto"/>
        <w:bottom w:val="none" w:sz="0" w:space="0" w:color="auto"/>
        <w:right w:val="none" w:sz="0" w:space="0" w:color="auto"/>
      </w:divBdr>
    </w:div>
    <w:div w:id="838229781">
      <w:bodyDiv w:val="1"/>
      <w:marLeft w:val="0"/>
      <w:marRight w:val="0"/>
      <w:marTop w:val="0"/>
      <w:marBottom w:val="0"/>
      <w:divBdr>
        <w:top w:val="none" w:sz="0" w:space="0" w:color="auto"/>
        <w:left w:val="none" w:sz="0" w:space="0" w:color="auto"/>
        <w:bottom w:val="none" w:sz="0" w:space="0" w:color="auto"/>
        <w:right w:val="none" w:sz="0" w:space="0" w:color="auto"/>
      </w:divBdr>
    </w:div>
    <w:div w:id="898714702">
      <w:bodyDiv w:val="1"/>
      <w:marLeft w:val="0"/>
      <w:marRight w:val="0"/>
      <w:marTop w:val="0"/>
      <w:marBottom w:val="0"/>
      <w:divBdr>
        <w:top w:val="none" w:sz="0" w:space="0" w:color="auto"/>
        <w:left w:val="none" w:sz="0" w:space="0" w:color="auto"/>
        <w:bottom w:val="none" w:sz="0" w:space="0" w:color="auto"/>
        <w:right w:val="none" w:sz="0" w:space="0" w:color="auto"/>
      </w:divBdr>
    </w:div>
    <w:div w:id="905145739">
      <w:bodyDiv w:val="1"/>
      <w:marLeft w:val="0"/>
      <w:marRight w:val="0"/>
      <w:marTop w:val="0"/>
      <w:marBottom w:val="0"/>
      <w:divBdr>
        <w:top w:val="none" w:sz="0" w:space="0" w:color="auto"/>
        <w:left w:val="none" w:sz="0" w:space="0" w:color="auto"/>
        <w:bottom w:val="none" w:sz="0" w:space="0" w:color="auto"/>
        <w:right w:val="none" w:sz="0" w:space="0" w:color="auto"/>
      </w:divBdr>
    </w:div>
    <w:div w:id="912543105">
      <w:bodyDiv w:val="1"/>
      <w:marLeft w:val="0"/>
      <w:marRight w:val="0"/>
      <w:marTop w:val="0"/>
      <w:marBottom w:val="0"/>
      <w:divBdr>
        <w:top w:val="none" w:sz="0" w:space="0" w:color="auto"/>
        <w:left w:val="none" w:sz="0" w:space="0" w:color="auto"/>
        <w:bottom w:val="none" w:sz="0" w:space="0" w:color="auto"/>
        <w:right w:val="none" w:sz="0" w:space="0" w:color="auto"/>
      </w:divBdr>
    </w:div>
    <w:div w:id="944117470">
      <w:bodyDiv w:val="1"/>
      <w:marLeft w:val="0"/>
      <w:marRight w:val="0"/>
      <w:marTop w:val="0"/>
      <w:marBottom w:val="0"/>
      <w:divBdr>
        <w:top w:val="none" w:sz="0" w:space="0" w:color="auto"/>
        <w:left w:val="none" w:sz="0" w:space="0" w:color="auto"/>
        <w:bottom w:val="none" w:sz="0" w:space="0" w:color="auto"/>
        <w:right w:val="none" w:sz="0" w:space="0" w:color="auto"/>
      </w:divBdr>
    </w:div>
    <w:div w:id="952518208">
      <w:bodyDiv w:val="1"/>
      <w:marLeft w:val="0"/>
      <w:marRight w:val="0"/>
      <w:marTop w:val="0"/>
      <w:marBottom w:val="0"/>
      <w:divBdr>
        <w:top w:val="none" w:sz="0" w:space="0" w:color="auto"/>
        <w:left w:val="none" w:sz="0" w:space="0" w:color="auto"/>
        <w:bottom w:val="none" w:sz="0" w:space="0" w:color="auto"/>
        <w:right w:val="none" w:sz="0" w:space="0" w:color="auto"/>
      </w:divBdr>
    </w:div>
    <w:div w:id="970743714">
      <w:bodyDiv w:val="1"/>
      <w:marLeft w:val="0"/>
      <w:marRight w:val="0"/>
      <w:marTop w:val="0"/>
      <w:marBottom w:val="0"/>
      <w:divBdr>
        <w:top w:val="none" w:sz="0" w:space="0" w:color="auto"/>
        <w:left w:val="none" w:sz="0" w:space="0" w:color="auto"/>
        <w:bottom w:val="none" w:sz="0" w:space="0" w:color="auto"/>
        <w:right w:val="none" w:sz="0" w:space="0" w:color="auto"/>
      </w:divBdr>
    </w:div>
    <w:div w:id="983125371">
      <w:bodyDiv w:val="1"/>
      <w:marLeft w:val="0"/>
      <w:marRight w:val="0"/>
      <w:marTop w:val="0"/>
      <w:marBottom w:val="0"/>
      <w:divBdr>
        <w:top w:val="none" w:sz="0" w:space="0" w:color="auto"/>
        <w:left w:val="none" w:sz="0" w:space="0" w:color="auto"/>
        <w:bottom w:val="none" w:sz="0" w:space="0" w:color="auto"/>
        <w:right w:val="none" w:sz="0" w:space="0" w:color="auto"/>
      </w:divBdr>
    </w:div>
    <w:div w:id="987054260">
      <w:bodyDiv w:val="1"/>
      <w:marLeft w:val="0"/>
      <w:marRight w:val="0"/>
      <w:marTop w:val="0"/>
      <w:marBottom w:val="0"/>
      <w:divBdr>
        <w:top w:val="none" w:sz="0" w:space="0" w:color="auto"/>
        <w:left w:val="none" w:sz="0" w:space="0" w:color="auto"/>
        <w:bottom w:val="none" w:sz="0" w:space="0" w:color="auto"/>
        <w:right w:val="none" w:sz="0" w:space="0" w:color="auto"/>
      </w:divBdr>
    </w:div>
    <w:div w:id="994647676">
      <w:bodyDiv w:val="1"/>
      <w:marLeft w:val="0"/>
      <w:marRight w:val="0"/>
      <w:marTop w:val="0"/>
      <w:marBottom w:val="0"/>
      <w:divBdr>
        <w:top w:val="none" w:sz="0" w:space="0" w:color="auto"/>
        <w:left w:val="none" w:sz="0" w:space="0" w:color="auto"/>
        <w:bottom w:val="none" w:sz="0" w:space="0" w:color="auto"/>
        <w:right w:val="none" w:sz="0" w:space="0" w:color="auto"/>
      </w:divBdr>
    </w:div>
    <w:div w:id="1028213220">
      <w:bodyDiv w:val="1"/>
      <w:marLeft w:val="0"/>
      <w:marRight w:val="0"/>
      <w:marTop w:val="0"/>
      <w:marBottom w:val="0"/>
      <w:divBdr>
        <w:top w:val="none" w:sz="0" w:space="0" w:color="auto"/>
        <w:left w:val="none" w:sz="0" w:space="0" w:color="auto"/>
        <w:bottom w:val="none" w:sz="0" w:space="0" w:color="auto"/>
        <w:right w:val="none" w:sz="0" w:space="0" w:color="auto"/>
      </w:divBdr>
    </w:div>
    <w:div w:id="1087265080">
      <w:bodyDiv w:val="1"/>
      <w:marLeft w:val="0"/>
      <w:marRight w:val="0"/>
      <w:marTop w:val="0"/>
      <w:marBottom w:val="0"/>
      <w:divBdr>
        <w:top w:val="none" w:sz="0" w:space="0" w:color="auto"/>
        <w:left w:val="none" w:sz="0" w:space="0" w:color="auto"/>
        <w:bottom w:val="none" w:sz="0" w:space="0" w:color="auto"/>
        <w:right w:val="none" w:sz="0" w:space="0" w:color="auto"/>
      </w:divBdr>
    </w:div>
    <w:div w:id="1102989845">
      <w:bodyDiv w:val="1"/>
      <w:marLeft w:val="0"/>
      <w:marRight w:val="0"/>
      <w:marTop w:val="0"/>
      <w:marBottom w:val="0"/>
      <w:divBdr>
        <w:top w:val="none" w:sz="0" w:space="0" w:color="auto"/>
        <w:left w:val="none" w:sz="0" w:space="0" w:color="auto"/>
        <w:bottom w:val="none" w:sz="0" w:space="0" w:color="auto"/>
        <w:right w:val="none" w:sz="0" w:space="0" w:color="auto"/>
      </w:divBdr>
    </w:div>
    <w:div w:id="1146052665">
      <w:bodyDiv w:val="1"/>
      <w:marLeft w:val="0"/>
      <w:marRight w:val="0"/>
      <w:marTop w:val="0"/>
      <w:marBottom w:val="0"/>
      <w:divBdr>
        <w:top w:val="none" w:sz="0" w:space="0" w:color="auto"/>
        <w:left w:val="none" w:sz="0" w:space="0" w:color="auto"/>
        <w:bottom w:val="none" w:sz="0" w:space="0" w:color="auto"/>
        <w:right w:val="none" w:sz="0" w:space="0" w:color="auto"/>
      </w:divBdr>
    </w:div>
    <w:div w:id="1174102781">
      <w:bodyDiv w:val="1"/>
      <w:marLeft w:val="0"/>
      <w:marRight w:val="0"/>
      <w:marTop w:val="0"/>
      <w:marBottom w:val="0"/>
      <w:divBdr>
        <w:top w:val="none" w:sz="0" w:space="0" w:color="auto"/>
        <w:left w:val="none" w:sz="0" w:space="0" w:color="auto"/>
        <w:bottom w:val="none" w:sz="0" w:space="0" w:color="auto"/>
        <w:right w:val="none" w:sz="0" w:space="0" w:color="auto"/>
      </w:divBdr>
    </w:div>
    <w:div w:id="1175222262">
      <w:bodyDiv w:val="1"/>
      <w:marLeft w:val="0"/>
      <w:marRight w:val="0"/>
      <w:marTop w:val="0"/>
      <w:marBottom w:val="0"/>
      <w:divBdr>
        <w:top w:val="none" w:sz="0" w:space="0" w:color="auto"/>
        <w:left w:val="none" w:sz="0" w:space="0" w:color="auto"/>
        <w:bottom w:val="none" w:sz="0" w:space="0" w:color="auto"/>
        <w:right w:val="none" w:sz="0" w:space="0" w:color="auto"/>
      </w:divBdr>
    </w:div>
    <w:div w:id="1278637620">
      <w:bodyDiv w:val="1"/>
      <w:marLeft w:val="0"/>
      <w:marRight w:val="0"/>
      <w:marTop w:val="0"/>
      <w:marBottom w:val="0"/>
      <w:divBdr>
        <w:top w:val="none" w:sz="0" w:space="0" w:color="auto"/>
        <w:left w:val="none" w:sz="0" w:space="0" w:color="auto"/>
        <w:bottom w:val="none" w:sz="0" w:space="0" w:color="auto"/>
        <w:right w:val="none" w:sz="0" w:space="0" w:color="auto"/>
      </w:divBdr>
    </w:div>
    <w:div w:id="1301498880">
      <w:bodyDiv w:val="1"/>
      <w:marLeft w:val="0"/>
      <w:marRight w:val="0"/>
      <w:marTop w:val="0"/>
      <w:marBottom w:val="0"/>
      <w:divBdr>
        <w:top w:val="none" w:sz="0" w:space="0" w:color="auto"/>
        <w:left w:val="none" w:sz="0" w:space="0" w:color="auto"/>
        <w:bottom w:val="none" w:sz="0" w:space="0" w:color="auto"/>
        <w:right w:val="none" w:sz="0" w:space="0" w:color="auto"/>
      </w:divBdr>
    </w:div>
    <w:div w:id="1306736527">
      <w:bodyDiv w:val="1"/>
      <w:marLeft w:val="0"/>
      <w:marRight w:val="0"/>
      <w:marTop w:val="0"/>
      <w:marBottom w:val="0"/>
      <w:divBdr>
        <w:top w:val="none" w:sz="0" w:space="0" w:color="auto"/>
        <w:left w:val="none" w:sz="0" w:space="0" w:color="auto"/>
        <w:bottom w:val="none" w:sz="0" w:space="0" w:color="auto"/>
        <w:right w:val="none" w:sz="0" w:space="0" w:color="auto"/>
      </w:divBdr>
    </w:div>
    <w:div w:id="1334381390">
      <w:bodyDiv w:val="1"/>
      <w:marLeft w:val="0"/>
      <w:marRight w:val="0"/>
      <w:marTop w:val="0"/>
      <w:marBottom w:val="0"/>
      <w:divBdr>
        <w:top w:val="none" w:sz="0" w:space="0" w:color="auto"/>
        <w:left w:val="none" w:sz="0" w:space="0" w:color="auto"/>
        <w:bottom w:val="none" w:sz="0" w:space="0" w:color="auto"/>
        <w:right w:val="none" w:sz="0" w:space="0" w:color="auto"/>
      </w:divBdr>
    </w:div>
    <w:div w:id="1339505585">
      <w:bodyDiv w:val="1"/>
      <w:marLeft w:val="0"/>
      <w:marRight w:val="0"/>
      <w:marTop w:val="0"/>
      <w:marBottom w:val="0"/>
      <w:divBdr>
        <w:top w:val="none" w:sz="0" w:space="0" w:color="auto"/>
        <w:left w:val="none" w:sz="0" w:space="0" w:color="auto"/>
        <w:bottom w:val="none" w:sz="0" w:space="0" w:color="auto"/>
        <w:right w:val="none" w:sz="0" w:space="0" w:color="auto"/>
      </w:divBdr>
    </w:div>
    <w:div w:id="1343237369">
      <w:bodyDiv w:val="1"/>
      <w:marLeft w:val="0"/>
      <w:marRight w:val="0"/>
      <w:marTop w:val="0"/>
      <w:marBottom w:val="0"/>
      <w:divBdr>
        <w:top w:val="none" w:sz="0" w:space="0" w:color="auto"/>
        <w:left w:val="none" w:sz="0" w:space="0" w:color="auto"/>
        <w:bottom w:val="none" w:sz="0" w:space="0" w:color="auto"/>
        <w:right w:val="none" w:sz="0" w:space="0" w:color="auto"/>
      </w:divBdr>
    </w:div>
    <w:div w:id="1358969573">
      <w:bodyDiv w:val="1"/>
      <w:marLeft w:val="0"/>
      <w:marRight w:val="0"/>
      <w:marTop w:val="0"/>
      <w:marBottom w:val="0"/>
      <w:divBdr>
        <w:top w:val="none" w:sz="0" w:space="0" w:color="auto"/>
        <w:left w:val="none" w:sz="0" w:space="0" w:color="auto"/>
        <w:bottom w:val="none" w:sz="0" w:space="0" w:color="auto"/>
        <w:right w:val="none" w:sz="0" w:space="0" w:color="auto"/>
      </w:divBdr>
    </w:div>
    <w:div w:id="1388187199">
      <w:bodyDiv w:val="1"/>
      <w:marLeft w:val="0"/>
      <w:marRight w:val="0"/>
      <w:marTop w:val="0"/>
      <w:marBottom w:val="0"/>
      <w:divBdr>
        <w:top w:val="none" w:sz="0" w:space="0" w:color="auto"/>
        <w:left w:val="none" w:sz="0" w:space="0" w:color="auto"/>
        <w:bottom w:val="none" w:sz="0" w:space="0" w:color="auto"/>
        <w:right w:val="none" w:sz="0" w:space="0" w:color="auto"/>
      </w:divBdr>
    </w:div>
    <w:div w:id="1416517931">
      <w:bodyDiv w:val="1"/>
      <w:marLeft w:val="0"/>
      <w:marRight w:val="0"/>
      <w:marTop w:val="0"/>
      <w:marBottom w:val="0"/>
      <w:divBdr>
        <w:top w:val="none" w:sz="0" w:space="0" w:color="auto"/>
        <w:left w:val="none" w:sz="0" w:space="0" w:color="auto"/>
        <w:bottom w:val="none" w:sz="0" w:space="0" w:color="auto"/>
        <w:right w:val="none" w:sz="0" w:space="0" w:color="auto"/>
      </w:divBdr>
    </w:div>
    <w:div w:id="1434403839">
      <w:bodyDiv w:val="1"/>
      <w:marLeft w:val="0"/>
      <w:marRight w:val="0"/>
      <w:marTop w:val="0"/>
      <w:marBottom w:val="0"/>
      <w:divBdr>
        <w:top w:val="none" w:sz="0" w:space="0" w:color="auto"/>
        <w:left w:val="none" w:sz="0" w:space="0" w:color="auto"/>
        <w:bottom w:val="none" w:sz="0" w:space="0" w:color="auto"/>
        <w:right w:val="none" w:sz="0" w:space="0" w:color="auto"/>
      </w:divBdr>
    </w:div>
    <w:div w:id="1454862739">
      <w:bodyDiv w:val="1"/>
      <w:marLeft w:val="0"/>
      <w:marRight w:val="0"/>
      <w:marTop w:val="0"/>
      <w:marBottom w:val="0"/>
      <w:divBdr>
        <w:top w:val="none" w:sz="0" w:space="0" w:color="auto"/>
        <w:left w:val="none" w:sz="0" w:space="0" w:color="auto"/>
        <w:bottom w:val="none" w:sz="0" w:space="0" w:color="auto"/>
        <w:right w:val="none" w:sz="0" w:space="0" w:color="auto"/>
      </w:divBdr>
    </w:div>
    <w:div w:id="1476605096">
      <w:bodyDiv w:val="1"/>
      <w:marLeft w:val="0"/>
      <w:marRight w:val="0"/>
      <w:marTop w:val="0"/>
      <w:marBottom w:val="0"/>
      <w:divBdr>
        <w:top w:val="none" w:sz="0" w:space="0" w:color="auto"/>
        <w:left w:val="none" w:sz="0" w:space="0" w:color="auto"/>
        <w:bottom w:val="none" w:sz="0" w:space="0" w:color="auto"/>
        <w:right w:val="none" w:sz="0" w:space="0" w:color="auto"/>
      </w:divBdr>
    </w:div>
    <w:div w:id="1490444744">
      <w:bodyDiv w:val="1"/>
      <w:marLeft w:val="0"/>
      <w:marRight w:val="0"/>
      <w:marTop w:val="0"/>
      <w:marBottom w:val="0"/>
      <w:divBdr>
        <w:top w:val="none" w:sz="0" w:space="0" w:color="auto"/>
        <w:left w:val="none" w:sz="0" w:space="0" w:color="auto"/>
        <w:bottom w:val="none" w:sz="0" w:space="0" w:color="auto"/>
        <w:right w:val="none" w:sz="0" w:space="0" w:color="auto"/>
      </w:divBdr>
    </w:div>
    <w:div w:id="1550611451">
      <w:bodyDiv w:val="1"/>
      <w:marLeft w:val="0"/>
      <w:marRight w:val="0"/>
      <w:marTop w:val="0"/>
      <w:marBottom w:val="0"/>
      <w:divBdr>
        <w:top w:val="none" w:sz="0" w:space="0" w:color="auto"/>
        <w:left w:val="none" w:sz="0" w:space="0" w:color="auto"/>
        <w:bottom w:val="none" w:sz="0" w:space="0" w:color="auto"/>
        <w:right w:val="none" w:sz="0" w:space="0" w:color="auto"/>
      </w:divBdr>
    </w:div>
    <w:div w:id="1575312414">
      <w:bodyDiv w:val="1"/>
      <w:marLeft w:val="0"/>
      <w:marRight w:val="0"/>
      <w:marTop w:val="0"/>
      <w:marBottom w:val="0"/>
      <w:divBdr>
        <w:top w:val="none" w:sz="0" w:space="0" w:color="auto"/>
        <w:left w:val="none" w:sz="0" w:space="0" w:color="auto"/>
        <w:bottom w:val="none" w:sz="0" w:space="0" w:color="auto"/>
        <w:right w:val="none" w:sz="0" w:space="0" w:color="auto"/>
      </w:divBdr>
    </w:div>
    <w:div w:id="1576550097">
      <w:bodyDiv w:val="1"/>
      <w:marLeft w:val="0"/>
      <w:marRight w:val="0"/>
      <w:marTop w:val="0"/>
      <w:marBottom w:val="0"/>
      <w:divBdr>
        <w:top w:val="none" w:sz="0" w:space="0" w:color="auto"/>
        <w:left w:val="none" w:sz="0" w:space="0" w:color="auto"/>
        <w:bottom w:val="none" w:sz="0" w:space="0" w:color="auto"/>
        <w:right w:val="none" w:sz="0" w:space="0" w:color="auto"/>
      </w:divBdr>
    </w:div>
    <w:div w:id="1597441520">
      <w:bodyDiv w:val="1"/>
      <w:marLeft w:val="0"/>
      <w:marRight w:val="0"/>
      <w:marTop w:val="0"/>
      <w:marBottom w:val="0"/>
      <w:divBdr>
        <w:top w:val="none" w:sz="0" w:space="0" w:color="auto"/>
        <w:left w:val="none" w:sz="0" w:space="0" w:color="auto"/>
        <w:bottom w:val="none" w:sz="0" w:space="0" w:color="auto"/>
        <w:right w:val="none" w:sz="0" w:space="0" w:color="auto"/>
      </w:divBdr>
    </w:div>
    <w:div w:id="1632982411">
      <w:bodyDiv w:val="1"/>
      <w:marLeft w:val="0"/>
      <w:marRight w:val="0"/>
      <w:marTop w:val="0"/>
      <w:marBottom w:val="0"/>
      <w:divBdr>
        <w:top w:val="none" w:sz="0" w:space="0" w:color="auto"/>
        <w:left w:val="none" w:sz="0" w:space="0" w:color="auto"/>
        <w:bottom w:val="none" w:sz="0" w:space="0" w:color="auto"/>
        <w:right w:val="none" w:sz="0" w:space="0" w:color="auto"/>
      </w:divBdr>
    </w:div>
    <w:div w:id="1633320374">
      <w:bodyDiv w:val="1"/>
      <w:marLeft w:val="0"/>
      <w:marRight w:val="0"/>
      <w:marTop w:val="0"/>
      <w:marBottom w:val="0"/>
      <w:divBdr>
        <w:top w:val="none" w:sz="0" w:space="0" w:color="auto"/>
        <w:left w:val="none" w:sz="0" w:space="0" w:color="auto"/>
        <w:bottom w:val="none" w:sz="0" w:space="0" w:color="auto"/>
        <w:right w:val="none" w:sz="0" w:space="0" w:color="auto"/>
      </w:divBdr>
    </w:div>
    <w:div w:id="1663778128">
      <w:bodyDiv w:val="1"/>
      <w:marLeft w:val="0"/>
      <w:marRight w:val="0"/>
      <w:marTop w:val="0"/>
      <w:marBottom w:val="0"/>
      <w:divBdr>
        <w:top w:val="none" w:sz="0" w:space="0" w:color="auto"/>
        <w:left w:val="none" w:sz="0" w:space="0" w:color="auto"/>
        <w:bottom w:val="none" w:sz="0" w:space="0" w:color="auto"/>
        <w:right w:val="none" w:sz="0" w:space="0" w:color="auto"/>
      </w:divBdr>
    </w:div>
    <w:div w:id="1665620686">
      <w:bodyDiv w:val="1"/>
      <w:marLeft w:val="0"/>
      <w:marRight w:val="0"/>
      <w:marTop w:val="0"/>
      <w:marBottom w:val="0"/>
      <w:divBdr>
        <w:top w:val="none" w:sz="0" w:space="0" w:color="auto"/>
        <w:left w:val="none" w:sz="0" w:space="0" w:color="auto"/>
        <w:bottom w:val="none" w:sz="0" w:space="0" w:color="auto"/>
        <w:right w:val="none" w:sz="0" w:space="0" w:color="auto"/>
      </w:divBdr>
    </w:div>
    <w:div w:id="1690569036">
      <w:bodyDiv w:val="1"/>
      <w:marLeft w:val="0"/>
      <w:marRight w:val="0"/>
      <w:marTop w:val="0"/>
      <w:marBottom w:val="0"/>
      <w:divBdr>
        <w:top w:val="none" w:sz="0" w:space="0" w:color="auto"/>
        <w:left w:val="none" w:sz="0" w:space="0" w:color="auto"/>
        <w:bottom w:val="none" w:sz="0" w:space="0" w:color="auto"/>
        <w:right w:val="none" w:sz="0" w:space="0" w:color="auto"/>
      </w:divBdr>
    </w:div>
    <w:div w:id="1704138256">
      <w:bodyDiv w:val="1"/>
      <w:marLeft w:val="0"/>
      <w:marRight w:val="0"/>
      <w:marTop w:val="0"/>
      <w:marBottom w:val="0"/>
      <w:divBdr>
        <w:top w:val="none" w:sz="0" w:space="0" w:color="auto"/>
        <w:left w:val="none" w:sz="0" w:space="0" w:color="auto"/>
        <w:bottom w:val="none" w:sz="0" w:space="0" w:color="auto"/>
        <w:right w:val="none" w:sz="0" w:space="0" w:color="auto"/>
      </w:divBdr>
    </w:div>
    <w:div w:id="1713651401">
      <w:bodyDiv w:val="1"/>
      <w:marLeft w:val="0"/>
      <w:marRight w:val="0"/>
      <w:marTop w:val="0"/>
      <w:marBottom w:val="0"/>
      <w:divBdr>
        <w:top w:val="none" w:sz="0" w:space="0" w:color="auto"/>
        <w:left w:val="none" w:sz="0" w:space="0" w:color="auto"/>
        <w:bottom w:val="none" w:sz="0" w:space="0" w:color="auto"/>
        <w:right w:val="none" w:sz="0" w:space="0" w:color="auto"/>
      </w:divBdr>
    </w:div>
    <w:div w:id="1783838050">
      <w:bodyDiv w:val="1"/>
      <w:marLeft w:val="0"/>
      <w:marRight w:val="0"/>
      <w:marTop w:val="0"/>
      <w:marBottom w:val="0"/>
      <w:divBdr>
        <w:top w:val="none" w:sz="0" w:space="0" w:color="auto"/>
        <w:left w:val="none" w:sz="0" w:space="0" w:color="auto"/>
        <w:bottom w:val="none" w:sz="0" w:space="0" w:color="auto"/>
        <w:right w:val="none" w:sz="0" w:space="0" w:color="auto"/>
      </w:divBdr>
    </w:div>
    <w:div w:id="1816144569">
      <w:bodyDiv w:val="1"/>
      <w:marLeft w:val="0"/>
      <w:marRight w:val="0"/>
      <w:marTop w:val="0"/>
      <w:marBottom w:val="0"/>
      <w:divBdr>
        <w:top w:val="none" w:sz="0" w:space="0" w:color="auto"/>
        <w:left w:val="none" w:sz="0" w:space="0" w:color="auto"/>
        <w:bottom w:val="none" w:sz="0" w:space="0" w:color="auto"/>
        <w:right w:val="none" w:sz="0" w:space="0" w:color="auto"/>
      </w:divBdr>
    </w:div>
    <w:div w:id="1869832119">
      <w:bodyDiv w:val="1"/>
      <w:marLeft w:val="0"/>
      <w:marRight w:val="0"/>
      <w:marTop w:val="0"/>
      <w:marBottom w:val="0"/>
      <w:divBdr>
        <w:top w:val="none" w:sz="0" w:space="0" w:color="auto"/>
        <w:left w:val="none" w:sz="0" w:space="0" w:color="auto"/>
        <w:bottom w:val="none" w:sz="0" w:space="0" w:color="auto"/>
        <w:right w:val="none" w:sz="0" w:space="0" w:color="auto"/>
      </w:divBdr>
    </w:div>
    <w:div w:id="1886216688">
      <w:bodyDiv w:val="1"/>
      <w:marLeft w:val="0"/>
      <w:marRight w:val="0"/>
      <w:marTop w:val="0"/>
      <w:marBottom w:val="0"/>
      <w:divBdr>
        <w:top w:val="none" w:sz="0" w:space="0" w:color="auto"/>
        <w:left w:val="none" w:sz="0" w:space="0" w:color="auto"/>
        <w:bottom w:val="none" w:sz="0" w:space="0" w:color="auto"/>
        <w:right w:val="none" w:sz="0" w:space="0" w:color="auto"/>
      </w:divBdr>
    </w:div>
    <w:div w:id="1890266288">
      <w:bodyDiv w:val="1"/>
      <w:marLeft w:val="0"/>
      <w:marRight w:val="0"/>
      <w:marTop w:val="0"/>
      <w:marBottom w:val="0"/>
      <w:divBdr>
        <w:top w:val="none" w:sz="0" w:space="0" w:color="auto"/>
        <w:left w:val="none" w:sz="0" w:space="0" w:color="auto"/>
        <w:bottom w:val="none" w:sz="0" w:space="0" w:color="auto"/>
        <w:right w:val="none" w:sz="0" w:space="0" w:color="auto"/>
      </w:divBdr>
    </w:div>
    <w:div w:id="1955094063">
      <w:bodyDiv w:val="1"/>
      <w:marLeft w:val="0"/>
      <w:marRight w:val="0"/>
      <w:marTop w:val="0"/>
      <w:marBottom w:val="0"/>
      <w:divBdr>
        <w:top w:val="none" w:sz="0" w:space="0" w:color="auto"/>
        <w:left w:val="none" w:sz="0" w:space="0" w:color="auto"/>
        <w:bottom w:val="none" w:sz="0" w:space="0" w:color="auto"/>
        <w:right w:val="none" w:sz="0" w:space="0" w:color="auto"/>
      </w:divBdr>
    </w:div>
    <w:div w:id="1972898753">
      <w:bodyDiv w:val="1"/>
      <w:marLeft w:val="0"/>
      <w:marRight w:val="0"/>
      <w:marTop w:val="0"/>
      <w:marBottom w:val="0"/>
      <w:divBdr>
        <w:top w:val="none" w:sz="0" w:space="0" w:color="auto"/>
        <w:left w:val="none" w:sz="0" w:space="0" w:color="auto"/>
        <w:bottom w:val="none" w:sz="0" w:space="0" w:color="auto"/>
        <w:right w:val="none" w:sz="0" w:space="0" w:color="auto"/>
      </w:divBdr>
    </w:div>
    <w:div w:id="2018189821">
      <w:bodyDiv w:val="1"/>
      <w:marLeft w:val="0"/>
      <w:marRight w:val="0"/>
      <w:marTop w:val="0"/>
      <w:marBottom w:val="0"/>
      <w:divBdr>
        <w:top w:val="none" w:sz="0" w:space="0" w:color="auto"/>
        <w:left w:val="none" w:sz="0" w:space="0" w:color="auto"/>
        <w:bottom w:val="none" w:sz="0" w:space="0" w:color="auto"/>
        <w:right w:val="none" w:sz="0" w:space="0" w:color="auto"/>
      </w:divBdr>
    </w:div>
    <w:div w:id="2032145192">
      <w:bodyDiv w:val="1"/>
      <w:marLeft w:val="0"/>
      <w:marRight w:val="0"/>
      <w:marTop w:val="0"/>
      <w:marBottom w:val="0"/>
      <w:divBdr>
        <w:top w:val="none" w:sz="0" w:space="0" w:color="auto"/>
        <w:left w:val="none" w:sz="0" w:space="0" w:color="auto"/>
        <w:bottom w:val="none" w:sz="0" w:space="0" w:color="auto"/>
        <w:right w:val="none" w:sz="0" w:space="0" w:color="auto"/>
      </w:divBdr>
    </w:div>
    <w:div w:id="2080132059">
      <w:bodyDiv w:val="1"/>
      <w:marLeft w:val="0"/>
      <w:marRight w:val="0"/>
      <w:marTop w:val="0"/>
      <w:marBottom w:val="0"/>
      <w:divBdr>
        <w:top w:val="none" w:sz="0" w:space="0" w:color="auto"/>
        <w:left w:val="none" w:sz="0" w:space="0" w:color="auto"/>
        <w:bottom w:val="none" w:sz="0" w:space="0" w:color="auto"/>
        <w:right w:val="none" w:sz="0" w:space="0" w:color="auto"/>
      </w:divBdr>
    </w:div>
    <w:div w:id="2084984337">
      <w:bodyDiv w:val="1"/>
      <w:marLeft w:val="0"/>
      <w:marRight w:val="0"/>
      <w:marTop w:val="0"/>
      <w:marBottom w:val="0"/>
      <w:divBdr>
        <w:top w:val="none" w:sz="0" w:space="0" w:color="auto"/>
        <w:left w:val="none" w:sz="0" w:space="0" w:color="auto"/>
        <w:bottom w:val="none" w:sz="0" w:space="0" w:color="auto"/>
        <w:right w:val="none" w:sz="0" w:space="0" w:color="auto"/>
      </w:divBdr>
    </w:div>
    <w:div w:id="2096898454">
      <w:bodyDiv w:val="1"/>
      <w:marLeft w:val="0"/>
      <w:marRight w:val="0"/>
      <w:marTop w:val="0"/>
      <w:marBottom w:val="0"/>
      <w:divBdr>
        <w:top w:val="none" w:sz="0" w:space="0" w:color="auto"/>
        <w:left w:val="none" w:sz="0" w:space="0" w:color="auto"/>
        <w:bottom w:val="none" w:sz="0" w:space="0" w:color="auto"/>
        <w:right w:val="none" w:sz="0" w:space="0" w:color="auto"/>
      </w:divBdr>
    </w:div>
    <w:div w:id="2125542260">
      <w:bodyDiv w:val="1"/>
      <w:marLeft w:val="0"/>
      <w:marRight w:val="0"/>
      <w:marTop w:val="0"/>
      <w:marBottom w:val="0"/>
      <w:divBdr>
        <w:top w:val="none" w:sz="0" w:space="0" w:color="auto"/>
        <w:left w:val="none" w:sz="0" w:space="0" w:color="auto"/>
        <w:bottom w:val="none" w:sz="0" w:space="0" w:color="auto"/>
        <w:right w:val="none" w:sz="0" w:space="0" w:color="auto"/>
      </w:divBdr>
    </w:div>
    <w:div w:id="214646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Trautmanis@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34BDF-DA7C-4BB4-B65D-912A96BE3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3</Pages>
  <Words>4366</Words>
  <Characters>2489</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Par pašvaldību aizņēmumiem jaunas pirmsskolas izglītības iestādes būvniecības vai esosās pirmsskolas izglītības iestādes paplašināsņas investīciju projektiem</vt:lpstr>
    </vt:vector>
  </TitlesOfParts>
  <Company>Finanšu ministrija</Company>
  <LinksUpToDate>false</LinksUpToDate>
  <CharactersWithSpaces>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pašvaldību aizņēmumiem jaunas pirmsskolas izglītības iestādes būvniecības vai esosās pirmsskolas izglītības iestādes paplašināsņas investīciju projektiem</dc:title>
  <dc:subject>Informatīvā ziņojuma projekts</dc:subject>
  <dc:creator>Gints Trupovnieks</dc:creator>
  <cp:keywords/>
  <dc:description>baiba.tisenkopfa@fm.gov.lv, 67095467</dc:description>
  <cp:lastModifiedBy>Gints Trupovnieks</cp:lastModifiedBy>
  <cp:revision>90</cp:revision>
  <cp:lastPrinted>2020-03-11T10:42:00Z</cp:lastPrinted>
  <dcterms:created xsi:type="dcterms:W3CDTF">2020-04-15T14:01:00Z</dcterms:created>
  <dcterms:modified xsi:type="dcterms:W3CDTF">2020-08-12T06:19:00Z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