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B69" w:rsidRPr="004475DA" w:rsidRDefault="00FB68BD" w:rsidP="00781934">
      <w:pPr>
        <w:jc w:val="center"/>
        <w:rPr>
          <w:b/>
          <w:sz w:val="22"/>
          <w:szCs w:val="22"/>
        </w:rPr>
      </w:pPr>
      <w:smartTag w:uri="schemas-tilde-lv/tildestengine" w:element="veidnes">
        <w:smartTagPr>
          <w:attr w:name="id" w:val="-1"/>
          <w:attr w:name="baseform" w:val="Izziņa"/>
          <w:attr w:name="text" w:val="Izziņa"/>
        </w:smartTagPr>
        <w:r w:rsidRPr="004475DA">
          <w:rPr>
            <w:b/>
            <w:sz w:val="22"/>
            <w:szCs w:val="22"/>
          </w:rPr>
          <w:t>Izziņa</w:t>
        </w:r>
      </w:smartTag>
      <w:r w:rsidRPr="004475DA">
        <w:rPr>
          <w:b/>
          <w:sz w:val="22"/>
          <w:szCs w:val="22"/>
        </w:rPr>
        <w:t xml:space="preserve"> par atzinumos sniegtajiem</w:t>
      </w:r>
      <w:r w:rsidR="000E6A5D" w:rsidRPr="004475DA">
        <w:rPr>
          <w:b/>
          <w:sz w:val="22"/>
          <w:szCs w:val="22"/>
        </w:rPr>
        <w:t xml:space="preserve"> iebildumiem </w:t>
      </w:r>
    </w:p>
    <w:p w:rsidR="005C6B69" w:rsidRPr="004475DA" w:rsidRDefault="005C6B69" w:rsidP="00781934">
      <w:pPr>
        <w:jc w:val="center"/>
        <w:rPr>
          <w:b/>
          <w:sz w:val="22"/>
          <w:szCs w:val="22"/>
        </w:rPr>
      </w:pPr>
    </w:p>
    <w:p w:rsidR="005C6B69" w:rsidRPr="004475DA" w:rsidRDefault="007E396C" w:rsidP="005C6B69">
      <w:pPr>
        <w:pBdr>
          <w:bottom w:val="single" w:sz="4" w:space="1" w:color="auto"/>
        </w:pBdr>
        <w:jc w:val="center"/>
        <w:rPr>
          <w:iCs/>
          <w:sz w:val="22"/>
          <w:szCs w:val="22"/>
        </w:rPr>
      </w:pPr>
      <w:r w:rsidRPr="004475DA">
        <w:rPr>
          <w:sz w:val="22"/>
          <w:szCs w:val="22"/>
        </w:rPr>
        <w:t xml:space="preserve">Ministru kabineta </w:t>
      </w:r>
      <w:r w:rsidR="000734C3" w:rsidRPr="004475DA">
        <w:rPr>
          <w:sz w:val="22"/>
          <w:szCs w:val="22"/>
        </w:rPr>
        <w:t xml:space="preserve">rīkojuma </w:t>
      </w:r>
      <w:r w:rsidR="005C6B69" w:rsidRPr="004475DA">
        <w:rPr>
          <w:sz w:val="22"/>
          <w:szCs w:val="22"/>
        </w:rPr>
        <w:t xml:space="preserve">projekts </w:t>
      </w:r>
      <w:r w:rsidR="00781934" w:rsidRPr="004475DA">
        <w:rPr>
          <w:sz w:val="22"/>
          <w:szCs w:val="22"/>
        </w:rPr>
        <w:t>“</w:t>
      </w:r>
      <w:r w:rsidR="000734C3" w:rsidRPr="004475DA">
        <w:rPr>
          <w:iCs/>
          <w:sz w:val="22"/>
          <w:szCs w:val="22"/>
        </w:rPr>
        <w:t xml:space="preserve">Grozījumi Ministru kabineta 2015. gada 16. novembra </w:t>
      </w:r>
    </w:p>
    <w:p w:rsidR="005C6B69" w:rsidRPr="004475DA" w:rsidRDefault="000734C3" w:rsidP="005C6B69">
      <w:pPr>
        <w:pBdr>
          <w:bottom w:val="single" w:sz="4" w:space="1" w:color="auto"/>
        </w:pBdr>
        <w:jc w:val="center"/>
        <w:rPr>
          <w:sz w:val="22"/>
          <w:szCs w:val="22"/>
        </w:rPr>
      </w:pPr>
      <w:r w:rsidRPr="004475DA">
        <w:rPr>
          <w:iCs/>
          <w:sz w:val="22"/>
          <w:szCs w:val="22"/>
        </w:rPr>
        <w:t>rīkojumā Nr.719 “Par finansējuma piešķiršanu Iekšlietu ministrijai pasākumiem, kas saistīti ar ceļu satiksmes uzraudzības uzlabošanu”</w:t>
      </w:r>
      <w:r w:rsidR="005C6B69" w:rsidRPr="004475DA">
        <w:rPr>
          <w:iCs/>
          <w:sz w:val="22"/>
          <w:szCs w:val="22"/>
        </w:rPr>
        <w:t>”</w:t>
      </w:r>
      <w:r w:rsidR="005C6B69" w:rsidRPr="004475DA">
        <w:rPr>
          <w:sz w:val="22"/>
          <w:szCs w:val="22"/>
        </w:rPr>
        <w:t xml:space="preserve"> </w:t>
      </w:r>
    </w:p>
    <w:p w:rsidR="00FD7870" w:rsidRPr="005C6B69" w:rsidRDefault="00FD7870" w:rsidP="00FB68BD">
      <w:pPr>
        <w:pStyle w:val="naisf"/>
        <w:spacing w:before="0" w:after="0"/>
        <w:ind w:firstLine="0"/>
        <w:jc w:val="center"/>
        <w:rPr>
          <w:b/>
        </w:rPr>
      </w:pPr>
    </w:p>
    <w:p w:rsidR="00FB68BD" w:rsidRPr="005C6B69" w:rsidRDefault="00FB68BD" w:rsidP="005C6B69">
      <w:pPr>
        <w:pStyle w:val="naisf"/>
        <w:numPr>
          <w:ilvl w:val="0"/>
          <w:numId w:val="24"/>
        </w:numPr>
        <w:spacing w:before="0" w:after="0"/>
        <w:jc w:val="center"/>
        <w:rPr>
          <w:b/>
        </w:rPr>
      </w:pPr>
      <w:r w:rsidRPr="005C6B69">
        <w:rPr>
          <w:b/>
        </w:rPr>
        <w:t>Jautājumi, par kuriem saskaņošanā vienošanās nav panākta</w:t>
      </w:r>
    </w:p>
    <w:p w:rsidR="005C6B69" w:rsidRPr="005C6B69" w:rsidRDefault="005C6B69" w:rsidP="004838E5">
      <w:pPr>
        <w:pStyle w:val="naisf"/>
        <w:spacing w:before="0" w:after="0"/>
        <w:ind w:left="1080" w:firstLine="0"/>
      </w:pPr>
    </w:p>
    <w:tbl>
      <w:tblPr>
        <w:tblW w:w="144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977"/>
        <w:gridCol w:w="3260"/>
        <w:gridCol w:w="2977"/>
        <w:gridCol w:w="2126"/>
        <w:gridCol w:w="2409"/>
      </w:tblGrid>
      <w:tr w:rsidR="00FB036F" w:rsidRPr="004475DA" w:rsidTr="0086386C">
        <w:trPr>
          <w:trHeight w:val="1210"/>
        </w:trPr>
        <w:tc>
          <w:tcPr>
            <w:tcW w:w="701" w:type="dxa"/>
            <w:tcBorders>
              <w:top w:val="single" w:sz="6" w:space="0" w:color="000000"/>
              <w:left w:val="single" w:sz="6" w:space="0" w:color="000000"/>
              <w:bottom w:val="single" w:sz="6" w:space="0" w:color="000000"/>
              <w:right w:val="single" w:sz="6" w:space="0" w:color="000000"/>
            </w:tcBorders>
            <w:vAlign w:val="center"/>
          </w:tcPr>
          <w:p w:rsidR="00FB68BD" w:rsidRPr="004475DA" w:rsidRDefault="00FB68BD" w:rsidP="00EC4985">
            <w:pPr>
              <w:pStyle w:val="naisc"/>
              <w:spacing w:before="0" w:after="0"/>
              <w:rPr>
                <w:sz w:val="22"/>
                <w:szCs w:val="22"/>
              </w:rPr>
            </w:pPr>
            <w:r w:rsidRPr="004475DA">
              <w:rPr>
                <w:sz w:val="22"/>
                <w:szCs w:val="22"/>
              </w:rPr>
              <w:t>Nr. p.k.</w:t>
            </w:r>
          </w:p>
        </w:tc>
        <w:tc>
          <w:tcPr>
            <w:tcW w:w="2977" w:type="dxa"/>
            <w:tcBorders>
              <w:top w:val="single" w:sz="6" w:space="0" w:color="000000"/>
              <w:left w:val="single" w:sz="6" w:space="0" w:color="000000"/>
              <w:bottom w:val="single" w:sz="6" w:space="0" w:color="000000"/>
              <w:right w:val="single" w:sz="6" w:space="0" w:color="000000"/>
            </w:tcBorders>
            <w:vAlign w:val="center"/>
          </w:tcPr>
          <w:p w:rsidR="00FB68BD" w:rsidRPr="004475DA" w:rsidRDefault="00FB68BD" w:rsidP="00EC4985">
            <w:pPr>
              <w:pStyle w:val="naisc"/>
              <w:spacing w:before="0" w:after="0"/>
              <w:ind w:firstLine="12"/>
              <w:rPr>
                <w:sz w:val="22"/>
                <w:szCs w:val="22"/>
              </w:rPr>
            </w:pPr>
            <w:r w:rsidRPr="004475DA">
              <w:rPr>
                <w:sz w:val="22"/>
                <w:szCs w:val="22"/>
              </w:rPr>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rsidR="00FB68BD" w:rsidRPr="004475DA" w:rsidRDefault="00FB68BD" w:rsidP="00EC4985">
            <w:pPr>
              <w:pStyle w:val="naisc"/>
              <w:spacing w:before="0" w:after="0"/>
              <w:ind w:right="3"/>
              <w:rPr>
                <w:sz w:val="22"/>
                <w:szCs w:val="22"/>
              </w:rPr>
            </w:pPr>
            <w:r w:rsidRPr="004475DA">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FB68BD" w:rsidRPr="004475DA" w:rsidRDefault="00FB68BD" w:rsidP="00EC4985">
            <w:pPr>
              <w:pStyle w:val="naisc"/>
              <w:spacing w:before="0" w:after="0"/>
              <w:ind w:firstLine="21"/>
              <w:rPr>
                <w:sz w:val="22"/>
                <w:szCs w:val="22"/>
              </w:rPr>
            </w:pPr>
            <w:r w:rsidRPr="004475DA">
              <w:rPr>
                <w:sz w:val="22"/>
                <w:szCs w:val="22"/>
              </w:rPr>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rsidR="00FB68BD" w:rsidRPr="004475DA" w:rsidRDefault="00FB68BD" w:rsidP="00EC4985">
            <w:pPr>
              <w:jc w:val="center"/>
              <w:rPr>
                <w:sz w:val="22"/>
                <w:szCs w:val="22"/>
              </w:rPr>
            </w:pPr>
            <w:r w:rsidRPr="004475DA">
              <w:rPr>
                <w:sz w:val="22"/>
                <w:szCs w:val="22"/>
              </w:rPr>
              <w:t>Atzinuma sniedzēja uzturētais iebildums, ja tas atšķiras no atzinumā norādītā iebilduma pamatojuma</w:t>
            </w:r>
          </w:p>
        </w:tc>
        <w:tc>
          <w:tcPr>
            <w:tcW w:w="2409" w:type="dxa"/>
            <w:tcBorders>
              <w:top w:val="single" w:sz="4" w:space="0" w:color="auto"/>
              <w:left w:val="single" w:sz="4" w:space="0" w:color="auto"/>
              <w:bottom w:val="single" w:sz="4" w:space="0" w:color="auto"/>
            </w:tcBorders>
            <w:vAlign w:val="center"/>
          </w:tcPr>
          <w:p w:rsidR="00FB68BD" w:rsidRPr="004475DA" w:rsidRDefault="00FB68BD" w:rsidP="00EC4985">
            <w:pPr>
              <w:jc w:val="center"/>
              <w:rPr>
                <w:sz w:val="22"/>
                <w:szCs w:val="22"/>
              </w:rPr>
            </w:pPr>
            <w:r w:rsidRPr="004475DA">
              <w:rPr>
                <w:sz w:val="22"/>
                <w:szCs w:val="22"/>
              </w:rPr>
              <w:t>Projekta attiecīgā punkta (panta) galīgā redakcija</w:t>
            </w:r>
          </w:p>
        </w:tc>
      </w:tr>
      <w:tr w:rsidR="00ED3994" w:rsidRPr="004475DA" w:rsidTr="00ED3994">
        <w:trPr>
          <w:trHeight w:val="272"/>
        </w:trPr>
        <w:tc>
          <w:tcPr>
            <w:tcW w:w="701" w:type="dxa"/>
            <w:tcBorders>
              <w:top w:val="single" w:sz="6" w:space="0" w:color="000000"/>
              <w:left w:val="single" w:sz="6" w:space="0" w:color="000000"/>
              <w:bottom w:val="single" w:sz="6" w:space="0" w:color="000000"/>
              <w:right w:val="single" w:sz="6" w:space="0" w:color="000000"/>
            </w:tcBorders>
            <w:vAlign w:val="center"/>
          </w:tcPr>
          <w:p w:rsidR="00ED3994" w:rsidRPr="004475DA" w:rsidRDefault="00ED3994" w:rsidP="00EC4985">
            <w:pPr>
              <w:pStyle w:val="naisc"/>
              <w:spacing w:before="0" w:after="0"/>
              <w:rPr>
                <w:sz w:val="22"/>
                <w:szCs w:val="22"/>
              </w:rPr>
            </w:pPr>
            <w:r>
              <w:rPr>
                <w:sz w:val="22"/>
                <w:szCs w:val="22"/>
              </w:rPr>
              <w:softHyphen/>
            </w:r>
            <w:r>
              <w:rPr>
                <w:sz w:val="22"/>
                <w:szCs w:val="22"/>
              </w:rPr>
              <w:softHyphen/>
              <w:t>–</w:t>
            </w:r>
          </w:p>
        </w:tc>
        <w:tc>
          <w:tcPr>
            <w:tcW w:w="2977" w:type="dxa"/>
            <w:tcBorders>
              <w:top w:val="single" w:sz="6" w:space="0" w:color="000000"/>
              <w:left w:val="single" w:sz="6" w:space="0" w:color="000000"/>
              <w:bottom w:val="single" w:sz="6" w:space="0" w:color="000000"/>
              <w:right w:val="single" w:sz="6" w:space="0" w:color="000000"/>
            </w:tcBorders>
            <w:vAlign w:val="center"/>
          </w:tcPr>
          <w:p w:rsidR="00ED3994" w:rsidRPr="004475DA" w:rsidRDefault="00ED3994" w:rsidP="00EC4985">
            <w:pPr>
              <w:pStyle w:val="naisc"/>
              <w:spacing w:before="0" w:after="0"/>
              <w:ind w:firstLine="12"/>
              <w:rPr>
                <w:sz w:val="22"/>
                <w:szCs w:val="22"/>
              </w:rPr>
            </w:pPr>
            <w:r>
              <w:rPr>
                <w:sz w:val="22"/>
                <w:szCs w:val="22"/>
              </w:rPr>
              <w:t>–</w:t>
            </w:r>
          </w:p>
        </w:tc>
        <w:tc>
          <w:tcPr>
            <w:tcW w:w="3260" w:type="dxa"/>
            <w:tcBorders>
              <w:top w:val="single" w:sz="6" w:space="0" w:color="000000"/>
              <w:left w:val="single" w:sz="6" w:space="0" w:color="000000"/>
              <w:bottom w:val="single" w:sz="6" w:space="0" w:color="000000"/>
              <w:right w:val="single" w:sz="6" w:space="0" w:color="000000"/>
            </w:tcBorders>
            <w:vAlign w:val="center"/>
          </w:tcPr>
          <w:p w:rsidR="00ED3994" w:rsidRPr="004475DA" w:rsidRDefault="00ED3994" w:rsidP="00EC4985">
            <w:pPr>
              <w:pStyle w:val="naisc"/>
              <w:spacing w:before="0" w:after="0"/>
              <w:ind w:right="3"/>
              <w:rPr>
                <w:sz w:val="22"/>
                <w:szCs w:val="22"/>
              </w:rPr>
            </w:pPr>
            <w:r>
              <w:rPr>
                <w:sz w:val="22"/>
                <w:szCs w:val="22"/>
              </w:rPr>
              <w:t>–</w:t>
            </w:r>
          </w:p>
        </w:tc>
        <w:tc>
          <w:tcPr>
            <w:tcW w:w="2977" w:type="dxa"/>
            <w:tcBorders>
              <w:top w:val="single" w:sz="6" w:space="0" w:color="000000"/>
              <w:left w:val="single" w:sz="6" w:space="0" w:color="000000"/>
              <w:bottom w:val="single" w:sz="6" w:space="0" w:color="000000"/>
              <w:right w:val="single" w:sz="6" w:space="0" w:color="000000"/>
            </w:tcBorders>
            <w:vAlign w:val="center"/>
          </w:tcPr>
          <w:p w:rsidR="00ED3994" w:rsidRPr="004475DA" w:rsidRDefault="00ED3994" w:rsidP="00EC4985">
            <w:pPr>
              <w:pStyle w:val="naisc"/>
              <w:spacing w:before="0" w:after="0"/>
              <w:ind w:firstLine="21"/>
              <w:rPr>
                <w:sz w:val="22"/>
                <w:szCs w:val="22"/>
              </w:rPr>
            </w:pPr>
            <w:r>
              <w:rPr>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ED3994" w:rsidRPr="004475DA" w:rsidRDefault="00ED3994" w:rsidP="00EC4985">
            <w:pPr>
              <w:jc w:val="center"/>
              <w:rPr>
                <w:sz w:val="22"/>
                <w:szCs w:val="22"/>
              </w:rPr>
            </w:pPr>
            <w:r>
              <w:rPr>
                <w:sz w:val="22"/>
                <w:szCs w:val="22"/>
              </w:rPr>
              <w:t>–</w:t>
            </w:r>
          </w:p>
        </w:tc>
        <w:tc>
          <w:tcPr>
            <w:tcW w:w="2409" w:type="dxa"/>
            <w:tcBorders>
              <w:top w:val="single" w:sz="4" w:space="0" w:color="auto"/>
              <w:left w:val="single" w:sz="4" w:space="0" w:color="auto"/>
              <w:bottom w:val="single" w:sz="4" w:space="0" w:color="auto"/>
            </w:tcBorders>
            <w:vAlign w:val="center"/>
          </w:tcPr>
          <w:p w:rsidR="00ED3994" w:rsidRPr="004475DA" w:rsidRDefault="00ED3994" w:rsidP="00EC4985">
            <w:pPr>
              <w:jc w:val="center"/>
              <w:rPr>
                <w:sz w:val="22"/>
                <w:szCs w:val="22"/>
              </w:rPr>
            </w:pPr>
            <w:r>
              <w:rPr>
                <w:sz w:val="22"/>
                <w:szCs w:val="22"/>
              </w:rPr>
              <w:t>–</w:t>
            </w:r>
          </w:p>
        </w:tc>
      </w:tr>
    </w:tbl>
    <w:p w:rsidR="005C6B69" w:rsidRPr="004475DA" w:rsidRDefault="005C6B69" w:rsidP="00FB68BD">
      <w:pPr>
        <w:pStyle w:val="naisf"/>
        <w:spacing w:before="0" w:after="0"/>
        <w:ind w:firstLine="0"/>
        <w:rPr>
          <w:sz w:val="22"/>
          <w:szCs w:val="22"/>
        </w:rPr>
      </w:pPr>
    </w:p>
    <w:p w:rsidR="00FB68BD" w:rsidRPr="004475DA" w:rsidRDefault="00FB68BD" w:rsidP="00FB68BD">
      <w:pPr>
        <w:pStyle w:val="naisf"/>
        <w:spacing w:before="0" w:after="0"/>
        <w:ind w:firstLine="0"/>
        <w:rPr>
          <w:b/>
          <w:sz w:val="22"/>
          <w:szCs w:val="22"/>
        </w:rPr>
      </w:pPr>
      <w:r w:rsidRPr="004475DA">
        <w:rPr>
          <w:b/>
          <w:sz w:val="22"/>
          <w:szCs w:val="22"/>
        </w:rPr>
        <w:t xml:space="preserve">Informācija par starpministriju (starpinstitūciju) sanāksmi vai </w:t>
      </w:r>
      <w:r w:rsidRPr="004475DA">
        <w:rPr>
          <w:b/>
          <w:sz w:val="22"/>
          <w:szCs w:val="22"/>
          <w:u w:val="single"/>
        </w:rPr>
        <w:t>elektronisko saskaņošanu</w:t>
      </w:r>
    </w:p>
    <w:p w:rsidR="00FB68BD" w:rsidRPr="004475DA" w:rsidRDefault="00FB68BD" w:rsidP="00FB68BD">
      <w:pPr>
        <w:pStyle w:val="naisf"/>
        <w:spacing w:before="0" w:after="0"/>
        <w:ind w:firstLine="0"/>
        <w:rPr>
          <w:sz w:val="22"/>
          <w:szCs w:val="22"/>
        </w:rPr>
      </w:pPr>
    </w:p>
    <w:tbl>
      <w:tblPr>
        <w:tblW w:w="14142" w:type="dxa"/>
        <w:tblLook w:val="00A0" w:firstRow="1" w:lastRow="0" w:firstColumn="1" w:lastColumn="0" w:noHBand="0" w:noVBand="0"/>
      </w:tblPr>
      <w:tblGrid>
        <w:gridCol w:w="4219"/>
        <w:gridCol w:w="9923"/>
      </w:tblGrid>
      <w:tr w:rsidR="00FB036F" w:rsidRPr="004475DA" w:rsidTr="00504D1C">
        <w:tc>
          <w:tcPr>
            <w:tcW w:w="4219" w:type="dxa"/>
          </w:tcPr>
          <w:p w:rsidR="00FB68BD" w:rsidRPr="004475DA" w:rsidRDefault="00FB68BD" w:rsidP="00EC4985">
            <w:pPr>
              <w:pStyle w:val="naisf"/>
              <w:spacing w:before="0" w:after="0"/>
              <w:ind w:firstLine="0"/>
              <w:rPr>
                <w:sz w:val="22"/>
                <w:szCs w:val="22"/>
              </w:rPr>
            </w:pPr>
            <w:r w:rsidRPr="004475DA">
              <w:rPr>
                <w:sz w:val="22"/>
                <w:szCs w:val="22"/>
              </w:rPr>
              <w:t>Datums</w:t>
            </w:r>
            <w:r w:rsidR="007C1EE5" w:rsidRPr="004475DA">
              <w:rPr>
                <w:sz w:val="22"/>
                <w:szCs w:val="22"/>
              </w:rPr>
              <w:t>:</w:t>
            </w:r>
          </w:p>
        </w:tc>
        <w:tc>
          <w:tcPr>
            <w:tcW w:w="9923" w:type="dxa"/>
            <w:tcBorders>
              <w:bottom w:val="single" w:sz="4" w:space="0" w:color="auto"/>
            </w:tcBorders>
          </w:tcPr>
          <w:p w:rsidR="00FB68BD" w:rsidRPr="004475DA" w:rsidRDefault="00B043D9" w:rsidP="00F24E5F">
            <w:pPr>
              <w:pStyle w:val="NormalWeb"/>
              <w:spacing w:before="0" w:beforeAutospacing="0" w:after="0" w:afterAutospacing="0"/>
              <w:ind w:firstLine="720"/>
              <w:rPr>
                <w:sz w:val="22"/>
                <w:szCs w:val="22"/>
              </w:rPr>
            </w:pPr>
            <w:r>
              <w:rPr>
                <w:sz w:val="22"/>
                <w:szCs w:val="22"/>
              </w:rPr>
              <w:t>19</w:t>
            </w:r>
            <w:r w:rsidR="00F24E5F" w:rsidRPr="004475DA">
              <w:rPr>
                <w:sz w:val="22"/>
                <w:szCs w:val="22"/>
              </w:rPr>
              <w:t>.08.2020</w:t>
            </w:r>
            <w:r w:rsidR="00836CFF" w:rsidRPr="004475DA">
              <w:rPr>
                <w:sz w:val="22"/>
                <w:szCs w:val="22"/>
              </w:rPr>
              <w:t>.</w:t>
            </w:r>
            <w:r w:rsidR="00371FED">
              <w:rPr>
                <w:sz w:val="22"/>
                <w:szCs w:val="22"/>
              </w:rPr>
              <w:t>, 28.08.2020.</w:t>
            </w:r>
          </w:p>
        </w:tc>
      </w:tr>
      <w:tr w:rsidR="00FB036F" w:rsidRPr="004475DA" w:rsidTr="00504D1C">
        <w:tc>
          <w:tcPr>
            <w:tcW w:w="4219" w:type="dxa"/>
          </w:tcPr>
          <w:p w:rsidR="00FB68BD" w:rsidRPr="004475DA" w:rsidRDefault="00FB68BD" w:rsidP="00EC4985">
            <w:pPr>
              <w:pStyle w:val="naisf"/>
              <w:spacing w:before="0" w:after="0"/>
              <w:ind w:firstLine="0"/>
              <w:rPr>
                <w:sz w:val="22"/>
                <w:szCs w:val="22"/>
              </w:rPr>
            </w:pPr>
          </w:p>
        </w:tc>
        <w:tc>
          <w:tcPr>
            <w:tcW w:w="9923" w:type="dxa"/>
            <w:tcBorders>
              <w:top w:val="single" w:sz="4" w:space="0" w:color="auto"/>
            </w:tcBorders>
          </w:tcPr>
          <w:p w:rsidR="00FB68BD" w:rsidRPr="004475DA" w:rsidRDefault="00FB68BD" w:rsidP="003B1B5D">
            <w:pPr>
              <w:pStyle w:val="NormalWeb"/>
              <w:spacing w:before="0" w:beforeAutospacing="0" w:after="0" w:afterAutospacing="0"/>
              <w:rPr>
                <w:sz w:val="22"/>
                <w:szCs w:val="22"/>
              </w:rPr>
            </w:pPr>
          </w:p>
        </w:tc>
      </w:tr>
      <w:tr w:rsidR="00FB036F" w:rsidRPr="004475DA" w:rsidTr="00504D1C">
        <w:tc>
          <w:tcPr>
            <w:tcW w:w="4219" w:type="dxa"/>
          </w:tcPr>
          <w:p w:rsidR="00FB68BD" w:rsidRPr="004475DA" w:rsidRDefault="00FB68BD" w:rsidP="00EC4985">
            <w:pPr>
              <w:pStyle w:val="naiskr"/>
              <w:spacing w:before="0" w:after="0"/>
              <w:rPr>
                <w:sz w:val="22"/>
                <w:szCs w:val="22"/>
              </w:rPr>
            </w:pPr>
            <w:r w:rsidRPr="004475DA">
              <w:rPr>
                <w:sz w:val="22"/>
                <w:szCs w:val="22"/>
              </w:rPr>
              <w:t>Saskaņošanas dalībnieki</w:t>
            </w:r>
            <w:r w:rsidR="007C1EE5" w:rsidRPr="004475DA">
              <w:rPr>
                <w:sz w:val="22"/>
                <w:szCs w:val="22"/>
              </w:rPr>
              <w:t>:</w:t>
            </w:r>
          </w:p>
        </w:tc>
        <w:tc>
          <w:tcPr>
            <w:tcW w:w="9923" w:type="dxa"/>
          </w:tcPr>
          <w:p w:rsidR="00FB68BD" w:rsidRPr="004475DA" w:rsidRDefault="0005505E" w:rsidP="0005505E">
            <w:pPr>
              <w:pStyle w:val="NormalWeb"/>
              <w:spacing w:before="0" w:beforeAutospacing="0" w:after="0" w:afterAutospacing="0"/>
              <w:rPr>
                <w:sz w:val="22"/>
                <w:szCs w:val="22"/>
              </w:rPr>
            </w:pPr>
            <w:r w:rsidRPr="004475DA">
              <w:rPr>
                <w:sz w:val="22"/>
                <w:szCs w:val="22"/>
              </w:rPr>
              <w:t>Finanšu ministrija</w:t>
            </w:r>
          </w:p>
        </w:tc>
      </w:tr>
      <w:tr w:rsidR="00FB036F" w:rsidRPr="004475DA" w:rsidTr="00504D1C">
        <w:tc>
          <w:tcPr>
            <w:tcW w:w="4219" w:type="dxa"/>
          </w:tcPr>
          <w:p w:rsidR="00FB68BD" w:rsidRPr="004475DA" w:rsidRDefault="00FB68BD" w:rsidP="00EC4985">
            <w:pPr>
              <w:pStyle w:val="naiskr"/>
              <w:spacing w:before="0" w:after="0"/>
              <w:ind w:firstLine="720"/>
              <w:rPr>
                <w:sz w:val="22"/>
                <w:szCs w:val="22"/>
              </w:rPr>
            </w:pPr>
            <w:r w:rsidRPr="004475DA">
              <w:rPr>
                <w:sz w:val="22"/>
                <w:szCs w:val="22"/>
              </w:rPr>
              <w:t>  </w:t>
            </w:r>
          </w:p>
        </w:tc>
        <w:tc>
          <w:tcPr>
            <w:tcW w:w="9923" w:type="dxa"/>
            <w:tcBorders>
              <w:top w:val="single" w:sz="6" w:space="0" w:color="000000"/>
              <w:bottom w:val="single" w:sz="6" w:space="0" w:color="000000"/>
            </w:tcBorders>
          </w:tcPr>
          <w:p w:rsidR="00FB68BD" w:rsidRPr="004475DA" w:rsidRDefault="00FB68BD" w:rsidP="007E396C">
            <w:pPr>
              <w:pStyle w:val="naiskr"/>
              <w:spacing w:before="0" w:after="0"/>
              <w:jc w:val="both"/>
              <w:rPr>
                <w:sz w:val="22"/>
                <w:szCs w:val="22"/>
              </w:rPr>
            </w:pPr>
          </w:p>
        </w:tc>
      </w:tr>
    </w:tbl>
    <w:p w:rsidR="00FB68BD" w:rsidRPr="004475DA" w:rsidRDefault="00FB68BD" w:rsidP="00FB68BD">
      <w:pPr>
        <w:rPr>
          <w:sz w:val="22"/>
          <w:szCs w:val="22"/>
        </w:rPr>
      </w:pPr>
    </w:p>
    <w:tbl>
      <w:tblPr>
        <w:tblW w:w="13859" w:type="dxa"/>
        <w:tblLook w:val="00A0" w:firstRow="1" w:lastRow="0" w:firstColumn="1" w:lastColumn="0" w:noHBand="0" w:noVBand="0"/>
      </w:tblPr>
      <w:tblGrid>
        <w:gridCol w:w="5495"/>
        <w:gridCol w:w="236"/>
        <w:gridCol w:w="8128"/>
      </w:tblGrid>
      <w:tr w:rsidR="00FB036F" w:rsidRPr="004475DA" w:rsidTr="003B1B5D">
        <w:trPr>
          <w:trHeight w:val="285"/>
        </w:trPr>
        <w:tc>
          <w:tcPr>
            <w:tcW w:w="5495" w:type="dxa"/>
          </w:tcPr>
          <w:p w:rsidR="00FB68BD" w:rsidRPr="004475DA" w:rsidRDefault="00FB68BD" w:rsidP="00EC4985">
            <w:pPr>
              <w:pStyle w:val="naiskr"/>
              <w:spacing w:before="0" w:after="0"/>
              <w:rPr>
                <w:sz w:val="22"/>
                <w:szCs w:val="22"/>
              </w:rPr>
            </w:pPr>
            <w:r w:rsidRPr="004475DA">
              <w:rPr>
                <w:sz w:val="22"/>
                <w:szCs w:val="22"/>
              </w:rPr>
              <w:t>Saskaņošanas dalībnieki izskatīja šādu ministriju (citu institūciju) iebildumus</w:t>
            </w:r>
            <w:r w:rsidR="007C1EE5" w:rsidRPr="004475DA">
              <w:rPr>
                <w:sz w:val="22"/>
                <w:szCs w:val="22"/>
              </w:rPr>
              <w:t>:</w:t>
            </w:r>
          </w:p>
        </w:tc>
        <w:tc>
          <w:tcPr>
            <w:tcW w:w="236" w:type="dxa"/>
          </w:tcPr>
          <w:p w:rsidR="00FB68BD" w:rsidRPr="004475DA" w:rsidRDefault="00FB68BD" w:rsidP="00EC4985">
            <w:pPr>
              <w:pStyle w:val="naiskr"/>
              <w:spacing w:before="0" w:after="0"/>
              <w:ind w:firstLine="720"/>
              <w:rPr>
                <w:sz w:val="22"/>
                <w:szCs w:val="22"/>
              </w:rPr>
            </w:pPr>
          </w:p>
        </w:tc>
        <w:tc>
          <w:tcPr>
            <w:tcW w:w="8128" w:type="dxa"/>
          </w:tcPr>
          <w:p w:rsidR="00FB68BD" w:rsidRPr="004475DA" w:rsidRDefault="00836CFF" w:rsidP="0005505E">
            <w:pPr>
              <w:pStyle w:val="naiskr"/>
              <w:spacing w:before="0" w:after="0"/>
              <w:rPr>
                <w:sz w:val="22"/>
                <w:szCs w:val="22"/>
              </w:rPr>
            </w:pPr>
            <w:r w:rsidRPr="004475DA">
              <w:rPr>
                <w:sz w:val="22"/>
                <w:szCs w:val="22"/>
              </w:rPr>
              <w:t> Fina</w:t>
            </w:r>
            <w:r w:rsidR="0005505E" w:rsidRPr="004475DA">
              <w:rPr>
                <w:sz w:val="22"/>
                <w:szCs w:val="22"/>
              </w:rPr>
              <w:t>nšu ministrija</w:t>
            </w:r>
          </w:p>
        </w:tc>
      </w:tr>
      <w:tr w:rsidR="00FB036F" w:rsidRPr="004475DA" w:rsidTr="0093332B">
        <w:trPr>
          <w:trHeight w:val="296"/>
        </w:trPr>
        <w:tc>
          <w:tcPr>
            <w:tcW w:w="13859" w:type="dxa"/>
            <w:gridSpan w:val="3"/>
          </w:tcPr>
          <w:p w:rsidR="00FB68BD" w:rsidRPr="004475DA" w:rsidRDefault="00FB68BD" w:rsidP="00EC4985">
            <w:pPr>
              <w:pStyle w:val="naisc"/>
              <w:spacing w:before="0" w:after="0"/>
              <w:ind w:left="4820" w:firstLine="720"/>
              <w:rPr>
                <w:sz w:val="22"/>
                <w:szCs w:val="22"/>
              </w:rPr>
            </w:pPr>
          </w:p>
        </w:tc>
      </w:tr>
      <w:tr w:rsidR="00FB68BD" w:rsidRPr="004475DA" w:rsidTr="004838E5">
        <w:tc>
          <w:tcPr>
            <w:tcW w:w="5495" w:type="dxa"/>
          </w:tcPr>
          <w:p w:rsidR="00FB68BD" w:rsidRPr="004475DA" w:rsidRDefault="00FB68BD" w:rsidP="00DB67D8">
            <w:pPr>
              <w:pStyle w:val="naiskr"/>
              <w:spacing w:before="0" w:after="0"/>
              <w:rPr>
                <w:sz w:val="22"/>
                <w:szCs w:val="22"/>
              </w:rPr>
            </w:pPr>
            <w:r w:rsidRPr="004475DA">
              <w:rPr>
                <w:sz w:val="22"/>
                <w:szCs w:val="22"/>
              </w:rPr>
              <w:t>Ministrijas (citas institūcijas), kuras nav ieradušās uz sanāksmi vai kuras nav atbildējušas uz uzaicinājumu piedalīties elektroniskajā saskaņošanā</w:t>
            </w:r>
            <w:r w:rsidR="00160F37" w:rsidRPr="004475DA">
              <w:rPr>
                <w:sz w:val="22"/>
                <w:szCs w:val="22"/>
              </w:rPr>
              <w:t xml:space="preserve"> </w:t>
            </w:r>
          </w:p>
        </w:tc>
        <w:tc>
          <w:tcPr>
            <w:tcW w:w="8364" w:type="dxa"/>
            <w:gridSpan w:val="2"/>
            <w:shd w:val="clear" w:color="auto" w:fill="auto"/>
          </w:tcPr>
          <w:p w:rsidR="00FB68BD" w:rsidRPr="004475DA" w:rsidRDefault="004838E5" w:rsidP="004838E5">
            <w:pPr>
              <w:pStyle w:val="naiskr"/>
              <w:spacing w:before="0" w:after="0"/>
              <w:rPr>
                <w:sz w:val="22"/>
                <w:szCs w:val="22"/>
              </w:rPr>
            </w:pPr>
            <w:r w:rsidRPr="004475DA">
              <w:rPr>
                <w:sz w:val="22"/>
                <w:szCs w:val="22"/>
              </w:rPr>
              <w:t>Nav.</w:t>
            </w:r>
          </w:p>
        </w:tc>
      </w:tr>
    </w:tbl>
    <w:p w:rsidR="001879A0" w:rsidRPr="004475DA" w:rsidRDefault="001879A0" w:rsidP="008906F0">
      <w:pPr>
        <w:pStyle w:val="naisf"/>
        <w:spacing w:before="0" w:after="0"/>
        <w:ind w:firstLine="0"/>
        <w:jc w:val="center"/>
        <w:rPr>
          <w:b/>
          <w:sz w:val="22"/>
          <w:szCs w:val="22"/>
        </w:rPr>
      </w:pPr>
    </w:p>
    <w:p w:rsidR="00D77958" w:rsidRDefault="00D77958">
      <w:pPr>
        <w:rPr>
          <w:b/>
          <w:sz w:val="22"/>
          <w:szCs w:val="22"/>
        </w:rPr>
      </w:pPr>
      <w:r>
        <w:rPr>
          <w:b/>
          <w:sz w:val="22"/>
          <w:szCs w:val="22"/>
        </w:rPr>
        <w:br w:type="page"/>
      </w:r>
    </w:p>
    <w:p w:rsidR="00FB68BD" w:rsidRPr="004475DA" w:rsidRDefault="00FB68BD" w:rsidP="008906F0">
      <w:pPr>
        <w:pStyle w:val="naisf"/>
        <w:spacing w:before="0" w:after="0"/>
        <w:ind w:firstLine="0"/>
        <w:jc w:val="center"/>
        <w:rPr>
          <w:sz w:val="22"/>
          <w:szCs w:val="22"/>
        </w:rPr>
      </w:pPr>
      <w:r w:rsidRPr="004475DA">
        <w:rPr>
          <w:b/>
          <w:sz w:val="22"/>
          <w:szCs w:val="22"/>
        </w:rPr>
        <w:lastRenderedPageBreak/>
        <w:t>II. Jautājumi, par kuriem saskaņošanā vienošanās ir panākta</w:t>
      </w:r>
    </w:p>
    <w:tbl>
      <w:tblPr>
        <w:tblpPr w:leftFromText="180" w:rightFromText="180" w:vertAnchor="text" w:tblpX="-388" w:tblpY="1"/>
        <w:tblOverlap w:val="never"/>
        <w:tblW w:w="150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30"/>
        <w:gridCol w:w="4182"/>
        <w:gridCol w:w="4111"/>
        <w:gridCol w:w="2126"/>
        <w:gridCol w:w="3969"/>
      </w:tblGrid>
      <w:tr w:rsidR="00FB036F" w:rsidRPr="005C6B69" w:rsidTr="001A3925">
        <w:trPr>
          <w:trHeight w:val="1822"/>
        </w:trPr>
        <w:tc>
          <w:tcPr>
            <w:tcW w:w="630" w:type="dxa"/>
            <w:tcBorders>
              <w:top w:val="single" w:sz="6" w:space="0" w:color="000000"/>
              <w:left w:val="single" w:sz="6" w:space="0" w:color="000000"/>
              <w:bottom w:val="single" w:sz="6" w:space="0" w:color="000000"/>
              <w:right w:val="single" w:sz="6" w:space="0" w:color="000000"/>
            </w:tcBorders>
            <w:vAlign w:val="center"/>
          </w:tcPr>
          <w:p w:rsidR="003B1B5D" w:rsidRPr="00F6546E" w:rsidRDefault="00F6546E" w:rsidP="000179AC">
            <w:pPr>
              <w:pStyle w:val="naisc"/>
              <w:spacing w:before="0" w:after="0"/>
              <w:rPr>
                <w:sz w:val="22"/>
                <w:szCs w:val="22"/>
              </w:rPr>
            </w:pPr>
            <w:r>
              <w:rPr>
                <w:sz w:val="22"/>
                <w:szCs w:val="22"/>
              </w:rPr>
              <w:t>Nr. p</w:t>
            </w:r>
            <w:r w:rsidR="003B1B5D" w:rsidRPr="00F6546E">
              <w:rPr>
                <w:sz w:val="22"/>
                <w:szCs w:val="22"/>
              </w:rPr>
              <w:t>.k.</w:t>
            </w:r>
          </w:p>
        </w:tc>
        <w:tc>
          <w:tcPr>
            <w:tcW w:w="4182" w:type="dxa"/>
            <w:tcBorders>
              <w:top w:val="single" w:sz="6" w:space="0" w:color="000000"/>
              <w:left w:val="single" w:sz="6" w:space="0" w:color="000000"/>
              <w:bottom w:val="single" w:sz="6" w:space="0" w:color="000000"/>
              <w:right w:val="single" w:sz="6" w:space="0" w:color="000000"/>
            </w:tcBorders>
            <w:vAlign w:val="center"/>
          </w:tcPr>
          <w:p w:rsidR="003B1B5D" w:rsidRPr="00F6546E" w:rsidRDefault="003B1B5D" w:rsidP="000179AC">
            <w:pPr>
              <w:pStyle w:val="naisc"/>
              <w:spacing w:before="0" w:after="0"/>
              <w:ind w:firstLine="12"/>
              <w:rPr>
                <w:sz w:val="22"/>
                <w:szCs w:val="22"/>
              </w:rPr>
            </w:pPr>
            <w:r w:rsidRPr="00F6546E">
              <w:rPr>
                <w:sz w:val="22"/>
                <w:szCs w:val="22"/>
              </w:rPr>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rsidR="003B1B5D" w:rsidRPr="00F6546E" w:rsidRDefault="003B1B5D" w:rsidP="000179AC">
            <w:pPr>
              <w:pStyle w:val="naisc"/>
              <w:spacing w:before="0" w:after="0"/>
              <w:ind w:right="3"/>
              <w:rPr>
                <w:sz w:val="22"/>
                <w:szCs w:val="22"/>
              </w:rPr>
            </w:pPr>
            <w:r w:rsidRPr="00F6546E">
              <w:rPr>
                <w:sz w:val="22"/>
                <w:szCs w:val="22"/>
              </w:rPr>
              <w:t>Atzinumā norādītais ministrijas (citas institūcijas) iebildums, kā arī saskaņošanā papildus izteiktais iebildums par projekta konkrēto punktu (pantu)</w:t>
            </w:r>
          </w:p>
        </w:tc>
        <w:tc>
          <w:tcPr>
            <w:tcW w:w="2126" w:type="dxa"/>
            <w:tcBorders>
              <w:top w:val="single" w:sz="6" w:space="0" w:color="000000"/>
              <w:left w:val="single" w:sz="6" w:space="0" w:color="000000"/>
              <w:bottom w:val="single" w:sz="6" w:space="0" w:color="000000"/>
              <w:right w:val="single" w:sz="6" w:space="0" w:color="000000"/>
            </w:tcBorders>
            <w:vAlign w:val="center"/>
          </w:tcPr>
          <w:p w:rsidR="003B1B5D" w:rsidRPr="00F6546E" w:rsidRDefault="003B1B5D" w:rsidP="000179AC">
            <w:pPr>
              <w:pStyle w:val="naisc"/>
              <w:spacing w:before="0" w:after="0"/>
              <w:ind w:firstLine="21"/>
              <w:rPr>
                <w:sz w:val="22"/>
                <w:szCs w:val="22"/>
              </w:rPr>
            </w:pPr>
            <w:r w:rsidRPr="00F6546E">
              <w:rPr>
                <w:sz w:val="22"/>
                <w:szCs w:val="22"/>
              </w:rPr>
              <w:t>Atbildīgās ministrijas norāde par to, ka iebildums ir ņemts vērā, vai informācija par saskaņošanā panākto alternatīvo risinājumu</w:t>
            </w:r>
          </w:p>
        </w:tc>
        <w:tc>
          <w:tcPr>
            <w:tcW w:w="3969" w:type="dxa"/>
            <w:tcBorders>
              <w:top w:val="single" w:sz="4" w:space="0" w:color="auto"/>
              <w:left w:val="single" w:sz="4" w:space="0" w:color="auto"/>
              <w:bottom w:val="single" w:sz="4" w:space="0" w:color="auto"/>
            </w:tcBorders>
            <w:vAlign w:val="center"/>
          </w:tcPr>
          <w:p w:rsidR="003B1B5D" w:rsidRPr="00F6546E" w:rsidRDefault="003B1B5D" w:rsidP="000179AC">
            <w:pPr>
              <w:tabs>
                <w:tab w:val="left" w:pos="1877"/>
                <w:tab w:val="left" w:pos="1910"/>
              </w:tabs>
              <w:jc w:val="center"/>
              <w:rPr>
                <w:sz w:val="22"/>
                <w:szCs w:val="22"/>
              </w:rPr>
            </w:pPr>
            <w:r w:rsidRPr="00F6546E">
              <w:rPr>
                <w:sz w:val="22"/>
                <w:szCs w:val="22"/>
              </w:rPr>
              <w:t>Projekta attiecīgā punkta (panta) galīgā redakcija</w:t>
            </w:r>
          </w:p>
        </w:tc>
      </w:tr>
      <w:tr w:rsidR="00250B6C" w:rsidRPr="005C6B69" w:rsidTr="001A3925">
        <w:trPr>
          <w:trHeight w:val="4096"/>
        </w:trPr>
        <w:tc>
          <w:tcPr>
            <w:tcW w:w="630" w:type="dxa"/>
            <w:tcBorders>
              <w:top w:val="single" w:sz="6" w:space="0" w:color="000000"/>
              <w:left w:val="single" w:sz="6" w:space="0" w:color="000000"/>
              <w:bottom w:val="single" w:sz="6" w:space="0" w:color="000000"/>
              <w:right w:val="single" w:sz="6" w:space="0" w:color="000000"/>
            </w:tcBorders>
          </w:tcPr>
          <w:p w:rsidR="00250B6C" w:rsidRPr="00250B6C" w:rsidRDefault="00EF56A9" w:rsidP="00F6546E">
            <w:pPr>
              <w:pStyle w:val="naisc"/>
              <w:spacing w:before="0" w:after="0"/>
              <w:rPr>
                <w:sz w:val="22"/>
                <w:szCs w:val="22"/>
              </w:rPr>
            </w:pPr>
            <w:r>
              <w:rPr>
                <w:sz w:val="22"/>
                <w:szCs w:val="22"/>
              </w:rPr>
              <w:t>1.</w:t>
            </w:r>
          </w:p>
        </w:tc>
        <w:tc>
          <w:tcPr>
            <w:tcW w:w="4182" w:type="dxa"/>
            <w:tcBorders>
              <w:left w:val="single" w:sz="6" w:space="0" w:color="000000"/>
              <w:bottom w:val="single" w:sz="6" w:space="0" w:color="000000"/>
              <w:right w:val="single" w:sz="6" w:space="0" w:color="000000"/>
            </w:tcBorders>
          </w:tcPr>
          <w:p w:rsidR="00250B6C" w:rsidRDefault="00EF56A9" w:rsidP="008C4B19">
            <w:pPr>
              <w:pStyle w:val="naisc"/>
              <w:spacing w:before="0" w:after="0"/>
              <w:ind w:firstLine="12"/>
              <w:jc w:val="left"/>
              <w:rPr>
                <w:sz w:val="22"/>
                <w:szCs w:val="22"/>
              </w:rPr>
            </w:pPr>
            <w:r>
              <w:rPr>
                <w:sz w:val="22"/>
                <w:szCs w:val="22"/>
              </w:rPr>
              <w:t>Ministru kabineta rīkojuma projekta 1. un 2.punkts.</w:t>
            </w:r>
          </w:p>
          <w:p w:rsidR="0029792C" w:rsidRPr="0029792C" w:rsidRDefault="0029792C" w:rsidP="0029792C">
            <w:pPr>
              <w:jc w:val="both"/>
              <w:rPr>
                <w:sz w:val="22"/>
                <w:szCs w:val="22"/>
              </w:rPr>
            </w:pPr>
            <w:r w:rsidRPr="0029792C">
              <w:rPr>
                <w:sz w:val="22"/>
                <w:szCs w:val="22"/>
              </w:rPr>
              <w:t xml:space="preserve">1. Aizstāt 1. punktā skaitļus un vārdus “2020. gadā un turpmāk katru gadu – ne vairāk kā 666 000 </w:t>
            </w:r>
            <w:proofErr w:type="spellStart"/>
            <w:r w:rsidRPr="0029792C">
              <w:rPr>
                <w:i/>
                <w:sz w:val="22"/>
                <w:szCs w:val="22"/>
              </w:rPr>
              <w:t>euro</w:t>
            </w:r>
            <w:proofErr w:type="spellEnd"/>
            <w:r w:rsidRPr="0029792C">
              <w:rPr>
                <w:sz w:val="22"/>
                <w:szCs w:val="22"/>
              </w:rPr>
              <w:t xml:space="preserve"> apmērā” ar skaitļiem un vārdiem “2020.gadā un 2021.gadā – ne vairāk kā 653 799 </w:t>
            </w:r>
            <w:proofErr w:type="spellStart"/>
            <w:r w:rsidRPr="0029792C">
              <w:rPr>
                <w:i/>
                <w:sz w:val="22"/>
                <w:szCs w:val="22"/>
              </w:rPr>
              <w:t>euro</w:t>
            </w:r>
            <w:proofErr w:type="spellEnd"/>
            <w:r w:rsidRPr="0029792C">
              <w:rPr>
                <w:sz w:val="22"/>
                <w:szCs w:val="22"/>
              </w:rPr>
              <w:t xml:space="preserve"> apmērā katru gadu, 2022.gadā – ne vairāk kā 139 840 </w:t>
            </w:r>
            <w:proofErr w:type="spellStart"/>
            <w:r w:rsidRPr="0029792C">
              <w:rPr>
                <w:i/>
                <w:sz w:val="22"/>
                <w:szCs w:val="22"/>
              </w:rPr>
              <w:t>euro</w:t>
            </w:r>
            <w:proofErr w:type="spellEnd"/>
            <w:r w:rsidRPr="0029792C">
              <w:rPr>
                <w:sz w:val="22"/>
                <w:szCs w:val="22"/>
              </w:rPr>
              <w:t> apmērā”.</w:t>
            </w:r>
          </w:p>
          <w:p w:rsidR="0029792C" w:rsidRPr="0029792C" w:rsidRDefault="0029792C" w:rsidP="0029792C">
            <w:pPr>
              <w:ind w:firstLine="709"/>
              <w:jc w:val="both"/>
              <w:rPr>
                <w:sz w:val="22"/>
                <w:szCs w:val="22"/>
              </w:rPr>
            </w:pPr>
          </w:p>
          <w:p w:rsidR="0029792C" w:rsidRPr="0029792C" w:rsidRDefault="0029792C" w:rsidP="0029792C">
            <w:pPr>
              <w:jc w:val="both"/>
              <w:rPr>
                <w:sz w:val="22"/>
                <w:szCs w:val="22"/>
              </w:rPr>
            </w:pPr>
            <w:r w:rsidRPr="0029792C">
              <w:rPr>
                <w:sz w:val="22"/>
                <w:szCs w:val="22"/>
              </w:rPr>
              <w:t>2. Izteikt 2.1.2.apakšpunktu šādā redakcijā:</w:t>
            </w:r>
          </w:p>
          <w:p w:rsidR="0029792C" w:rsidRPr="0029792C" w:rsidRDefault="0029792C" w:rsidP="0029792C">
            <w:pPr>
              <w:jc w:val="both"/>
              <w:rPr>
                <w:sz w:val="22"/>
                <w:szCs w:val="22"/>
              </w:rPr>
            </w:pPr>
            <w:r w:rsidRPr="0029792C">
              <w:rPr>
                <w:sz w:val="22"/>
                <w:szCs w:val="22"/>
              </w:rPr>
              <w:t>“2.1.2. Iekšlietu ministrijas ilgtermiņa saistības pasākumam “Transportlīdzekļu noma ceļu satiksmes uzraudzības uzlabošanai” (budžeta apakšprogrammā 06.01.00 “Valsts policija”) šādā apmērā:</w:t>
            </w:r>
          </w:p>
          <w:p w:rsidR="0029792C" w:rsidRPr="0029792C" w:rsidRDefault="0029792C" w:rsidP="003C7D40">
            <w:pPr>
              <w:jc w:val="both"/>
              <w:rPr>
                <w:sz w:val="22"/>
                <w:szCs w:val="22"/>
              </w:rPr>
            </w:pPr>
            <w:r w:rsidRPr="0029792C">
              <w:rPr>
                <w:sz w:val="22"/>
                <w:szCs w:val="22"/>
              </w:rPr>
              <w:t>“2.1.2.1.</w:t>
            </w:r>
            <w:r w:rsidRPr="0029792C">
              <w:rPr>
                <w:i/>
                <w:sz w:val="22"/>
                <w:szCs w:val="22"/>
              </w:rPr>
              <w:t>  </w:t>
            </w:r>
            <w:r w:rsidRPr="0029792C">
              <w:rPr>
                <w:sz w:val="22"/>
                <w:szCs w:val="22"/>
              </w:rPr>
              <w:t xml:space="preserve">2018. gadā – 643 960 </w:t>
            </w:r>
            <w:proofErr w:type="spellStart"/>
            <w:r w:rsidRPr="0029792C">
              <w:rPr>
                <w:i/>
                <w:sz w:val="22"/>
                <w:szCs w:val="22"/>
              </w:rPr>
              <w:t>euro</w:t>
            </w:r>
            <w:proofErr w:type="spellEnd"/>
            <w:r w:rsidRPr="0029792C">
              <w:rPr>
                <w:i/>
                <w:sz w:val="22"/>
                <w:szCs w:val="22"/>
              </w:rPr>
              <w:t xml:space="preserve"> </w:t>
            </w:r>
            <w:r w:rsidRPr="0029792C">
              <w:rPr>
                <w:sz w:val="22"/>
                <w:szCs w:val="22"/>
              </w:rPr>
              <w:t>(samazinājums par 22 040</w:t>
            </w:r>
            <w:r w:rsidRPr="0029792C">
              <w:rPr>
                <w:i/>
                <w:sz w:val="22"/>
                <w:szCs w:val="22"/>
              </w:rPr>
              <w:t xml:space="preserve"> </w:t>
            </w:r>
            <w:proofErr w:type="spellStart"/>
            <w:r w:rsidRPr="0029792C">
              <w:rPr>
                <w:i/>
                <w:sz w:val="22"/>
                <w:szCs w:val="22"/>
              </w:rPr>
              <w:t>euro</w:t>
            </w:r>
            <w:proofErr w:type="spellEnd"/>
            <w:r w:rsidRPr="0029792C">
              <w:rPr>
                <w:sz w:val="22"/>
                <w:szCs w:val="22"/>
              </w:rPr>
              <w:t>);</w:t>
            </w:r>
          </w:p>
          <w:p w:rsidR="0029792C" w:rsidRPr="0029792C" w:rsidRDefault="0029792C" w:rsidP="003C7D40">
            <w:pPr>
              <w:jc w:val="both"/>
              <w:rPr>
                <w:sz w:val="22"/>
                <w:szCs w:val="22"/>
              </w:rPr>
            </w:pPr>
            <w:r w:rsidRPr="0029792C">
              <w:rPr>
                <w:sz w:val="22"/>
                <w:szCs w:val="22"/>
              </w:rPr>
              <w:t xml:space="preserve">2.1.2.2.  2019. gadā – 653 799 </w:t>
            </w:r>
            <w:proofErr w:type="spellStart"/>
            <w:r w:rsidRPr="0029792C">
              <w:rPr>
                <w:i/>
                <w:sz w:val="22"/>
                <w:szCs w:val="22"/>
              </w:rPr>
              <w:t>euro</w:t>
            </w:r>
            <w:proofErr w:type="spellEnd"/>
            <w:r w:rsidRPr="0029792C">
              <w:rPr>
                <w:i/>
                <w:sz w:val="22"/>
                <w:szCs w:val="22"/>
              </w:rPr>
              <w:t xml:space="preserve"> </w:t>
            </w:r>
            <w:r w:rsidRPr="0029792C">
              <w:rPr>
                <w:sz w:val="22"/>
                <w:szCs w:val="22"/>
              </w:rPr>
              <w:t xml:space="preserve">(samazinājums par 12 201 </w:t>
            </w:r>
            <w:proofErr w:type="spellStart"/>
            <w:r w:rsidRPr="0029792C">
              <w:rPr>
                <w:i/>
                <w:sz w:val="22"/>
                <w:szCs w:val="22"/>
              </w:rPr>
              <w:t>euro</w:t>
            </w:r>
            <w:proofErr w:type="spellEnd"/>
            <w:r w:rsidRPr="0029792C">
              <w:rPr>
                <w:sz w:val="22"/>
                <w:szCs w:val="22"/>
              </w:rPr>
              <w:t>);</w:t>
            </w:r>
          </w:p>
          <w:p w:rsidR="0029792C" w:rsidRPr="0029792C" w:rsidRDefault="0029792C" w:rsidP="003C7D40">
            <w:pPr>
              <w:jc w:val="both"/>
              <w:rPr>
                <w:sz w:val="22"/>
                <w:szCs w:val="22"/>
              </w:rPr>
            </w:pPr>
            <w:r w:rsidRPr="0029792C">
              <w:rPr>
                <w:sz w:val="22"/>
                <w:szCs w:val="22"/>
              </w:rPr>
              <w:t xml:space="preserve">2.1.2.3.  2020. gadā – 666 000 </w:t>
            </w:r>
            <w:proofErr w:type="spellStart"/>
            <w:r w:rsidRPr="0029792C">
              <w:rPr>
                <w:i/>
                <w:sz w:val="22"/>
                <w:szCs w:val="22"/>
              </w:rPr>
              <w:t>euro</w:t>
            </w:r>
            <w:proofErr w:type="spellEnd"/>
            <w:r w:rsidRPr="0029792C">
              <w:rPr>
                <w:sz w:val="22"/>
                <w:szCs w:val="22"/>
              </w:rPr>
              <w:t>;</w:t>
            </w:r>
          </w:p>
          <w:p w:rsidR="0029792C" w:rsidRPr="0029792C" w:rsidRDefault="0029792C" w:rsidP="003C7D40">
            <w:pPr>
              <w:jc w:val="both"/>
              <w:rPr>
                <w:sz w:val="22"/>
                <w:szCs w:val="22"/>
              </w:rPr>
            </w:pPr>
            <w:r w:rsidRPr="0029792C">
              <w:rPr>
                <w:sz w:val="22"/>
                <w:szCs w:val="22"/>
              </w:rPr>
              <w:t xml:space="preserve">2.1.2.4.  2021.gadā – 653 799 </w:t>
            </w:r>
            <w:proofErr w:type="spellStart"/>
            <w:r w:rsidRPr="0029792C">
              <w:rPr>
                <w:i/>
                <w:sz w:val="22"/>
                <w:szCs w:val="22"/>
              </w:rPr>
              <w:t>euro</w:t>
            </w:r>
            <w:proofErr w:type="spellEnd"/>
            <w:r w:rsidRPr="0029792C">
              <w:rPr>
                <w:i/>
                <w:sz w:val="22"/>
                <w:szCs w:val="22"/>
              </w:rPr>
              <w:t xml:space="preserve"> </w:t>
            </w:r>
            <w:r w:rsidRPr="0029792C">
              <w:rPr>
                <w:sz w:val="22"/>
                <w:szCs w:val="22"/>
              </w:rPr>
              <w:t xml:space="preserve">(samazinājums par 12 201 </w:t>
            </w:r>
            <w:proofErr w:type="spellStart"/>
            <w:r w:rsidRPr="0029792C">
              <w:rPr>
                <w:i/>
                <w:sz w:val="22"/>
                <w:szCs w:val="22"/>
              </w:rPr>
              <w:t>euro</w:t>
            </w:r>
            <w:proofErr w:type="spellEnd"/>
            <w:r w:rsidRPr="0029792C">
              <w:rPr>
                <w:sz w:val="22"/>
                <w:szCs w:val="22"/>
              </w:rPr>
              <w:t>);</w:t>
            </w:r>
          </w:p>
          <w:p w:rsidR="0029792C" w:rsidRPr="0029792C" w:rsidRDefault="0029792C" w:rsidP="003C7D40">
            <w:pPr>
              <w:jc w:val="both"/>
              <w:rPr>
                <w:sz w:val="22"/>
                <w:szCs w:val="22"/>
              </w:rPr>
            </w:pPr>
            <w:r w:rsidRPr="0029792C">
              <w:rPr>
                <w:sz w:val="22"/>
                <w:szCs w:val="22"/>
              </w:rPr>
              <w:t>2.1.2.5.  2022.gadā – 139 840 </w:t>
            </w:r>
            <w:proofErr w:type="spellStart"/>
            <w:r w:rsidRPr="0029792C">
              <w:rPr>
                <w:i/>
                <w:sz w:val="22"/>
                <w:szCs w:val="22"/>
              </w:rPr>
              <w:t>euro</w:t>
            </w:r>
            <w:proofErr w:type="spellEnd"/>
            <w:r w:rsidRPr="0029792C">
              <w:rPr>
                <w:sz w:val="22"/>
                <w:szCs w:val="22"/>
              </w:rPr>
              <w:t xml:space="preserve"> (samazinājums par 526 160 </w:t>
            </w:r>
            <w:proofErr w:type="spellStart"/>
            <w:r w:rsidRPr="0029792C">
              <w:rPr>
                <w:i/>
                <w:sz w:val="22"/>
                <w:szCs w:val="22"/>
              </w:rPr>
              <w:t>euro</w:t>
            </w:r>
            <w:proofErr w:type="spellEnd"/>
            <w:r w:rsidRPr="0029792C">
              <w:rPr>
                <w:sz w:val="22"/>
                <w:szCs w:val="22"/>
              </w:rPr>
              <w:t>)”.</w:t>
            </w:r>
          </w:p>
          <w:p w:rsidR="00EF56A9" w:rsidRDefault="00EF56A9" w:rsidP="008C4B19">
            <w:pPr>
              <w:pStyle w:val="naisc"/>
              <w:spacing w:before="0" w:after="0"/>
              <w:ind w:firstLine="12"/>
              <w:jc w:val="left"/>
              <w:rPr>
                <w:sz w:val="22"/>
                <w:szCs w:val="22"/>
              </w:rPr>
            </w:pPr>
          </w:p>
          <w:p w:rsidR="00EF56A9" w:rsidRDefault="00EF56A9" w:rsidP="008C4B19">
            <w:pPr>
              <w:pStyle w:val="naisc"/>
              <w:spacing w:before="0" w:after="0"/>
              <w:ind w:firstLine="12"/>
              <w:jc w:val="left"/>
              <w:rPr>
                <w:sz w:val="22"/>
                <w:szCs w:val="22"/>
              </w:rPr>
            </w:pPr>
          </w:p>
          <w:p w:rsidR="00EF56A9" w:rsidRDefault="00EF56A9" w:rsidP="008C4B19">
            <w:pPr>
              <w:pStyle w:val="naisc"/>
              <w:spacing w:before="0" w:after="0"/>
              <w:ind w:firstLine="12"/>
              <w:jc w:val="left"/>
              <w:rPr>
                <w:sz w:val="22"/>
                <w:szCs w:val="22"/>
              </w:rPr>
            </w:pPr>
            <w:r>
              <w:rPr>
                <w:sz w:val="22"/>
                <w:szCs w:val="22"/>
              </w:rPr>
              <w:t xml:space="preserve">Ministru kabineta sēdes </w:t>
            </w:r>
            <w:proofErr w:type="spellStart"/>
            <w:r>
              <w:rPr>
                <w:sz w:val="22"/>
                <w:szCs w:val="22"/>
              </w:rPr>
              <w:t>protokollēmuma</w:t>
            </w:r>
            <w:proofErr w:type="spellEnd"/>
            <w:r>
              <w:rPr>
                <w:sz w:val="22"/>
                <w:szCs w:val="22"/>
              </w:rPr>
              <w:t xml:space="preserve"> 2. un 3. punkts.</w:t>
            </w:r>
          </w:p>
          <w:p w:rsidR="00A26D32" w:rsidRPr="00A26D32" w:rsidRDefault="00A26D32" w:rsidP="00A26D32">
            <w:pPr>
              <w:jc w:val="both"/>
              <w:rPr>
                <w:sz w:val="22"/>
                <w:szCs w:val="22"/>
              </w:rPr>
            </w:pPr>
            <w:r>
              <w:rPr>
                <w:sz w:val="22"/>
                <w:szCs w:val="22"/>
              </w:rPr>
              <w:t xml:space="preserve">2. </w:t>
            </w:r>
            <w:r w:rsidRPr="00A26D32">
              <w:rPr>
                <w:sz w:val="22"/>
                <w:szCs w:val="22"/>
              </w:rPr>
              <w:t>Pieņemt zināšanai, ka precizētā valsts pamatbudžeta izdevumu prognoze pasākumiem, kas saistīti ar ceļu satiksmes uzraudzības uzlabošanu, 2020.gadā ir 1 398 611 </w:t>
            </w:r>
            <w:proofErr w:type="spellStart"/>
            <w:r w:rsidRPr="00A26D32">
              <w:rPr>
                <w:i/>
                <w:sz w:val="22"/>
                <w:szCs w:val="22"/>
              </w:rPr>
              <w:t>euro</w:t>
            </w:r>
            <w:proofErr w:type="spellEnd"/>
            <w:r w:rsidRPr="00A26D32">
              <w:rPr>
                <w:i/>
                <w:sz w:val="22"/>
                <w:szCs w:val="22"/>
              </w:rPr>
              <w:t xml:space="preserve"> </w:t>
            </w:r>
            <w:r w:rsidRPr="00A26D32">
              <w:rPr>
                <w:sz w:val="22"/>
                <w:szCs w:val="22"/>
              </w:rPr>
              <w:t xml:space="preserve">(samazinājums par 12 201 </w:t>
            </w:r>
            <w:proofErr w:type="spellStart"/>
            <w:r w:rsidRPr="00A26D32">
              <w:rPr>
                <w:i/>
                <w:sz w:val="22"/>
                <w:szCs w:val="22"/>
              </w:rPr>
              <w:t>euro</w:t>
            </w:r>
            <w:proofErr w:type="spellEnd"/>
            <w:r w:rsidRPr="00A26D32">
              <w:rPr>
                <w:sz w:val="22"/>
                <w:szCs w:val="22"/>
              </w:rPr>
              <w:t>).</w:t>
            </w:r>
          </w:p>
          <w:p w:rsidR="00A26D32" w:rsidRPr="00A26D32" w:rsidRDefault="00A26D32" w:rsidP="00A26D32">
            <w:pPr>
              <w:jc w:val="both"/>
              <w:rPr>
                <w:sz w:val="22"/>
                <w:szCs w:val="22"/>
              </w:rPr>
            </w:pPr>
          </w:p>
          <w:p w:rsidR="00A26D32" w:rsidRPr="00A26D32" w:rsidRDefault="00A26D32" w:rsidP="00A26D32">
            <w:pPr>
              <w:spacing w:after="120"/>
              <w:jc w:val="both"/>
              <w:rPr>
                <w:sz w:val="22"/>
                <w:szCs w:val="22"/>
              </w:rPr>
            </w:pPr>
            <w:r>
              <w:rPr>
                <w:sz w:val="22"/>
                <w:szCs w:val="22"/>
              </w:rPr>
              <w:t>3.</w:t>
            </w:r>
            <w:r w:rsidRPr="00A26D32">
              <w:rPr>
                <w:sz w:val="22"/>
                <w:szCs w:val="22"/>
              </w:rPr>
              <w:t>Iekšlietu ministrijai normatīvajos aktos noteiktajā kārtībā iesniegt Finanšu ministrijā pieprasījumu apropriācijas izmaiņām 2020.gadā budžeta apakšprogrammas 06.01.00 “Valsts policija” ietvaros starp izdevumu kodiem atbilstoši ekonomiskajām kategorijām, samazinot izdevumus pamatkapitāla veidošanai un palielinot tos precēm un pakalpojumiem par 35 000 </w:t>
            </w:r>
            <w:proofErr w:type="spellStart"/>
            <w:r w:rsidRPr="00A26D32">
              <w:rPr>
                <w:i/>
                <w:sz w:val="22"/>
                <w:szCs w:val="22"/>
              </w:rPr>
              <w:t>euro</w:t>
            </w:r>
            <w:proofErr w:type="spellEnd"/>
            <w:r w:rsidRPr="00A26D32">
              <w:rPr>
                <w:i/>
                <w:sz w:val="22"/>
                <w:szCs w:val="22"/>
              </w:rPr>
              <w:t>.</w:t>
            </w:r>
          </w:p>
          <w:p w:rsidR="00A26D32" w:rsidRPr="00250B6C" w:rsidRDefault="00A26D32" w:rsidP="008C4B19">
            <w:pPr>
              <w:pStyle w:val="naisc"/>
              <w:spacing w:before="0" w:after="0"/>
              <w:ind w:firstLine="12"/>
              <w:jc w:val="left"/>
              <w:rPr>
                <w:sz w:val="22"/>
                <w:szCs w:val="22"/>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EF56A9" w:rsidRPr="001A3925" w:rsidRDefault="00EF56A9" w:rsidP="00EF56A9">
            <w:pPr>
              <w:widowControl w:val="0"/>
              <w:jc w:val="center"/>
              <w:rPr>
                <w:b/>
                <w:sz w:val="22"/>
                <w:szCs w:val="22"/>
              </w:rPr>
            </w:pPr>
            <w:r w:rsidRPr="001A3925">
              <w:rPr>
                <w:b/>
                <w:sz w:val="22"/>
                <w:szCs w:val="22"/>
              </w:rPr>
              <w:t>Finanšu ministrija (05.08.2020.)</w:t>
            </w:r>
          </w:p>
          <w:p w:rsidR="003C7D40" w:rsidRPr="001A3925" w:rsidRDefault="003C7D40" w:rsidP="00EF56A9">
            <w:pPr>
              <w:widowControl w:val="0"/>
              <w:jc w:val="center"/>
              <w:rPr>
                <w:b/>
                <w:sz w:val="22"/>
                <w:szCs w:val="22"/>
              </w:rPr>
            </w:pPr>
          </w:p>
          <w:p w:rsidR="001A3925" w:rsidRDefault="003C7D40" w:rsidP="003C7D40">
            <w:pPr>
              <w:pStyle w:val="ListParagraph"/>
              <w:numPr>
                <w:ilvl w:val="0"/>
                <w:numId w:val="25"/>
              </w:numPr>
              <w:spacing w:after="0" w:line="240" w:lineRule="auto"/>
              <w:ind w:left="0" w:firstLine="349"/>
              <w:jc w:val="both"/>
              <w:rPr>
                <w:rFonts w:ascii="Times New Roman" w:hAnsi="Times New Roman"/>
              </w:rPr>
            </w:pPr>
            <w:r w:rsidRPr="001A3925">
              <w:rPr>
                <w:rFonts w:ascii="Times New Roman" w:hAnsi="Times New Roman"/>
              </w:rPr>
              <w:t xml:space="preserve">Vēršam uzmanību, ka rīkojuma projekta 1.punkts ir pretrunā ar rīkojuma projekta 2.punktu, jo saskaņā ar rīkojuma projekta 1.punktu, kā arī anotācijā un tās pielikumā norādīto 2020.gadā tiek paredzētas Iekšlietu ministrijas ilgtermiņa saistības 653 799 </w:t>
            </w:r>
            <w:proofErr w:type="spellStart"/>
            <w:r w:rsidRPr="001A3925">
              <w:rPr>
                <w:rFonts w:ascii="Times New Roman" w:hAnsi="Times New Roman"/>
                <w:i/>
              </w:rPr>
              <w:t>euro</w:t>
            </w:r>
            <w:proofErr w:type="spellEnd"/>
            <w:r w:rsidRPr="001A3925">
              <w:rPr>
                <w:rFonts w:ascii="Times New Roman" w:hAnsi="Times New Roman"/>
              </w:rPr>
              <w:t xml:space="preserve"> apmērā, paredzot ilgtermiņa saistību samazinājumu pasākumam “Transportlīdzekļu noma ceļu satiksmes uzraudzības uzlabošanai” par 12 201 </w:t>
            </w:r>
            <w:proofErr w:type="spellStart"/>
            <w:r w:rsidRPr="001A3925">
              <w:rPr>
                <w:rFonts w:ascii="Times New Roman" w:hAnsi="Times New Roman"/>
                <w:i/>
              </w:rPr>
              <w:t>euro</w:t>
            </w:r>
            <w:proofErr w:type="spellEnd"/>
            <w:r w:rsidRPr="001A3925">
              <w:rPr>
                <w:rFonts w:ascii="Times New Roman" w:hAnsi="Times New Roman"/>
              </w:rPr>
              <w:t xml:space="preserve">. </w:t>
            </w:r>
          </w:p>
          <w:p w:rsidR="001A3925" w:rsidRDefault="001A3925" w:rsidP="001A3925">
            <w:pPr>
              <w:jc w:val="both"/>
            </w:pPr>
          </w:p>
          <w:p w:rsidR="001A3925" w:rsidRDefault="001A3925" w:rsidP="001A3925">
            <w:pPr>
              <w:jc w:val="both"/>
            </w:pPr>
          </w:p>
          <w:p w:rsidR="001A3925" w:rsidRDefault="001A3925" w:rsidP="001A3925">
            <w:pPr>
              <w:jc w:val="both"/>
            </w:pPr>
          </w:p>
          <w:p w:rsidR="001A3925" w:rsidRDefault="001A3925" w:rsidP="001A3925">
            <w:pPr>
              <w:jc w:val="both"/>
            </w:pPr>
          </w:p>
          <w:p w:rsidR="001A3925" w:rsidRDefault="001A3925" w:rsidP="001A3925">
            <w:pPr>
              <w:jc w:val="both"/>
            </w:pPr>
          </w:p>
          <w:p w:rsidR="001A3925" w:rsidRDefault="001A3925" w:rsidP="001A3925">
            <w:pPr>
              <w:jc w:val="both"/>
            </w:pPr>
          </w:p>
          <w:p w:rsidR="001A3925" w:rsidRDefault="001A3925" w:rsidP="001A3925">
            <w:pPr>
              <w:jc w:val="both"/>
            </w:pPr>
          </w:p>
          <w:p w:rsidR="001A3925" w:rsidRDefault="001A3925" w:rsidP="001A3925">
            <w:pPr>
              <w:jc w:val="both"/>
            </w:pPr>
          </w:p>
          <w:p w:rsidR="001A3925" w:rsidRDefault="001A3925" w:rsidP="001A3925">
            <w:pPr>
              <w:jc w:val="both"/>
            </w:pPr>
          </w:p>
          <w:p w:rsidR="001A3925" w:rsidRDefault="001A3925" w:rsidP="001A3925">
            <w:pPr>
              <w:jc w:val="both"/>
            </w:pPr>
          </w:p>
          <w:p w:rsidR="001A3925" w:rsidRDefault="001A3925" w:rsidP="001A3925">
            <w:pPr>
              <w:jc w:val="both"/>
            </w:pPr>
          </w:p>
          <w:p w:rsidR="001A3925" w:rsidRDefault="001A3925" w:rsidP="001A3925">
            <w:pPr>
              <w:jc w:val="both"/>
            </w:pPr>
          </w:p>
          <w:p w:rsidR="001A3925" w:rsidRDefault="001A3925" w:rsidP="001A3925">
            <w:pPr>
              <w:jc w:val="both"/>
            </w:pPr>
          </w:p>
          <w:p w:rsidR="003C7D40" w:rsidRPr="001A3925" w:rsidRDefault="003C7D40" w:rsidP="001A3925">
            <w:pPr>
              <w:jc w:val="both"/>
              <w:rPr>
                <w:sz w:val="22"/>
                <w:szCs w:val="22"/>
              </w:rPr>
            </w:pPr>
            <w:r w:rsidRPr="001A3925">
              <w:rPr>
                <w:sz w:val="22"/>
                <w:szCs w:val="22"/>
              </w:rPr>
              <w:t xml:space="preserve">Arī </w:t>
            </w:r>
            <w:proofErr w:type="spellStart"/>
            <w:r w:rsidRPr="001A3925">
              <w:rPr>
                <w:sz w:val="22"/>
                <w:szCs w:val="22"/>
              </w:rPr>
              <w:t>protokollēmuma</w:t>
            </w:r>
            <w:proofErr w:type="spellEnd"/>
            <w:r w:rsidRPr="001A3925">
              <w:rPr>
                <w:sz w:val="22"/>
                <w:szCs w:val="22"/>
              </w:rPr>
              <w:t xml:space="preserve"> projekta 2.punkts ir pretrunā ar </w:t>
            </w:r>
            <w:proofErr w:type="spellStart"/>
            <w:r w:rsidRPr="001A3925">
              <w:rPr>
                <w:sz w:val="22"/>
                <w:szCs w:val="22"/>
              </w:rPr>
              <w:t>protokollēmuma</w:t>
            </w:r>
            <w:proofErr w:type="spellEnd"/>
            <w:r w:rsidRPr="001A3925">
              <w:rPr>
                <w:sz w:val="22"/>
                <w:szCs w:val="22"/>
              </w:rPr>
              <w:t xml:space="preserve"> projekta 3.punktu, jo, ņemot vērā anotācijas pielikuma 7.tabulā norādīto, 2020.gadā tiek paredzēta pārdale starp izdevumu ekonomiskās klasifikācijas kodiem 22 799 </w:t>
            </w:r>
            <w:proofErr w:type="spellStart"/>
            <w:r w:rsidRPr="001A3925">
              <w:rPr>
                <w:i/>
                <w:sz w:val="22"/>
                <w:szCs w:val="22"/>
              </w:rPr>
              <w:t>euro</w:t>
            </w:r>
            <w:proofErr w:type="spellEnd"/>
            <w:r w:rsidRPr="001A3925">
              <w:rPr>
                <w:sz w:val="22"/>
                <w:szCs w:val="22"/>
              </w:rPr>
              <w:t xml:space="preserve"> apmērā un izdevumu samazinājums 12 201 </w:t>
            </w:r>
            <w:proofErr w:type="spellStart"/>
            <w:r w:rsidRPr="001A3925">
              <w:rPr>
                <w:i/>
                <w:sz w:val="22"/>
                <w:szCs w:val="22"/>
              </w:rPr>
              <w:t>euro</w:t>
            </w:r>
            <w:proofErr w:type="spellEnd"/>
            <w:r w:rsidRPr="001A3925">
              <w:rPr>
                <w:sz w:val="22"/>
                <w:szCs w:val="22"/>
              </w:rPr>
              <w:t xml:space="preserve"> apmērā. Ja Valsts policijai izdevumu ietaupījums 12 201 </w:t>
            </w:r>
            <w:proofErr w:type="spellStart"/>
            <w:r w:rsidRPr="001A3925">
              <w:rPr>
                <w:i/>
                <w:sz w:val="22"/>
                <w:szCs w:val="22"/>
              </w:rPr>
              <w:t>euro</w:t>
            </w:r>
            <w:proofErr w:type="spellEnd"/>
            <w:r w:rsidRPr="001A3925">
              <w:rPr>
                <w:sz w:val="22"/>
                <w:szCs w:val="22"/>
              </w:rPr>
              <w:t xml:space="preserve"> apmērā 2020.gadā nepieciešams citiem izdevumiem, tad tas ir norādāms </w:t>
            </w:r>
            <w:proofErr w:type="spellStart"/>
            <w:r w:rsidRPr="001A3925">
              <w:rPr>
                <w:sz w:val="22"/>
                <w:szCs w:val="22"/>
              </w:rPr>
              <w:t>protokollēmuma</w:t>
            </w:r>
            <w:proofErr w:type="spellEnd"/>
            <w:r w:rsidRPr="001A3925">
              <w:rPr>
                <w:sz w:val="22"/>
                <w:szCs w:val="22"/>
              </w:rPr>
              <w:t xml:space="preserve"> 3.punktā, atbilstoši precizējot rīkojuma projektu, </w:t>
            </w:r>
            <w:proofErr w:type="spellStart"/>
            <w:r w:rsidRPr="001A3925">
              <w:rPr>
                <w:sz w:val="22"/>
                <w:szCs w:val="22"/>
              </w:rPr>
              <w:t>protokollēmuma</w:t>
            </w:r>
            <w:proofErr w:type="spellEnd"/>
            <w:r w:rsidRPr="001A3925">
              <w:rPr>
                <w:sz w:val="22"/>
                <w:szCs w:val="22"/>
              </w:rPr>
              <w:t xml:space="preserve"> projektu un anotāciju.</w:t>
            </w:r>
          </w:p>
          <w:p w:rsidR="00250B6C" w:rsidRPr="001A3925" w:rsidRDefault="00250B6C" w:rsidP="000A1F3F">
            <w:pPr>
              <w:widowControl w:val="0"/>
              <w:jc w:val="center"/>
              <w:rPr>
                <w:b/>
                <w:sz w:val="22"/>
                <w:szCs w:val="22"/>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F6546E" w:rsidRPr="001A3925" w:rsidRDefault="00F6546E" w:rsidP="00F6546E">
            <w:pPr>
              <w:jc w:val="center"/>
              <w:rPr>
                <w:sz w:val="22"/>
                <w:szCs w:val="22"/>
              </w:rPr>
            </w:pPr>
            <w:r w:rsidRPr="001A3925">
              <w:rPr>
                <w:b/>
                <w:sz w:val="22"/>
                <w:szCs w:val="22"/>
              </w:rPr>
              <w:t>Iebildums ņemts vērā</w:t>
            </w:r>
            <w:r w:rsidRPr="001A3925">
              <w:rPr>
                <w:sz w:val="22"/>
                <w:szCs w:val="22"/>
              </w:rPr>
              <w:t>.</w:t>
            </w:r>
          </w:p>
          <w:p w:rsidR="001A3925" w:rsidRDefault="001A3925" w:rsidP="001A3925">
            <w:pPr>
              <w:pStyle w:val="naisc"/>
              <w:spacing w:before="0" w:after="0"/>
              <w:ind w:firstLine="12"/>
              <w:jc w:val="left"/>
              <w:rPr>
                <w:sz w:val="22"/>
                <w:szCs w:val="22"/>
              </w:rPr>
            </w:pPr>
            <w:r>
              <w:rPr>
                <w:sz w:val="22"/>
                <w:szCs w:val="22"/>
              </w:rPr>
              <w:t>Precizēts Ministru kabineta rīkojuma projekta 1. un 2.punkts.</w:t>
            </w:r>
          </w:p>
          <w:p w:rsidR="00371FED" w:rsidRDefault="00371FED" w:rsidP="001A3925">
            <w:pPr>
              <w:pStyle w:val="naisc"/>
              <w:spacing w:before="0" w:after="0"/>
              <w:ind w:firstLine="12"/>
              <w:jc w:val="left"/>
              <w:rPr>
                <w:sz w:val="22"/>
                <w:szCs w:val="22"/>
              </w:rPr>
            </w:pPr>
            <w:r>
              <w:rPr>
                <w:sz w:val="22"/>
                <w:szCs w:val="22"/>
              </w:rPr>
              <w:t>Skatīt izziņas 3. un 4.punktu.</w:t>
            </w:r>
          </w:p>
          <w:p w:rsidR="00250B6C" w:rsidRDefault="00250B6C"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Default="001A3925" w:rsidP="005D5610">
            <w:pPr>
              <w:jc w:val="center"/>
              <w:rPr>
                <w:b/>
                <w:sz w:val="22"/>
                <w:szCs w:val="22"/>
              </w:rPr>
            </w:pPr>
          </w:p>
          <w:p w:rsidR="001A3925" w:rsidRPr="00C13EBA" w:rsidRDefault="001A3925" w:rsidP="005D5610">
            <w:pPr>
              <w:jc w:val="center"/>
              <w:rPr>
                <w:sz w:val="22"/>
                <w:szCs w:val="22"/>
              </w:rPr>
            </w:pPr>
            <w:r w:rsidRPr="00C13EBA">
              <w:rPr>
                <w:sz w:val="22"/>
                <w:szCs w:val="22"/>
              </w:rPr>
              <w:t>Preciz</w:t>
            </w:r>
            <w:r w:rsidR="00C13EBA" w:rsidRPr="00C13EBA">
              <w:rPr>
                <w:sz w:val="22"/>
                <w:szCs w:val="22"/>
              </w:rPr>
              <w:t>ēta</w:t>
            </w:r>
            <w:r w:rsidRPr="00C13EBA">
              <w:rPr>
                <w:sz w:val="22"/>
                <w:szCs w:val="22"/>
              </w:rPr>
              <w:t xml:space="preserve"> Ministru kabineta </w:t>
            </w:r>
            <w:r w:rsidR="00C13EBA" w:rsidRPr="00C13EBA">
              <w:rPr>
                <w:sz w:val="22"/>
                <w:szCs w:val="22"/>
              </w:rPr>
              <w:t>rīkojuma projekta anotācijas pielikuma 6. un 7. tabula.</w:t>
            </w:r>
            <w:r w:rsidR="00C13EBA">
              <w:rPr>
                <w:sz w:val="22"/>
                <w:szCs w:val="22"/>
              </w:rPr>
              <w:t xml:space="preserve"> Izdevumu pārdale starp izdevumu ekonomiskās klasifikācijas kodiem 2020. gadā ir 35 000 </w:t>
            </w:r>
            <w:proofErr w:type="spellStart"/>
            <w:r w:rsidR="00C13EBA" w:rsidRPr="00C13EBA">
              <w:rPr>
                <w:i/>
                <w:sz w:val="22"/>
                <w:szCs w:val="22"/>
              </w:rPr>
              <w:t>euro</w:t>
            </w:r>
            <w:proofErr w:type="spellEnd"/>
            <w:r w:rsidR="00C13EBA">
              <w:rPr>
                <w:sz w:val="22"/>
                <w:szCs w:val="22"/>
              </w:rPr>
              <w:t xml:space="preserve"> apmērā.</w:t>
            </w:r>
          </w:p>
        </w:tc>
        <w:tc>
          <w:tcPr>
            <w:tcW w:w="3969" w:type="dxa"/>
            <w:tcBorders>
              <w:left w:val="single" w:sz="4" w:space="0" w:color="auto"/>
              <w:bottom w:val="single" w:sz="4" w:space="0" w:color="auto"/>
            </w:tcBorders>
          </w:tcPr>
          <w:p w:rsidR="003C7D40" w:rsidRDefault="003C7D40" w:rsidP="003C7D40">
            <w:pPr>
              <w:pStyle w:val="naisc"/>
              <w:spacing w:before="0" w:after="0"/>
              <w:ind w:firstLine="12"/>
              <w:jc w:val="left"/>
              <w:rPr>
                <w:sz w:val="22"/>
                <w:szCs w:val="22"/>
              </w:rPr>
            </w:pPr>
            <w:r>
              <w:rPr>
                <w:sz w:val="22"/>
                <w:szCs w:val="22"/>
              </w:rPr>
              <w:t>Ministru kabineta rīkojuma projekta 1. un 2.punkts.</w:t>
            </w:r>
          </w:p>
          <w:p w:rsidR="00371FED" w:rsidRPr="00371FED" w:rsidRDefault="00371FED" w:rsidP="00371FED">
            <w:pPr>
              <w:jc w:val="both"/>
              <w:rPr>
                <w:sz w:val="22"/>
                <w:szCs w:val="22"/>
              </w:rPr>
            </w:pPr>
            <w:r w:rsidRPr="00371FED">
              <w:rPr>
                <w:sz w:val="22"/>
                <w:szCs w:val="22"/>
              </w:rPr>
              <w:t xml:space="preserve">1. Aizstāt 1. punktā skaitļus un vārdus “2020. gadā un turpmāk katru gadu – ne vairāk kā 666 000 </w:t>
            </w:r>
            <w:proofErr w:type="spellStart"/>
            <w:r w:rsidRPr="00371FED">
              <w:rPr>
                <w:i/>
                <w:sz w:val="22"/>
                <w:szCs w:val="22"/>
              </w:rPr>
              <w:t>euro</w:t>
            </w:r>
            <w:proofErr w:type="spellEnd"/>
            <w:r w:rsidRPr="00371FED">
              <w:rPr>
                <w:sz w:val="22"/>
                <w:szCs w:val="22"/>
              </w:rPr>
              <w:t xml:space="preserve"> apmērā” ar skaitļiem un vārdiem “2020. gadā – ne vairāk kā </w:t>
            </w:r>
            <w:r w:rsidRPr="00371FED">
              <w:rPr>
                <w:sz w:val="22"/>
                <w:szCs w:val="22"/>
              </w:rPr>
              <w:softHyphen/>
              <w:t xml:space="preserve">666 000 </w:t>
            </w:r>
            <w:proofErr w:type="spellStart"/>
            <w:r w:rsidRPr="00371FED">
              <w:rPr>
                <w:i/>
                <w:sz w:val="22"/>
                <w:szCs w:val="22"/>
              </w:rPr>
              <w:t>euro</w:t>
            </w:r>
            <w:proofErr w:type="spellEnd"/>
            <w:r w:rsidRPr="00371FED">
              <w:rPr>
                <w:i/>
                <w:sz w:val="22"/>
                <w:szCs w:val="22"/>
              </w:rPr>
              <w:t xml:space="preserve"> </w:t>
            </w:r>
            <w:r w:rsidRPr="00371FED">
              <w:rPr>
                <w:sz w:val="22"/>
                <w:szCs w:val="22"/>
              </w:rPr>
              <w:t xml:space="preserve">apmērā, 2021. gadā – ne vairāk kā </w:t>
            </w:r>
            <w:r w:rsidRPr="00371FED">
              <w:rPr>
                <w:sz w:val="22"/>
                <w:szCs w:val="22"/>
              </w:rPr>
              <w:softHyphen/>
              <w:t xml:space="preserve">666 000 </w:t>
            </w:r>
            <w:proofErr w:type="spellStart"/>
            <w:r w:rsidRPr="00371FED">
              <w:rPr>
                <w:i/>
                <w:sz w:val="22"/>
                <w:szCs w:val="22"/>
              </w:rPr>
              <w:t>euro</w:t>
            </w:r>
            <w:proofErr w:type="spellEnd"/>
            <w:r w:rsidRPr="00371FED">
              <w:rPr>
                <w:sz w:val="22"/>
                <w:szCs w:val="22"/>
              </w:rPr>
              <w:t xml:space="preserve"> apmērā, 2022. gadā – ne vairāk kā 599 753 </w:t>
            </w:r>
            <w:proofErr w:type="spellStart"/>
            <w:r w:rsidRPr="00371FED">
              <w:rPr>
                <w:i/>
                <w:sz w:val="22"/>
                <w:szCs w:val="22"/>
              </w:rPr>
              <w:t>euro</w:t>
            </w:r>
            <w:proofErr w:type="spellEnd"/>
            <w:r w:rsidRPr="00371FED">
              <w:rPr>
                <w:sz w:val="22"/>
                <w:szCs w:val="22"/>
              </w:rPr>
              <w:t xml:space="preserve"> apmērā, 2023. gadā un turpmāk katru gadu – ne vairāk kā 666 000 </w:t>
            </w:r>
            <w:proofErr w:type="spellStart"/>
            <w:r w:rsidRPr="00371FED">
              <w:rPr>
                <w:i/>
                <w:sz w:val="22"/>
                <w:szCs w:val="22"/>
              </w:rPr>
              <w:t>euro</w:t>
            </w:r>
            <w:proofErr w:type="spellEnd"/>
            <w:r w:rsidRPr="00371FED">
              <w:rPr>
                <w:sz w:val="22"/>
                <w:szCs w:val="22"/>
              </w:rPr>
              <w:t xml:space="preserve"> apmērā ”.</w:t>
            </w:r>
          </w:p>
          <w:p w:rsidR="00371FED" w:rsidRPr="00371FED" w:rsidRDefault="00371FED" w:rsidP="00371FED">
            <w:pPr>
              <w:ind w:firstLine="709"/>
              <w:jc w:val="both"/>
              <w:rPr>
                <w:sz w:val="22"/>
                <w:szCs w:val="22"/>
              </w:rPr>
            </w:pPr>
          </w:p>
          <w:p w:rsidR="00371FED" w:rsidRPr="00371FED" w:rsidRDefault="00371FED" w:rsidP="00371FED">
            <w:pPr>
              <w:ind w:firstLine="34"/>
              <w:jc w:val="both"/>
              <w:rPr>
                <w:sz w:val="22"/>
                <w:szCs w:val="22"/>
              </w:rPr>
            </w:pPr>
            <w:r w:rsidRPr="00371FED">
              <w:rPr>
                <w:sz w:val="22"/>
                <w:szCs w:val="22"/>
              </w:rPr>
              <w:t>2. Izteikt 2.1.2.apakšpunktu šādā redakcijā:</w:t>
            </w:r>
          </w:p>
          <w:p w:rsidR="00371FED" w:rsidRPr="00371FED" w:rsidRDefault="00371FED" w:rsidP="00371FED">
            <w:pPr>
              <w:ind w:firstLine="709"/>
              <w:jc w:val="both"/>
              <w:rPr>
                <w:sz w:val="22"/>
                <w:szCs w:val="22"/>
              </w:rPr>
            </w:pPr>
            <w:r w:rsidRPr="00371FED">
              <w:rPr>
                <w:sz w:val="22"/>
                <w:szCs w:val="22"/>
              </w:rPr>
              <w:t>“2.1.2. Iekšlietu ministrijas ilgtermiņa saistības pasākumam “Transportlīdzekļu noma ceļu satiksmes uzraudzības uzlabošanai” (budžeta apakšprogrammā 06.01.00 “Valsts policija”) šādā apmērā:</w:t>
            </w:r>
          </w:p>
          <w:p w:rsidR="00371FED" w:rsidRPr="00371FED" w:rsidRDefault="00371FED" w:rsidP="00371FED">
            <w:pPr>
              <w:ind w:firstLine="34"/>
              <w:jc w:val="both"/>
              <w:rPr>
                <w:sz w:val="22"/>
                <w:szCs w:val="22"/>
              </w:rPr>
            </w:pPr>
            <w:r w:rsidRPr="00371FED">
              <w:rPr>
                <w:sz w:val="22"/>
                <w:szCs w:val="22"/>
              </w:rPr>
              <w:t>2.1.2.1.</w:t>
            </w:r>
            <w:r w:rsidRPr="00371FED">
              <w:rPr>
                <w:i/>
                <w:sz w:val="22"/>
                <w:szCs w:val="22"/>
              </w:rPr>
              <w:t>  </w:t>
            </w:r>
            <w:r w:rsidRPr="00371FED">
              <w:rPr>
                <w:sz w:val="22"/>
                <w:szCs w:val="22"/>
              </w:rPr>
              <w:t xml:space="preserve">2018. gadā – 643 960 </w:t>
            </w:r>
            <w:proofErr w:type="spellStart"/>
            <w:r w:rsidRPr="00371FED">
              <w:rPr>
                <w:i/>
                <w:sz w:val="22"/>
                <w:szCs w:val="22"/>
              </w:rPr>
              <w:t>euro</w:t>
            </w:r>
            <w:proofErr w:type="spellEnd"/>
            <w:r w:rsidRPr="00371FED">
              <w:rPr>
                <w:i/>
                <w:sz w:val="22"/>
                <w:szCs w:val="22"/>
              </w:rPr>
              <w:t xml:space="preserve"> </w:t>
            </w:r>
            <w:r w:rsidRPr="00371FED">
              <w:rPr>
                <w:sz w:val="22"/>
                <w:szCs w:val="22"/>
              </w:rPr>
              <w:t>(samazinājums par 22 040</w:t>
            </w:r>
            <w:r w:rsidRPr="00371FED">
              <w:rPr>
                <w:i/>
                <w:sz w:val="22"/>
                <w:szCs w:val="22"/>
              </w:rPr>
              <w:t xml:space="preserve"> </w:t>
            </w:r>
            <w:proofErr w:type="spellStart"/>
            <w:r w:rsidRPr="00371FED">
              <w:rPr>
                <w:i/>
                <w:sz w:val="22"/>
                <w:szCs w:val="22"/>
              </w:rPr>
              <w:t>euro</w:t>
            </w:r>
            <w:proofErr w:type="spellEnd"/>
            <w:r w:rsidRPr="00371FED">
              <w:rPr>
                <w:sz w:val="22"/>
                <w:szCs w:val="22"/>
              </w:rPr>
              <w:t>);</w:t>
            </w:r>
          </w:p>
          <w:p w:rsidR="00371FED" w:rsidRPr="00371FED" w:rsidRDefault="00371FED" w:rsidP="00371FED">
            <w:pPr>
              <w:ind w:firstLine="34"/>
              <w:jc w:val="both"/>
              <w:rPr>
                <w:sz w:val="22"/>
                <w:szCs w:val="22"/>
              </w:rPr>
            </w:pPr>
            <w:r w:rsidRPr="00371FED">
              <w:rPr>
                <w:sz w:val="22"/>
                <w:szCs w:val="22"/>
              </w:rPr>
              <w:t xml:space="preserve">2.1.2.2.  2019. gadā – 653 799 </w:t>
            </w:r>
            <w:proofErr w:type="spellStart"/>
            <w:r w:rsidRPr="00371FED">
              <w:rPr>
                <w:i/>
                <w:sz w:val="22"/>
                <w:szCs w:val="22"/>
              </w:rPr>
              <w:t>euro</w:t>
            </w:r>
            <w:proofErr w:type="spellEnd"/>
            <w:r w:rsidRPr="00371FED">
              <w:rPr>
                <w:i/>
                <w:sz w:val="22"/>
                <w:szCs w:val="22"/>
              </w:rPr>
              <w:t xml:space="preserve"> </w:t>
            </w:r>
            <w:r w:rsidRPr="00371FED">
              <w:rPr>
                <w:sz w:val="22"/>
                <w:szCs w:val="22"/>
              </w:rPr>
              <w:t xml:space="preserve">(samazinājums par 12 201 </w:t>
            </w:r>
            <w:proofErr w:type="spellStart"/>
            <w:r w:rsidRPr="00371FED">
              <w:rPr>
                <w:i/>
                <w:sz w:val="22"/>
                <w:szCs w:val="22"/>
              </w:rPr>
              <w:t>euro</w:t>
            </w:r>
            <w:proofErr w:type="spellEnd"/>
            <w:r w:rsidRPr="00371FED">
              <w:rPr>
                <w:sz w:val="22"/>
                <w:szCs w:val="22"/>
              </w:rPr>
              <w:t>);</w:t>
            </w:r>
          </w:p>
          <w:p w:rsidR="00371FED" w:rsidRPr="00371FED" w:rsidRDefault="00371FED" w:rsidP="00371FED">
            <w:pPr>
              <w:ind w:firstLine="34"/>
              <w:jc w:val="both"/>
              <w:rPr>
                <w:sz w:val="22"/>
                <w:szCs w:val="22"/>
              </w:rPr>
            </w:pPr>
            <w:r w:rsidRPr="00371FED">
              <w:rPr>
                <w:sz w:val="22"/>
                <w:szCs w:val="22"/>
              </w:rPr>
              <w:t xml:space="preserve">2.1.2.3.  2020. gadā – 666 000 </w:t>
            </w:r>
            <w:proofErr w:type="spellStart"/>
            <w:r w:rsidRPr="00371FED">
              <w:rPr>
                <w:i/>
                <w:sz w:val="22"/>
                <w:szCs w:val="22"/>
              </w:rPr>
              <w:t>euro</w:t>
            </w:r>
            <w:proofErr w:type="spellEnd"/>
            <w:r w:rsidRPr="00371FED">
              <w:rPr>
                <w:sz w:val="22"/>
                <w:szCs w:val="22"/>
              </w:rPr>
              <w:t>;</w:t>
            </w:r>
          </w:p>
          <w:p w:rsidR="00371FED" w:rsidRPr="00371FED" w:rsidRDefault="00371FED" w:rsidP="00371FED">
            <w:pPr>
              <w:ind w:firstLine="34"/>
              <w:jc w:val="both"/>
              <w:rPr>
                <w:sz w:val="22"/>
                <w:szCs w:val="22"/>
              </w:rPr>
            </w:pPr>
            <w:r w:rsidRPr="00371FED">
              <w:rPr>
                <w:sz w:val="22"/>
                <w:szCs w:val="22"/>
              </w:rPr>
              <w:t xml:space="preserve">2.1.2.4.  2021. gadā – 666 000 </w:t>
            </w:r>
            <w:proofErr w:type="spellStart"/>
            <w:r w:rsidRPr="00371FED">
              <w:rPr>
                <w:i/>
                <w:sz w:val="22"/>
                <w:szCs w:val="22"/>
              </w:rPr>
              <w:t>euro</w:t>
            </w:r>
            <w:proofErr w:type="spellEnd"/>
            <w:r w:rsidRPr="00371FED">
              <w:rPr>
                <w:sz w:val="22"/>
                <w:szCs w:val="22"/>
              </w:rPr>
              <w:t>;</w:t>
            </w:r>
          </w:p>
          <w:p w:rsidR="00371FED" w:rsidRPr="00371FED" w:rsidRDefault="00371FED" w:rsidP="00371FED">
            <w:pPr>
              <w:ind w:firstLine="34"/>
              <w:jc w:val="both"/>
              <w:rPr>
                <w:sz w:val="22"/>
                <w:szCs w:val="22"/>
              </w:rPr>
            </w:pPr>
            <w:r w:rsidRPr="00371FED">
              <w:rPr>
                <w:sz w:val="22"/>
                <w:szCs w:val="22"/>
              </w:rPr>
              <w:t>2.1.2.5.  2022. gadā – 599 753 </w:t>
            </w:r>
            <w:proofErr w:type="spellStart"/>
            <w:r w:rsidRPr="00371FED">
              <w:rPr>
                <w:i/>
                <w:sz w:val="22"/>
                <w:szCs w:val="22"/>
              </w:rPr>
              <w:t>euro</w:t>
            </w:r>
            <w:proofErr w:type="spellEnd"/>
            <w:r w:rsidRPr="00371FED">
              <w:rPr>
                <w:sz w:val="22"/>
                <w:szCs w:val="22"/>
              </w:rPr>
              <w:t xml:space="preserve"> (samazinājums par 66 247 </w:t>
            </w:r>
            <w:proofErr w:type="spellStart"/>
            <w:r w:rsidRPr="00371FED">
              <w:rPr>
                <w:i/>
                <w:sz w:val="22"/>
                <w:szCs w:val="22"/>
              </w:rPr>
              <w:t>euro</w:t>
            </w:r>
            <w:proofErr w:type="spellEnd"/>
            <w:r w:rsidRPr="00371FED">
              <w:rPr>
                <w:sz w:val="22"/>
                <w:szCs w:val="22"/>
              </w:rPr>
              <w:t>)”;</w:t>
            </w:r>
          </w:p>
          <w:p w:rsidR="00371FED" w:rsidRPr="00371FED" w:rsidRDefault="00371FED" w:rsidP="00371FED">
            <w:pPr>
              <w:ind w:firstLine="34"/>
              <w:jc w:val="both"/>
              <w:rPr>
                <w:sz w:val="22"/>
                <w:szCs w:val="22"/>
              </w:rPr>
            </w:pPr>
            <w:r w:rsidRPr="00371FED">
              <w:rPr>
                <w:sz w:val="22"/>
                <w:szCs w:val="22"/>
              </w:rPr>
              <w:t xml:space="preserve">2.1.2.6.  2023. gadā un turpmāk katru gadu – 666 000 </w:t>
            </w:r>
            <w:proofErr w:type="spellStart"/>
            <w:r w:rsidRPr="00371FED">
              <w:rPr>
                <w:i/>
                <w:sz w:val="22"/>
                <w:szCs w:val="22"/>
              </w:rPr>
              <w:t>euro</w:t>
            </w:r>
            <w:proofErr w:type="spellEnd"/>
            <w:r w:rsidRPr="00371FED">
              <w:rPr>
                <w:sz w:val="22"/>
                <w:szCs w:val="22"/>
              </w:rPr>
              <w:t>;</w:t>
            </w:r>
          </w:p>
          <w:p w:rsidR="00250B6C" w:rsidRDefault="00250B6C" w:rsidP="008C4B19"/>
          <w:p w:rsidR="00444563" w:rsidRDefault="00444563" w:rsidP="00444563">
            <w:pPr>
              <w:pStyle w:val="naisc"/>
              <w:spacing w:before="0" w:after="0"/>
              <w:ind w:firstLine="12"/>
              <w:jc w:val="left"/>
              <w:rPr>
                <w:sz w:val="22"/>
                <w:szCs w:val="22"/>
              </w:rPr>
            </w:pPr>
            <w:r>
              <w:rPr>
                <w:sz w:val="22"/>
                <w:szCs w:val="22"/>
              </w:rPr>
              <w:t xml:space="preserve">Ministru kabineta sēdes </w:t>
            </w:r>
            <w:proofErr w:type="spellStart"/>
            <w:r>
              <w:rPr>
                <w:sz w:val="22"/>
                <w:szCs w:val="22"/>
              </w:rPr>
              <w:t>protokollēmuma</w:t>
            </w:r>
            <w:proofErr w:type="spellEnd"/>
            <w:r>
              <w:rPr>
                <w:sz w:val="22"/>
                <w:szCs w:val="22"/>
              </w:rPr>
              <w:t xml:space="preserve"> 2. un 3. punkts.</w:t>
            </w:r>
          </w:p>
          <w:p w:rsidR="00444563" w:rsidRDefault="00444563" w:rsidP="008C4B19"/>
          <w:p w:rsidR="00444563" w:rsidRPr="00444563" w:rsidRDefault="00444563" w:rsidP="00444563">
            <w:pPr>
              <w:jc w:val="both"/>
              <w:rPr>
                <w:sz w:val="22"/>
                <w:szCs w:val="22"/>
              </w:rPr>
            </w:pPr>
            <w:r>
              <w:t>“</w:t>
            </w:r>
            <w:r w:rsidRPr="00371FED">
              <w:rPr>
                <w:sz w:val="22"/>
                <w:szCs w:val="22"/>
              </w:rPr>
              <w:t>2.</w:t>
            </w:r>
            <w:r>
              <w:t xml:space="preserve"> </w:t>
            </w:r>
            <w:r w:rsidRPr="00444563">
              <w:rPr>
                <w:sz w:val="22"/>
                <w:szCs w:val="22"/>
              </w:rPr>
              <w:t>Pieņemt zināšanai, ka precizētā valsts pamatbudžeta izdevumu prognoze pasākumiem, kas saistīti ar ceļu satiksmes uzraudzības uzlabošanu, 2020.gadā ir 1 398 611 </w:t>
            </w:r>
            <w:proofErr w:type="spellStart"/>
            <w:r w:rsidRPr="00444563">
              <w:rPr>
                <w:i/>
                <w:sz w:val="22"/>
                <w:szCs w:val="22"/>
              </w:rPr>
              <w:t>euro</w:t>
            </w:r>
            <w:proofErr w:type="spellEnd"/>
            <w:r w:rsidRPr="00444563">
              <w:rPr>
                <w:i/>
                <w:sz w:val="22"/>
                <w:szCs w:val="22"/>
              </w:rPr>
              <w:t xml:space="preserve"> </w:t>
            </w:r>
            <w:r w:rsidRPr="00444563">
              <w:rPr>
                <w:sz w:val="22"/>
                <w:szCs w:val="22"/>
              </w:rPr>
              <w:t xml:space="preserve">(samazinājums par 12 201 </w:t>
            </w:r>
            <w:proofErr w:type="spellStart"/>
            <w:r w:rsidRPr="00444563">
              <w:rPr>
                <w:i/>
                <w:sz w:val="22"/>
                <w:szCs w:val="22"/>
              </w:rPr>
              <w:t>euro</w:t>
            </w:r>
            <w:proofErr w:type="spellEnd"/>
            <w:r w:rsidRPr="00444563">
              <w:rPr>
                <w:sz w:val="22"/>
                <w:szCs w:val="22"/>
              </w:rPr>
              <w:t>).</w:t>
            </w:r>
          </w:p>
          <w:p w:rsidR="00444563" w:rsidRPr="00444563" w:rsidRDefault="00444563" w:rsidP="00444563">
            <w:pPr>
              <w:jc w:val="both"/>
              <w:rPr>
                <w:sz w:val="22"/>
                <w:szCs w:val="22"/>
              </w:rPr>
            </w:pPr>
          </w:p>
          <w:p w:rsidR="00371FED" w:rsidRPr="00371FED" w:rsidRDefault="00371FED" w:rsidP="00371FED">
            <w:pPr>
              <w:spacing w:after="120"/>
              <w:ind w:left="34"/>
              <w:jc w:val="both"/>
              <w:rPr>
                <w:sz w:val="22"/>
                <w:szCs w:val="22"/>
              </w:rPr>
            </w:pPr>
            <w:r>
              <w:rPr>
                <w:sz w:val="22"/>
                <w:szCs w:val="22"/>
              </w:rPr>
              <w:t>3.</w:t>
            </w:r>
            <w:r w:rsidRPr="00371FED">
              <w:rPr>
                <w:sz w:val="22"/>
                <w:szCs w:val="22"/>
              </w:rPr>
              <w:t>Iekšlietu ministrijai normatīvajos aktos noteiktajā kārtībā iesniegt Finanšu ministrijā pieprasījumu apropriācijas izmaiņām atbilstoši rīkojuma projekta sākotnējās ietekmes novērtējuma ziņojuma (anotācijas) pielikuma 7.tabulā norādītajam</w:t>
            </w:r>
            <w:r w:rsidRPr="00371FED">
              <w:rPr>
                <w:b/>
                <w:sz w:val="22"/>
                <w:szCs w:val="22"/>
              </w:rPr>
              <w:t xml:space="preserve"> </w:t>
            </w:r>
            <w:r w:rsidRPr="00371FED">
              <w:rPr>
                <w:sz w:val="22"/>
                <w:szCs w:val="22"/>
              </w:rPr>
              <w:t>2020. gadā budžeta apakšprogrammas 06.01.00 “Valsts policija” ietvaros starp izdevumu kodiem atbilstoši ekonomiskajām kategorijām, samazinot izdevumus pamatkapitāla veidošanai un palielinot tos precēm un pakalpojumiem par 35 000 </w:t>
            </w:r>
            <w:proofErr w:type="spellStart"/>
            <w:r w:rsidRPr="00371FED">
              <w:rPr>
                <w:i/>
                <w:sz w:val="22"/>
                <w:szCs w:val="22"/>
              </w:rPr>
              <w:t>euro</w:t>
            </w:r>
            <w:proofErr w:type="spellEnd"/>
            <w:r w:rsidRPr="00371FED">
              <w:rPr>
                <w:i/>
                <w:sz w:val="22"/>
                <w:szCs w:val="22"/>
              </w:rPr>
              <w:t>.</w:t>
            </w:r>
          </w:p>
          <w:p w:rsidR="00444563" w:rsidRPr="005C6B69" w:rsidRDefault="00444563" w:rsidP="00D77958">
            <w:pPr>
              <w:spacing w:after="120"/>
              <w:jc w:val="both"/>
            </w:pPr>
          </w:p>
        </w:tc>
      </w:tr>
      <w:tr w:rsidR="00863E6C" w:rsidRPr="005C6B69" w:rsidTr="00E7507D">
        <w:trPr>
          <w:trHeight w:val="1120"/>
        </w:trPr>
        <w:tc>
          <w:tcPr>
            <w:tcW w:w="630" w:type="dxa"/>
            <w:tcBorders>
              <w:top w:val="single" w:sz="6" w:space="0" w:color="000000"/>
              <w:left w:val="single" w:sz="6" w:space="0" w:color="000000"/>
              <w:bottom w:val="single" w:sz="6" w:space="0" w:color="000000"/>
              <w:right w:val="single" w:sz="6" w:space="0" w:color="000000"/>
            </w:tcBorders>
          </w:tcPr>
          <w:p w:rsidR="00863E6C" w:rsidRPr="00250B6C" w:rsidRDefault="0038510D" w:rsidP="000179AC">
            <w:pPr>
              <w:pStyle w:val="naisc"/>
              <w:spacing w:before="0" w:after="0"/>
              <w:jc w:val="left"/>
              <w:rPr>
                <w:sz w:val="22"/>
                <w:szCs w:val="22"/>
              </w:rPr>
            </w:pPr>
            <w:r>
              <w:rPr>
                <w:sz w:val="22"/>
                <w:szCs w:val="22"/>
              </w:rPr>
              <w:t>2</w:t>
            </w:r>
            <w:r w:rsidR="00863E6C" w:rsidRPr="00250B6C">
              <w:rPr>
                <w:sz w:val="22"/>
                <w:szCs w:val="22"/>
              </w:rPr>
              <w:t>.</w:t>
            </w:r>
          </w:p>
        </w:tc>
        <w:tc>
          <w:tcPr>
            <w:tcW w:w="4182" w:type="dxa"/>
            <w:tcBorders>
              <w:left w:val="single" w:sz="6" w:space="0" w:color="000000"/>
              <w:bottom w:val="single" w:sz="4" w:space="0" w:color="auto"/>
              <w:right w:val="single" w:sz="6" w:space="0" w:color="000000"/>
            </w:tcBorders>
          </w:tcPr>
          <w:p w:rsidR="00863E6C" w:rsidRPr="00250B6C" w:rsidRDefault="00107561" w:rsidP="008C4B19">
            <w:pPr>
              <w:pStyle w:val="naisc"/>
              <w:spacing w:before="0" w:after="0"/>
              <w:ind w:firstLine="12"/>
              <w:jc w:val="left"/>
              <w:rPr>
                <w:sz w:val="22"/>
                <w:szCs w:val="22"/>
              </w:rPr>
            </w:pPr>
            <w:r w:rsidRPr="00250B6C">
              <w:rPr>
                <w:sz w:val="22"/>
                <w:szCs w:val="22"/>
              </w:rPr>
              <w:t xml:space="preserve">Ministru kabineta </w:t>
            </w:r>
            <w:r w:rsidR="004203B3">
              <w:rPr>
                <w:sz w:val="22"/>
                <w:szCs w:val="22"/>
              </w:rPr>
              <w:t xml:space="preserve">sēdes </w:t>
            </w:r>
            <w:proofErr w:type="spellStart"/>
            <w:r w:rsidRPr="00250B6C">
              <w:rPr>
                <w:sz w:val="22"/>
                <w:szCs w:val="22"/>
              </w:rPr>
              <w:t>protokollēmuma</w:t>
            </w:r>
            <w:proofErr w:type="spellEnd"/>
            <w:r w:rsidRPr="00250B6C">
              <w:rPr>
                <w:sz w:val="22"/>
                <w:szCs w:val="22"/>
              </w:rPr>
              <w:t xml:space="preserve"> </w:t>
            </w:r>
            <w:r w:rsidR="000734C3" w:rsidRPr="00250B6C">
              <w:rPr>
                <w:sz w:val="22"/>
                <w:szCs w:val="22"/>
              </w:rPr>
              <w:t>4</w:t>
            </w:r>
            <w:r w:rsidRPr="00250B6C">
              <w:rPr>
                <w:sz w:val="22"/>
                <w:szCs w:val="22"/>
              </w:rPr>
              <w:t>.punkts.</w:t>
            </w:r>
          </w:p>
          <w:p w:rsidR="000266DF" w:rsidRPr="00250B6C" w:rsidRDefault="000266DF" w:rsidP="008C4B19">
            <w:pPr>
              <w:pStyle w:val="naisc"/>
              <w:spacing w:before="0" w:after="0"/>
              <w:ind w:firstLine="12"/>
              <w:jc w:val="left"/>
              <w:rPr>
                <w:sz w:val="22"/>
                <w:szCs w:val="22"/>
              </w:rPr>
            </w:pPr>
          </w:p>
          <w:p w:rsidR="000734C3" w:rsidRPr="00250B6C" w:rsidRDefault="000734C3" w:rsidP="008C4B19">
            <w:pPr>
              <w:jc w:val="both"/>
              <w:rPr>
                <w:sz w:val="22"/>
                <w:szCs w:val="22"/>
              </w:rPr>
            </w:pPr>
            <w:r w:rsidRPr="00250B6C">
              <w:rPr>
                <w:sz w:val="22"/>
                <w:szCs w:val="22"/>
              </w:rPr>
              <w:t>4. Finanšu ministrijai:</w:t>
            </w:r>
          </w:p>
          <w:p w:rsidR="000734C3" w:rsidRPr="00250B6C" w:rsidRDefault="000734C3" w:rsidP="008C4B19">
            <w:pPr>
              <w:jc w:val="both"/>
              <w:rPr>
                <w:sz w:val="22"/>
                <w:szCs w:val="22"/>
              </w:rPr>
            </w:pPr>
            <w:r w:rsidRPr="00250B6C">
              <w:rPr>
                <w:sz w:val="22"/>
                <w:szCs w:val="22"/>
              </w:rPr>
              <w:t xml:space="preserve">4.1. pēc šī </w:t>
            </w:r>
            <w:proofErr w:type="spellStart"/>
            <w:r w:rsidRPr="00250B6C">
              <w:rPr>
                <w:sz w:val="22"/>
                <w:szCs w:val="22"/>
              </w:rPr>
              <w:t>protokollēmuma</w:t>
            </w:r>
            <w:proofErr w:type="spellEnd"/>
            <w:r w:rsidRPr="00250B6C">
              <w:rPr>
                <w:sz w:val="22"/>
                <w:szCs w:val="22"/>
              </w:rPr>
              <w:t xml:space="preserve"> 3.punktā minētā pieprasījuma saņemšanas veikt apropriācijas izmaiņas 2020. gadā; </w:t>
            </w:r>
          </w:p>
          <w:p w:rsidR="000734C3" w:rsidRPr="00250B6C" w:rsidRDefault="000734C3" w:rsidP="008C4B19">
            <w:pPr>
              <w:jc w:val="both"/>
              <w:rPr>
                <w:sz w:val="22"/>
                <w:szCs w:val="22"/>
              </w:rPr>
            </w:pPr>
            <w:r w:rsidRPr="00250B6C">
              <w:rPr>
                <w:sz w:val="22"/>
                <w:szCs w:val="22"/>
              </w:rPr>
              <w:t>4.2. precizēt Iekšlietu ministrijas bāzes izdevumus 2021., 2022. un 2023.gadam:</w:t>
            </w:r>
          </w:p>
          <w:p w:rsidR="000734C3" w:rsidRPr="00250B6C" w:rsidRDefault="000734C3" w:rsidP="008C4B19">
            <w:pPr>
              <w:jc w:val="both"/>
              <w:rPr>
                <w:sz w:val="22"/>
                <w:szCs w:val="22"/>
              </w:rPr>
            </w:pPr>
            <w:r w:rsidRPr="00250B6C">
              <w:rPr>
                <w:sz w:val="22"/>
                <w:szCs w:val="22"/>
              </w:rPr>
              <w:t>4.2.1. samazinot tos 2021.gadā par 12 201 </w:t>
            </w:r>
            <w:proofErr w:type="spellStart"/>
            <w:r w:rsidRPr="00250B6C">
              <w:rPr>
                <w:i/>
                <w:sz w:val="22"/>
                <w:szCs w:val="22"/>
              </w:rPr>
              <w:t>euro</w:t>
            </w:r>
            <w:proofErr w:type="spellEnd"/>
            <w:r w:rsidRPr="00250B6C">
              <w:rPr>
                <w:sz w:val="22"/>
                <w:szCs w:val="22"/>
              </w:rPr>
              <w:t xml:space="preserve"> (tai skaitā palielinot izdevumus precēm un pakalpojumiem par 40 799 </w:t>
            </w:r>
            <w:proofErr w:type="spellStart"/>
            <w:r w:rsidRPr="00250B6C">
              <w:rPr>
                <w:i/>
                <w:sz w:val="22"/>
                <w:szCs w:val="22"/>
              </w:rPr>
              <w:t>euro</w:t>
            </w:r>
            <w:proofErr w:type="spellEnd"/>
            <w:r w:rsidRPr="00250B6C">
              <w:rPr>
                <w:i/>
                <w:sz w:val="22"/>
                <w:szCs w:val="22"/>
              </w:rPr>
              <w:t xml:space="preserve"> </w:t>
            </w:r>
            <w:r w:rsidRPr="00250B6C">
              <w:rPr>
                <w:sz w:val="22"/>
                <w:szCs w:val="22"/>
              </w:rPr>
              <w:t>un izdevumus  subsīdijām un dotācijām par 73 614 </w:t>
            </w:r>
            <w:proofErr w:type="spellStart"/>
            <w:r w:rsidRPr="00250B6C">
              <w:rPr>
                <w:i/>
                <w:sz w:val="22"/>
                <w:szCs w:val="22"/>
              </w:rPr>
              <w:t>euro</w:t>
            </w:r>
            <w:proofErr w:type="spellEnd"/>
            <w:r w:rsidRPr="00250B6C">
              <w:rPr>
                <w:sz w:val="22"/>
                <w:szCs w:val="22"/>
              </w:rPr>
              <w:t>, samazinot izdevumus pamatkapitāla veidošanai par 126 614 </w:t>
            </w:r>
            <w:proofErr w:type="spellStart"/>
            <w:r w:rsidRPr="00250B6C">
              <w:rPr>
                <w:i/>
                <w:sz w:val="22"/>
                <w:szCs w:val="22"/>
              </w:rPr>
              <w:t>euro</w:t>
            </w:r>
            <w:proofErr w:type="spellEnd"/>
            <w:r w:rsidRPr="00250B6C">
              <w:rPr>
                <w:sz w:val="22"/>
                <w:szCs w:val="22"/>
              </w:rPr>
              <w:t>), kā arī samazinot ilgtermiņa saistības pasākumam “Transportlīdzekļu noma ceļu satiksmes uzraudzības uzlabošanai” par 12 201 </w:t>
            </w:r>
            <w:proofErr w:type="spellStart"/>
            <w:r w:rsidRPr="00250B6C">
              <w:rPr>
                <w:i/>
                <w:sz w:val="22"/>
                <w:szCs w:val="22"/>
              </w:rPr>
              <w:t>euro</w:t>
            </w:r>
            <w:proofErr w:type="spellEnd"/>
            <w:r w:rsidRPr="00250B6C">
              <w:rPr>
                <w:sz w:val="22"/>
                <w:szCs w:val="22"/>
              </w:rPr>
              <w:t>;</w:t>
            </w:r>
          </w:p>
          <w:p w:rsidR="000734C3" w:rsidRPr="00250B6C" w:rsidRDefault="000734C3" w:rsidP="008C4B19">
            <w:pPr>
              <w:jc w:val="both"/>
              <w:rPr>
                <w:sz w:val="22"/>
                <w:szCs w:val="22"/>
              </w:rPr>
            </w:pPr>
            <w:r w:rsidRPr="00250B6C">
              <w:rPr>
                <w:sz w:val="22"/>
                <w:szCs w:val="22"/>
              </w:rPr>
              <w:t>4.2.2. samazinot tos 2022.gadā par 459 913 </w:t>
            </w:r>
            <w:proofErr w:type="spellStart"/>
            <w:r w:rsidRPr="00250B6C">
              <w:rPr>
                <w:i/>
                <w:sz w:val="22"/>
                <w:szCs w:val="22"/>
              </w:rPr>
              <w:t>euro</w:t>
            </w:r>
            <w:proofErr w:type="spellEnd"/>
            <w:r w:rsidRPr="00250B6C">
              <w:rPr>
                <w:sz w:val="22"/>
                <w:szCs w:val="22"/>
              </w:rPr>
              <w:t xml:space="preserve"> (tai skaitā samazinot izdevumus precēm un pakalpojumiem par 430 035 </w:t>
            </w:r>
            <w:proofErr w:type="spellStart"/>
            <w:r w:rsidRPr="00250B6C">
              <w:rPr>
                <w:i/>
                <w:sz w:val="22"/>
                <w:szCs w:val="22"/>
              </w:rPr>
              <w:t>euro</w:t>
            </w:r>
            <w:proofErr w:type="spellEnd"/>
            <w:r w:rsidRPr="00250B6C">
              <w:rPr>
                <w:i/>
                <w:sz w:val="22"/>
                <w:szCs w:val="22"/>
              </w:rPr>
              <w:t xml:space="preserve"> </w:t>
            </w:r>
            <w:r w:rsidRPr="00250B6C">
              <w:rPr>
                <w:sz w:val="22"/>
                <w:szCs w:val="22"/>
              </w:rPr>
              <w:t>un</w:t>
            </w:r>
            <w:r w:rsidRPr="00250B6C">
              <w:rPr>
                <w:i/>
                <w:sz w:val="22"/>
                <w:szCs w:val="22"/>
              </w:rPr>
              <w:t xml:space="preserve"> </w:t>
            </w:r>
            <w:r w:rsidRPr="00250B6C">
              <w:rPr>
                <w:sz w:val="22"/>
                <w:szCs w:val="22"/>
              </w:rPr>
              <w:t>izdevumus</w:t>
            </w:r>
            <w:r w:rsidRPr="00250B6C">
              <w:rPr>
                <w:i/>
                <w:sz w:val="22"/>
                <w:szCs w:val="22"/>
              </w:rPr>
              <w:t xml:space="preserve"> </w:t>
            </w:r>
            <w:r w:rsidRPr="00250B6C">
              <w:rPr>
                <w:sz w:val="22"/>
                <w:szCs w:val="22"/>
              </w:rPr>
              <w:t>pamatkapitāla veidošanai par 103 492 </w:t>
            </w:r>
            <w:proofErr w:type="spellStart"/>
            <w:r w:rsidRPr="00250B6C">
              <w:rPr>
                <w:i/>
                <w:sz w:val="22"/>
                <w:szCs w:val="22"/>
              </w:rPr>
              <w:t>euro</w:t>
            </w:r>
            <w:proofErr w:type="spellEnd"/>
            <w:r w:rsidRPr="00250B6C">
              <w:rPr>
                <w:sz w:val="22"/>
                <w:szCs w:val="22"/>
              </w:rPr>
              <w:t>, kā arī palielinot izdevumus subsīdijām un dotācijām par 73 614 </w:t>
            </w:r>
            <w:proofErr w:type="spellStart"/>
            <w:r w:rsidRPr="00250B6C">
              <w:rPr>
                <w:i/>
                <w:sz w:val="22"/>
                <w:szCs w:val="22"/>
              </w:rPr>
              <w:t>euro</w:t>
            </w:r>
            <w:proofErr w:type="spellEnd"/>
            <w:r w:rsidRPr="00250B6C">
              <w:rPr>
                <w:sz w:val="22"/>
                <w:szCs w:val="22"/>
              </w:rPr>
              <w:t>) un samazinot ilgtermiņa saistības pasākumam “Transportlīdzekļu noma ceļu satiksmes uzraudzības uzlabošanai” par 526 160 </w:t>
            </w:r>
            <w:proofErr w:type="spellStart"/>
            <w:r w:rsidRPr="00250B6C">
              <w:rPr>
                <w:i/>
                <w:sz w:val="22"/>
                <w:szCs w:val="22"/>
              </w:rPr>
              <w:t>euro</w:t>
            </w:r>
            <w:proofErr w:type="spellEnd"/>
            <w:r w:rsidRPr="00250B6C">
              <w:rPr>
                <w:sz w:val="22"/>
                <w:szCs w:val="22"/>
              </w:rPr>
              <w:t>;</w:t>
            </w:r>
          </w:p>
          <w:p w:rsidR="000734C3" w:rsidRPr="00250B6C" w:rsidRDefault="000734C3" w:rsidP="008C4B19">
            <w:pPr>
              <w:jc w:val="both"/>
              <w:rPr>
                <w:sz w:val="22"/>
                <w:szCs w:val="22"/>
              </w:rPr>
            </w:pPr>
            <w:r w:rsidRPr="00250B6C">
              <w:rPr>
                <w:sz w:val="22"/>
                <w:szCs w:val="22"/>
              </w:rPr>
              <w:t>4.2.3. samazinot izdevumus 2023.gadā par 666 000 </w:t>
            </w:r>
            <w:proofErr w:type="spellStart"/>
            <w:r w:rsidRPr="00250B6C">
              <w:rPr>
                <w:i/>
                <w:sz w:val="22"/>
                <w:szCs w:val="22"/>
              </w:rPr>
              <w:t>euro</w:t>
            </w:r>
            <w:proofErr w:type="spellEnd"/>
            <w:r w:rsidRPr="00250B6C">
              <w:rPr>
                <w:sz w:val="22"/>
                <w:szCs w:val="22"/>
              </w:rPr>
              <w:t xml:space="preserve"> (tai skaitā samazinot izdevumus precēm un pakalpojumiem par 572 375 </w:t>
            </w:r>
            <w:proofErr w:type="spellStart"/>
            <w:r w:rsidRPr="00250B6C">
              <w:rPr>
                <w:i/>
                <w:sz w:val="22"/>
                <w:szCs w:val="22"/>
              </w:rPr>
              <w:t>euro</w:t>
            </w:r>
            <w:proofErr w:type="spellEnd"/>
            <w:r w:rsidRPr="00250B6C">
              <w:rPr>
                <w:sz w:val="22"/>
                <w:szCs w:val="22"/>
              </w:rPr>
              <w:t xml:space="preserve"> un</w:t>
            </w:r>
            <w:r w:rsidRPr="00250B6C">
              <w:rPr>
                <w:i/>
                <w:sz w:val="22"/>
                <w:szCs w:val="22"/>
              </w:rPr>
              <w:t xml:space="preserve"> </w:t>
            </w:r>
            <w:r w:rsidRPr="00250B6C">
              <w:rPr>
                <w:sz w:val="22"/>
                <w:szCs w:val="22"/>
              </w:rPr>
              <w:t>izdevumus</w:t>
            </w:r>
            <w:r w:rsidRPr="00250B6C">
              <w:rPr>
                <w:i/>
                <w:sz w:val="22"/>
                <w:szCs w:val="22"/>
              </w:rPr>
              <w:t xml:space="preserve"> </w:t>
            </w:r>
            <w:r w:rsidRPr="00250B6C">
              <w:rPr>
                <w:sz w:val="22"/>
                <w:szCs w:val="22"/>
              </w:rPr>
              <w:t>pamatkapitāla veidošanai par 167 239 </w:t>
            </w:r>
            <w:proofErr w:type="spellStart"/>
            <w:r w:rsidRPr="00250B6C">
              <w:rPr>
                <w:i/>
                <w:sz w:val="22"/>
                <w:szCs w:val="22"/>
              </w:rPr>
              <w:t>euro</w:t>
            </w:r>
            <w:proofErr w:type="spellEnd"/>
            <w:r w:rsidRPr="00250B6C">
              <w:rPr>
                <w:sz w:val="22"/>
                <w:szCs w:val="22"/>
              </w:rPr>
              <w:t>, kā arī palielinot izdevumus subsīdijām un dotācijām par 73 614 </w:t>
            </w:r>
            <w:proofErr w:type="spellStart"/>
            <w:r w:rsidRPr="00250B6C">
              <w:rPr>
                <w:i/>
                <w:sz w:val="22"/>
                <w:szCs w:val="22"/>
              </w:rPr>
              <w:t>euro</w:t>
            </w:r>
            <w:proofErr w:type="spellEnd"/>
            <w:r w:rsidRPr="00250B6C">
              <w:rPr>
                <w:sz w:val="22"/>
                <w:szCs w:val="22"/>
              </w:rPr>
              <w:t>) un samazinot ilgtermiņa saistības pasākumam “Transportlīdzekļu noma ceļu satiksmes uzraudzības uzlabošanai” par 666 000 </w:t>
            </w:r>
            <w:proofErr w:type="spellStart"/>
            <w:r w:rsidRPr="00250B6C">
              <w:rPr>
                <w:i/>
                <w:sz w:val="22"/>
                <w:szCs w:val="22"/>
              </w:rPr>
              <w:t>euro</w:t>
            </w:r>
            <w:proofErr w:type="spellEnd"/>
            <w:r w:rsidRPr="00250B6C">
              <w:rPr>
                <w:sz w:val="22"/>
                <w:szCs w:val="22"/>
              </w:rPr>
              <w:t>.</w:t>
            </w:r>
          </w:p>
          <w:p w:rsidR="000266DF" w:rsidRPr="00250B6C" w:rsidRDefault="000266DF" w:rsidP="008C4B19">
            <w:pPr>
              <w:jc w:val="both"/>
              <w:rPr>
                <w:sz w:val="22"/>
                <w:szCs w:val="22"/>
              </w:rPr>
            </w:pPr>
          </w:p>
        </w:tc>
        <w:tc>
          <w:tcPr>
            <w:tcW w:w="4111" w:type="dxa"/>
            <w:tcBorders>
              <w:top w:val="single" w:sz="6" w:space="0" w:color="000000"/>
              <w:left w:val="single" w:sz="6" w:space="0" w:color="000000"/>
              <w:bottom w:val="single" w:sz="4" w:space="0" w:color="auto"/>
              <w:right w:val="single" w:sz="6" w:space="0" w:color="000000"/>
            </w:tcBorders>
            <w:shd w:val="clear" w:color="auto" w:fill="auto"/>
          </w:tcPr>
          <w:p w:rsidR="00863E6C" w:rsidRPr="00250B6C" w:rsidRDefault="00565BFC" w:rsidP="000A1F3F">
            <w:pPr>
              <w:widowControl w:val="0"/>
              <w:jc w:val="center"/>
              <w:rPr>
                <w:b/>
                <w:sz w:val="22"/>
                <w:szCs w:val="22"/>
              </w:rPr>
            </w:pPr>
            <w:r w:rsidRPr="00250B6C">
              <w:rPr>
                <w:b/>
                <w:sz w:val="22"/>
                <w:szCs w:val="22"/>
              </w:rPr>
              <w:t>Finanšu ministrija (</w:t>
            </w:r>
            <w:r w:rsidR="000734C3" w:rsidRPr="00250B6C">
              <w:rPr>
                <w:b/>
                <w:sz w:val="22"/>
                <w:szCs w:val="22"/>
              </w:rPr>
              <w:t>05</w:t>
            </w:r>
            <w:r w:rsidRPr="00250B6C">
              <w:rPr>
                <w:b/>
                <w:sz w:val="22"/>
                <w:szCs w:val="22"/>
              </w:rPr>
              <w:t>.0</w:t>
            </w:r>
            <w:r w:rsidR="000734C3" w:rsidRPr="00250B6C">
              <w:rPr>
                <w:b/>
                <w:sz w:val="22"/>
                <w:szCs w:val="22"/>
              </w:rPr>
              <w:t>8</w:t>
            </w:r>
            <w:r w:rsidRPr="00250B6C">
              <w:rPr>
                <w:b/>
                <w:sz w:val="22"/>
                <w:szCs w:val="22"/>
              </w:rPr>
              <w:t>.20</w:t>
            </w:r>
            <w:r w:rsidR="000734C3" w:rsidRPr="00250B6C">
              <w:rPr>
                <w:b/>
                <w:sz w:val="22"/>
                <w:szCs w:val="22"/>
              </w:rPr>
              <w:t>20</w:t>
            </w:r>
            <w:r w:rsidRPr="00250B6C">
              <w:rPr>
                <w:b/>
                <w:sz w:val="22"/>
                <w:szCs w:val="22"/>
              </w:rPr>
              <w:t>.)</w:t>
            </w:r>
          </w:p>
          <w:p w:rsidR="00A415A1" w:rsidRPr="00250B6C" w:rsidRDefault="00A415A1" w:rsidP="000A1F3F">
            <w:pPr>
              <w:pStyle w:val="ListParagraph"/>
              <w:spacing w:after="0" w:line="240" w:lineRule="auto"/>
              <w:ind w:left="0" w:firstLine="357"/>
              <w:jc w:val="both"/>
              <w:rPr>
                <w:rFonts w:ascii="Times New Roman" w:hAnsi="Times New Roman"/>
                <w:b/>
              </w:rPr>
            </w:pPr>
          </w:p>
          <w:p w:rsidR="004203B3" w:rsidRPr="004203B3" w:rsidRDefault="004203B3" w:rsidP="00B37ABF">
            <w:pPr>
              <w:jc w:val="both"/>
              <w:rPr>
                <w:sz w:val="22"/>
                <w:szCs w:val="22"/>
              </w:rPr>
            </w:pPr>
            <w:r w:rsidRPr="004203B3">
              <w:rPr>
                <w:sz w:val="22"/>
                <w:szCs w:val="22"/>
              </w:rPr>
              <w:t xml:space="preserve">2. Lūdzam </w:t>
            </w:r>
            <w:proofErr w:type="spellStart"/>
            <w:r w:rsidRPr="004203B3">
              <w:rPr>
                <w:sz w:val="22"/>
                <w:szCs w:val="22"/>
              </w:rPr>
              <w:t>protokollēmuma</w:t>
            </w:r>
            <w:proofErr w:type="spellEnd"/>
            <w:r w:rsidRPr="004203B3">
              <w:rPr>
                <w:sz w:val="22"/>
                <w:szCs w:val="22"/>
              </w:rPr>
              <w:t xml:space="preserve"> projekta 4.punktu izteikt šādā redakcijā:</w:t>
            </w:r>
          </w:p>
          <w:p w:rsidR="004203B3" w:rsidRPr="004203B3" w:rsidRDefault="004203B3" w:rsidP="00B37ABF">
            <w:pPr>
              <w:ind w:firstLine="349"/>
              <w:jc w:val="both"/>
              <w:rPr>
                <w:sz w:val="22"/>
                <w:szCs w:val="22"/>
              </w:rPr>
            </w:pPr>
            <w:r w:rsidRPr="004203B3">
              <w:rPr>
                <w:sz w:val="22"/>
                <w:szCs w:val="22"/>
              </w:rPr>
              <w:t>“4. Iekšlietu ministrijai likumprojekta “Par valsts budžetu 2021. gadam” un likumprojekta “Par vidēja termiņa budžeta ietvaru 2021., 2022. un 2023. gadam” sagatavošanas procesā sagatavot un iesniegt Finanšu ministrijā priekšlikumus budžeta izdevumu 2021., 2022. un 2023.gadam precizēšanai atbilstoši rīkojuma projekta sākotnējās ietekmes novērtējuma ziņojuma (anotācijas) pielikuma 6. un 7.tabulā norādītajam:</w:t>
            </w:r>
          </w:p>
          <w:p w:rsidR="004203B3" w:rsidRPr="004203B3" w:rsidRDefault="004203B3" w:rsidP="00B37ABF">
            <w:pPr>
              <w:ind w:firstLine="349"/>
              <w:jc w:val="both"/>
              <w:rPr>
                <w:sz w:val="22"/>
                <w:szCs w:val="22"/>
              </w:rPr>
            </w:pPr>
            <w:r w:rsidRPr="004203B3">
              <w:rPr>
                <w:sz w:val="22"/>
                <w:szCs w:val="22"/>
              </w:rPr>
              <w:t xml:space="preserve">4.1. samazinot izdevumus 2021.gadā par 12 201 </w:t>
            </w:r>
            <w:proofErr w:type="spellStart"/>
            <w:r w:rsidRPr="004203B3">
              <w:rPr>
                <w:i/>
                <w:sz w:val="22"/>
                <w:szCs w:val="22"/>
              </w:rPr>
              <w:t>euro</w:t>
            </w:r>
            <w:proofErr w:type="spellEnd"/>
            <w:r w:rsidRPr="004203B3">
              <w:rPr>
                <w:sz w:val="22"/>
                <w:szCs w:val="22"/>
              </w:rPr>
              <w:t xml:space="preserve"> (palielinot izdevumus precēm un pakalpojumiem par 40 799 </w:t>
            </w:r>
            <w:proofErr w:type="spellStart"/>
            <w:r w:rsidRPr="004203B3">
              <w:rPr>
                <w:i/>
                <w:sz w:val="22"/>
                <w:szCs w:val="22"/>
              </w:rPr>
              <w:t>euro</w:t>
            </w:r>
            <w:proofErr w:type="spellEnd"/>
            <w:r w:rsidRPr="004203B3">
              <w:rPr>
                <w:sz w:val="22"/>
                <w:szCs w:val="22"/>
              </w:rPr>
              <w:t xml:space="preserve"> un izdevumus  subsīdijām un dotācijām par 73 614 </w:t>
            </w:r>
            <w:proofErr w:type="spellStart"/>
            <w:r w:rsidRPr="004203B3">
              <w:rPr>
                <w:i/>
                <w:sz w:val="22"/>
                <w:szCs w:val="22"/>
              </w:rPr>
              <w:t>euro</w:t>
            </w:r>
            <w:proofErr w:type="spellEnd"/>
            <w:r w:rsidRPr="004203B3">
              <w:rPr>
                <w:sz w:val="22"/>
                <w:szCs w:val="22"/>
              </w:rPr>
              <w:t xml:space="preserve">, samazinot izdevumus pamatkapitāla veidošanai par 126 614 </w:t>
            </w:r>
            <w:proofErr w:type="spellStart"/>
            <w:r w:rsidRPr="004203B3">
              <w:rPr>
                <w:i/>
                <w:sz w:val="22"/>
                <w:szCs w:val="22"/>
              </w:rPr>
              <w:t>euro</w:t>
            </w:r>
            <w:proofErr w:type="spellEnd"/>
            <w:r w:rsidRPr="004203B3">
              <w:rPr>
                <w:sz w:val="22"/>
                <w:szCs w:val="22"/>
              </w:rPr>
              <w:t xml:space="preserve">) un samazinot ilgtermiņa saistības pasākumam “Transportlīdzekļu noma ceļu satiksmes uzraudzības uzlabošanai” par 12 201 </w:t>
            </w:r>
            <w:proofErr w:type="spellStart"/>
            <w:r w:rsidRPr="004203B3">
              <w:rPr>
                <w:i/>
                <w:sz w:val="22"/>
                <w:szCs w:val="22"/>
              </w:rPr>
              <w:t>euro</w:t>
            </w:r>
            <w:proofErr w:type="spellEnd"/>
            <w:r w:rsidRPr="004203B3">
              <w:rPr>
                <w:sz w:val="22"/>
                <w:szCs w:val="22"/>
              </w:rPr>
              <w:t>;</w:t>
            </w:r>
          </w:p>
          <w:p w:rsidR="004203B3" w:rsidRPr="004203B3" w:rsidRDefault="004203B3" w:rsidP="00B37ABF">
            <w:pPr>
              <w:ind w:firstLine="349"/>
              <w:jc w:val="both"/>
              <w:rPr>
                <w:sz w:val="22"/>
                <w:szCs w:val="22"/>
              </w:rPr>
            </w:pPr>
            <w:r w:rsidRPr="004203B3">
              <w:rPr>
                <w:sz w:val="22"/>
                <w:szCs w:val="22"/>
              </w:rPr>
              <w:t xml:space="preserve">4.2. samazinot izdevumus 2022.gadā par 459 913 </w:t>
            </w:r>
            <w:proofErr w:type="spellStart"/>
            <w:r w:rsidRPr="004203B3">
              <w:rPr>
                <w:i/>
                <w:sz w:val="22"/>
                <w:szCs w:val="22"/>
              </w:rPr>
              <w:t>euro</w:t>
            </w:r>
            <w:proofErr w:type="spellEnd"/>
            <w:r w:rsidRPr="004203B3">
              <w:rPr>
                <w:sz w:val="22"/>
                <w:szCs w:val="22"/>
              </w:rPr>
              <w:t xml:space="preserve"> (samazinot izdevumus precēm un pakalpojumiem par 430 035 </w:t>
            </w:r>
            <w:proofErr w:type="spellStart"/>
            <w:r w:rsidRPr="004203B3">
              <w:rPr>
                <w:i/>
                <w:sz w:val="22"/>
                <w:szCs w:val="22"/>
              </w:rPr>
              <w:t>euro</w:t>
            </w:r>
            <w:proofErr w:type="spellEnd"/>
            <w:r w:rsidRPr="004203B3">
              <w:rPr>
                <w:sz w:val="22"/>
                <w:szCs w:val="22"/>
              </w:rPr>
              <w:t xml:space="preserve"> un izdevumus pamatkapitāla veidošanai par 103 492 </w:t>
            </w:r>
            <w:proofErr w:type="spellStart"/>
            <w:r w:rsidRPr="004203B3">
              <w:rPr>
                <w:i/>
                <w:sz w:val="22"/>
                <w:szCs w:val="22"/>
              </w:rPr>
              <w:t>euro</w:t>
            </w:r>
            <w:proofErr w:type="spellEnd"/>
            <w:r w:rsidRPr="004203B3">
              <w:rPr>
                <w:sz w:val="22"/>
                <w:szCs w:val="22"/>
              </w:rPr>
              <w:t xml:space="preserve">, kā arī palielinot izdevumus subsīdijām un dotācijām par 73 614 </w:t>
            </w:r>
            <w:proofErr w:type="spellStart"/>
            <w:r w:rsidRPr="004203B3">
              <w:rPr>
                <w:i/>
                <w:sz w:val="22"/>
                <w:szCs w:val="22"/>
              </w:rPr>
              <w:t>euro</w:t>
            </w:r>
            <w:proofErr w:type="spellEnd"/>
            <w:r w:rsidRPr="004203B3">
              <w:rPr>
                <w:sz w:val="22"/>
                <w:szCs w:val="22"/>
              </w:rPr>
              <w:t xml:space="preserve">) un samazinot ilgtermiņa saistības pasākumam “Transportlīdzekļu noma ceļu satiksmes uzraudzības uzlabošanai” par 526 160 </w:t>
            </w:r>
            <w:proofErr w:type="spellStart"/>
            <w:r w:rsidRPr="004203B3">
              <w:rPr>
                <w:i/>
                <w:sz w:val="22"/>
                <w:szCs w:val="22"/>
              </w:rPr>
              <w:t>euro</w:t>
            </w:r>
            <w:proofErr w:type="spellEnd"/>
            <w:r w:rsidRPr="004203B3">
              <w:rPr>
                <w:sz w:val="22"/>
                <w:szCs w:val="22"/>
              </w:rPr>
              <w:t>;</w:t>
            </w:r>
          </w:p>
          <w:p w:rsidR="004203B3" w:rsidRPr="004203B3" w:rsidRDefault="004203B3" w:rsidP="00B37ABF">
            <w:pPr>
              <w:ind w:firstLine="349"/>
              <w:jc w:val="both"/>
              <w:rPr>
                <w:sz w:val="22"/>
                <w:szCs w:val="22"/>
              </w:rPr>
            </w:pPr>
            <w:r w:rsidRPr="004203B3">
              <w:rPr>
                <w:sz w:val="22"/>
                <w:szCs w:val="22"/>
              </w:rPr>
              <w:t xml:space="preserve">4.3. samazinot izdevumus 2023.gadā par 666 000 </w:t>
            </w:r>
            <w:proofErr w:type="spellStart"/>
            <w:r w:rsidRPr="004203B3">
              <w:rPr>
                <w:i/>
                <w:sz w:val="22"/>
                <w:szCs w:val="22"/>
              </w:rPr>
              <w:t>euro</w:t>
            </w:r>
            <w:proofErr w:type="spellEnd"/>
            <w:r w:rsidRPr="004203B3">
              <w:rPr>
                <w:sz w:val="22"/>
                <w:szCs w:val="22"/>
              </w:rPr>
              <w:t xml:space="preserve"> (samazinot izdevumus precēm un pakalpojumiem par 572 375 </w:t>
            </w:r>
            <w:proofErr w:type="spellStart"/>
            <w:r w:rsidRPr="004203B3">
              <w:rPr>
                <w:i/>
                <w:sz w:val="22"/>
                <w:szCs w:val="22"/>
              </w:rPr>
              <w:t>euro</w:t>
            </w:r>
            <w:proofErr w:type="spellEnd"/>
            <w:r w:rsidRPr="004203B3">
              <w:rPr>
                <w:sz w:val="22"/>
                <w:szCs w:val="22"/>
              </w:rPr>
              <w:t xml:space="preserve"> un izdevumus pamatkapitāla veidošanai par 167 239 </w:t>
            </w:r>
            <w:proofErr w:type="spellStart"/>
            <w:r w:rsidRPr="004203B3">
              <w:rPr>
                <w:i/>
                <w:sz w:val="22"/>
                <w:szCs w:val="22"/>
              </w:rPr>
              <w:t>euro</w:t>
            </w:r>
            <w:proofErr w:type="spellEnd"/>
            <w:r w:rsidRPr="004203B3">
              <w:rPr>
                <w:sz w:val="22"/>
                <w:szCs w:val="22"/>
              </w:rPr>
              <w:t xml:space="preserve">, kā arī palielinot izdevumus subsīdijām un dotācijām par 73 614 </w:t>
            </w:r>
            <w:proofErr w:type="spellStart"/>
            <w:r w:rsidRPr="004203B3">
              <w:rPr>
                <w:i/>
                <w:sz w:val="22"/>
                <w:szCs w:val="22"/>
              </w:rPr>
              <w:t>euro</w:t>
            </w:r>
            <w:proofErr w:type="spellEnd"/>
            <w:r w:rsidRPr="004203B3">
              <w:rPr>
                <w:sz w:val="22"/>
                <w:szCs w:val="22"/>
              </w:rPr>
              <w:t xml:space="preserve">) un samazinot ilgtermiņa saistības pasākumam “Transportlīdzekļu noma ceļu satiksmes uzraudzības uzlabošanai” par 666 000 </w:t>
            </w:r>
            <w:proofErr w:type="spellStart"/>
            <w:r w:rsidRPr="004203B3">
              <w:rPr>
                <w:i/>
                <w:sz w:val="22"/>
                <w:szCs w:val="22"/>
              </w:rPr>
              <w:t>euro</w:t>
            </w:r>
            <w:proofErr w:type="spellEnd"/>
            <w:r w:rsidRPr="004203B3">
              <w:rPr>
                <w:sz w:val="22"/>
                <w:szCs w:val="22"/>
              </w:rPr>
              <w:t>.”</w:t>
            </w:r>
            <w:r>
              <w:rPr>
                <w:sz w:val="22"/>
                <w:szCs w:val="22"/>
              </w:rPr>
              <w:t>.</w:t>
            </w:r>
          </w:p>
          <w:p w:rsidR="000A1F3F" w:rsidRPr="00250B6C" w:rsidRDefault="000A1F3F" w:rsidP="000A1F3F">
            <w:pPr>
              <w:pStyle w:val="ListParagraph"/>
              <w:spacing w:after="0" w:line="240" w:lineRule="auto"/>
              <w:ind w:left="0" w:firstLine="357"/>
              <w:jc w:val="both"/>
              <w:rPr>
                <w:rFonts w:ascii="Times New Roman" w:hAnsi="Times New Roman"/>
                <w:b/>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107561" w:rsidRPr="00444563" w:rsidRDefault="00107561" w:rsidP="005D5610">
            <w:pPr>
              <w:jc w:val="center"/>
              <w:rPr>
                <w:sz w:val="22"/>
                <w:szCs w:val="22"/>
              </w:rPr>
            </w:pPr>
            <w:r w:rsidRPr="00444563">
              <w:rPr>
                <w:b/>
                <w:sz w:val="22"/>
                <w:szCs w:val="22"/>
              </w:rPr>
              <w:t>Iebildums ņemts vērā</w:t>
            </w:r>
            <w:r w:rsidRPr="00444563">
              <w:rPr>
                <w:sz w:val="22"/>
                <w:szCs w:val="22"/>
              </w:rPr>
              <w:t>.</w:t>
            </w:r>
          </w:p>
          <w:p w:rsidR="001E4F9A" w:rsidRDefault="001E4F9A" w:rsidP="001E4F9A">
            <w:pPr>
              <w:pStyle w:val="naisc"/>
              <w:spacing w:before="0" w:after="0"/>
              <w:ind w:firstLine="12"/>
              <w:jc w:val="left"/>
              <w:rPr>
                <w:sz w:val="22"/>
                <w:szCs w:val="22"/>
              </w:rPr>
            </w:pPr>
            <w:r>
              <w:rPr>
                <w:sz w:val="22"/>
                <w:szCs w:val="22"/>
              </w:rPr>
              <w:t>Skatīt izziņas 4.punktu.</w:t>
            </w:r>
          </w:p>
          <w:p w:rsidR="00334076" w:rsidRPr="005C6B69" w:rsidRDefault="00334076" w:rsidP="008C4B19">
            <w:pPr>
              <w:spacing w:before="100" w:beforeAutospacing="1" w:after="100" w:afterAutospacing="1"/>
              <w:jc w:val="both"/>
            </w:pPr>
          </w:p>
        </w:tc>
        <w:tc>
          <w:tcPr>
            <w:tcW w:w="3969" w:type="dxa"/>
            <w:tcBorders>
              <w:left w:val="single" w:sz="4" w:space="0" w:color="auto"/>
              <w:bottom w:val="single" w:sz="4" w:space="0" w:color="auto"/>
            </w:tcBorders>
          </w:tcPr>
          <w:p w:rsidR="004203B3" w:rsidRPr="00250B6C" w:rsidRDefault="004203B3" w:rsidP="004203B3">
            <w:pPr>
              <w:pStyle w:val="naisc"/>
              <w:spacing w:before="0" w:after="0"/>
              <w:ind w:firstLine="12"/>
              <w:jc w:val="left"/>
              <w:rPr>
                <w:sz w:val="22"/>
                <w:szCs w:val="22"/>
              </w:rPr>
            </w:pPr>
            <w:r w:rsidRPr="00250B6C">
              <w:rPr>
                <w:sz w:val="22"/>
                <w:szCs w:val="22"/>
              </w:rPr>
              <w:t xml:space="preserve">Ministru kabineta </w:t>
            </w:r>
            <w:r>
              <w:rPr>
                <w:sz w:val="22"/>
                <w:szCs w:val="22"/>
              </w:rPr>
              <w:t xml:space="preserve">sēdes </w:t>
            </w:r>
            <w:proofErr w:type="spellStart"/>
            <w:r w:rsidRPr="00250B6C">
              <w:rPr>
                <w:sz w:val="22"/>
                <w:szCs w:val="22"/>
              </w:rPr>
              <w:t>protokollēmuma</w:t>
            </w:r>
            <w:proofErr w:type="spellEnd"/>
            <w:r w:rsidRPr="00250B6C">
              <w:rPr>
                <w:sz w:val="22"/>
                <w:szCs w:val="22"/>
              </w:rPr>
              <w:t xml:space="preserve"> 4.punkts.</w:t>
            </w:r>
          </w:p>
          <w:p w:rsidR="008C4B19" w:rsidRPr="005C6B69" w:rsidRDefault="008C4B19" w:rsidP="008C4B19"/>
          <w:p w:rsidR="001E4F9A" w:rsidRPr="001E4F9A" w:rsidRDefault="001E4F9A" w:rsidP="001E4F9A">
            <w:pPr>
              <w:spacing w:after="120"/>
              <w:jc w:val="both"/>
              <w:rPr>
                <w:sz w:val="22"/>
                <w:szCs w:val="22"/>
              </w:rPr>
            </w:pPr>
            <w:r>
              <w:rPr>
                <w:sz w:val="22"/>
                <w:szCs w:val="22"/>
              </w:rPr>
              <w:t xml:space="preserve">4. </w:t>
            </w:r>
            <w:r w:rsidRPr="001E4F9A">
              <w:rPr>
                <w:sz w:val="22"/>
                <w:szCs w:val="22"/>
              </w:rPr>
              <w:t>Iekšlietu ministrijai likumprojekta “Par valsts budžetu 2021. gadam” un likumprojekta “Par vidēja termiņa budžeta ietvaru 2021., 2022. un 2023. gadam” sagatavošanas procesā sagatavot un iesniegt Finanšu ministrijā priekšlikumus budžeta izdevumu 2021., 2022. un 2023. gadam precizēšanai atbilstoši rīkojuma projekta sākotnējās ietekmes novērtējuma ziņojuma (anotācijas) pielikuma 6. un 7.tabulā norādītajam:</w:t>
            </w:r>
          </w:p>
          <w:p w:rsidR="001E4F9A" w:rsidRPr="001E4F9A" w:rsidRDefault="001E4F9A" w:rsidP="001E4F9A">
            <w:pPr>
              <w:ind w:firstLine="317"/>
              <w:jc w:val="both"/>
              <w:rPr>
                <w:sz w:val="22"/>
                <w:szCs w:val="22"/>
              </w:rPr>
            </w:pPr>
            <w:r w:rsidRPr="001E4F9A">
              <w:rPr>
                <w:sz w:val="22"/>
                <w:szCs w:val="22"/>
              </w:rPr>
              <w:t xml:space="preserve">4.1. 2021. gadā palielinot izdevumus precēm un pakalpojumiem par 53 000 </w:t>
            </w:r>
            <w:proofErr w:type="spellStart"/>
            <w:r w:rsidRPr="001E4F9A">
              <w:rPr>
                <w:i/>
                <w:sz w:val="22"/>
                <w:szCs w:val="22"/>
              </w:rPr>
              <w:t>euro</w:t>
            </w:r>
            <w:proofErr w:type="spellEnd"/>
            <w:r w:rsidRPr="001E4F9A">
              <w:rPr>
                <w:sz w:val="22"/>
                <w:szCs w:val="22"/>
              </w:rPr>
              <w:t xml:space="preserve"> un izdevumus subsīdijām un dotācijām par 73 614 </w:t>
            </w:r>
            <w:proofErr w:type="spellStart"/>
            <w:r w:rsidRPr="001E4F9A">
              <w:rPr>
                <w:i/>
                <w:sz w:val="22"/>
                <w:szCs w:val="22"/>
              </w:rPr>
              <w:t>euro</w:t>
            </w:r>
            <w:proofErr w:type="spellEnd"/>
            <w:r w:rsidRPr="001E4F9A">
              <w:rPr>
                <w:sz w:val="22"/>
                <w:szCs w:val="22"/>
              </w:rPr>
              <w:t xml:space="preserve">, samazinot izdevumus pamatkapitāla veidošanai par 126 614 </w:t>
            </w:r>
            <w:proofErr w:type="spellStart"/>
            <w:r w:rsidRPr="001E4F9A">
              <w:rPr>
                <w:i/>
                <w:sz w:val="22"/>
                <w:szCs w:val="22"/>
              </w:rPr>
              <w:t>euro</w:t>
            </w:r>
            <w:proofErr w:type="spellEnd"/>
            <w:r w:rsidRPr="001E4F9A">
              <w:rPr>
                <w:sz w:val="22"/>
                <w:szCs w:val="22"/>
              </w:rPr>
              <w:t>;</w:t>
            </w:r>
          </w:p>
          <w:p w:rsidR="001E4F9A" w:rsidRPr="001E4F9A" w:rsidRDefault="001E4F9A" w:rsidP="001E4F9A">
            <w:pPr>
              <w:ind w:firstLine="317"/>
              <w:jc w:val="both"/>
              <w:rPr>
                <w:sz w:val="22"/>
                <w:szCs w:val="22"/>
              </w:rPr>
            </w:pPr>
            <w:r w:rsidRPr="001E4F9A">
              <w:rPr>
                <w:sz w:val="22"/>
                <w:szCs w:val="22"/>
              </w:rPr>
              <w:t xml:space="preserve">4.2. 2022. gadā palielinot izdevumus precēm un pakalpojumiem par 29 878 </w:t>
            </w:r>
            <w:proofErr w:type="spellStart"/>
            <w:r w:rsidRPr="001E4F9A">
              <w:rPr>
                <w:i/>
                <w:sz w:val="22"/>
                <w:szCs w:val="22"/>
              </w:rPr>
              <w:t>euro</w:t>
            </w:r>
            <w:proofErr w:type="spellEnd"/>
            <w:r w:rsidRPr="001E4F9A">
              <w:rPr>
                <w:sz w:val="22"/>
                <w:szCs w:val="22"/>
              </w:rPr>
              <w:t xml:space="preserve"> un izdevumus subsīdijām un dotācijām par 73 614 </w:t>
            </w:r>
            <w:proofErr w:type="spellStart"/>
            <w:r w:rsidRPr="001E4F9A">
              <w:rPr>
                <w:i/>
                <w:sz w:val="22"/>
                <w:szCs w:val="22"/>
              </w:rPr>
              <w:t>euro</w:t>
            </w:r>
            <w:proofErr w:type="spellEnd"/>
            <w:r w:rsidRPr="001E4F9A">
              <w:rPr>
                <w:i/>
                <w:sz w:val="22"/>
                <w:szCs w:val="22"/>
              </w:rPr>
              <w:t xml:space="preserve">, </w:t>
            </w:r>
            <w:r w:rsidRPr="001E4F9A">
              <w:rPr>
                <w:sz w:val="22"/>
                <w:szCs w:val="22"/>
              </w:rPr>
              <w:t xml:space="preserve">samazinot izdevumus pamatkapitāla veidošanai par 103 492 </w:t>
            </w:r>
            <w:proofErr w:type="spellStart"/>
            <w:r w:rsidRPr="001E4F9A">
              <w:rPr>
                <w:i/>
                <w:sz w:val="22"/>
                <w:szCs w:val="22"/>
              </w:rPr>
              <w:t>euro</w:t>
            </w:r>
            <w:proofErr w:type="spellEnd"/>
            <w:r w:rsidRPr="001E4F9A">
              <w:rPr>
                <w:sz w:val="22"/>
                <w:szCs w:val="22"/>
              </w:rPr>
              <w:t xml:space="preserve">, kā arī samazinot ilgtermiņa saistības pasākumam “Transportlīdzekļu noma ceļu satiksmes uzraudzības uzlabošanai” par 66 247 </w:t>
            </w:r>
            <w:proofErr w:type="spellStart"/>
            <w:r w:rsidRPr="001E4F9A">
              <w:rPr>
                <w:i/>
                <w:sz w:val="22"/>
                <w:szCs w:val="22"/>
              </w:rPr>
              <w:t>euro</w:t>
            </w:r>
            <w:proofErr w:type="spellEnd"/>
            <w:r w:rsidRPr="001E4F9A">
              <w:rPr>
                <w:sz w:val="22"/>
                <w:szCs w:val="22"/>
              </w:rPr>
              <w:t>;</w:t>
            </w:r>
          </w:p>
          <w:p w:rsidR="00863E6C" w:rsidRPr="005C6B69" w:rsidRDefault="001E4F9A" w:rsidP="001E4F9A">
            <w:pPr>
              <w:ind w:firstLine="317"/>
              <w:jc w:val="both"/>
            </w:pPr>
            <w:r w:rsidRPr="001E4F9A">
              <w:rPr>
                <w:sz w:val="22"/>
                <w:szCs w:val="22"/>
              </w:rPr>
              <w:t xml:space="preserve">4.3. 2023. gadā palielinot izdevumus precēm un pakalpojumiem par 93 625 </w:t>
            </w:r>
            <w:proofErr w:type="spellStart"/>
            <w:r w:rsidRPr="001E4F9A">
              <w:rPr>
                <w:i/>
                <w:sz w:val="22"/>
                <w:szCs w:val="22"/>
              </w:rPr>
              <w:t>euro</w:t>
            </w:r>
            <w:proofErr w:type="spellEnd"/>
            <w:r w:rsidRPr="001E4F9A">
              <w:rPr>
                <w:sz w:val="22"/>
                <w:szCs w:val="22"/>
              </w:rPr>
              <w:t xml:space="preserve"> un izdevumus subsīdijām un dotācijām par 73 614 </w:t>
            </w:r>
            <w:proofErr w:type="spellStart"/>
            <w:r w:rsidRPr="001E4F9A">
              <w:rPr>
                <w:i/>
                <w:sz w:val="22"/>
                <w:szCs w:val="22"/>
              </w:rPr>
              <w:t>euro</w:t>
            </w:r>
            <w:proofErr w:type="spellEnd"/>
            <w:r w:rsidRPr="001E4F9A">
              <w:rPr>
                <w:i/>
                <w:sz w:val="22"/>
                <w:szCs w:val="22"/>
              </w:rPr>
              <w:t xml:space="preserve">, </w:t>
            </w:r>
            <w:r w:rsidRPr="001E4F9A">
              <w:rPr>
                <w:sz w:val="22"/>
                <w:szCs w:val="22"/>
              </w:rPr>
              <w:t xml:space="preserve">samazinot izdevumus pamatkapitāla veidošanai par 167 239 </w:t>
            </w:r>
            <w:proofErr w:type="spellStart"/>
            <w:r w:rsidRPr="001E4F9A">
              <w:rPr>
                <w:i/>
                <w:sz w:val="22"/>
                <w:szCs w:val="22"/>
              </w:rPr>
              <w:t>euro</w:t>
            </w:r>
            <w:proofErr w:type="spellEnd"/>
            <w:r w:rsidRPr="001E4F9A">
              <w:rPr>
                <w:sz w:val="22"/>
                <w:szCs w:val="22"/>
              </w:rPr>
              <w:t>.</w:t>
            </w:r>
          </w:p>
        </w:tc>
      </w:tr>
      <w:tr w:rsidR="00E7507D" w:rsidRPr="005C6B69" w:rsidTr="00E7507D">
        <w:trPr>
          <w:trHeight w:val="1120"/>
        </w:trPr>
        <w:tc>
          <w:tcPr>
            <w:tcW w:w="630" w:type="dxa"/>
            <w:tcBorders>
              <w:top w:val="single" w:sz="6" w:space="0" w:color="000000"/>
              <w:left w:val="single" w:sz="6" w:space="0" w:color="000000"/>
              <w:bottom w:val="single" w:sz="6" w:space="0" w:color="000000"/>
              <w:right w:val="single" w:sz="4" w:space="0" w:color="auto"/>
            </w:tcBorders>
          </w:tcPr>
          <w:p w:rsidR="00E7507D" w:rsidRDefault="00E7507D" w:rsidP="000179AC">
            <w:pPr>
              <w:pStyle w:val="naisc"/>
              <w:spacing w:before="0" w:after="0"/>
              <w:jc w:val="left"/>
              <w:rPr>
                <w:sz w:val="22"/>
                <w:szCs w:val="22"/>
              </w:rPr>
            </w:pPr>
            <w:r>
              <w:rPr>
                <w:sz w:val="22"/>
                <w:szCs w:val="22"/>
              </w:rPr>
              <w:t>3.</w:t>
            </w:r>
          </w:p>
        </w:tc>
        <w:tc>
          <w:tcPr>
            <w:tcW w:w="4182" w:type="dxa"/>
            <w:tcBorders>
              <w:top w:val="single" w:sz="4" w:space="0" w:color="auto"/>
              <w:left w:val="single" w:sz="4" w:space="0" w:color="auto"/>
              <w:bottom w:val="single" w:sz="4" w:space="0" w:color="auto"/>
              <w:right w:val="single" w:sz="4" w:space="0" w:color="auto"/>
            </w:tcBorders>
          </w:tcPr>
          <w:p w:rsidR="007357DA" w:rsidRDefault="007357DA" w:rsidP="007357DA">
            <w:pPr>
              <w:pStyle w:val="naisc"/>
              <w:spacing w:before="0" w:after="0"/>
              <w:ind w:firstLine="12"/>
              <w:jc w:val="left"/>
              <w:rPr>
                <w:sz w:val="22"/>
                <w:szCs w:val="22"/>
              </w:rPr>
            </w:pPr>
            <w:r>
              <w:rPr>
                <w:sz w:val="22"/>
                <w:szCs w:val="22"/>
              </w:rPr>
              <w:t xml:space="preserve">Ministru kabineta sēdes </w:t>
            </w:r>
            <w:proofErr w:type="spellStart"/>
            <w:r>
              <w:rPr>
                <w:sz w:val="22"/>
                <w:szCs w:val="22"/>
              </w:rPr>
              <w:t>protokollēmuma</w:t>
            </w:r>
            <w:proofErr w:type="spellEnd"/>
            <w:r>
              <w:rPr>
                <w:sz w:val="22"/>
                <w:szCs w:val="22"/>
              </w:rPr>
              <w:t xml:space="preserve"> 3.punkts.</w:t>
            </w:r>
          </w:p>
          <w:p w:rsidR="007357DA" w:rsidRPr="00444563" w:rsidRDefault="007357DA" w:rsidP="007357DA">
            <w:pPr>
              <w:jc w:val="both"/>
              <w:rPr>
                <w:sz w:val="22"/>
                <w:szCs w:val="22"/>
              </w:rPr>
            </w:pPr>
          </w:p>
          <w:p w:rsidR="007357DA" w:rsidRPr="00371FED" w:rsidRDefault="007357DA" w:rsidP="007357DA">
            <w:pPr>
              <w:spacing w:after="120"/>
              <w:ind w:left="34"/>
              <w:jc w:val="both"/>
              <w:rPr>
                <w:sz w:val="22"/>
                <w:szCs w:val="22"/>
              </w:rPr>
            </w:pPr>
            <w:r>
              <w:rPr>
                <w:sz w:val="22"/>
                <w:szCs w:val="22"/>
              </w:rPr>
              <w:t>3.</w:t>
            </w:r>
            <w:r w:rsidRPr="00371FED">
              <w:rPr>
                <w:sz w:val="22"/>
                <w:szCs w:val="22"/>
              </w:rPr>
              <w:t>Iekšlietu ministrijai normatīvajos aktos noteiktajā kārtībā iesniegt Finanšu ministrijā pieprasījumu apropriācijas izmaiņām 2020. gadā budžeta apakšprogrammas 06.01.00 “Valsts policija” ietvaros starp izdevumu kodiem atbilstoši ekonomiskajām kategorijām, samazinot izdevumus pamatkapitāla veidošanai un palielinot tos precēm un pakalpojumiem par 35 000 </w:t>
            </w:r>
            <w:proofErr w:type="spellStart"/>
            <w:r w:rsidRPr="00371FED">
              <w:rPr>
                <w:i/>
                <w:sz w:val="22"/>
                <w:szCs w:val="22"/>
              </w:rPr>
              <w:t>euro</w:t>
            </w:r>
            <w:proofErr w:type="spellEnd"/>
            <w:r w:rsidRPr="00371FED">
              <w:rPr>
                <w:i/>
                <w:sz w:val="22"/>
                <w:szCs w:val="22"/>
              </w:rPr>
              <w:t>.</w:t>
            </w:r>
          </w:p>
          <w:p w:rsidR="00E7507D" w:rsidRPr="00250B6C" w:rsidRDefault="00E7507D" w:rsidP="008C4B19">
            <w:pPr>
              <w:pStyle w:val="naisc"/>
              <w:spacing w:before="0" w:after="0"/>
              <w:ind w:firstLine="12"/>
              <w:jc w:val="left"/>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7507D" w:rsidRDefault="00E7507D" w:rsidP="00E7507D">
            <w:pPr>
              <w:widowControl w:val="0"/>
              <w:jc w:val="center"/>
              <w:rPr>
                <w:b/>
                <w:sz w:val="22"/>
                <w:szCs w:val="22"/>
              </w:rPr>
            </w:pPr>
            <w:r w:rsidRPr="00250B6C">
              <w:rPr>
                <w:b/>
                <w:sz w:val="22"/>
                <w:szCs w:val="22"/>
              </w:rPr>
              <w:t>Finanšu ministrija (</w:t>
            </w:r>
            <w:r>
              <w:rPr>
                <w:b/>
                <w:sz w:val="22"/>
                <w:szCs w:val="22"/>
              </w:rPr>
              <w:t>28</w:t>
            </w:r>
            <w:r w:rsidRPr="00250B6C">
              <w:rPr>
                <w:b/>
                <w:sz w:val="22"/>
                <w:szCs w:val="22"/>
              </w:rPr>
              <w:t>.08.2020.)</w:t>
            </w:r>
          </w:p>
          <w:p w:rsidR="00806D03" w:rsidRPr="00250B6C" w:rsidRDefault="00806D03" w:rsidP="00E7507D">
            <w:pPr>
              <w:widowControl w:val="0"/>
              <w:jc w:val="center"/>
              <w:rPr>
                <w:b/>
                <w:sz w:val="22"/>
                <w:szCs w:val="22"/>
              </w:rPr>
            </w:pPr>
          </w:p>
          <w:p w:rsidR="00E7507D" w:rsidRPr="00BB7365" w:rsidRDefault="00E7507D" w:rsidP="00E7507D">
            <w:pPr>
              <w:pStyle w:val="ListParagraph"/>
              <w:spacing w:after="0" w:line="240" w:lineRule="auto"/>
              <w:ind w:left="0"/>
              <w:jc w:val="both"/>
              <w:rPr>
                <w:rFonts w:ascii="Times New Roman" w:hAnsi="Times New Roman"/>
              </w:rPr>
            </w:pPr>
            <w:r>
              <w:rPr>
                <w:rFonts w:ascii="Times New Roman" w:hAnsi="Times New Roman"/>
              </w:rPr>
              <w:t>1.</w:t>
            </w:r>
            <w:r w:rsidRPr="00BB7365">
              <w:rPr>
                <w:rFonts w:ascii="Times New Roman" w:hAnsi="Times New Roman"/>
              </w:rPr>
              <w:t xml:space="preserve">Lūdzam precizēt </w:t>
            </w:r>
            <w:proofErr w:type="spellStart"/>
            <w:r w:rsidRPr="00BB7365">
              <w:rPr>
                <w:rFonts w:ascii="Times New Roman" w:hAnsi="Times New Roman"/>
              </w:rPr>
              <w:t>protokollēmuma</w:t>
            </w:r>
            <w:proofErr w:type="spellEnd"/>
            <w:r w:rsidRPr="00BB7365">
              <w:rPr>
                <w:rFonts w:ascii="Times New Roman" w:hAnsi="Times New Roman"/>
              </w:rPr>
              <w:t xml:space="preserve"> 3.punktu, aiz vārda “izmaiņām” papildinot ar vārdiem “atbilstoši rīkojuma projekta sākotnējās ietekmes novērtējuma ziņojuma (anotācijas) pielikuma 7.tabulā norādītajam”.</w:t>
            </w:r>
          </w:p>
          <w:p w:rsidR="00E7507D" w:rsidRPr="00250B6C" w:rsidRDefault="00E7507D" w:rsidP="00E7507D">
            <w:pPr>
              <w:pStyle w:val="ListParagraph"/>
              <w:spacing w:after="0" w:line="240" w:lineRule="auto"/>
              <w:ind w:left="0" w:firstLine="709"/>
              <w:rPr>
                <w:b/>
              </w:rPr>
            </w:pPr>
          </w:p>
        </w:tc>
        <w:tc>
          <w:tcPr>
            <w:tcW w:w="2126" w:type="dxa"/>
            <w:tcBorders>
              <w:top w:val="single" w:sz="6" w:space="0" w:color="000000"/>
              <w:left w:val="single" w:sz="4" w:space="0" w:color="auto"/>
              <w:bottom w:val="single" w:sz="6" w:space="0" w:color="000000"/>
              <w:right w:val="single" w:sz="4" w:space="0" w:color="auto"/>
            </w:tcBorders>
            <w:shd w:val="clear" w:color="auto" w:fill="auto"/>
          </w:tcPr>
          <w:p w:rsidR="00CE159E" w:rsidRPr="00444563" w:rsidRDefault="00CE159E" w:rsidP="00CE159E">
            <w:pPr>
              <w:jc w:val="center"/>
              <w:rPr>
                <w:sz w:val="22"/>
                <w:szCs w:val="22"/>
              </w:rPr>
            </w:pPr>
            <w:r w:rsidRPr="00444563">
              <w:rPr>
                <w:b/>
                <w:sz w:val="22"/>
                <w:szCs w:val="22"/>
              </w:rPr>
              <w:t>Iebildums ņemts vērā</w:t>
            </w:r>
            <w:r w:rsidRPr="00444563">
              <w:rPr>
                <w:sz w:val="22"/>
                <w:szCs w:val="22"/>
              </w:rPr>
              <w:t>.</w:t>
            </w:r>
          </w:p>
          <w:p w:rsidR="00E7507D" w:rsidRPr="00444563" w:rsidRDefault="00E7507D" w:rsidP="005D5610">
            <w:pPr>
              <w:jc w:val="center"/>
              <w:rPr>
                <w:b/>
                <w:sz w:val="22"/>
                <w:szCs w:val="22"/>
              </w:rPr>
            </w:pPr>
          </w:p>
        </w:tc>
        <w:tc>
          <w:tcPr>
            <w:tcW w:w="3969" w:type="dxa"/>
            <w:tcBorders>
              <w:top w:val="single" w:sz="4" w:space="0" w:color="auto"/>
              <w:left w:val="single" w:sz="4" w:space="0" w:color="auto"/>
              <w:bottom w:val="single" w:sz="4" w:space="0" w:color="auto"/>
            </w:tcBorders>
          </w:tcPr>
          <w:p w:rsidR="007357DA" w:rsidRDefault="007357DA" w:rsidP="007357DA">
            <w:pPr>
              <w:pStyle w:val="naisc"/>
              <w:spacing w:before="0" w:after="0"/>
              <w:ind w:firstLine="12"/>
              <w:jc w:val="left"/>
              <w:rPr>
                <w:sz w:val="22"/>
                <w:szCs w:val="22"/>
              </w:rPr>
            </w:pPr>
            <w:r>
              <w:rPr>
                <w:sz w:val="22"/>
                <w:szCs w:val="22"/>
              </w:rPr>
              <w:t xml:space="preserve">Ministru kabineta sēdes </w:t>
            </w:r>
            <w:proofErr w:type="spellStart"/>
            <w:r>
              <w:rPr>
                <w:sz w:val="22"/>
                <w:szCs w:val="22"/>
              </w:rPr>
              <w:t>protokollēmuma</w:t>
            </w:r>
            <w:proofErr w:type="spellEnd"/>
            <w:r>
              <w:rPr>
                <w:sz w:val="22"/>
                <w:szCs w:val="22"/>
              </w:rPr>
              <w:t xml:space="preserve"> 3.punkts.</w:t>
            </w:r>
          </w:p>
          <w:p w:rsidR="007357DA" w:rsidRPr="00444563" w:rsidRDefault="007357DA" w:rsidP="007357DA">
            <w:pPr>
              <w:jc w:val="both"/>
              <w:rPr>
                <w:sz w:val="22"/>
                <w:szCs w:val="22"/>
              </w:rPr>
            </w:pPr>
          </w:p>
          <w:p w:rsidR="007357DA" w:rsidRPr="00371FED" w:rsidRDefault="007357DA" w:rsidP="007357DA">
            <w:pPr>
              <w:spacing w:after="120"/>
              <w:ind w:left="34"/>
              <w:jc w:val="both"/>
              <w:rPr>
                <w:sz w:val="22"/>
                <w:szCs w:val="22"/>
              </w:rPr>
            </w:pPr>
            <w:r>
              <w:rPr>
                <w:sz w:val="22"/>
                <w:szCs w:val="22"/>
              </w:rPr>
              <w:t>3.</w:t>
            </w:r>
            <w:r w:rsidRPr="00371FED">
              <w:rPr>
                <w:sz w:val="22"/>
                <w:szCs w:val="22"/>
              </w:rPr>
              <w:t>Iekšlietu ministrijai normatīvajos aktos noteiktajā kārtībā iesniegt Finanšu ministrijā pieprasījumu apropriācijas izmaiņām atbilstoši rīkojuma projekta sākotnējās ietekmes novērtējuma ziņojuma (anotācijas) pielikuma 7.tabulā norādītajam</w:t>
            </w:r>
            <w:r w:rsidRPr="00371FED">
              <w:rPr>
                <w:b/>
                <w:sz w:val="22"/>
                <w:szCs w:val="22"/>
              </w:rPr>
              <w:t xml:space="preserve"> </w:t>
            </w:r>
            <w:r w:rsidRPr="00371FED">
              <w:rPr>
                <w:sz w:val="22"/>
                <w:szCs w:val="22"/>
              </w:rPr>
              <w:t>2020. gadā budžeta apakšprogrammas 06.01.00 “Valsts policija” ietvaros starp izdevumu kodiem atbilstoši ekonomiskajām kategorijām, samazinot izdevumus pamatkapitāla veidošanai un palielinot tos precēm un pakalpojumiem par 35 000 </w:t>
            </w:r>
            <w:proofErr w:type="spellStart"/>
            <w:r w:rsidRPr="00371FED">
              <w:rPr>
                <w:i/>
                <w:sz w:val="22"/>
                <w:szCs w:val="22"/>
              </w:rPr>
              <w:t>euro</w:t>
            </w:r>
            <w:proofErr w:type="spellEnd"/>
            <w:r w:rsidRPr="00371FED">
              <w:rPr>
                <w:i/>
                <w:sz w:val="22"/>
                <w:szCs w:val="22"/>
              </w:rPr>
              <w:t>.</w:t>
            </w:r>
          </w:p>
          <w:p w:rsidR="00E7507D" w:rsidRPr="00250B6C" w:rsidRDefault="00E7507D" w:rsidP="004203B3">
            <w:pPr>
              <w:pStyle w:val="naisc"/>
              <w:spacing w:before="0" w:after="0"/>
              <w:ind w:firstLine="12"/>
              <w:jc w:val="left"/>
              <w:rPr>
                <w:sz w:val="22"/>
                <w:szCs w:val="22"/>
              </w:rPr>
            </w:pPr>
          </w:p>
        </w:tc>
      </w:tr>
      <w:tr w:rsidR="00E7507D" w:rsidRPr="005C6B69" w:rsidTr="00E7507D">
        <w:trPr>
          <w:trHeight w:val="1120"/>
        </w:trPr>
        <w:tc>
          <w:tcPr>
            <w:tcW w:w="630" w:type="dxa"/>
            <w:tcBorders>
              <w:top w:val="single" w:sz="6" w:space="0" w:color="000000"/>
              <w:left w:val="single" w:sz="6" w:space="0" w:color="000000"/>
              <w:bottom w:val="single" w:sz="6" w:space="0" w:color="000000"/>
              <w:right w:val="single" w:sz="4" w:space="0" w:color="auto"/>
            </w:tcBorders>
          </w:tcPr>
          <w:p w:rsidR="00E7507D" w:rsidRDefault="00E7507D" w:rsidP="000179AC">
            <w:pPr>
              <w:pStyle w:val="naisc"/>
              <w:spacing w:before="0" w:after="0"/>
              <w:jc w:val="left"/>
              <w:rPr>
                <w:sz w:val="22"/>
                <w:szCs w:val="22"/>
              </w:rPr>
            </w:pPr>
            <w:r>
              <w:rPr>
                <w:sz w:val="22"/>
                <w:szCs w:val="22"/>
              </w:rPr>
              <w:t>4.</w:t>
            </w:r>
          </w:p>
        </w:tc>
        <w:tc>
          <w:tcPr>
            <w:tcW w:w="4182" w:type="dxa"/>
            <w:tcBorders>
              <w:top w:val="single" w:sz="4" w:space="0" w:color="auto"/>
              <w:left w:val="single" w:sz="4" w:space="0" w:color="auto"/>
              <w:bottom w:val="single" w:sz="4" w:space="0" w:color="auto"/>
              <w:right w:val="single" w:sz="4" w:space="0" w:color="auto"/>
            </w:tcBorders>
          </w:tcPr>
          <w:p w:rsidR="006D05FC" w:rsidRDefault="006D05FC" w:rsidP="006D05FC">
            <w:pPr>
              <w:pStyle w:val="naisc"/>
              <w:spacing w:before="0" w:after="0"/>
              <w:ind w:firstLine="12"/>
              <w:jc w:val="left"/>
              <w:rPr>
                <w:sz w:val="22"/>
                <w:szCs w:val="22"/>
              </w:rPr>
            </w:pPr>
            <w:r>
              <w:rPr>
                <w:sz w:val="22"/>
                <w:szCs w:val="22"/>
              </w:rPr>
              <w:t xml:space="preserve">Anotācija un Ministru kabineta sēdes </w:t>
            </w:r>
            <w:proofErr w:type="spellStart"/>
            <w:r>
              <w:rPr>
                <w:sz w:val="22"/>
                <w:szCs w:val="22"/>
              </w:rPr>
              <w:t>protokollēmuma</w:t>
            </w:r>
            <w:proofErr w:type="spellEnd"/>
            <w:r>
              <w:rPr>
                <w:sz w:val="22"/>
                <w:szCs w:val="22"/>
              </w:rPr>
              <w:t xml:space="preserve"> 4. punkts.</w:t>
            </w:r>
          </w:p>
          <w:p w:rsidR="006D05FC" w:rsidRDefault="006D05FC" w:rsidP="006D05FC">
            <w:pPr>
              <w:pStyle w:val="naisc"/>
              <w:spacing w:before="0" w:after="0"/>
              <w:ind w:firstLine="12"/>
              <w:jc w:val="left"/>
              <w:rPr>
                <w:sz w:val="22"/>
                <w:szCs w:val="22"/>
              </w:rPr>
            </w:pPr>
          </w:p>
          <w:p w:rsidR="00CE159E" w:rsidRPr="00250B6C" w:rsidRDefault="00CE159E" w:rsidP="00CE159E">
            <w:pPr>
              <w:pStyle w:val="naisc"/>
              <w:spacing w:before="0" w:after="0"/>
              <w:ind w:firstLine="12"/>
              <w:jc w:val="left"/>
              <w:rPr>
                <w:sz w:val="22"/>
                <w:szCs w:val="22"/>
              </w:rPr>
            </w:pPr>
            <w:r w:rsidRPr="00250B6C">
              <w:rPr>
                <w:sz w:val="22"/>
                <w:szCs w:val="22"/>
              </w:rPr>
              <w:t xml:space="preserve">Ministru kabineta </w:t>
            </w:r>
            <w:r>
              <w:rPr>
                <w:sz w:val="22"/>
                <w:szCs w:val="22"/>
              </w:rPr>
              <w:t xml:space="preserve">sēdes </w:t>
            </w:r>
            <w:proofErr w:type="spellStart"/>
            <w:r w:rsidRPr="00250B6C">
              <w:rPr>
                <w:sz w:val="22"/>
                <w:szCs w:val="22"/>
              </w:rPr>
              <w:t>protokollēmuma</w:t>
            </w:r>
            <w:proofErr w:type="spellEnd"/>
            <w:r w:rsidRPr="00250B6C">
              <w:rPr>
                <w:sz w:val="22"/>
                <w:szCs w:val="22"/>
              </w:rPr>
              <w:t xml:space="preserve"> 4.punkts.</w:t>
            </w:r>
          </w:p>
          <w:p w:rsidR="00CE159E" w:rsidRPr="005F158B" w:rsidRDefault="00CE159E" w:rsidP="00CE159E">
            <w:pPr>
              <w:spacing w:after="120"/>
              <w:jc w:val="both"/>
              <w:rPr>
                <w:sz w:val="22"/>
                <w:szCs w:val="22"/>
              </w:rPr>
            </w:pPr>
            <w:r>
              <w:rPr>
                <w:sz w:val="22"/>
                <w:szCs w:val="22"/>
              </w:rPr>
              <w:t xml:space="preserve">4. </w:t>
            </w:r>
            <w:r w:rsidRPr="005F158B">
              <w:rPr>
                <w:sz w:val="22"/>
                <w:szCs w:val="22"/>
              </w:rPr>
              <w:t>Iekšlietu ministrijai likumprojekta “Par valsts budžetu 2021. gadam” un likumprojekta “Par vidēja termiņa budžeta ietvaru 2021., 2022. un 2023. gadam” sagatavošanas procesā sagatavot un iesniegt Finanšu ministrijā priekšlikumus:</w:t>
            </w:r>
          </w:p>
          <w:p w:rsidR="00CE159E" w:rsidRPr="005F158B" w:rsidRDefault="00CE159E" w:rsidP="00CE159E">
            <w:pPr>
              <w:spacing w:after="120"/>
              <w:ind w:left="360"/>
              <w:jc w:val="both"/>
              <w:rPr>
                <w:sz w:val="22"/>
                <w:szCs w:val="22"/>
              </w:rPr>
            </w:pPr>
            <w:r w:rsidRPr="005F158B">
              <w:rPr>
                <w:sz w:val="22"/>
                <w:szCs w:val="22"/>
              </w:rPr>
              <w:t>4.1. budžeta izdevumu 2021., 2022. un 2023. gadam precizēšanai atbilstoši rīkojuma projekta sākotnējās ietekmes novērtējuma ziņojuma (anotācijas) pielikuma 6. un 7.tabulā norādītajam:</w:t>
            </w:r>
          </w:p>
          <w:p w:rsidR="00CE159E" w:rsidRPr="005F158B" w:rsidRDefault="00CE159E" w:rsidP="00CE159E">
            <w:pPr>
              <w:ind w:left="426"/>
              <w:jc w:val="both"/>
              <w:rPr>
                <w:sz w:val="22"/>
                <w:szCs w:val="22"/>
              </w:rPr>
            </w:pPr>
            <w:r w:rsidRPr="005F158B">
              <w:rPr>
                <w:sz w:val="22"/>
                <w:szCs w:val="22"/>
              </w:rPr>
              <w:t xml:space="preserve">4.1.1. samazinot izdevumus 2021. gadā par 12 201 </w:t>
            </w:r>
            <w:proofErr w:type="spellStart"/>
            <w:r w:rsidRPr="005F158B">
              <w:rPr>
                <w:i/>
                <w:sz w:val="22"/>
                <w:szCs w:val="22"/>
              </w:rPr>
              <w:t>euro</w:t>
            </w:r>
            <w:proofErr w:type="spellEnd"/>
            <w:r w:rsidRPr="005F158B">
              <w:rPr>
                <w:sz w:val="22"/>
                <w:szCs w:val="22"/>
              </w:rPr>
              <w:t xml:space="preserve"> (palielinot izdevumus precēm un pakalpojumiem par 40 799 </w:t>
            </w:r>
            <w:proofErr w:type="spellStart"/>
            <w:r w:rsidRPr="005F158B">
              <w:rPr>
                <w:i/>
                <w:sz w:val="22"/>
                <w:szCs w:val="22"/>
              </w:rPr>
              <w:t>euro</w:t>
            </w:r>
            <w:proofErr w:type="spellEnd"/>
            <w:r w:rsidRPr="005F158B">
              <w:rPr>
                <w:sz w:val="22"/>
                <w:szCs w:val="22"/>
              </w:rPr>
              <w:t xml:space="preserve"> un izdevumus subsīdijām un dotācijām par 73 614 </w:t>
            </w:r>
            <w:proofErr w:type="spellStart"/>
            <w:r w:rsidRPr="005F158B">
              <w:rPr>
                <w:i/>
                <w:sz w:val="22"/>
                <w:szCs w:val="22"/>
              </w:rPr>
              <w:t>euro</w:t>
            </w:r>
            <w:proofErr w:type="spellEnd"/>
            <w:r w:rsidRPr="005F158B">
              <w:rPr>
                <w:sz w:val="22"/>
                <w:szCs w:val="22"/>
              </w:rPr>
              <w:t xml:space="preserve">, samazinot izdevumus pamatkapitāla veidošanai par 126 614 </w:t>
            </w:r>
            <w:proofErr w:type="spellStart"/>
            <w:r w:rsidRPr="005F158B">
              <w:rPr>
                <w:i/>
                <w:sz w:val="22"/>
                <w:szCs w:val="22"/>
              </w:rPr>
              <w:t>euro</w:t>
            </w:r>
            <w:proofErr w:type="spellEnd"/>
            <w:r w:rsidRPr="005F158B">
              <w:rPr>
                <w:sz w:val="22"/>
                <w:szCs w:val="22"/>
              </w:rPr>
              <w:t xml:space="preserve">) un samazinot ilgtermiņa saistības pasākumam “Transportlīdzekļu noma ceļu satiksmes uzraudzības uzlabošanai” par 12 201 </w:t>
            </w:r>
            <w:proofErr w:type="spellStart"/>
            <w:r w:rsidRPr="005F158B">
              <w:rPr>
                <w:i/>
                <w:sz w:val="22"/>
                <w:szCs w:val="22"/>
              </w:rPr>
              <w:t>euro</w:t>
            </w:r>
            <w:proofErr w:type="spellEnd"/>
            <w:r w:rsidRPr="005F158B">
              <w:rPr>
                <w:sz w:val="22"/>
                <w:szCs w:val="22"/>
              </w:rPr>
              <w:t>;</w:t>
            </w:r>
          </w:p>
          <w:p w:rsidR="00CE159E" w:rsidRPr="005F158B" w:rsidRDefault="00CE159E" w:rsidP="00CE159E">
            <w:pPr>
              <w:ind w:left="426"/>
              <w:jc w:val="both"/>
              <w:rPr>
                <w:sz w:val="22"/>
                <w:szCs w:val="22"/>
              </w:rPr>
            </w:pPr>
            <w:r w:rsidRPr="005F158B">
              <w:rPr>
                <w:sz w:val="22"/>
                <w:szCs w:val="22"/>
              </w:rPr>
              <w:t xml:space="preserve">4.1.2. samazinot izdevumus 2022. gadā par 459 913 </w:t>
            </w:r>
            <w:proofErr w:type="spellStart"/>
            <w:r w:rsidRPr="005F158B">
              <w:rPr>
                <w:i/>
                <w:sz w:val="22"/>
                <w:szCs w:val="22"/>
              </w:rPr>
              <w:t>euro</w:t>
            </w:r>
            <w:proofErr w:type="spellEnd"/>
            <w:r w:rsidRPr="005F158B">
              <w:rPr>
                <w:sz w:val="22"/>
                <w:szCs w:val="22"/>
              </w:rPr>
              <w:t xml:space="preserve"> (samazinot izdevumus precēm un pakalpojumiem par 430 035 </w:t>
            </w:r>
            <w:proofErr w:type="spellStart"/>
            <w:r w:rsidRPr="005F158B">
              <w:rPr>
                <w:i/>
                <w:sz w:val="22"/>
                <w:szCs w:val="22"/>
              </w:rPr>
              <w:t>euro</w:t>
            </w:r>
            <w:proofErr w:type="spellEnd"/>
            <w:r w:rsidRPr="005F158B">
              <w:rPr>
                <w:sz w:val="22"/>
                <w:szCs w:val="22"/>
              </w:rPr>
              <w:t xml:space="preserve"> un izdevumus pamatkapitāla veidošanai par 103 492 </w:t>
            </w:r>
            <w:proofErr w:type="spellStart"/>
            <w:r w:rsidRPr="005F158B">
              <w:rPr>
                <w:i/>
                <w:sz w:val="22"/>
                <w:szCs w:val="22"/>
              </w:rPr>
              <w:t>euro</w:t>
            </w:r>
            <w:proofErr w:type="spellEnd"/>
            <w:r w:rsidRPr="005F158B">
              <w:rPr>
                <w:sz w:val="22"/>
                <w:szCs w:val="22"/>
              </w:rPr>
              <w:t xml:space="preserve">, kā arī palielinot izdevumus subsīdijām un dotācijām par 73 614 </w:t>
            </w:r>
            <w:proofErr w:type="spellStart"/>
            <w:r w:rsidRPr="005F158B">
              <w:rPr>
                <w:i/>
                <w:sz w:val="22"/>
                <w:szCs w:val="22"/>
              </w:rPr>
              <w:t>euro</w:t>
            </w:r>
            <w:proofErr w:type="spellEnd"/>
            <w:r w:rsidRPr="005F158B">
              <w:rPr>
                <w:sz w:val="22"/>
                <w:szCs w:val="22"/>
              </w:rPr>
              <w:t xml:space="preserve">) un samazinot ilgtermiņa saistības pasākumam “Transportlīdzekļu noma ceļu satiksmes uzraudzības uzlabošanai” par 526 160 </w:t>
            </w:r>
            <w:proofErr w:type="spellStart"/>
            <w:r w:rsidRPr="005F158B">
              <w:rPr>
                <w:i/>
                <w:sz w:val="22"/>
                <w:szCs w:val="22"/>
              </w:rPr>
              <w:t>euro</w:t>
            </w:r>
            <w:proofErr w:type="spellEnd"/>
            <w:r w:rsidRPr="005F158B">
              <w:rPr>
                <w:sz w:val="22"/>
                <w:szCs w:val="22"/>
              </w:rPr>
              <w:t>;</w:t>
            </w:r>
          </w:p>
          <w:p w:rsidR="00CE159E" w:rsidRPr="005F158B" w:rsidRDefault="00CE159E" w:rsidP="00CE159E">
            <w:pPr>
              <w:spacing w:after="120"/>
              <w:ind w:left="426"/>
              <w:jc w:val="both"/>
              <w:rPr>
                <w:sz w:val="22"/>
                <w:szCs w:val="22"/>
              </w:rPr>
            </w:pPr>
            <w:r w:rsidRPr="005F158B">
              <w:rPr>
                <w:sz w:val="22"/>
                <w:szCs w:val="22"/>
              </w:rPr>
              <w:t xml:space="preserve">4.1.3. samazinot izdevumus 2023.gadā par 666 000 </w:t>
            </w:r>
            <w:proofErr w:type="spellStart"/>
            <w:r w:rsidRPr="005F158B">
              <w:rPr>
                <w:i/>
                <w:sz w:val="22"/>
                <w:szCs w:val="22"/>
              </w:rPr>
              <w:t>euro</w:t>
            </w:r>
            <w:proofErr w:type="spellEnd"/>
            <w:r w:rsidRPr="005F158B">
              <w:rPr>
                <w:sz w:val="22"/>
                <w:szCs w:val="22"/>
              </w:rPr>
              <w:t xml:space="preserve"> (samazinot izdevumus precēm un pakalpojumiem par 572 375 </w:t>
            </w:r>
            <w:proofErr w:type="spellStart"/>
            <w:r w:rsidRPr="005F158B">
              <w:rPr>
                <w:i/>
                <w:sz w:val="22"/>
                <w:szCs w:val="22"/>
              </w:rPr>
              <w:t>euro</w:t>
            </w:r>
            <w:proofErr w:type="spellEnd"/>
            <w:r w:rsidRPr="005F158B">
              <w:rPr>
                <w:sz w:val="22"/>
                <w:szCs w:val="22"/>
              </w:rPr>
              <w:t xml:space="preserve"> un izdevumus pamatkapitāla veidošanai par 167 239 </w:t>
            </w:r>
            <w:proofErr w:type="spellStart"/>
            <w:r w:rsidRPr="005F158B">
              <w:rPr>
                <w:i/>
                <w:sz w:val="22"/>
                <w:szCs w:val="22"/>
              </w:rPr>
              <w:t>euro</w:t>
            </w:r>
            <w:proofErr w:type="spellEnd"/>
            <w:r w:rsidRPr="005F158B">
              <w:rPr>
                <w:sz w:val="22"/>
                <w:szCs w:val="22"/>
              </w:rPr>
              <w:t xml:space="preserve">, kā arī palielinot izdevumus subsīdijām un dotācijām par 73 614 </w:t>
            </w:r>
            <w:proofErr w:type="spellStart"/>
            <w:r w:rsidRPr="005F158B">
              <w:rPr>
                <w:i/>
                <w:sz w:val="22"/>
                <w:szCs w:val="22"/>
              </w:rPr>
              <w:t>euro</w:t>
            </w:r>
            <w:proofErr w:type="spellEnd"/>
            <w:r w:rsidRPr="005F158B">
              <w:rPr>
                <w:sz w:val="22"/>
                <w:szCs w:val="22"/>
              </w:rPr>
              <w:t xml:space="preserve">) un samazinot ilgtermiņa saistības pasākumam “Transportlīdzekļu noma ceļu satiksmes uzraudzības uzlabošanai” par 666 000 </w:t>
            </w:r>
            <w:proofErr w:type="spellStart"/>
            <w:r w:rsidRPr="005F158B">
              <w:rPr>
                <w:i/>
                <w:sz w:val="22"/>
                <w:szCs w:val="22"/>
              </w:rPr>
              <w:t>euro</w:t>
            </w:r>
            <w:proofErr w:type="spellEnd"/>
            <w:r w:rsidRPr="005F158B">
              <w:rPr>
                <w:sz w:val="22"/>
                <w:szCs w:val="22"/>
              </w:rPr>
              <w:t>.</w:t>
            </w:r>
          </w:p>
          <w:p w:rsidR="00CE159E" w:rsidRPr="005F158B" w:rsidRDefault="00CE159E" w:rsidP="00CE159E">
            <w:pPr>
              <w:ind w:left="426"/>
              <w:jc w:val="both"/>
              <w:rPr>
                <w:sz w:val="22"/>
                <w:szCs w:val="22"/>
              </w:rPr>
            </w:pPr>
            <w:r w:rsidRPr="005F158B">
              <w:rPr>
                <w:sz w:val="22"/>
                <w:szCs w:val="22"/>
              </w:rPr>
              <w:t>4.2. budžeta izdevumu 2022. gadam un turpmākajiem gadiem precizēšanai, lai nodrošinātu finansējumu Valsts policijas transportlīdzekļu atjaunošanai, palielinot izdevumus Iekšlietu ministrijas budžeta apakšprogrammā 06.01.00 “Valsts policija”:</w:t>
            </w:r>
          </w:p>
          <w:p w:rsidR="00CE159E" w:rsidRPr="005F158B" w:rsidRDefault="00CE159E" w:rsidP="00CE159E">
            <w:pPr>
              <w:ind w:left="426"/>
              <w:jc w:val="both"/>
              <w:rPr>
                <w:sz w:val="22"/>
                <w:szCs w:val="22"/>
              </w:rPr>
            </w:pPr>
            <w:r w:rsidRPr="005F158B">
              <w:rPr>
                <w:sz w:val="22"/>
                <w:szCs w:val="22"/>
              </w:rPr>
              <w:t xml:space="preserve">4.2.1. 2022. gadā par 459 913 </w:t>
            </w:r>
            <w:proofErr w:type="spellStart"/>
            <w:r w:rsidRPr="005F158B">
              <w:rPr>
                <w:i/>
                <w:sz w:val="22"/>
                <w:szCs w:val="22"/>
              </w:rPr>
              <w:t>euro</w:t>
            </w:r>
            <w:proofErr w:type="spellEnd"/>
            <w:r w:rsidRPr="005F158B">
              <w:rPr>
                <w:sz w:val="22"/>
                <w:szCs w:val="22"/>
              </w:rPr>
              <w:t xml:space="preserve"> (izdevumi precēm un pakalpojumiem);</w:t>
            </w:r>
          </w:p>
          <w:p w:rsidR="00CE159E" w:rsidRPr="005F158B" w:rsidRDefault="00CE159E" w:rsidP="00CE159E">
            <w:pPr>
              <w:ind w:left="426"/>
              <w:jc w:val="both"/>
              <w:rPr>
                <w:sz w:val="22"/>
                <w:szCs w:val="22"/>
              </w:rPr>
            </w:pPr>
            <w:r w:rsidRPr="005F158B">
              <w:rPr>
                <w:sz w:val="22"/>
                <w:szCs w:val="22"/>
              </w:rPr>
              <w:t xml:space="preserve">4.2.2. 2023. gadā un turpmāk katru gadu par 666 000 </w:t>
            </w:r>
            <w:proofErr w:type="spellStart"/>
            <w:r w:rsidRPr="005F158B">
              <w:rPr>
                <w:i/>
                <w:sz w:val="22"/>
                <w:szCs w:val="22"/>
              </w:rPr>
              <w:t>euro</w:t>
            </w:r>
            <w:proofErr w:type="spellEnd"/>
            <w:r w:rsidRPr="005F158B">
              <w:rPr>
                <w:sz w:val="22"/>
                <w:szCs w:val="22"/>
              </w:rPr>
              <w:t xml:space="preserve"> (izdevumi precēm un pakalpojumiem).</w:t>
            </w:r>
          </w:p>
          <w:p w:rsidR="00E7507D" w:rsidRPr="00250B6C" w:rsidRDefault="00E7507D" w:rsidP="008C4B19">
            <w:pPr>
              <w:pStyle w:val="naisc"/>
              <w:spacing w:before="0" w:after="0"/>
              <w:ind w:firstLine="12"/>
              <w:jc w:val="left"/>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7507D" w:rsidRDefault="00E7507D" w:rsidP="00E7507D">
            <w:pPr>
              <w:widowControl w:val="0"/>
              <w:jc w:val="center"/>
              <w:rPr>
                <w:b/>
                <w:sz w:val="22"/>
                <w:szCs w:val="22"/>
              </w:rPr>
            </w:pPr>
            <w:r w:rsidRPr="00250B6C">
              <w:rPr>
                <w:b/>
                <w:sz w:val="22"/>
                <w:szCs w:val="22"/>
              </w:rPr>
              <w:t>Finanšu ministrija (</w:t>
            </w:r>
            <w:r>
              <w:rPr>
                <w:b/>
                <w:sz w:val="22"/>
                <w:szCs w:val="22"/>
              </w:rPr>
              <w:t>28</w:t>
            </w:r>
            <w:r w:rsidRPr="00250B6C">
              <w:rPr>
                <w:b/>
                <w:sz w:val="22"/>
                <w:szCs w:val="22"/>
              </w:rPr>
              <w:t>.08.2020.)</w:t>
            </w:r>
          </w:p>
          <w:p w:rsidR="00806D03" w:rsidRPr="00250B6C" w:rsidRDefault="00806D03" w:rsidP="00E7507D">
            <w:pPr>
              <w:widowControl w:val="0"/>
              <w:jc w:val="center"/>
              <w:rPr>
                <w:b/>
                <w:sz w:val="22"/>
                <w:szCs w:val="22"/>
              </w:rPr>
            </w:pPr>
          </w:p>
          <w:p w:rsidR="00E7507D" w:rsidRPr="00BB7365" w:rsidRDefault="00E7507D" w:rsidP="00E7507D">
            <w:pPr>
              <w:pStyle w:val="ListParagraph"/>
              <w:spacing w:after="0" w:line="240" w:lineRule="auto"/>
              <w:ind w:left="0"/>
              <w:jc w:val="both"/>
              <w:rPr>
                <w:rFonts w:ascii="Times New Roman" w:hAnsi="Times New Roman"/>
              </w:rPr>
            </w:pPr>
            <w:r>
              <w:rPr>
                <w:rFonts w:ascii="Times New Roman" w:hAnsi="Times New Roman"/>
                <w:color w:val="1F497D"/>
              </w:rPr>
              <w:t>2.</w:t>
            </w:r>
            <w:r w:rsidRPr="00BB7365">
              <w:rPr>
                <w:rFonts w:ascii="Times New Roman" w:hAnsi="Times New Roman"/>
              </w:rPr>
              <w:t xml:space="preserve">Iekšlietu ministrijas iesniegtajā precizētajā </w:t>
            </w:r>
            <w:proofErr w:type="spellStart"/>
            <w:r w:rsidRPr="00BB7365">
              <w:rPr>
                <w:rFonts w:ascii="Times New Roman" w:hAnsi="Times New Roman"/>
              </w:rPr>
              <w:t>protokollēmumā</w:t>
            </w:r>
            <w:proofErr w:type="spellEnd"/>
            <w:r w:rsidRPr="00BB7365">
              <w:rPr>
                <w:rFonts w:ascii="Times New Roman" w:hAnsi="Times New Roman"/>
              </w:rPr>
              <w:t xml:space="preserve"> ir iekļauts papildus 4.2. apakšpunkts par budžeta izdevumu 2022.gadam un turpmākajiem gadiem pārdalīšanu. Atzīmējam, ka jautājums par budžeta izdevumu 2022.gadam un turpmākajiem gadiem pārskatīšanu ir skatāms Ministru kabinetā likumprojekta “Par valsts budžetu 2021. gadam” un likumprojekta “Par vidēja termiņa budžeta ietvaru 2021., 2022. un 2023.gadam” sagatavošanas procesā. Līdz ar to neatbalstām minētā 4.2. apakšpunkta iekļaušanu </w:t>
            </w:r>
            <w:proofErr w:type="spellStart"/>
            <w:r w:rsidRPr="00BB7365">
              <w:rPr>
                <w:rFonts w:ascii="Times New Roman" w:hAnsi="Times New Roman"/>
              </w:rPr>
              <w:t>protokollēmumā</w:t>
            </w:r>
            <w:proofErr w:type="spellEnd"/>
            <w:r w:rsidRPr="00BB7365">
              <w:rPr>
                <w:rFonts w:ascii="Times New Roman" w:hAnsi="Times New Roman"/>
              </w:rPr>
              <w:t xml:space="preserve"> un lūdzam to svītrot, attiecīgi precizējot anotācijas III sadaļu. Aicinām Iekšlietu ministriju sagatavot un iesniegt Finanšu ministrijā ar aprēķiniem pamatotu fiskāli neitrālu priekšlikumu, kas tiks iekļauts izskatīšanai Ministru kabinetā, kad tiks skatīti ar budžeta sagatavošanu saistītie jautājumi.</w:t>
            </w:r>
          </w:p>
          <w:p w:rsidR="00E7507D" w:rsidRPr="00250B6C" w:rsidRDefault="00E7507D" w:rsidP="000A1F3F">
            <w:pPr>
              <w:widowControl w:val="0"/>
              <w:jc w:val="center"/>
              <w:rPr>
                <w:b/>
                <w:sz w:val="22"/>
                <w:szCs w:val="22"/>
              </w:rPr>
            </w:pPr>
          </w:p>
        </w:tc>
        <w:tc>
          <w:tcPr>
            <w:tcW w:w="2126" w:type="dxa"/>
            <w:tcBorders>
              <w:top w:val="single" w:sz="6" w:space="0" w:color="000000"/>
              <w:left w:val="single" w:sz="4" w:space="0" w:color="auto"/>
              <w:bottom w:val="single" w:sz="6" w:space="0" w:color="000000"/>
              <w:right w:val="single" w:sz="4" w:space="0" w:color="auto"/>
            </w:tcBorders>
            <w:shd w:val="clear" w:color="auto" w:fill="auto"/>
          </w:tcPr>
          <w:p w:rsidR="00CE159E" w:rsidRPr="00444563" w:rsidRDefault="00CE159E" w:rsidP="00CE159E">
            <w:pPr>
              <w:jc w:val="center"/>
              <w:rPr>
                <w:sz w:val="22"/>
                <w:szCs w:val="22"/>
              </w:rPr>
            </w:pPr>
            <w:r w:rsidRPr="00444563">
              <w:rPr>
                <w:b/>
                <w:sz w:val="22"/>
                <w:szCs w:val="22"/>
              </w:rPr>
              <w:t>Iebildums ņemts vērā</w:t>
            </w:r>
            <w:r w:rsidRPr="00444563">
              <w:rPr>
                <w:sz w:val="22"/>
                <w:szCs w:val="22"/>
              </w:rPr>
              <w:t>.</w:t>
            </w:r>
          </w:p>
          <w:p w:rsidR="00E7507D" w:rsidRPr="00444563" w:rsidRDefault="00E7507D" w:rsidP="005D5610">
            <w:pPr>
              <w:jc w:val="center"/>
              <w:rPr>
                <w:b/>
                <w:sz w:val="22"/>
                <w:szCs w:val="22"/>
              </w:rPr>
            </w:pPr>
          </w:p>
        </w:tc>
        <w:tc>
          <w:tcPr>
            <w:tcW w:w="3969" w:type="dxa"/>
            <w:tcBorders>
              <w:top w:val="single" w:sz="4" w:space="0" w:color="auto"/>
              <w:left w:val="single" w:sz="4" w:space="0" w:color="auto"/>
              <w:bottom w:val="single" w:sz="4" w:space="0" w:color="auto"/>
            </w:tcBorders>
          </w:tcPr>
          <w:p w:rsidR="00E7507D" w:rsidRDefault="006D05FC" w:rsidP="004203B3">
            <w:pPr>
              <w:pStyle w:val="naisc"/>
              <w:spacing w:before="0" w:after="0"/>
              <w:ind w:firstLine="12"/>
              <w:jc w:val="left"/>
              <w:rPr>
                <w:sz w:val="22"/>
                <w:szCs w:val="22"/>
              </w:rPr>
            </w:pPr>
            <w:r>
              <w:rPr>
                <w:sz w:val="22"/>
                <w:szCs w:val="22"/>
              </w:rPr>
              <w:t xml:space="preserve">Precizēta anotācija un Ministru kabineta sēdes </w:t>
            </w:r>
            <w:proofErr w:type="spellStart"/>
            <w:r>
              <w:rPr>
                <w:sz w:val="22"/>
                <w:szCs w:val="22"/>
              </w:rPr>
              <w:t>protokollēmuma</w:t>
            </w:r>
            <w:proofErr w:type="spellEnd"/>
            <w:r>
              <w:rPr>
                <w:sz w:val="22"/>
                <w:szCs w:val="22"/>
              </w:rPr>
              <w:t xml:space="preserve"> 4. punkts.</w:t>
            </w:r>
          </w:p>
          <w:p w:rsidR="006D05FC" w:rsidRDefault="006D05FC" w:rsidP="004203B3">
            <w:pPr>
              <w:pStyle w:val="naisc"/>
              <w:spacing w:before="0" w:after="0"/>
              <w:ind w:firstLine="12"/>
              <w:jc w:val="left"/>
              <w:rPr>
                <w:sz w:val="22"/>
                <w:szCs w:val="22"/>
              </w:rPr>
            </w:pPr>
          </w:p>
          <w:p w:rsidR="006D05FC" w:rsidRPr="00250B6C" w:rsidRDefault="006D05FC" w:rsidP="006D05FC">
            <w:pPr>
              <w:pStyle w:val="naisc"/>
              <w:spacing w:before="0" w:after="0"/>
              <w:ind w:firstLine="12"/>
              <w:jc w:val="left"/>
              <w:rPr>
                <w:sz w:val="22"/>
                <w:szCs w:val="22"/>
              </w:rPr>
            </w:pPr>
            <w:r w:rsidRPr="00250B6C">
              <w:rPr>
                <w:sz w:val="22"/>
                <w:szCs w:val="22"/>
              </w:rPr>
              <w:t xml:space="preserve">Ministru kabineta </w:t>
            </w:r>
            <w:r>
              <w:rPr>
                <w:sz w:val="22"/>
                <w:szCs w:val="22"/>
              </w:rPr>
              <w:t xml:space="preserve">sēdes </w:t>
            </w:r>
            <w:proofErr w:type="spellStart"/>
            <w:r w:rsidRPr="00250B6C">
              <w:rPr>
                <w:sz w:val="22"/>
                <w:szCs w:val="22"/>
              </w:rPr>
              <w:t>protokollēmuma</w:t>
            </w:r>
            <w:proofErr w:type="spellEnd"/>
            <w:r w:rsidRPr="00250B6C">
              <w:rPr>
                <w:sz w:val="22"/>
                <w:szCs w:val="22"/>
              </w:rPr>
              <w:t xml:space="preserve"> 4.punkts.</w:t>
            </w:r>
          </w:p>
          <w:p w:rsidR="006D05FC" w:rsidRPr="001E4F9A" w:rsidRDefault="006D05FC" w:rsidP="006D05FC">
            <w:pPr>
              <w:spacing w:after="120"/>
              <w:jc w:val="both"/>
              <w:rPr>
                <w:sz w:val="22"/>
                <w:szCs w:val="22"/>
              </w:rPr>
            </w:pPr>
            <w:r>
              <w:rPr>
                <w:sz w:val="22"/>
                <w:szCs w:val="22"/>
              </w:rPr>
              <w:t xml:space="preserve">4. </w:t>
            </w:r>
            <w:r w:rsidRPr="001E4F9A">
              <w:rPr>
                <w:sz w:val="22"/>
                <w:szCs w:val="22"/>
              </w:rPr>
              <w:t>Iekšlietu ministrijai likumprojekta “Par valsts budžetu 2021. gadam” un likumprojekta “Par vidēja termiņa budžeta ietvaru 2021., 2022. un 2023. gadam” sagatavošanas procesā sagatavot un iesniegt Finanšu ministrijā priekšlikumus budžeta izdevumu 2021., 2022. un 2023. gadam precizēšanai atbilstoši rīkojuma projekta sākotnējās ietekmes novērtējuma ziņojuma (anotācijas) pielikuma 6. un 7.tabulā norādītajam:</w:t>
            </w:r>
          </w:p>
          <w:p w:rsidR="006D05FC" w:rsidRPr="001E4F9A" w:rsidRDefault="006D05FC" w:rsidP="006D05FC">
            <w:pPr>
              <w:ind w:firstLine="317"/>
              <w:jc w:val="both"/>
              <w:rPr>
                <w:sz w:val="22"/>
                <w:szCs w:val="22"/>
              </w:rPr>
            </w:pPr>
            <w:r w:rsidRPr="001E4F9A">
              <w:rPr>
                <w:sz w:val="22"/>
                <w:szCs w:val="22"/>
              </w:rPr>
              <w:t xml:space="preserve">4.1. 2021. gadā palielinot izdevumus precēm un pakalpojumiem par 53 000 </w:t>
            </w:r>
            <w:proofErr w:type="spellStart"/>
            <w:r w:rsidRPr="001E4F9A">
              <w:rPr>
                <w:i/>
                <w:sz w:val="22"/>
                <w:szCs w:val="22"/>
              </w:rPr>
              <w:t>euro</w:t>
            </w:r>
            <w:proofErr w:type="spellEnd"/>
            <w:r w:rsidRPr="001E4F9A">
              <w:rPr>
                <w:sz w:val="22"/>
                <w:szCs w:val="22"/>
              </w:rPr>
              <w:t xml:space="preserve"> un izdevumus subsīdijām un dotācijām par 73 614 </w:t>
            </w:r>
            <w:proofErr w:type="spellStart"/>
            <w:r w:rsidRPr="001E4F9A">
              <w:rPr>
                <w:i/>
                <w:sz w:val="22"/>
                <w:szCs w:val="22"/>
              </w:rPr>
              <w:t>euro</w:t>
            </w:r>
            <w:proofErr w:type="spellEnd"/>
            <w:r w:rsidRPr="001E4F9A">
              <w:rPr>
                <w:sz w:val="22"/>
                <w:szCs w:val="22"/>
              </w:rPr>
              <w:t xml:space="preserve">, samazinot izdevumus pamatkapitāla veidošanai par 126 614 </w:t>
            </w:r>
            <w:proofErr w:type="spellStart"/>
            <w:r w:rsidRPr="001E4F9A">
              <w:rPr>
                <w:i/>
                <w:sz w:val="22"/>
                <w:szCs w:val="22"/>
              </w:rPr>
              <w:t>euro</w:t>
            </w:r>
            <w:proofErr w:type="spellEnd"/>
            <w:r w:rsidRPr="001E4F9A">
              <w:rPr>
                <w:sz w:val="22"/>
                <w:szCs w:val="22"/>
              </w:rPr>
              <w:t>;</w:t>
            </w:r>
          </w:p>
          <w:p w:rsidR="006D05FC" w:rsidRPr="001E4F9A" w:rsidRDefault="006D05FC" w:rsidP="006D05FC">
            <w:pPr>
              <w:ind w:firstLine="317"/>
              <w:jc w:val="both"/>
              <w:rPr>
                <w:sz w:val="22"/>
                <w:szCs w:val="22"/>
              </w:rPr>
            </w:pPr>
            <w:r w:rsidRPr="001E4F9A">
              <w:rPr>
                <w:sz w:val="22"/>
                <w:szCs w:val="22"/>
              </w:rPr>
              <w:t xml:space="preserve">4.2. 2022. gadā palielinot izdevumus precēm un pakalpojumiem par 29 878 </w:t>
            </w:r>
            <w:proofErr w:type="spellStart"/>
            <w:r w:rsidRPr="001E4F9A">
              <w:rPr>
                <w:i/>
                <w:sz w:val="22"/>
                <w:szCs w:val="22"/>
              </w:rPr>
              <w:t>euro</w:t>
            </w:r>
            <w:proofErr w:type="spellEnd"/>
            <w:r w:rsidRPr="001E4F9A">
              <w:rPr>
                <w:sz w:val="22"/>
                <w:szCs w:val="22"/>
              </w:rPr>
              <w:t xml:space="preserve"> un izdevumus subsīdijām un dotācijām par 73 614 </w:t>
            </w:r>
            <w:proofErr w:type="spellStart"/>
            <w:r w:rsidRPr="001E4F9A">
              <w:rPr>
                <w:i/>
                <w:sz w:val="22"/>
                <w:szCs w:val="22"/>
              </w:rPr>
              <w:t>euro</w:t>
            </w:r>
            <w:proofErr w:type="spellEnd"/>
            <w:r w:rsidRPr="001E4F9A">
              <w:rPr>
                <w:i/>
                <w:sz w:val="22"/>
                <w:szCs w:val="22"/>
              </w:rPr>
              <w:t xml:space="preserve">, </w:t>
            </w:r>
            <w:r w:rsidRPr="001E4F9A">
              <w:rPr>
                <w:sz w:val="22"/>
                <w:szCs w:val="22"/>
              </w:rPr>
              <w:t xml:space="preserve">samazinot izdevumus pamatkapitāla veidošanai par 103 492 </w:t>
            </w:r>
            <w:proofErr w:type="spellStart"/>
            <w:r w:rsidRPr="001E4F9A">
              <w:rPr>
                <w:i/>
                <w:sz w:val="22"/>
                <w:szCs w:val="22"/>
              </w:rPr>
              <w:t>euro</w:t>
            </w:r>
            <w:proofErr w:type="spellEnd"/>
            <w:r w:rsidRPr="001E4F9A">
              <w:rPr>
                <w:sz w:val="22"/>
                <w:szCs w:val="22"/>
              </w:rPr>
              <w:t xml:space="preserve">, kā arī samazinot ilgtermiņa saistības pasākumam “Transportlīdzekļu noma ceļu satiksmes uzraudzības uzlabošanai” par 66 247 </w:t>
            </w:r>
            <w:proofErr w:type="spellStart"/>
            <w:r w:rsidRPr="001E4F9A">
              <w:rPr>
                <w:i/>
                <w:sz w:val="22"/>
                <w:szCs w:val="22"/>
              </w:rPr>
              <w:t>euro</w:t>
            </w:r>
            <w:proofErr w:type="spellEnd"/>
            <w:r w:rsidRPr="001E4F9A">
              <w:rPr>
                <w:sz w:val="22"/>
                <w:szCs w:val="22"/>
              </w:rPr>
              <w:t>;</w:t>
            </w:r>
          </w:p>
          <w:p w:rsidR="006D05FC" w:rsidRPr="00250B6C" w:rsidRDefault="006D05FC" w:rsidP="006D05FC">
            <w:pPr>
              <w:pStyle w:val="naisc"/>
              <w:spacing w:before="0" w:after="0"/>
              <w:ind w:firstLine="12"/>
              <w:jc w:val="left"/>
              <w:rPr>
                <w:sz w:val="22"/>
                <w:szCs w:val="22"/>
              </w:rPr>
            </w:pPr>
            <w:r>
              <w:rPr>
                <w:sz w:val="22"/>
                <w:szCs w:val="22"/>
              </w:rPr>
              <w:t xml:space="preserve">    </w:t>
            </w:r>
            <w:r w:rsidRPr="001E4F9A">
              <w:rPr>
                <w:sz w:val="22"/>
                <w:szCs w:val="22"/>
              </w:rPr>
              <w:t xml:space="preserve">4.3. 2023. gadā palielinot izdevumus precēm un pakalpojumiem par 93 625 </w:t>
            </w:r>
            <w:proofErr w:type="spellStart"/>
            <w:r w:rsidRPr="001E4F9A">
              <w:rPr>
                <w:i/>
                <w:sz w:val="22"/>
                <w:szCs w:val="22"/>
              </w:rPr>
              <w:t>euro</w:t>
            </w:r>
            <w:proofErr w:type="spellEnd"/>
            <w:r w:rsidRPr="001E4F9A">
              <w:rPr>
                <w:sz w:val="22"/>
                <w:szCs w:val="22"/>
              </w:rPr>
              <w:t xml:space="preserve"> un izdevumus subsīdijām un dotācijām par 73 614 </w:t>
            </w:r>
            <w:proofErr w:type="spellStart"/>
            <w:r w:rsidRPr="001E4F9A">
              <w:rPr>
                <w:i/>
                <w:sz w:val="22"/>
                <w:szCs w:val="22"/>
              </w:rPr>
              <w:t>euro</w:t>
            </w:r>
            <w:proofErr w:type="spellEnd"/>
            <w:r w:rsidRPr="001E4F9A">
              <w:rPr>
                <w:i/>
                <w:sz w:val="22"/>
                <w:szCs w:val="22"/>
              </w:rPr>
              <w:t xml:space="preserve">, </w:t>
            </w:r>
            <w:r w:rsidRPr="001E4F9A">
              <w:rPr>
                <w:sz w:val="22"/>
                <w:szCs w:val="22"/>
              </w:rPr>
              <w:t xml:space="preserve">samazinot izdevumus pamatkapitāla veidošanai par 167 239 </w:t>
            </w:r>
            <w:proofErr w:type="spellStart"/>
            <w:r w:rsidRPr="001E4F9A">
              <w:rPr>
                <w:i/>
                <w:sz w:val="22"/>
                <w:szCs w:val="22"/>
              </w:rPr>
              <w:t>euro</w:t>
            </w:r>
            <w:proofErr w:type="spellEnd"/>
            <w:r w:rsidRPr="001E4F9A">
              <w:rPr>
                <w:sz w:val="22"/>
                <w:szCs w:val="22"/>
              </w:rPr>
              <w:t>.</w:t>
            </w:r>
          </w:p>
        </w:tc>
      </w:tr>
    </w:tbl>
    <w:p w:rsidR="00484CD9" w:rsidRPr="005C6B69" w:rsidRDefault="00484CD9" w:rsidP="00B87F1F">
      <w:pPr>
        <w:jc w:val="both"/>
        <w:rPr>
          <w:rFonts w:eastAsia="SimSun"/>
          <w:lang w:eastAsia="zh-CN" w:bidi="he-IL"/>
        </w:rPr>
      </w:pPr>
    </w:p>
    <w:p w:rsidR="00D62FD9" w:rsidRPr="005C6B69" w:rsidRDefault="00D62FD9" w:rsidP="00484CD9"/>
    <w:p w:rsidR="00250B6C" w:rsidRPr="005C6B69" w:rsidRDefault="00D149E6" w:rsidP="00484CD9">
      <w:r w:rsidRPr="005C6B69">
        <w:t>Atbildīgā amatpersona  ___</w:t>
      </w:r>
      <w:r w:rsidR="005C6B69" w:rsidRPr="005C6B69">
        <w:t xml:space="preserve">_________________   </w:t>
      </w:r>
      <w:r w:rsidR="005B286B">
        <w:t>A.Strode</w:t>
      </w:r>
      <w:bookmarkStart w:id="0" w:name="_GoBack"/>
      <w:bookmarkEnd w:id="0"/>
    </w:p>
    <w:p w:rsidR="00D149E6" w:rsidRDefault="00D149E6" w:rsidP="00484CD9">
      <w:pPr>
        <w:rPr>
          <w:sz w:val="20"/>
          <w:szCs w:val="20"/>
        </w:rPr>
      </w:pPr>
    </w:p>
    <w:p w:rsidR="00484CD9" w:rsidRDefault="00484CD9" w:rsidP="00484CD9">
      <w:pPr>
        <w:rPr>
          <w:sz w:val="20"/>
          <w:szCs w:val="20"/>
        </w:rPr>
      </w:pPr>
      <w:r w:rsidRPr="00BE1EAF">
        <w:rPr>
          <w:sz w:val="20"/>
          <w:szCs w:val="20"/>
        </w:rPr>
        <w:fldChar w:fldCharType="begin"/>
      </w:r>
      <w:r w:rsidRPr="00BE1EAF">
        <w:rPr>
          <w:sz w:val="20"/>
          <w:szCs w:val="20"/>
        </w:rPr>
        <w:instrText xml:space="preserve"> TIME \@ "dd.MM.yyyy H:mm" </w:instrText>
      </w:r>
      <w:r w:rsidRPr="00BE1EAF">
        <w:rPr>
          <w:sz w:val="20"/>
          <w:szCs w:val="20"/>
        </w:rPr>
        <w:fldChar w:fldCharType="separate"/>
      </w:r>
      <w:r w:rsidR="005B286B">
        <w:rPr>
          <w:noProof/>
          <w:sz w:val="20"/>
          <w:szCs w:val="20"/>
        </w:rPr>
        <w:t>03.09.2020 15:15</w:t>
      </w:r>
      <w:r w:rsidRPr="00BE1EAF">
        <w:rPr>
          <w:sz w:val="20"/>
          <w:szCs w:val="20"/>
        </w:rPr>
        <w:fldChar w:fldCharType="end"/>
      </w:r>
    </w:p>
    <w:p w:rsidR="00484CD9" w:rsidRDefault="00484CD9" w:rsidP="00484CD9">
      <w:pPr>
        <w:rPr>
          <w:sz w:val="20"/>
          <w:szCs w:val="20"/>
        </w:rPr>
      </w:pPr>
      <w:r w:rsidRPr="00BE1EAF">
        <w:rPr>
          <w:sz w:val="20"/>
          <w:szCs w:val="20"/>
        </w:rPr>
        <w:fldChar w:fldCharType="begin"/>
      </w:r>
      <w:r w:rsidRPr="00BE1EAF">
        <w:rPr>
          <w:sz w:val="20"/>
          <w:szCs w:val="20"/>
        </w:rPr>
        <w:instrText xml:space="preserve"> NUMWORDS   \* MERGEFORMAT </w:instrText>
      </w:r>
      <w:r w:rsidRPr="00BE1EAF">
        <w:rPr>
          <w:sz w:val="20"/>
          <w:szCs w:val="20"/>
        </w:rPr>
        <w:fldChar w:fldCharType="separate"/>
      </w:r>
      <w:r w:rsidR="00806D03">
        <w:rPr>
          <w:noProof/>
          <w:sz w:val="20"/>
          <w:szCs w:val="20"/>
        </w:rPr>
        <w:t>2028</w:t>
      </w:r>
      <w:r w:rsidRPr="00BE1EAF">
        <w:rPr>
          <w:sz w:val="20"/>
          <w:szCs w:val="20"/>
        </w:rPr>
        <w:fldChar w:fldCharType="end"/>
      </w:r>
    </w:p>
    <w:sectPr w:rsidR="00484CD9" w:rsidSect="00292005">
      <w:headerReference w:type="even" r:id="rId8"/>
      <w:headerReference w:type="default" r:id="rId9"/>
      <w:footerReference w:type="default" r:id="rId10"/>
      <w:footerReference w:type="first" r:id="rId11"/>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AA3" w:rsidRDefault="007E3AA3">
      <w:r>
        <w:separator/>
      </w:r>
    </w:p>
  </w:endnote>
  <w:endnote w:type="continuationSeparator" w:id="0">
    <w:p w:rsidR="007E3AA3" w:rsidRDefault="007E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0" w:rsidRPr="00FC43F0" w:rsidRDefault="00337436" w:rsidP="007219BF">
    <w:pPr>
      <w:jc w:val="both"/>
      <w:rPr>
        <w:sz w:val="20"/>
        <w:szCs w:val="20"/>
      </w:rPr>
    </w:pPr>
    <w:r w:rsidRPr="007219BF">
      <w:rPr>
        <w:sz w:val="20"/>
        <w:szCs w:val="20"/>
      </w:rPr>
      <w:fldChar w:fldCharType="begin"/>
    </w:r>
    <w:r w:rsidRPr="007219BF">
      <w:rPr>
        <w:sz w:val="20"/>
        <w:szCs w:val="20"/>
      </w:rPr>
      <w:instrText xml:space="preserve"> FILENAME   \* MERGEFORMAT </w:instrText>
    </w:r>
    <w:r w:rsidRPr="007219BF">
      <w:rPr>
        <w:sz w:val="20"/>
        <w:szCs w:val="20"/>
      </w:rPr>
      <w:fldChar w:fldCharType="separate"/>
    </w:r>
    <w:r w:rsidR="005A070A">
      <w:rPr>
        <w:noProof/>
        <w:sz w:val="20"/>
        <w:szCs w:val="20"/>
      </w:rPr>
      <w:t>IEMIzz_280820_groz719</w:t>
    </w:r>
    <w:r w:rsidRPr="007219BF">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0" w:rsidRPr="007219BF" w:rsidRDefault="00A94E50" w:rsidP="00781934">
    <w:pPr>
      <w:jc w:val="both"/>
      <w:rPr>
        <w:sz w:val="20"/>
        <w:szCs w:val="20"/>
      </w:rPr>
    </w:pPr>
    <w:r w:rsidRPr="007219BF">
      <w:rPr>
        <w:sz w:val="20"/>
        <w:szCs w:val="20"/>
      </w:rPr>
      <w:fldChar w:fldCharType="begin"/>
    </w:r>
    <w:r w:rsidRPr="007219BF">
      <w:rPr>
        <w:sz w:val="20"/>
        <w:szCs w:val="20"/>
      </w:rPr>
      <w:instrText xml:space="preserve"> FILENAME   \* MERGEFORMAT </w:instrText>
    </w:r>
    <w:r w:rsidRPr="007219BF">
      <w:rPr>
        <w:sz w:val="20"/>
        <w:szCs w:val="20"/>
      </w:rPr>
      <w:fldChar w:fldCharType="separate"/>
    </w:r>
    <w:r w:rsidR="005A070A">
      <w:rPr>
        <w:noProof/>
        <w:sz w:val="20"/>
        <w:szCs w:val="20"/>
      </w:rPr>
      <w:t>IEMIzz_280820_groz719</w:t>
    </w:r>
    <w:r w:rsidRPr="007219BF">
      <w:rPr>
        <w:sz w:val="20"/>
        <w:szCs w:val="20"/>
      </w:rPr>
      <w:fldChar w:fldCharType="end"/>
    </w:r>
    <w:r w:rsidRPr="007219BF">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AA3" w:rsidRDefault="007E3AA3">
      <w:r>
        <w:separator/>
      </w:r>
    </w:p>
  </w:footnote>
  <w:footnote w:type="continuationSeparator" w:id="0">
    <w:p w:rsidR="007E3AA3" w:rsidRDefault="007E3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0" w:rsidRDefault="00A94E50"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E50" w:rsidRDefault="00A94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0" w:rsidRDefault="00A94E50"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86B">
      <w:rPr>
        <w:rStyle w:val="PageNumber"/>
        <w:noProof/>
      </w:rPr>
      <w:t>5</w:t>
    </w:r>
    <w:r>
      <w:rPr>
        <w:rStyle w:val="PageNumber"/>
      </w:rPr>
      <w:fldChar w:fldCharType="end"/>
    </w:r>
  </w:p>
  <w:p w:rsidR="00A94E50" w:rsidRDefault="00A94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5F5"/>
    <w:multiLevelType w:val="hybridMultilevel"/>
    <w:tmpl w:val="918C368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B12E4A"/>
    <w:multiLevelType w:val="hybridMultilevel"/>
    <w:tmpl w:val="7012E4EA"/>
    <w:lvl w:ilvl="0" w:tplc="31FABD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F97B66"/>
    <w:multiLevelType w:val="hybridMultilevel"/>
    <w:tmpl w:val="AFDE6A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5D2BCE"/>
    <w:multiLevelType w:val="hybridMultilevel"/>
    <w:tmpl w:val="51640282"/>
    <w:lvl w:ilvl="0" w:tplc="2FF2A8D8">
      <w:start w:val="1"/>
      <w:numFmt w:val="bullet"/>
      <w:lvlText w:val=""/>
      <w:lvlJc w:val="left"/>
      <w:pPr>
        <w:ind w:left="1641" w:hanging="360"/>
      </w:pPr>
      <w:rPr>
        <w:rFonts w:ascii="Symbol" w:hAnsi="Symbol" w:hint="default"/>
      </w:rPr>
    </w:lvl>
    <w:lvl w:ilvl="1" w:tplc="04260003" w:tentative="1">
      <w:start w:val="1"/>
      <w:numFmt w:val="bullet"/>
      <w:lvlText w:val="o"/>
      <w:lvlJc w:val="left"/>
      <w:pPr>
        <w:ind w:left="2361" w:hanging="360"/>
      </w:pPr>
      <w:rPr>
        <w:rFonts w:ascii="Courier New" w:hAnsi="Courier New" w:cs="Courier New" w:hint="default"/>
      </w:rPr>
    </w:lvl>
    <w:lvl w:ilvl="2" w:tplc="04260005" w:tentative="1">
      <w:start w:val="1"/>
      <w:numFmt w:val="bullet"/>
      <w:lvlText w:val=""/>
      <w:lvlJc w:val="left"/>
      <w:pPr>
        <w:ind w:left="3081" w:hanging="360"/>
      </w:pPr>
      <w:rPr>
        <w:rFonts w:ascii="Wingdings" w:hAnsi="Wingdings" w:hint="default"/>
      </w:rPr>
    </w:lvl>
    <w:lvl w:ilvl="3" w:tplc="04260001" w:tentative="1">
      <w:start w:val="1"/>
      <w:numFmt w:val="bullet"/>
      <w:lvlText w:val=""/>
      <w:lvlJc w:val="left"/>
      <w:pPr>
        <w:ind w:left="3801" w:hanging="360"/>
      </w:pPr>
      <w:rPr>
        <w:rFonts w:ascii="Symbol" w:hAnsi="Symbol" w:hint="default"/>
      </w:rPr>
    </w:lvl>
    <w:lvl w:ilvl="4" w:tplc="04260003" w:tentative="1">
      <w:start w:val="1"/>
      <w:numFmt w:val="bullet"/>
      <w:lvlText w:val="o"/>
      <w:lvlJc w:val="left"/>
      <w:pPr>
        <w:ind w:left="4521" w:hanging="360"/>
      </w:pPr>
      <w:rPr>
        <w:rFonts w:ascii="Courier New" w:hAnsi="Courier New" w:cs="Courier New" w:hint="default"/>
      </w:rPr>
    </w:lvl>
    <w:lvl w:ilvl="5" w:tplc="04260005" w:tentative="1">
      <w:start w:val="1"/>
      <w:numFmt w:val="bullet"/>
      <w:lvlText w:val=""/>
      <w:lvlJc w:val="left"/>
      <w:pPr>
        <w:ind w:left="5241" w:hanging="360"/>
      </w:pPr>
      <w:rPr>
        <w:rFonts w:ascii="Wingdings" w:hAnsi="Wingdings" w:hint="default"/>
      </w:rPr>
    </w:lvl>
    <w:lvl w:ilvl="6" w:tplc="04260001" w:tentative="1">
      <w:start w:val="1"/>
      <w:numFmt w:val="bullet"/>
      <w:lvlText w:val=""/>
      <w:lvlJc w:val="left"/>
      <w:pPr>
        <w:ind w:left="5961" w:hanging="360"/>
      </w:pPr>
      <w:rPr>
        <w:rFonts w:ascii="Symbol" w:hAnsi="Symbol" w:hint="default"/>
      </w:rPr>
    </w:lvl>
    <w:lvl w:ilvl="7" w:tplc="04260003" w:tentative="1">
      <w:start w:val="1"/>
      <w:numFmt w:val="bullet"/>
      <w:lvlText w:val="o"/>
      <w:lvlJc w:val="left"/>
      <w:pPr>
        <w:ind w:left="6681" w:hanging="360"/>
      </w:pPr>
      <w:rPr>
        <w:rFonts w:ascii="Courier New" w:hAnsi="Courier New" w:cs="Courier New" w:hint="default"/>
      </w:rPr>
    </w:lvl>
    <w:lvl w:ilvl="8" w:tplc="04260005" w:tentative="1">
      <w:start w:val="1"/>
      <w:numFmt w:val="bullet"/>
      <w:lvlText w:val=""/>
      <w:lvlJc w:val="left"/>
      <w:pPr>
        <w:ind w:left="7401" w:hanging="360"/>
      </w:pPr>
      <w:rPr>
        <w:rFonts w:ascii="Wingdings" w:hAnsi="Wingdings" w:hint="default"/>
      </w:rPr>
    </w:lvl>
  </w:abstractNum>
  <w:abstractNum w:abstractNumId="4" w15:restartNumberingAfterBreak="0">
    <w:nsid w:val="168C1B2B"/>
    <w:multiLevelType w:val="hybridMultilevel"/>
    <w:tmpl w:val="D3A86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2C39B7"/>
    <w:multiLevelType w:val="hybridMultilevel"/>
    <w:tmpl w:val="BA8ADFBA"/>
    <w:lvl w:ilvl="0" w:tplc="62942132">
      <w:start w:val="1"/>
      <w:numFmt w:val="decimal"/>
      <w:lvlText w:val="%1."/>
      <w:lvlJc w:val="left"/>
      <w:pPr>
        <w:ind w:left="1353" w:hanging="360"/>
      </w:pPr>
      <w:rPr>
        <w:rFonts w:cs="Times New Roman" w:hint="default"/>
        <w:sz w:val="24"/>
        <w:szCs w:val="24"/>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6" w15:restartNumberingAfterBreak="0">
    <w:nsid w:val="1E556368"/>
    <w:multiLevelType w:val="multilevel"/>
    <w:tmpl w:val="BE08BA0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isLgl/>
      <w:lvlText w:val="%1.%2."/>
      <w:lvlJc w:val="left"/>
      <w:pPr>
        <w:ind w:left="1712" w:hanging="720"/>
      </w:pPr>
      <w:rPr>
        <w:rFonts w:hint="default"/>
        <w:b w:val="0"/>
        <w:sz w:val="28"/>
      </w:rPr>
    </w:lvl>
    <w:lvl w:ilvl="2">
      <w:start w:val="1"/>
      <w:numFmt w:val="decimal"/>
      <w:isLgl/>
      <w:lvlText w:val="%1.%2.%3."/>
      <w:lvlJc w:val="left"/>
      <w:pPr>
        <w:ind w:left="1146" w:hanging="720"/>
      </w:pPr>
      <w:rPr>
        <w:rFonts w:hint="default"/>
        <w:b w:val="0"/>
        <w:sz w:val="28"/>
      </w:rPr>
    </w:lvl>
    <w:lvl w:ilvl="3">
      <w:start w:val="1"/>
      <w:numFmt w:val="decimal"/>
      <w:isLgl/>
      <w:lvlText w:val="%1.%2.%3.%4."/>
      <w:lvlJc w:val="left"/>
      <w:pPr>
        <w:ind w:left="1506" w:hanging="1080"/>
      </w:pPr>
      <w:rPr>
        <w:rFonts w:hint="default"/>
        <w:b w:val="0"/>
        <w:sz w:val="28"/>
      </w:rPr>
    </w:lvl>
    <w:lvl w:ilvl="4">
      <w:start w:val="1"/>
      <w:numFmt w:val="decimal"/>
      <w:isLgl/>
      <w:lvlText w:val="%1.%2.%3.%4.%5."/>
      <w:lvlJc w:val="left"/>
      <w:pPr>
        <w:ind w:left="1506" w:hanging="1080"/>
      </w:pPr>
      <w:rPr>
        <w:rFonts w:hint="default"/>
        <w:b w:val="0"/>
        <w:sz w:val="28"/>
      </w:rPr>
    </w:lvl>
    <w:lvl w:ilvl="5">
      <w:start w:val="1"/>
      <w:numFmt w:val="decimal"/>
      <w:isLgl/>
      <w:lvlText w:val="%1.%2.%3.%4.%5.%6."/>
      <w:lvlJc w:val="left"/>
      <w:pPr>
        <w:ind w:left="1866" w:hanging="1440"/>
      </w:pPr>
      <w:rPr>
        <w:rFonts w:hint="default"/>
        <w:b w:val="0"/>
        <w:sz w:val="28"/>
      </w:rPr>
    </w:lvl>
    <w:lvl w:ilvl="6">
      <w:start w:val="1"/>
      <w:numFmt w:val="decimal"/>
      <w:isLgl/>
      <w:lvlText w:val="%1.%2.%3.%4.%5.%6.%7."/>
      <w:lvlJc w:val="left"/>
      <w:pPr>
        <w:ind w:left="2226" w:hanging="1800"/>
      </w:pPr>
      <w:rPr>
        <w:rFonts w:hint="default"/>
        <w:b w:val="0"/>
        <w:sz w:val="28"/>
      </w:rPr>
    </w:lvl>
    <w:lvl w:ilvl="7">
      <w:start w:val="1"/>
      <w:numFmt w:val="decimal"/>
      <w:isLgl/>
      <w:lvlText w:val="%1.%2.%3.%4.%5.%6.%7.%8."/>
      <w:lvlJc w:val="left"/>
      <w:pPr>
        <w:ind w:left="2226" w:hanging="1800"/>
      </w:pPr>
      <w:rPr>
        <w:rFonts w:hint="default"/>
        <w:b w:val="0"/>
        <w:sz w:val="28"/>
      </w:rPr>
    </w:lvl>
    <w:lvl w:ilvl="8">
      <w:start w:val="1"/>
      <w:numFmt w:val="decimal"/>
      <w:isLgl/>
      <w:lvlText w:val="%1.%2.%3.%4.%5.%6.%7.%8.%9."/>
      <w:lvlJc w:val="left"/>
      <w:pPr>
        <w:ind w:left="2586" w:hanging="2160"/>
      </w:pPr>
      <w:rPr>
        <w:rFonts w:hint="default"/>
        <w:b w:val="0"/>
        <w:sz w:val="28"/>
      </w:rPr>
    </w:lvl>
  </w:abstractNum>
  <w:abstractNum w:abstractNumId="7" w15:restartNumberingAfterBreak="0">
    <w:nsid w:val="1EF0023A"/>
    <w:multiLevelType w:val="hybridMultilevel"/>
    <w:tmpl w:val="EE46AF2A"/>
    <w:lvl w:ilvl="0" w:tplc="6FBA9192">
      <w:start w:val="1"/>
      <w:numFmt w:val="decimal"/>
      <w:lvlText w:val="%1."/>
      <w:lvlJc w:val="left"/>
      <w:pPr>
        <w:ind w:left="1069" w:hanging="360"/>
      </w:pPr>
      <w:rPr>
        <w:rFonts w:hint="default"/>
        <w:b w:val="0"/>
        <w:bCs/>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38D1735"/>
    <w:multiLevelType w:val="hybridMultilevel"/>
    <w:tmpl w:val="A4E2F116"/>
    <w:lvl w:ilvl="0" w:tplc="D320088A">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5FE4314"/>
    <w:multiLevelType w:val="hybridMultilevel"/>
    <w:tmpl w:val="1B2A92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61B7B"/>
    <w:multiLevelType w:val="hybridMultilevel"/>
    <w:tmpl w:val="D3B8F746"/>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1" w15:restartNumberingAfterBreak="0">
    <w:nsid w:val="28B84312"/>
    <w:multiLevelType w:val="hybridMultilevel"/>
    <w:tmpl w:val="3E5EFACC"/>
    <w:lvl w:ilvl="0" w:tplc="7E8E8C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9C242E6"/>
    <w:multiLevelType w:val="hybridMultilevel"/>
    <w:tmpl w:val="0C4C29E4"/>
    <w:lvl w:ilvl="0" w:tplc="559CD67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CE0B78"/>
    <w:multiLevelType w:val="hybridMultilevel"/>
    <w:tmpl w:val="356A934C"/>
    <w:lvl w:ilvl="0" w:tplc="861E97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C1F5243"/>
    <w:multiLevelType w:val="hybridMultilevel"/>
    <w:tmpl w:val="918C368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351172"/>
    <w:multiLevelType w:val="hybridMultilevel"/>
    <w:tmpl w:val="4B22BE06"/>
    <w:lvl w:ilvl="0" w:tplc="82B26C2C">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6" w15:restartNumberingAfterBreak="0">
    <w:nsid w:val="33DE0062"/>
    <w:multiLevelType w:val="hybridMultilevel"/>
    <w:tmpl w:val="76C2574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FD21F1"/>
    <w:multiLevelType w:val="hybridMultilevel"/>
    <w:tmpl w:val="FCDACAFA"/>
    <w:lvl w:ilvl="0" w:tplc="0AE075A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60819F7"/>
    <w:multiLevelType w:val="hybridMultilevel"/>
    <w:tmpl w:val="28BE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E30A6"/>
    <w:multiLevelType w:val="hybridMultilevel"/>
    <w:tmpl w:val="8BCEB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C1C61"/>
    <w:multiLevelType w:val="hybridMultilevel"/>
    <w:tmpl w:val="F8187436"/>
    <w:lvl w:ilvl="0" w:tplc="EEACCD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7176A0"/>
    <w:multiLevelType w:val="hybridMultilevel"/>
    <w:tmpl w:val="9042A690"/>
    <w:lvl w:ilvl="0" w:tplc="73389E00">
      <w:start w:val="1"/>
      <w:numFmt w:val="decimal"/>
      <w:lvlText w:val="%1)"/>
      <w:lvlJc w:val="left"/>
      <w:pPr>
        <w:ind w:left="867" w:hanging="360"/>
      </w:pPr>
      <w:rPr>
        <w:rFonts w:ascii="Times New Roman" w:hAnsi="Times New Roman" w:cs="Times New Roman"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2" w15:restartNumberingAfterBreak="0">
    <w:nsid w:val="60FC0065"/>
    <w:multiLevelType w:val="hybridMultilevel"/>
    <w:tmpl w:val="F214B488"/>
    <w:lvl w:ilvl="0" w:tplc="78B06B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9FD6A47"/>
    <w:multiLevelType w:val="hybridMultilevel"/>
    <w:tmpl w:val="7998382E"/>
    <w:lvl w:ilvl="0" w:tplc="06E00F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BDC37E1"/>
    <w:multiLevelType w:val="hybridMultilevel"/>
    <w:tmpl w:val="06BCC36A"/>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36A7B10"/>
    <w:multiLevelType w:val="hybridMultilevel"/>
    <w:tmpl w:val="5BECF1DE"/>
    <w:lvl w:ilvl="0" w:tplc="FFF04138">
      <w:start w:val="2"/>
      <w:numFmt w:val="bullet"/>
      <w:lvlText w:val="-"/>
      <w:lvlJc w:val="left"/>
      <w:pPr>
        <w:ind w:left="643" w:hanging="360"/>
      </w:pPr>
      <w:rPr>
        <w:rFonts w:ascii="Times New Roman" w:eastAsia="Times New Roman" w:hAnsi="Times New Roman" w:cs="Times New Roman" w:hint="default"/>
        <w:i w:val="0"/>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num w:numId="1">
    <w:abstractNumId w:val="10"/>
  </w:num>
  <w:num w:numId="2">
    <w:abstractNumId w:val="24"/>
  </w:num>
  <w:num w:numId="3">
    <w:abstractNumId w:val="2"/>
  </w:num>
  <w:num w:numId="4">
    <w:abstractNumId w:val="11"/>
  </w:num>
  <w:num w:numId="5">
    <w:abstractNumId w:val="5"/>
  </w:num>
  <w:num w:numId="6">
    <w:abstractNumId w:val="18"/>
  </w:num>
  <w:num w:numId="7">
    <w:abstractNumId w:val="19"/>
  </w:num>
  <w:num w:numId="8">
    <w:abstractNumId w:val="21"/>
  </w:num>
  <w:num w:numId="9">
    <w:abstractNumId w:val="1"/>
  </w:num>
  <w:num w:numId="10">
    <w:abstractNumId w:val="8"/>
  </w:num>
  <w:num w:numId="11">
    <w:abstractNumId w:val="4"/>
  </w:num>
  <w:num w:numId="12">
    <w:abstractNumId w:val="9"/>
  </w:num>
  <w:num w:numId="13">
    <w:abstractNumId w:val="0"/>
  </w:num>
  <w:num w:numId="14">
    <w:abstractNumId w:val="14"/>
  </w:num>
  <w:num w:numId="15">
    <w:abstractNumId w:val="17"/>
  </w:num>
  <w:num w:numId="16">
    <w:abstractNumId w:val="16"/>
  </w:num>
  <w:num w:numId="17">
    <w:abstractNumId w:val="12"/>
  </w:num>
  <w:num w:numId="18">
    <w:abstractNumId w:val="13"/>
  </w:num>
  <w:num w:numId="19">
    <w:abstractNumId w:val="22"/>
  </w:num>
  <w:num w:numId="20">
    <w:abstractNumId w:val="3"/>
  </w:num>
  <w:num w:numId="21">
    <w:abstractNumId w:val="25"/>
  </w:num>
  <w:num w:numId="22">
    <w:abstractNumId w:val="7"/>
  </w:num>
  <w:num w:numId="23">
    <w:abstractNumId w:val="15"/>
  </w:num>
  <w:num w:numId="24">
    <w:abstractNumId w:val="20"/>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BD"/>
    <w:rsid w:val="0000167C"/>
    <w:rsid w:val="000027FC"/>
    <w:rsid w:val="0000411A"/>
    <w:rsid w:val="0000513E"/>
    <w:rsid w:val="00013193"/>
    <w:rsid w:val="0001436C"/>
    <w:rsid w:val="000148B4"/>
    <w:rsid w:val="000179AC"/>
    <w:rsid w:val="00020E0A"/>
    <w:rsid w:val="00022E1A"/>
    <w:rsid w:val="00022E36"/>
    <w:rsid w:val="00024999"/>
    <w:rsid w:val="00024C1E"/>
    <w:rsid w:val="000253C9"/>
    <w:rsid w:val="00025D98"/>
    <w:rsid w:val="000263F1"/>
    <w:rsid w:val="000266DF"/>
    <w:rsid w:val="00026861"/>
    <w:rsid w:val="00030EC1"/>
    <w:rsid w:val="00035898"/>
    <w:rsid w:val="00037D92"/>
    <w:rsid w:val="000414A8"/>
    <w:rsid w:val="000443FE"/>
    <w:rsid w:val="00046B1F"/>
    <w:rsid w:val="0005090C"/>
    <w:rsid w:val="0005505E"/>
    <w:rsid w:val="000604BA"/>
    <w:rsid w:val="0006246C"/>
    <w:rsid w:val="000630A5"/>
    <w:rsid w:val="00064AB7"/>
    <w:rsid w:val="00067B81"/>
    <w:rsid w:val="00072734"/>
    <w:rsid w:val="000734C3"/>
    <w:rsid w:val="00076089"/>
    <w:rsid w:val="00083065"/>
    <w:rsid w:val="00086B2F"/>
    <w:rsid w:val="000908A8"/>
    <w:rsid w:val="00091EF1"/>
    <w:rsid w:val="00094533"/>
    <w:rsid w:val="0009555C"/>
    <w:rsid w:val="00097132"/>
    <w:rsid w:val="00097856"/>
    <w:rsid w:val="00097A7D"/>
    <w:rsid w:val="000A107B"/>
    <w:rsid w:val="000A1F3F"/>
    <w:rsid w:val="000A27C2"/>
    <w:rsid w:val="000A3B76"/>
    <w:rsid w:val="000A6198"/>
    <w:rsid w:val="000B0183"/>
    <w:rsid w:val="000B1D14"/>
    <w:rsid w:val="000B3A61"/>
    <w:rsid w:val="000B5521"/>
    <w:rsid w:val="000B6096"/>
    <w:rsid w:val="000C0D82"/>
    <w:rsid w:val="000C28E4"/>
    <w:rsid w:val="000C3B96"/>
    <w:rsid w:val="000C3DEE"/>
    <w:rsid w:val="000C61ED"/>
    <w:rsid w:val="000C6655"/>
    <w:rsid w:val="000C6C10"/>
    <w:rsid w:val="000C7225"/>
    <w:rsid w:val="000D1956"/>
    <w:rsid w:val="000D64A3"/>
    <w:rsid w:val="000D784C"/>
    <w:rsid w:val="000E3F69"/>
    <w:rsid w:val="000E555E"/>
    <w:rsid w:val="000E6744"/>
    <w:rsid w:val="000E6A5D"/>
    <w:rsid w:val="000F23DA"/>
    <w:rsid w:val="000F2CE5"/>
    <w:rsid w:val="000F34C8"/>
    <w:rsid w:val="000F4DC5"/>
    <w:rsid w:val="00103553"/>
    <w:rsid w:val="00105302"/>
    <w:rsid w:val="00105573"/>
    <w:rsid w:val="00106CD6"/>
    <w:rsid w:val="00107561"/>
    <w:rsid w:val="001104AF"/>
    <w:rsid w:val="00115CCB"/>
    <w:rsid w:val="001163D5"/>
    <w:rsid w:val="00121049"/>
    <w:rsid w:val="001253B2"/>
    <w:rsid w:val="001305D1"/>
    <w:rsid w:val="0013314F"/>
    <w:rsid w:val="0013507E"/>
    <w:rsid w:val="00137094"/>
    <w:rsid w:val="00137AC9"/>
    <w:rsid w:val="001407C9"/>
    <w:rsid w:val="00146A4C"/>
    <w:rsid w:val="0015007A"/>
    <w:rsid w:val="00151224"/>
    <w:rsid w:val="00151946"/>
    <w:rsid w:val="00160F37"/>
    <w:rsid w:val="00162ED5"/>
    <w:rsid w:val="00167477"/>
    <w:rsid w:val="00171A3D"/>
    <w:rsid w:val="00172A21"/>
    <w:rsid w:val="00174175"/>
    <w:rsid w:val="00185CB8"/>
    <w:rsid w:val="001879A0"/>
    <w:rsid w:val="00196047"/>
    <w:rsid w:val="001A0B19"/>
    <w:rsid w:val="001A0F81"/>
    <w:rsid w:val="001A2DEC"/>
    <w:rsid w:val="001A3925"/>
    <w:rsid w:val="001A3AD4"/>
    <w:rsid w:val="001A3B6D"/>
    <w:rsid w:val="001A3D6A"/>
    <w:rsid w:val="001A449C"/>
    <w:rsid w:val="001A4ED2"/>
    <w:rsid w:val="001A58AC"/>
    <w:rsid w:val="001A5E1D"/>
    <w:rsid w:val="001A7349"/>
    <w:rsid w:val="001B6F5E"/>
    <w:rsid w:val="001C42CC"/>
    <w:rsid w:val="001D0298"/>
    <w:rsid w:val="001E00A9"/>
    <w:rsid w:val="001E01DA"/>
    <w:rsid w:val="001E186C"/>
    <w:rsid w:val="001E242E"/>
    <w:rsid w:val="001E4F9A"/>
    <w:rsid w:val="001E51F0"/>
    <w:rsid w:val="001E5648"/>
    <w:rsid w:val="001F0CCB"/>
    <w:rsid w:val="001F14F6"/>
    <w:rsid w:val="001F1EFF"/>
    <w:rsid w:val="001F3E6F"/>
    <w:rsid w:val="001F656B"/>
    <w:rsid w:val="001F68F9"/>
    <w:rsid w:val="002013A2"/>
    <w:rsid w:val="00203652"/>
    <w:rsid w:val="00205A9B"/>
    <w:rsid w:val="00205E80"/>
    <w:rsid w:val="0020707B"/>
    <w:rsid w:val="00213E43"/>
    <w:rsid w:val="00215446"/>
    <w:rsid w:val="00216795"/>
    <w:rsid w:val="00223C61"/>
    <w:rsid w:val="002241B2"/>
    <w:rsid w:val="00224C0F"/>
    <w:rsid w:val="002257EC"/>
    <w:rsid w:val="00226FC8"/>
    <w:rsid w:val="002314D5"/>
    <w:rsid w:val="002368F4"/>
    <w:rsid w:val="00240B06"/>
    <w:rsid w:val="0024188B"/>
    <w:rsid w:val="002453E1"/>
    <w:rsid w:val="00246705"/>
    <w:rsid w:val="002468F0"/>
    <w:rsid w:val="00250B6C"/>
    <w:rsid w:val="00251D7B"/>
    <w:rsid w:val="00252B37"/>
    <w:rsid w:val="0025481F"/>
    <w:rsid w:val="002548A3"/>
    <w:rsid w:val="0025539F"/>
    <w:rsid w:val="00260F11"/>
    <w:rsid w:val="00263D99"/>
    <w:rsid w:val="00263FCD"/>
    <w:rsid w:val="002649A9"/>
    <w:rsid w:val="002649F1"/>
    <w:rsid w:val="00265C72"/>
    <w:rsid w:val="00270EF5"/>
    <w:rsid w:val="00275566"/>
    <w:rsid w:val="00281CEE"/>
    <w:rsid w:val="00282C9E"/>
    <w:rsid w:val="00283939"/>
    <w:rsid w:val="00290D73"/>
    <w:rsid w:val="00292005"/>
    <w:rsid w:val="00293AD4"/>
    <w:rsid w:val="0029412C"/>
    <w:rsid w:val="002968AB"/>
    <w:rsid w:val="0029723D"/>
    <w:rsid w:val="0029792C"/>
    <w:rsid w:val="002A428E"/>
    <w:rsid w:val="002A4F3D"/>
    <w:rsid w:val="002A61A5"/>
    <w:rsid w:val="002A6B79"/>
    <w:rsid w:val="002B031C"/>
    <w:rsid w:val="002B0FDF"/>
    <w:rsid w:val="002B128C"/>
    <w:rsid w:val="002B1498"/>
    <w:rsid w:val="002B2DCF"/>
    <w:rsid w:val="002B424E"/>
    <w:rsid w:val="002B6540"/>
    <w:rsid w:val="002C11A1"/>
    <w:rsid w:val="002C190D"/>
    <w:rsid w:val="002C1DEA"/>
    <w:rsid w:val="002C6685"/>
    <w:rsid w:val="002C7B68"/>
    <w:rsid w:val="002D1747"/>
    <w:rsid w:val="002D24F1"/>
    <w:rsid w:val="002D72D0"/>
    <w:rsid w:val="002D742E"/>
    <w:rsid w:val="002E0869"/>
    <w:rsid w:val="002F0705"/>
    <w:rsid w:val="002F1601"/>
    <w:rsid w:val="002F4C7F"/>
    <w:rsid w:val="002F7197"/>
    <w:rsid w:val="0030124E"/>
    <w:rsid w:val="00301DEE"/>
    <w:rsid w:val="00302C3C"/>
    <w:rsid w:val="00304D94"/>
    <w:rsid w:val="00312409"/>
    <w:rsid w:val="00320D33"/>
    <w:rsid w:val="00322F7C"/>
    <w:rsid w:val="003269EF"/>
    <w:rsid w:val="003271E0"/>
    <w:rsid w:val="00334076"/>
    <w:rsid w:val="00334E25"/>
    <w:rsid w:val="0033546A"/>
    <w:rsid w:val="00337436"/>
    <w:rsid w:val="00340307"/>
    <w:rsid w:val="0034080C"/>
    <w:rsid w:val="003474C2"/>
    <w:rsid w:val="0036453D"/>
    <w:rsid w:val="00364A20"/>
    <w:rsid w:val="0036696D"/>
    <w:rsid w:val="00371FED"/>
    <w:rsid w:val="0038454F"/>
    <w:rsid w:val="0038510D"/>
    <w:rsid w:val="0038642B"/>
    <w:rsid w:val="00386EE0"/>
    <w:rsid w:val="00395E1B"/>
    <w:rsid w:val="003A1A03"/>
    <w:rsid w:val="003A287B"/>
    <w:rsid w:val="003A2A63"/>
    <w:rsid w:val="003A30DE"/>
    <w:rsid w:val="003A3F78"/>
    <w:rsid w:val="003B1B5D"/>
    <w:rsid w:val="003B1FDC"/>
    <w:rsid w:val="003B40C3"/>
    <w:rsid w:val="003C0E4F"/>
    <w:rsid w:val="003C1F95"/>
    <w:rsid w:val="003C2E3F"/>
    <w:rsid w:val="003C32D8"/>
    <w:rsid w:val="003C388D"/>
    <w:rsid w:val="003C3E7E"/>
    <w:rsid w:val="003C510B"/>
    <w:rsid w:val="003C6094"/>
    <w:rsid w:val="003C7D40"/>
    <w:rsid w:val="003D2572"/>
    <w:rsid w:val="003D2B2E"/>
    <w:rsid w:val="003E05D1"/>
    <w:rsid w:val="003E1463"/>
    <w:rsid w:val="003E27B3"/>
    <w:rsid w:val="003E6B9A"/>
    <w:rsid w:val="003F15E2"/>
    <w:rsid w:val="003F6045"/>
    <w:rsid w:val="003F627F"/>
    <w:rsid w:val="003F7D75"/>
    <w:rsid w:val="004074B7"/>
    <w:rsid w:val="00407936"/>
    <w:rsid w:val="00412C63"/>
    <w:rsid w:val="00414512"/>
    <w:rsid w:val="004203B3"/>
    <w:rsid w:val="00423191"/>
    <w:rsid w:val="00430935"/>
    <w:rsid w:val="00437DFF"/>
    <w:rsid w:val="004410F5"/>
    <w:rsid w:val="00444563"/>
    <w:rsid w:val="004475DA"/>
    <w:rsid w:val="00447C31"/>
    <w:rsid w:val="00455CFA"/>
    <w:rsid w:val="00456C38"/>
    <w:rsid w:val="00472C82"/>
    <w:rsid w:val="00475F57"/>
    <w:rsid w:val="004838E5"/>
    <w:rsid w:val="00483B2B"/>
    <w:rsid w:val="0048434D"/>
    <w:rsid w:val="00484CD9"/>
    <w:rsid w:val="00485189"/>
    <w:rsid w:val="00485E31"/>
    <w:rsid w:val="00487214"/>
    <w:rsid w:val="00490261"/>
    <w:rsid w:val="00495D5F"/>
    <w:rsid w:val="0049634A"/>
    <w:rsid w:val="00496894"/>
    <w:rsid w:val="0049734F"/>
    <w:rsid w:val="004A253D"/>
    <w:rsid w:val="004A26E1"/>
    <w:rsid w:val="004B0FDE"/>
    <w:rsid w:val="004B4D06"/>
    <w:rsid w:val="004B5817"/>
    <w:rsid w:val="004B6002"/>
    <w:rsid w:val="004C10F1"/>
    <w:rsid w:val="004C5356"/>
    <w:rsid w:val="004C7D9F"/>
    <w:rsid w:val="004D0764"/>
    <w:rsid w:val="004D2849"/>
    <w:rsid w:val="004D454F"/>
    <w:rsid w:val="004D5871"/>
    <w:rsid w:val="004D6A6D"/>
    <w:rsid w:val="004E16FA"/>
    <w:rsid w:val="004E694D"/>
    <w:rsid w:val="004F2C77"/>
    <w:rsid w:val="004F4BC0"/>
    <w:rsid w:val="004F4E4B"/>
    <w:rsid w:val="004F5E8E"/>
    <w:rsid w:val="00500DEE"/>
    <w:rsid w:val="00504D1C"/>
    <w:rsid w:val="00507088"/>
    <w:rsid w:val="00510085"/>
    <w:rsid w:val="00510332"/>
    <w:rsid w:val="00510AC3"/>
    <w:rsid w:val="00512AC8"/>
    <w:rsid w:val="00513B18"/>
    <w:rsid w:val="00520A47"/>
    <w:rsid w:val="00520A71"/>
    <w:rsid w:val="00521BD6"/>
    <w:rsid w:val="005226EC"/>
    <w:rsid w:val="0052467C"/>
    <w:rsid w:val="005305E4"/>
    <w:rsid w:val="00532025"/>
    <w:rsid w:val="00533A38"/>
    <w:rsid w:val="00534424"/>
    <w:rsid w:val="00534EAE"/>
    <w:rsid w:val="00540116"/>
    <w:rsid w:val="00544604"/>
    <w:rsid w:val="00547CD0"/>
    <w:rsid w:val="00550055"/>
    <w:rsid w:val="00550DA7"/>
    <w:rsid w:val="00556440"/>
    <w:rsid w:val="005636CF"/>
    <w:rsid w:val="00565BFC"/>
    <w:rsid w:val="00566568"/>
    <w:rsid w:val="005709C1"/>
    <w:rsid w:val="00577A47"/>
    <w:rsid w:val="0058193C"/>
    <w:rsid w:val="00586A78"/>
    <w:rsid w:val="00586EA2"/>
    <w:rsid w:val="00587F9C"/>
    <w:rsid w:val="00591ABE"/>
    <w:rsid w:val="005926A0"/>
    <w:rsid w:val="005A070A"/>
    <w:rsid w:val="005A2246"/>
    <w:rsid w:val="005A24B7"/>
    <w:rsid w:val="005A2B18"/>
    <w:rsid w:val="005A3A5B"/>
    <w:rsid w:val="005A4F1E"/>
    <w:rsid w:val="005A576D"/>
    <w:rsid w:val="005A616E"/>
    <w:rsid w:val="005A7D9E"/>
    <w:rsid w:val="005B0DD0"/>
    <w:rsid w:val="005B286B"/>
    <w:rsid w:val="005B3B91"/>
    <w:rsid w:val="005B63DD"/>
    <w:rsid w:val="005C0031"/>
    <w:rsid w:val="005C4273"/>
    <w:rsid w:val="005C45A4"/>
    <w:rsid w:val="005C64D2"/>
    <w:rsid w:val="005C6B69"/>
    <w:rsid w:val="005D5610"/>
    <w:rsid w:val="005D76E0"/>
    <w:rsid w:val="005E0060"/>
    <w:rsid w:val="005E1535"/>
    <w:rsid w:val="005E1A52"/>
    <w:rsid w:val="005E586E"/>
    <w:rsid w:val="005E724A"/>
    <w:rsid w:val="005F0359"/>
    <w:rsid w:val="005F158B"/>
    <w:rsid w:val="005F46F3"/>
    <w:rsid w:val="005F4CFE"/>
    <w:rsid w:val="005F5C53"/>
    <w:rsid w:val="005F6D3E"/>
    <w:rsid w:val="005F70A6"/>
    <w:rsid w:val="006004CE"/>
    <w:rsid w:val="00600655"/>
    <w:rsid w:val="00601E09"/>
    <w:rsid w:val="0060463D"/>
    <w:rsid w:val="0060632D"/>
    <w:rsid w:val="0061081B"/>
    <w:rsid w:val="00620A62"/>
    <w:rsid w:val="00620FB9"/>
    <w:rsid w:val="00621EDF"/>
    <w:rsid w:val="00623E39"/>
    <w:rsid w:val="00631F92"/>
    <w:rsid w:val="00632F04"/>
    <w:rsid w:val="0063545A"/>
    <w:rsid w:val="00643609"/>
    <w:rsid w:val="00644527"/>
    <w:rsid w:val="00646082"/>
    <w:rsid w:val="006504E3"/>
    <w:rsid w:val="00655347"/>
    <w:rsid w:val="0065570A"/>
    <w:rsid w:val="00660704"/>
    <w:rsid w:val="00660CA4"/>
    <w:rsid w:val="006649DC"/>
    <w:rsid w:val="006670AF"/>
    <w:rsid w:val="00667A2E"/>
    <w:rsid w:val="0067318A"/>
    <w:rsid w:val="006759EE"/>
    <w:rsid w:val="0067678D"/>
    <w:rsid w:val="00676B6E"/>
    <w:rsid w:val="006833BF"/>
    <w:rsid w:val="006833E2"/>
    <w:rsid w:val="00683ECE"/>
    <w:rsid w:val="00684296"/>
    <w:rsid w:val="00687569"/>
    <w:rsid w:val="00687850"/>
    <w:rsid w:val="00693CEC"/>
    <w:rsid w:val="006A0AC8"/>
    <w:rsid w:val="006A2226"/>
    <w:rsid w:val="006A2BEE"/>
    <w:rsid w:val="006A3A8D"/>
    <w:rsid w:val="006A41BF"/>
    <w:rsid w:val="006A443E"/>
    <w:rsid w:val="006A6C19"/>
    <w:rsid w:val="006B00C9"/>
    <w:rsid w:val="006B3E16"/>
    <w:rsid w:val="006B5320"/>
    <w:rsid w:val="006B53F3"/>
    <w:rsid w:val="006B5EB7"/>
    <w:rsid w:val="006C2689"/>
    <w:rsid w:val="006C6AEC"/>
    <w:rsid w:val="006D05FC"/>
    <w:rsid w:val="006D5360"/>
    <w:rsid w:val="006D7D92"/>
    <w:rsid w:val="006E20C9"/>
    <w:rsid w:val="006E3B61"/>
    <w:rsid w:val="006E57EE"/>
    <w:rsid w:val="006E7570"/>
    <w:rsid w:val="006E7FAA"/>
    <w:rsid w:val="006F57E1"/>
    <w:rsid w:val="00700A7D"/>
    <w:rsid w:val="00700C6A"/>
    <w:rsid w:val="00703BC5"/>
    <w:rsid w:val="007047E1"/>
    <w:rsid w:val="00707458"/>
    <w:rsid w:val="0070774F"/>
    <w:rsid w:val="0071156E"/>
    <w:rsid w:val="00712367"/>
    <w:rsid w:val="007125AC"/>
    <w:rsid w:val="007128AC"/>
    <w:rsid w:val="00716FF2"/>
    <w:rsid w:val="00720D3E"/>
    <w:rsid w:val="007219BF"/>
    <w:rsid w:val="00721E51"/>
    <w:rsid w:val="0072343C"/>
    <w:rsid w:val="00726D51"/>
    <w:rsid w:val="007314D3"/>
    <w:rsid w:val="007357C0"/>
    <w:rsid w:val="007357DA"/>
    <w:rsid w:val="00743588"/>
    <w:rsid w:val="00745849"/>
    <w:rsid w:val="007532C8"/>
    <w:rsid w:val="007535A9"/>
    <w:rsid w:val="007549CC"/>
    <w:rsid w:val="00761E30"/>
    <w:rsid w:val="00763568"/>
    <w:rsid w:val="007676D3"/>
    <w:rsid w:val="007719EE"/>
    <w:rsid w:val="00772D5A"/>
    <w:rsid w:val="007764B5"/>
    <w:rsid w:val="00781934"/>
    <w:rsid w:val="00795F94"/>
    <w:rsid w:val="00796208"/>
    <w:rsid w:val="00796591"/>
    <w:rsid w:val="00797EE2"/>
    <w:rsid w:val="007A2226"/>
    <w:rsid w:val="007B0A8A"/>
    <w:rsid w:val="007B6364"/>
    <w:rsid w:val="007B65F0"/>
    <w:rsid w:val="007C1EE5"/>
    <w:rsid w:val="007C44D3"/>
    <w:rsid w:val="007C574F"/>
    <w:rsid w:val="007D1A3D"/>
    <w:rsid w:val="007D4F29"/>
    <w:rsid w:val="007D5AD8"/>
    <w:rsid w:val="007D74D8"/>
    <w:rsid w:val="007E396C"/>
    <w:rsid w:val="007E3AA3"/>
    <w:rsid w:val="007E411F"/>
    <w:rsid w:val="007E59A9"/>
    <w:rsid w:val="007E7433"/>
    <w:rsid w:val="007F0794"/>
    <w:rsid w:val="007F2469"/>
    <w:rsid w:val="007F25C1"/>
    <w:rsid w:val="007F5AFA"/>
    <w:rsid w:val="007F5D7D"/>
    <w:rsid w:val="007F60F8"/>
    <w:rsid w:val="007F6135"/>
    <w:rsid w:val="007F6C73"/>
    <w:rsid w:val="007F78B3"/>
    <w:rsid w:val="00803B97"/>
    <w:rsid w:val="00803CC0"/>
    <w:rsid w:val="008041BF"/>
    <w:rsid w:val="00805E70"/>
    <w:rsid w:val="00806032"/>
    <w:rsid w:val="00806D03"/>
    <w:rsid w:val="00810D8A"/>
    <w:rsid w:val="00811351"/>
    <w:rsid w:val="008146FD"/>
    <w:rsid w:val="00815FC3"/>
    <w:rsid w:val="00816B25"/>
    <w:rsid w:val="00816C32"/>
    <w:rsid w:val="00817503"/>
    <w:rsid w:val="00824224"/>
    <w:rsid w:val="00826F59"/>
    <w:rsid w:val="00833E01"/>
    <w:rsid w:val="00836648"/>
    <w:rsid w:val="00836CFF"/>
    <w:rsid w:val="0083763E"/>
    <w:rsid w:val="00837A4F"/>
    <w:rsid w:val="00842441"/>
    <w:rsid w:val="00845A93"/>
    <w:rsid w:val="00851E38"/>
    <w:rsid w:val="00852DAB"/>
    <w:rsid w:val="00854315"/>
    <w:rsid w:val="00855404"/>
    <w:rsid w:val="008606C4"/>
    <w:rsid w:val="0086386C"/>
    <w:rsid w:val="00863E6C"/>
    <w:rsid w:val="008679CB"/>
    <w:rsid w:val="00867A63"/>
    <w:rsid w:val="00867FEB"/>
    <w:rsid w:val="0087516C"/>
    <w:rsid w:val="008763D9"/>
    <w:rsid w:val="0087668D"/>
    <w:rsid w:val="00876906"/>
    <w:rsid w:val="00881978"/>
    <w:rsid w:val="0088706D"/>
    <w:rsid w:val="008906F0"/>
    <w:rsid w:val="00897199"/>
    <w:rsid w:val="008A1487"/>
    <w:rsid w:val="008A19EC"/>
    <w:rsid w:val="008A5C02"/>
    <w:rsid w:val="008B0DCE"/>
    <w:rsid w:val="008C4B19"/>
    <w:rsid w:val="008C4E5E"/>
    <w:rsid w:val="008D0971"/>
    <w:rsid w:val="008D18C3"/>
    <w:rsid w:val="008D20E4"/>
    <w:rsid w:val="008D3214"/>
    <w:rsid w:val="008D36EB"/>
    <w:rsid w:val="008D4E0F"/>
    <w:rsid w:val="008D623F"/>
    <w:rsid w:val="008E02B3"/>
    <w:rsid w:val="008E2040"/>
    <w:rsid w:val="008F04E5"/>
    <w:rsid w:val="008F1984"/>
    <w:rsid w:val="008F6620"/>
    <w:rsid w:val="0090189C"/>
    <w:rsid w:val="00902974"/>
    <w:rsid w:val="00904550"/>
    <w:rsid w:val="0090502D"/>
    <w:rsid w:val="009054E6"/>
    <w:rsid w:val="00906C59"/>
    <w:rsid w:val="0090777A"/>
    <w:rsid w:val="00910722"/>
    <w:rsid w:val="00913499"/>
    <w:rsid w:val="00914617"/>
    <w:rsid w:val="009163C6"/>
    <w:rsid w:val="00924600"/>
    <w:rsid w:val="00924D07"/>
    <w:rsid w:val="00927A40"/>
    <w:rsid w:val="0093182B"/>
    <w:rsid w:val="0093332B"/>
    <w:rsid w:val="00933EBE"/>
    <w:rsid w:val="00934D37"/>
    <w:rsid w:val="00935A05"/>
    <w:rsid w:val="00944959"/>
    <w:rsid w:val="00946CCA"/>
    <w:rsid w:val="00946D3C"/>
    <w:rsid w:val="0095344C"/>
    <w:rsid w:val="00954489"/>
    <w:rsid w:val="009633BE"/>
    <w:rsid w:val="00966C7E"/>
    <w:rsid w:val="00967737"/>
    <w:rsid w:val="00970886"/>
    <w:rsid w:val="0097134D"/>
    <w:rsid w:val="00972FC1"/>
    <w:rsid w:val="009751F7"/>
    <w:rsid w:val="00975572"/>
    <w:rsid w:val="00975DF4"/>
    <w:rsid w:val="009772BD"/>
    <w:rsid w:val="009817C3"/>
    <w:rsid w:val="009818D0"/>
    <w:rsid w:val="00983735"/>
    <w:rsid w:val="00983FA6"/>
    <w:rsid w:val="009871E8"/>
    <w:rsid w:val="009874F2"/>
    <w:rsid w:val="00987C46"/>
    <w:rsid w:val="00993534"/>
    <w:rsid w:val="00993626"/>
    <w:rsid w:val="00995FF2"/>
    <w:rsid w:val="0099693C"/>
    <w:rsid w:val="00997994"/>
    <w:rsid w:val="009A1F05"/>
    <w:rsid w:val="009A33DC"/>
    <w:rsid w:val="009B5049"/>
    <w:rsid w:val="009C1271"/>
    <w:rsid w:val="009C286D"/>
    <w:rsid w:val="009C7169"/>
    <w:rsid w:val="009D3834"/>
    <w:rsid w:val="009D5EF4"/>
    <w:rsid w:val="009D6A52"/>
    <w:rsid w:val="009D79D3"/>
    <w:rsid w:val="009E1665"/>
    <w:rsid w:val="009E241E"/>
    <w:rsid w:val="009E59EE"/>
    <w:rsid w:val="009E7BB6"/>
    <w:rsid w:val="009F0CC0"/>
    <w:rsid w:val="009F1379"/>
    <w:rsid w:val="009F388A"/>
    <w:rsid w:val="009F5ED0"/>
    <w:rsid w:val="00A06E54"/>
    <w:rsid w:val="00A11F57"/>
    <w:rsid w:val="00A124A1"/>
    <w:rsid w:val="00A1301E"/>
    <w:rsid w:val="00A13A42"/>
    <w:rsid w:val="00A14850"/>
    <w:rsid w:val="00A16FBF"/>
    <w:rsid w:val="00A17DDA"/>
    <w:rsid w:val="00A217FA"/>
    <w:rsid w:val="00A252B0"/>
    <w:rsid w:val="00A25BD7"/>
    <w:rsid w:val="00A26A35"/>
    <w:rsid w:val="00A26D32"/>
    <w:rsid w:val="00A318AC"/>
    <w:rsid w:val="00A3558D"/>
    <w:rsid w:val="00A37489"/>
    <w:rsid w:val="00A415A1"/>
    <w:rsid w:val="00A42993"/>
    <w:rsid w:val="00A4614B"/>
    <w:rsid w:val="00A46826"/>
    <w:rsid w:val="00A54316"/>
    <w:rsid w:val="00A62AAB"/>
    <w:rsid w:val="00A64267"/>
    <w:rsid w:val="00A67BB0"/>
    <w:rsid w:val="00A7214E"/>
    <w:rsid w:val="00A74316"/>
    <w:rsid w:val="00A80789"/>
    <w:rsid w:val="00A91B0D"/>
    <w:rsid w:val="00A91FBA"/>
    <w:rsid w:val="00A92158"/>
    <w:rsid w:val="00A93E45"/>
    <w:rsid w:val="00A94E50"/>
    <w:rsid w:val="00A95A0A"/>
    <w:rsid w:val="00A97B95"/>
    <w:rsid w:val="00AA5DEB"/>
    <w:rsid w:val="00AA5EA6"/>
    <w:rsid w:val="00AB2E1A"/>
    <w:rsid w:val="00AC2188"/>
    <w:rsid w:val="00AC339B"/>
    <w:rsid w:val="00AC4DC1"/>
    <w:rsid w:val="00AC5820"/>
    <w:rsid w:val="00AD2DDA"/>
    <w:rsid w:val="00AD34DF"/>
    <w:rsid w:val="00AD5DAF"/>
    <w:rsid w:val="00AD6107"/>
    <w:rsid w:val="00AE15A7"/>
    <w:rsid w:val="00AE3CF2"/>
    <w:rsid w:val="00AE465C"/>
    <w:rsid w:val="00AE4BB5"/>
    <w:rsid w:val="00AE51EA"/>
    <w:rsid w:val="00AE64C2"/>
    <w:rsid w:val="00AE6735"/>
    <w:rsid w:val="00AF11C7"/>
    <w:rsid w:val="00AF2066"/>
    <w:rsid w:val="00AF332A"/>
    <w:rsid w:val="00AF44FE"/>
    <w:rsid w:val="00AF45A8"/>
    <w:rsid w:val="00AF77E2"/>
    <w:rsid w:val="00B0088B"/>
    <w:rsid w:val="00B043D9"/>
    <w:rsid w:val="00B05242"/>
    <w:rsid w:val="00B11217"/>
    <w:rsid w:val="00B14537"/>
    <w:rsid w:val="00B15238"/>
    <w:rsid w:val="00B17C51"/>
    <w:rsid w:val="00B260B7"/>
    <w:rsid w:val="00B26103"/>
    <w:rsid w:val="00B3214C"/>
    <w:rsid w:val="00B33EA3"/>
    <w:rsid w:val="00B341F5"/>
    <w:rsid w:val="00B35DD6"/>
    <w:rsid w:val="00B37ABF"/>
    <w:rsid w:val="00B37C79"/>
    <w:rsid w:val="00B461BE"/>
    <w:rsid w:val="00B46348"/>
    <w:rsid w:val="00B51DD7"/>
    <w:rsid w:val="00B53757"/>
    <w:rsid w:val="00B54217"/>
    <w:rsid w:val="00B56F34"/>
    <w:rsid w:val="00B62385"/>
    <w:rsid w:val="00B6409B"/>
    <w:rsid w:val="00B65ED1"/>
    <w:rsid w:val="00B66975"/>
    <w:rsid w:val="00B7185A"/>
    <w:rsid w:val="00B73C2C"/>
    <w:rsid w:val="00B74340"/>
    <w:rsid w:val="00B75956"/>
    <w:rsid w:val="00B8032D"/>
    <w:rsid w:val="00B804D2"/>
    <w:rsid w:val="00B81036"/>
    <w:rsid w:val="00B81733"/>
    <w:rsid w:val="00B84212"/>
    <w:rsid w:val="00B85AEF"/>
    <w:rsid w:val="00B87599"/>
    <w:rsid w:val="00B87E65"/>
    <w:rsid w:val="00B87F1F"/>
    <w:rsid w:val="00B97E21"/>
    <w:rsid w:val="00BA026E"/>
    <w:rsid w:val="00BA1B33"/>
    <w:rsid w:val="00BA2CD2"/>
    <w:rsid w:val="00BB01D1"/>
    <w:rsid w:val="00BB18AD"/>
    <w:rsid w:val="00BB4CE7"/>
    <w:rsid w:val="00BB6EB6"/>
    <w:rsid w:val="00BC736E"/>
    <w:rsid w:val="00BD0841"/>
    <w:rsid w:val="00BD4B3C"/>
    <w:rsid w:val="00BD5F7C"/>
    <w:rsid w:val="00BE0E89"/>
    <w:rsid w:val="00BE1A23"/>
    <w:rsid w:val="00BE1EAF"/>
    <w:rsid w:val="00BE5707"/>
    <w:rsid w:val="00BE796A"/>
    <w:rsid w:val="00BF0C87"/>
    <w:rsid w:val="00BF4E08"/>
    <w:rsid w:val="00BF57A1"/>
    <w:rsid w:val="00C02797"/>
    <w:rsid w:val="00C043F8"/>
    <w:rsid w:val="00C05144"/>
    <w:rsid w:val="00C07F83"/>
    <w:rsid w:val="00C13EBA"/>
    <w:rsid w:val="00C144BB"/>
    <w:rsid w:val="00C15E38"/>
    <w:rsid w:val="00C2758C"/>
    <w:rsid w:val="00C33087"/>
    <w:rsid w:val="00C37125"/>
    <w:rsid w:val="00C3738E"/>
    <w:rsid w:val="00C41131"/>
    <w:rsid w:val="00C4195D"/>
    <w:rsid w:val="00C41F2E"/>
    <w:rsid w:val="00C433AA"/>
    <w:rsid w:val="00C43531"/>
    <w:rsid w:val="00C43EFA"/>
    <w:rsid w:val="00C476BF"/>
    <w:rsid w:val="00C5454F"/>
    <w:rsid w:val="00C55903"/>
    <w:rsid w:val="00C5602F"/>
    <w:rsid w:val="00C60324"/>
    <w:rsid w:val="00C60573"/>
    <w:rsid w:val="00C61A9E"/>
    <w:rsid w:val="00C62B08"/>
    <w:rsid w:val="00C66855"/>
    <w:rsid w:val="00C67EC2"/>
    <w:rsid w:val="00C73548"/>
    <w:rsid w:val="00C75A08"/>
    <w:rsid w:val="00C775DB"/>
    <w:rsid w:val="00C80BA2"/>
    <w:rsid w:val="00C82B26"/>
    <w:rsid w:val="00C84D2E"/>
    <w:rsid w:val="00C85CB5"/>
    <w:rsid w:val="00C86BC0"/>
    <w:rsid w:val="00C87F4A"/>
    <w:rsid w:val="00C90282"/>
    <w:rsid w:val="00C90400"/>
    <w:rsid w:val="00C90EC8"/>
    <w:rsid w:val="00C93A56"/>
    <w:rsid w:val="00C96AE0"/>
    <w:rsid w:val="00C97497"/>
    <w:rsid w:val="00CA42B5"/>
    <w:rsid w:val="00CA5F77"/>
    <w:rsid w:val="00CA69F1"/>
    <w:rsid w:val="00CA7177"/>
    <w:rsid w:val="00CB0960"/>
    <w:rsid w:val="00CB1A46"/>
    <w:rsid w:val="00CB2E68"/>
    <w:rsid w:val="00CB754B"/>
    <w:rsid w:val="00CC39F7"/>
    <w:rsid w:val="00CD543E"/>
    <w:rsid w:val="00CD5FF2"/>
    <w:rsid w:val="00CE0D6F"/>
    <w:rsid w:val="00CE159E"/>
    <w:rsid w:val="00CE5F50"/>
    <w:rsid w:val="00CE6793"/>
    <w:rsid w:val="00CE779B"/>
    <w:rsid w:val="00CF08D1"/>
    <w:rsid w:val="00CF1BFA"/>
    <w:rsid w:val="00CF51D6"/>
    <w:rsid w:val="00CF552D"/>
    <w:rsid w:val="00CF652A"/>
    <w:rsid w:val="00D00141"/>
    <w:rsid w:val="00D005D1"/>
    <w:rsid w:val="00D00CFD"/>
    <w:rsid w:val="00D01753"/>
    <w:rsid w:val="00D01E02"/>
    <w:rsid w:val="00D02909"/>
    <w:rsid w:val="00D03927"/>
    <w:rsid w:val="00D058F5"/>
    <w:rsid w:val="00D0759F"/>
    <w:rsid w:val="00D13460"/>
    <w:rsid w:val="00D149E6"/>
    <w:rsid w:val="00D14C28"/>
    <w:rsid w:val="00D15044"/>
    <w:rsid w:val="00D22FAA"/>
    <w:rsid w:val="00D2437F"/>
    <w:rsid w:val="00D30883"/>
    <w:rsid w:val="00D32BE1"/>
    <w:rsid w:val="00D332A2"/>
    <w:rsid w:val="00D3503C"/>
    <w:rsid w:val="00D37D32"/>
    <w:rsid w:val="00D41AAC"/>
    <w:rsid w:val="00D4569D"/>
    <w:rsid w:val="00D462F3"/>
    <w:rsid w:val="00D529BE"/>
    <w:rsid w:val="00D53F85"/>
    <w:rsid w:val="00D60F02"/>
    <w:rsid w:val="00D61802"/>
    <w:rsid w:val="00D62BA0"/>
    <w:rsid w:val="00D62F71"/>
    <w:rsid w:val="00D62FD9"/>
    <w:rsid w:val="00D67603"/>
    <w:rsid w:val="00D73EB8"/>
    <w:rsid w:val="00D74B96"/>
    <w:rsid w:val="00D77958"/>
    <w:rsid w:val="00D80882"/>
    <w:rsid w:val="00D82193"/>
    <w:rsid w:val="00D838C0"/>
    <w:rsid w:val="00D85925"/>
    <w:rsid w:val="00D86E16"/>
    <w:rsid w:val="00D87830"/>
    <w:rsid w:val="00D90392"/>
    <w:rsid w:val="00D93593"/>
    <w:rsid w:val="00D94237"/>
    <w:rsid w:val="00D96955"/>
    <w:rsid w:val="00DA07C5"/>
    <w:rsid w:val="00DA125F"/>
    <w:rsid w:val="00DA3EAE"/>
    <w:rsid w:val="00DA6EA0"/>
    <w:rsid w:val="00DB0853"/>
    <w:rsid w:val="00DB1678"/>
    <w:rsid w:val="00DB1E67"/>
    <w:rsid w:val="00DB60B9"/>
    <w:rsid w:val="00DB67D8"/>
    <w:rsid w:val="00DB7067"/>
    <w:rsid w:val="00DC09D0"/>
    <w:rsid w:val="00DC09DC"/>
    <w:rsid w:val="00DC3671"/>
    <w:rsid w:val="00DC588A"/>
    <w:rsid w:val="00DC617A"/>
    <w:rsid w:val="00DD0237"/>
    <w:rsid w:val="00DD304D"/>
    <w:rsid w:val="00DD4C66"/>
    <w:rsid w:val="00DD7364"/>
    <w:rsid w:val="00DE040C"/>
    <w:rsid w:val="00DE06BC"/>
    <w:rsid w:val="00DE5884"/>
    <w:rsid w:val="00DE6D9B"/>
    <w:rsid w:val="00DF509C"/>
    <w:rsid w:val="00DF6857"/>
    <w:rsid w:val="00DF791B"/>
    <w:rsid w:val="00E028A7"/>
    <w:rsid w:val="00E139B3"/>
    <w:rsid w:val="00E20797"/>
    <w:rsid w:val="00E21666"/>
    <w:rsid w:val="00E2585D"/>
    <w:rsid w:val="00E27988"/>
    <w:rsid w:val="00E33945"/>
    <w:rsid w:val="00E3470F"/>
    <w:rsid w:val="00E35260"/>
    <w:rsid w:val="00E37B3E"/>
    <w:rsid w:val="00E41A5A"/>
    <w:rsid w:val="00E42046"/>
    <w:rsid w:val="00E42FB9"/>
    <w:rsid w:val="00E45B88"/>
    <w:rsid w:val="00E5022B"/>
    <w:rsid w:val="00E51AE5"/>
    <w:rsid w:val="00E5288A"/>
    <w:rsid w:val="00E53987"/>
    <w:rsid w:val="00E61819"/>
    <w:rsid w:val="00E63251"/>
    <w:rsid w:val="00E6431C"/>
    <w:rsid w:val="00E70842"/>
    <w:rsid w:val="00E70BFB"/>
    <w:rsid w:val="00E7116A"/>
    <w:rsid w:val="00E71B79"/>
    <w:rsid w:val="00E7344E"/>
    <w:rsid w:val="00E7507D"/>
    <w:rsid w:val="00E77579"/>
    <w:rsid w:val="00E87F32"/>
    <w:rsid w:val="00E903BC"/>
    <w:rsid w:val="00E904D9"/>
    <w:rsid w:val="00E90553"/>
    <w:rsid w:val="00E9147F"/>
    <w:rsid w:val="00E95013"/>
    <w:rsid w:val="00E96B36"/>
    <w:rsid w:val="00E973F7"/>
    <w:rsid w:val="00E97E7C"/>
    <w:rsid w:val="00EA4769"/>
    <w:rsid w:val="00EB2B21"/>
    <w:rsid w:val="00EC1045"/>
    <w:rsid w:val="00EC1B71"/>
    <w:rsid w:val="00EC1E6C"/>
    <w:rsid w:val="00EC1F4E"/>
    <w:rsid w:val="00EC2FE1"/>
    <w:rsid w:val="00EC3CA9"/>
    <w:rsid w:val="00EC4985"/>
    <w:rsid w:val="00EC4CC0"/>
    <w:rsid w:val="00EC51D1"/>
    <w:rsid w:val="00EC5CF3"/>
    <w:rsid w:val="00EC61BA"/>
    <w:rsid w:val="00ED1376"/>
    <w:rsid w:val="00ED1406"/>
    <w:rsid w:val="00ED2290"/>
    <w:rsid w:val="00ED3994"/>
    <w:rsid w:val="00ED60BC"/>
    <w:rsid w:val="00EE252E"/>
    <w:rsid w:val="00EE27B5"/>
    <w:rsid w:val="00EE32F9"/>
    <w:rsid w:val="00EE4554"/>
    <w:rsid w:val="00EE4CB7"/>
    <w:rsid w:val="00EE564D"/>
    <w:rsid w:val="00EE7C49"/>
    <w:rsid w:val="00EE7EDF"/>
    <w:rsid w:val="00EF38AD"/>
    <w:rsid w:val="00EF41E8"/>
    <w:rsid w:val="00EF56A9"/>
    <w:rsid w:val="00EF586A"/>
    <w:rsid w:val="00EF6335"/>
    <w:rsid w:val="00F02563"/>
    <w:rsid w:val="00F034D7"/>
    <w:rsid w:val="00F06A28"/>
    <w:rsid w:val="00F22765"/>
    <w:rsid w:val="00F24E5F"/>
    <w:rsid w:val="00F279C8"/>
    <w:rsid w:val="00F306EE"/>
    <w:rsid w:val="00F3385C"/>
    <w:rsid w:val="00F347A9"/>
    <w:rsid w:val="00F35B9F"/>
    <w:rsid w:val="00F370F3"/>
    <w:rsid w:val="00F376B7"/>
    <w:rsid w:val="00F42145"/>
    <w:rsid w:val="00F456CD"/>
    <w:rsid w:val="00F45AC0"/>
    <w:rsid w:val="00F4673A"/>
    <w:rsid w:val="00F504E8"/>
    <w:rsid w:val="00F50C87"/>
    <w:rsid w:val="00F5740C"/>
    <w:rsid w:val="00F60640"/>
    <w:rsid w:val="00F64569"/>
    <w:rsid w:val="00F6546E"/>
    <w:rsid w:val="00F6552E"/>
    <w:rsid w:val="00F67D37"/>
    <w:rsid w:val="00F7333B"/>
    <w:rsid w:val="00F770EC"/>
    <w:rsid w:val="00F82B64"/>
    <w:rsid w:val="00F82BD1"/>
    <w:rsid w:val="00F848BE"/>
    <w:rsid w:val="00F90D51"/>
    <w:rsid w:val="00F91BBB"/>
    <w:rsid w:val="00F91EBB"/>
    <w:rsid w:val="00F94426"/>
    <w:rsid w:val="00F94623"/>
    <w:rsid w:val="00FA00BF"/>
    <w:rsid w:val="00FA1BFD"/>
    <w:rsid w:val="00FA2202"/>
    <w:rsid w:val="00FA4F7C"/>
    <w:rsid w:val="00FA672A"/>
    <w:rsid w:val="00FA6E44"/>
    <w:rsid w:val="00FA7366"/>
    <w:rsid w:val="00FB036F"/>
    <w:rsid w:val="00FB3005"/>
    <w:rsid w:val="00FB68BD"/>
    <w:rsid w:val="00FB6D79"/>
    <w:rsid w:val="00FC1D39"/>
    <w:rsid w:val="00FC43F0"/>
    <w:rsid w:val="00FC4E20"/>
    <w:rsid w:val="00FC5219"/>
    <w:rsid w:val="00FD1021"/>
    <w:rsid w:val="00FD1E04"/>
    <w:rsid w:val="00FD375F"/>
    <w:rsid w:val="00FD4C6B"/>
    <w:rsid w:val="00FD5BA5"/>
    <w:rsid w:val="00FD75A3"/>
    <w:rsid w:val="00FD7870"/>
    <w:rsid w:val="00FE18D7"/>
    <w:rsid w:val="00FE1ADD"/>
    <w:rsid w:val="00FE28CA"/>
    <w:rsid w:val="00FE5417"/>
    <w:rsid w:val="00FF17E8"/>
    <w:rsid w:val="00FF207A"/>
    <w:rsid w:val="00FF5347"/>
    <w:rsid w:val="00FF6CF5"/>
    <w:rsid w:val="00FF6E68"/>
    <w:rsid w:val="00FF6FE1"/>
    <w:rsid w:val="00FF7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C699A3D-2B9C-4A49-822E-91A77826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B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68BD"/>
    <w:pPr>
      <w:spacing w:before="100" w:beforeAutospacing="1" w:after="100" w:afterAutospacing="1"/>
    </w:pPr>
  </w:style>
  <w:style w:type="paragraph" w:customStyle="1" w:styleId="naisf">
    <w:name w:val="naisf"/>
    <w:basedOn w:val="Normal"/>
    <w:uiPriority w:val="99"/>
    <w:rsid w:val="00FB68BD"/>
    <w:pPr>
      <w:spacing w:before="75" w:after="75"/>
      <w:ind w:firstLine="375"/>
      <w:jc w:val="both"/>
    </w:pPr>
  </w:style>
  <w:style w:type="paragraph" w:customStyle="1" w:styleId="naiskr">
    <w:name w:val="naiskr"/>
    <w:basedOn w:val="Normal"/>
    <w:rsid w:val="00FB68BD"/>
    <w:pPr>
      <w:spacing w:before="75" w:after="75"/>
    </w:pPr>
  </w:style>
  <w:style w:type="paragraph" w:customStyle="1" w:styleId="naisc">
    <w:name w:val="naisc"/>
    <w:basedOn w:val="Normal"/>
    <w:rsid w:val="00FB68BD"/>
    <w:pPr>
      <w:spacing w:before="75" w:after="75"/>
      <w:jc w:val="center"/>
    </w:pPr>
  </w:style>
  <w:style w:type="paragraph" w:styleId="Header">
    <w:name w:val="header"/>
    <w:basedOn w:val="Normal"/>
    <w:link w:val="HeaderChar"/>
    <w:uiPriority w:val="99"/>
    <w:rsid w:val="00FB68BD"/>
    <w:pPr>
      <w:tabs>
        <w:tab w:val="center" w:pos="4153"/>
        <w:tab w:val="right" w:pos="8306"/>
      </w:tabs>
    </w:pPr>
  </w:style>
  <w:style w:type="character" w:customStyle="1" w:styleId="HeaderChar">
    <w:name w:val="Header Char"/>
    <w:link w:val="Header"/>
    <w:uiPriority w:val="99"/>
    <w:rsid w:val="00FB68BD"/>
    <w:rPr>
      <w:rFonts w:ascii="Times New Roman" w:eastAsia="Times New Roman" w:hAnsi="Times New Roman" w:cs="Times New Roman"/>
      <w:sz w:val="24"/>
      <w:szCs w:val="24"/>
      <w:lang w:eastAsia="lv-LV"/>
    </w:rPr>
  </w:style>
  <w:style w:type="character" w:styleId="PageNumber">
    <w:name w:val="page number"/>
    <w:rsid w:val="00FB68BD"/>
    <w:rPr>
      <w:rFonts w:cs="Times New Roman"/>
    </w:rPr>
  </w:style>
  <w:style w:type="paragraph" w:styleId="Footer">
    <w:name w:val="footer"/>
    <w:basedOn w:val="Normal"/>
    <w:link w:val="FooterChar"/>
    <w:uiPriority w:val="99"/>
    <w:rsid w:val="00FB68BD"/>
    <w:pPr>
      <w:tabs>
        <w:tab w:val="center" w:pos="4153"/>
        <w:tab w:val="right" w:pos="8306"/>
      </w:tabs>
    </w:pPr>
  </w:style>
  <w:style w:type="character" w:customStyle="1" w:styleId="FooterChar">
    <w:name w:val="Footer Char"/>
    <w:link w:val="Footer"/>
    <w:uiPriority w:val="99"/>
    <w:rsid w:val="00FB68BD"/>
    <w:rPr>
      <w:rFonts w:ascii="Times New Roman" w:eastAsia="Times New Roman" w:hAnsi="Times New Roman" w:cs="Times New Roman"/>
      <w:sz w:val="24"/>
      <w:szCs w:val="24"/>
      <w:lang w:eastAsia="lv-LV"/>
    </w:rPr>
  </w:style>
  <w:style w:type="paragraph" w:customStyle="1" w:styleId="RakstzCharCharRakstzChar">
    <w:name w:val="Rakstz. Char Char Rakstz. Char"/>
    <w:basedOn w:val="Normal"/>
    <w:rsid w:val="00FB68BD"/>
    <w:pPr>
      <w:spacing w:after="160" w:line="240" w:lineRule="exact"/>
    </w:pPr>
    <w:rPr>
      <w:rFonts w:ascii="Tahoma" w:hAnsi="Tahoma"/>
      <w:sz w:val="20"/>
      <w:szCs w:val="20"/>
      <w:lang w:val="en-US" w:eastAsia="en-US"/>
    </w:rPr>
  </w:style>
  <w:style w:type="paragraph" w:styleId="BodyText">
    <w:name w:val="Body Text"/>
    <w:basedOn w:val="Normal"/>
    <w:link w:val="BodyTextChar"/>
    <w:rsid w:val="00FB68BD"/>
    <w:pPr>
      <w:spacing w:after="120"/>
    </w:pPr>
  </w:style>
  <w:style w:type="character" w:customStyle="1" w:styleId="BodyTextChar">
    <w:name w:val="Body Text Char"/>
    <w:link w:val="BodyText"/>
    <w:rsid w:val="00FB68BD"/>
    <w:rPr>
      <w:rFonts w:ascii="Times New Roman" w:eastAsia="Times New Roman" w:hAnsi="Times New Roman" w:cs="Times New Roman"/>
      <w:sz w:val="24"/>
      <w:szCs w:val="24"/>
      <w:lang w:eastAsia="lv-LV"/>
    </w:rPr>
  </w:style>
  <w:style w:type="character" w:styleId="Hyperlink">
    <w:name w:val="Hyperlink"/>
    <w:uiPriority w:val="99"/>
    <w:rsid w:val="00FB68BD"/>
    <w:rPr>
      <w:color w:val="0000FF"/>
      <w:u w:val="single"/>
    </w:rPr>
  </w:style>
  <w:style w:type="paragraph" w:customStyle="1" w:styleId="Sarakstarindkopa1">
    <w:name w:val="Saraksta rindkopa1"/>
    <w:basedOn w:val="Normal"/>
    <w:qFormat/>
    <w:rsid w:val="00FB68BD"/>
    <w:pPr>
      <w:ind w:left="720"/>
      <w:contextualSpacing/>
    </w:pPr>
    <w:rPr>
      <w:lang w:val="en-GB" w:eastAsia="en-US"/>
    </w:rPr>
  </w:style>
  <w:style w:type="paragraph" w:customStyle="1" w:styleId="Char">
    <w:name w:val="Char"/>
    <w:basedOn w:val="Normal"/>
    <w:rsid w:val="008763D9"/>
    <w:pPr>
      <w:spacing w:after="160" w:line="240" w:lineRule="exact"/>
    </w:pPr>
    <w:rPr>
      <w:rFonts w:ascii="Tahoma" w:hAnsi="Tahoma"/>
      <w:sz w:val="20"/>
      <w:szCs w:val="20"/>
      <w:lang w:val="en-US" w:eastAsia="en-US"/>
    </w:rPr>
  </w:style>
  <w:style w:type="paragraph" w:customStyle="1" w:styleId="Char0">
    <w:name w:val="Char"/>
    <w:basedOn w:val="Normal"/>
    <w:rsid w:val="00B05242"/>
    <w:pPr>
      <w:spacing w:after="160" w:line="240" w:lineRule="exact"/>
    </w:pPr>
    <w:rPr>
      <w:rFonts w:ascii="Tahoma" w:hAnsi="Tahoma"/>
      <w:sz w:val="20"/>
      <w:szCs w:val="20"/>
      <w:lang w:val="en-US" w:eastAsia="en-US"/>
    </w:rPr>
  </w:style>
  <w:style w:type="paragraph" w:customStyle="1" w:styleId="CharCharRakstz">
    <w:name w:val="Char Char Rakstz."/>
    <w:basedOn w:val="Normal"/>
    <w:rsid w:val="00ED1406"/>
    <w:rPr>
      <w:lang w:val="pl-PL" w:eastAsia="pl-PL"/>
    </w:rPr>
  </w:style>
  <w:style w:type="paragraph" w:styleId="BalloonText">
    <w:name w:val="Balloon Text"/>
    <w:basedOn w:val="Normal"/>
    <w:link w:val="BalloonTextChar"/>
    <w:unhideWhenUsed/>
    <w:rsid w:val="00AE465C"/>
    <w:rPr>
      <w:rFonts w:ascii="Tahoma" w:hAnsi="Tahoma" w:cs="Tahoma"/>
      <w:sz w:val="16"/>
      <w:szCs w:val="16"/>
    </w:rPr>
  </w:style>
  <w:style w:type="character" w:customStyle="1" w:styleId="BalloonTextChar">
    <w:name w:val="Balloon Text Char"/>
    <w:link w:val="BalloonText"/>
    <w:rsid w:val="00AE465C"/>
    <w:rPr>
      <w:rFonts w:ascii="Tahoma" w:eastAsia="Times New Roman" w:hAnsi="Tahoma" w:cs="Tahoma"/>
      <w:sz w:val="16"/>
      <w:szCs w:val="16"/>
      <w:lang w:eastAsia="lv-LV"/>
    </w:rPr>
  </w:style>
  <w:style w:type="paragraph" w:styleId="ListParagraph">
    <w:name w:val="List Paragraph"/>
    <w:aliases w:val="2,Akapit z listą BS,H&amp;P List Paragraph,Strip"/>
    <w:basedOn w:val="Normal"/>
    <w:link w:val="ListParagraphChar"/>
    <w:uiPriority w:val="34"/>
    <w:qFormat/>
    <w:rsid w:val="003C0E4F"/>
    <w:pPr>
      <w:spacing w:after="200" w:line="276" w:lineRule="auto"/>
      <w:ind w:left="720"/>
      <w:contextualSpacing/>
    </w:pPr>
    <w:rPr>
      <w:rFonts w:ascii="Calibri" w:eastAsia="Calibri" w:hAnsi="Calibri"/>
      <w:sz w:val="22"/>
      <w:szCs w:val="22"/>
      <w:lang w:eastAsia="en-US"/>
    </w:rPr>
  </w:style>
  <w:style w:type="paragraph" w:customStyle="1" w:styleId="tv213tvp">
    <w:name w:val="tv213 tvp"/>
    <w:basedOn w:val="Normal"/>
    <w:uiPriority w:val="99"/>
    <w:rsid w:val="00D53F85"/>
    <w:pPr>
      <w:spacing w:before="100" w:beforeAutospacing="1" w:after="100" w:afterAutospacing="1"/>
    </w:pPr>
    <w:rPr>
      <w:rFonts w:eastAsia="Calibri"/>
      <w:lang w:val="en-US" w:eastAsia="en-US"/>
    </w:rPr>
  </w:style>
  <w:style w:type="paragraph" w:styleId="NoSpacing">
    <w:name w:val="No Spacing"/>
    <w:uiPriority w:val="1"/>
    <w:qFormat/>
    <w:rsid w:val="00BD0841"/>
    <w:rPr>
      <w:rFonts w:ascii="Times New Roman" w:eastAsia="Times New Roman" w:hAnsi="Times New Roman"/>
      <w:sz w:val="24"/>
      <w:szCs w:val="24"/>
    </w:rPr>
  </w:style>
  <w:style w:type="paragraph" w:customStyle="1" w:styleId="tv20787921">
    <w:name w:val="tv207_87_921"/>
    <w:basedOn w:val="Normal"/>
    <w:rsid w:val="009D3834"/>
    <w:pPr>
      <w:spacing w:after="567" w:line="360" w:lineRule="auto"/>
      <w:jc w:val="center"/>
    </w:pPr>
    <w:rPr>
      <w:rFonts w:ascii="Verdana" w:hAnsi="Verdana"/>
      <w:b/>
      <w:bCs/>
      <w:sz w:val="28"/>
      <w:szCs w:val="28"/>
    </w:rPr>
  </w:style>
  <w:style w:type="character" w:customStyle="1" w:styleId="apple-converted-space">
    <w:name w:val="apple-converted-space"/>
    <w:basedOn w:val="DefaultParagraphFont"/>
    <w:rsid w:val="00487214"/>
  </w:style>
  <w:style w:type="paragraph" w:customStyle="1" w:styleId="tv2131">
    <w:name w:val="tv2131"/>
    <w:basedOn w:val="Normal"/>
    <w:rsid w:val="001E186C"/>
    <w:pPr>
      <w:spacing w:line="360" w:lineRule="auto"/>
      <w:ind w:firstLine="300"/>
    </w:pPr>
    <w:rPr>
      <w:color w:val="414142"/>
      <w:sz w:val="20"/>
      <w:szCs w:val="20"/>
    </w:rPr>
  </w:style>
  <w:style w:type="paragraph" w:styleId="FootnoteText">
    <w:name w:val="footnote text"/>
    <w:basedOn w:val="Normal"/>
    <w:link w:val="FootnoteTextChar"/>
    <w:rsid w:val="00E53987"/>
    <w:rPr>
      <w:sz w:val="20"/>
      <w:szCs w:val="20"/>
    </w:rPr>
  </w:style>
  <w:style w:type="character" w:customStyle="1" w:styleId="FootnoteTextChar">
    <w:name w:val="Footnote Text Char"/>
    <w:link w:val="FootnoteText"/>
    <w:rsid w:val="00E53987"/>
    <w:rPr>
      <w:rFonts w:ascii="Times New Roman" w:eastAsia="Times New Roman" w:hAnsi="Times New Roman" w:cs="Times New Roman"/>
      <w:sz w:val="20"/>
      <w:szCs w:val="20"/>
      <w:lang w:eastAsia="lv-LV"/>
    </w:rPr>
  </w:style>
  <w:style w:type="character" w:styleId="FootnoteReference">
    <w:name w:val="footnote reference"/>
    <w:rsid w:val="00E53987"/>
    <w:rPr>
      <w:vertAlign w:val="superscript"/>
    </w:rPr>
  </w:style>
  <w:style w:type="character" w:customStyle="1" w:styleId="spelle">
    <w:name w:val="spelle"/>
    <w:rsid w:val="00293AD4"/>
  </w:style>
  <w:style w:type="character" w:styleId="CommentReference">
    <w:name w:val="annotation reference"/>
    <w:uiPriority w:val="99"/>
    <w:semiHidden/>
    <w:unhideWhenUsed/>
    <w:rsid w:val="00BF57A1"/>
    <w:rPr>
      <w:sz w:val="16"/>
      <w:szCs w:val="16"/>
    </w:rPr>
  </w:style>
  <w:style w:type="paragraph" w:customStyle="1" w:styleId="tv213">
    <w:name w:val="tv213"/>
    <w:basedOn w:val="Normal"/>
    <w:rsid w:val="007047E1"/>
    <w:pPr>
      <w:spacing w:before="100" w:beforeAutospacing="1" w:after="100" w:afterAutospacing="1"/>
    </w:pPr>
  </w:style>
  <w:style w:type="paragraph" w:customStyle="1" w:styleId="tvhtml">
    <w:name w:val="tv_html"/>
    <w:basedOn w:val="Normal"/>
    <w:rsid w:val="00151946"/>
    <w:pPr>
      <w:spacing w:before="100" w:beforeAutospacing="1" w:after="100" w:afterAutospacing="1"/>
    </w:pPr>
  </w:style>
  <w:style w:type="character" w:styleId="Emphasis">
    <w:name w:val="Emphasis"/>
    <w:qFormat/>
    <w:rsid w:val="00121049"/>
    <w:rPr>
      <w:i/>
      <w:iCs/>
    </w:rPr>
  </w:style>
  <w:style w:type="paragraph" w:styleId="BodyTextIndent">
    <w:name w:val="Body Text Indent"/>
    <w:basedOn w:val="Normal"/>
    <w:link w:val="BodyTextIndentChar"/>
    <w:uiPriority w:val="99"/>
    <w:unhideWhenUsed/>
    <w:rsid w:val="00D14C28"/>
    <w:pPr>
      <w:spacing w:after="120"/>
      <w:ind w:left="283"/>
    </w:pPr>
  </w:style>
  <w:style w:type="character" w:customStyle="1" w:styleId="BodyTextIndentChar">
    <w:name w:val="Body Text Indent Char"/>
    <w:basedOn w:val="DefaultParagraphFont"/>
    <w:link w:val="BodyTextIndent"/>
    <w:uiPriority w:val="99"/>
    <w:rsid w:val="00D14C28"/>
    <w:rPr>
      <w:rFonts w:ascii="Times New Roman" w:eastAsia="Times New Roman" w:hAnsi="Times New Roman"/>
      <w:sz w:val="24"/>
      <w:szCs w:val="24"/>
    </w:rPr>
  </w:style>
  <w:style w:type="paragraph" w:customStyle="1" w:styleId="Default">
    <w:name w:val="Default"/>
    <w:rsid w:val="00A97B95"/>
    <w:pPr>
      <w:autoSpaceDE w:val="0"/>
      <w:autoSpaceDN w:val="0"/>
      <w:adjustRightInd w:val="0"/>
    </w:pPr>
    <w:rPr>
      <w:rFonts w:ascii="Garamond" w:eastAsiaTheme="minorHAnsi" w:hAnsi="Garamond" w:cs="Garamond"/>
      <w:color w:val="000000"/>
      <w:sz w:val="24"/>
      <w:szCs w:val="24"/>
      <w:lang w:eastAsia="en-US"/>
    </w:rPr>
  </w:style>
  <w:style w:type="character" w:customStyle="1" w:styleId="ListParagraphChar">
    <w:name w:val="List Paragraph Char"/>
    <w:aliases w:val="2 Char,Akapit z listą BS Char,H&amp;P List Paragraph Char,Strip Char"/>
    <w:link w:val="ListParagraph"/>
    <w:uiPriority w:val="34"/>
    <w:rsid w:val="006504E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5232">
      <w:bodyDiv w:val="1"/>
      <w:marLeft w:val="45"/>
      <w:marRight w:val="45"/>
      <w:marTop w:val="90"/>
      <w:marBottom w:val="90"/>
      <w:divBdr>
        <w:top w:val="none" w:sz="0" w:space="0" w:color="auto"/>
        <w:left w:val="none" w:sz="0" w:space="0" w:color="auto"/>
        <w:bottom w:val="none" w:sz="0" w:space="0" w:color="auto"/>
        <w:right w:val="none" w:sz="0" w:space="0" w:color="auto"/>
      </w:divBdr>
      <w:divsChild>
        <w:div w:id="2047558149">
          <w:marLeft w:val="0"/>
          <w:marRight w:val="0"/>
          <w:marTop w:val="240"/>
          <w:marBottom w:val="0"/>
          <w:divBdr>
            <w:top w:val="none" w:sz="0" w:space="0" w:color="auto"/>
            <w:left w:val="none" w:sz="0" w:space="0" w:color="auto"/>
            <w:bottom w:val="none" w:sz="0" w:space="0" w:color="auto"/>
            <w:right w:val="none" w:sz="0" w:space="0" w:color="auto"/>
          </w:divBdr>
          <w:divsChild>
            <w:div w:id="1043597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52791201">
      <w:bodyDiv w:val="1"/>
      <w:marLeft w:val="0"/>
      <w:marRight w:val="0"/>
      <w:marTop w:val="0"/>
      <w:marBottom w:val="0"/>
      <w:divBdr>
        <w:top w:val="none" w:sz="0" w:space="0" w:color="auto"/>
        <w:left w:val="none" w:sz="0" w:space="0" w:color="auto"/>
        <w:bottom w:val="none" w:sz="0" w:space="0" w:color="auto"/>
        <w:right w:val="none" w:sz="0" w:space="0" w:color="auto"/>
      </w:divBdr>
    </w:div>
    <w:div w:id="1280801837">
      <w:bodyDiv w:val="1"/>
      <w:marLeft w:val="0"/>
      <w:marRight w:val="0"/>
      <w:marTop w:val="0"/>
      <w:marBottom w:val="0"/>
      <w:divBdr>
        <w:top w:val="none" w:sz="0" w:space="0" w:color="auto"/>
        <w:left w:val="none" w:sz="0" w:space="0" w:color="auto"/>
        <w:bottom w:val="none" w:sz="0" w:space="0" w:color="auto"/>
        <w:right w:val="none" w:sz="0" w:space="0" w:color="auto"/>
      </w:divBdr>
    </w:div>
    <w:div w:id="1872381813">
      <w:bodyDiv w:val="1"/>
      <w:marLeft w:val="0"/>
      <w:marRight w:val="0"/>
      <w:marTop w:val="0"/>
      <w:marBottom w:val="0"/>
      <w:divBdr>
        <w:top w:val="none" w:sz="0" w:space="0" w:color="auto"/>
        <w:left w:val="none" w:sz="0" w:space="0" w:color="auto"/>
        <w:bottom w:val="none" w:sz="0" w:space="0" w:color="auto"/>
        <w:right w:val="none" w:sz="0" w:space="0" w:color="auto"/>
      </w:divBdr>
    </w:div>
    <w:div w:id="18860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5B5A-3B37-4FE8-ACFE-4BAE760C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10114</Words>
  <Characters>5765</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vt:lpstr>
      <vt:lpstr>Ministru kabineta noteikumu projekts</vt:lpstr>
    </vt:vector>
  </TitlesOfParts>
  <Company>Iekšlietu ministrija</Company>
  <LinksUpToDate>false</LinksUpToDate>
  <CharactersWithSpaces>15848</CharactersWithSpaces>
  <SharedDoc>false</SharedDoc>
  <HLinks>
    <vt:vector size="6" baseType="variant">
      <vt:variant>
        <vt:i4>1114145</vt:i4>
      </vt:variant>
      <vt:variant>
        <vt:i4>0</vt:i4>
      </vt:variant>
      <vt:variant>
        <vt:i4>0</vt:i4>
      </vt:variant>
      <vt:variant>
        <vt:i4>5</vt:i4>
      </vt:variant>
      <vt:variant>
        <vt:lpwstr>mailto:liva.rudzite@iem.gov.lv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Izziņa</dc:subject>
  <dc:creator>Ieva Potjomkina</dc:creator>
  <cp:keywords/>
  <dc:description>ieva.potjomkina@iem.gov.lv; 67219606</dc:description>
  <cp:lastModifiedBy>Alda Strode</cp:lastModifiedBy>
  <cp:revision>3</cp:revision>
  <cp:lastPrinted>2019-09-26T08:35:00Z</cp:lastPrinted>
  <dcterms:created xsi:type="dcterms:W3CDTF">2020-09-03T11:03:00Z</dcterms:created>
  <dcterms:modified xsi:type="dcterms:W3CDTF">2020-09-03T12:16:00Z</dcterms:modified>
</cp:coreProperties>
</file>