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20" w:rsidRDefault="00611E43" w:rsidP="00F3008E">
      <w:pPr>
        <w:spacing w:line="20" w:lineRule="atLeast"/>
        <w:jc w:val="center"/>
        <w:rPr>
          <w:b/>
          <w:bCs/>
          <w:lang w:val="lv-LV"/>
        </w:rPr>
      </w:pPr>
      <w:r w:rsidRPr="00A113B8">
        <w:rPr>
          <w:b/>
          <w:lang w:val="lv-LV"/>
        </w:rPr>
        <w:t>Izziņa par atzinumos sniegtajiem ie</w:t>
      </w:r>
      <w:r w:rsidR="00C50DFA" w:rsidRPr="00A113B8">
        <w:rPr>
          <w:b/>
          <w:lang w:val="lv-LV"/>
        </w:rPr>
        <w:t>bildumiem par Ministru kabineta</w:t>
      </w:r>
      <w:r w:rsidR="00DE28E2" w:rsidRPr="00A113B8">
        <w:rPr>
          <w:b/>
          <w:lang w:val="lv-LV"/>
        </w:rPr>
        <w:t xml:space="preserve"> </w:t>
      </w:r>
      <w:r w:rsidRPr="00A113B8">
        <w:rPr>
          <w:b/>
          <w:lang w:val="lv-LV"/>
        </w:rPr>
        <w:t>rīkojuma projektu</w:t>
      </w:r>
      <w:r w:rsidR="00F3008E" w:rsidRPr="00A113B8">
        <w:rPr>
          <w:b/>
          <w:lang w:val="lv-LV"/>
        </w:rPr>
        <w:t xml:space="preserve"> </w:t>
      </w:r>
      <w:r w:rsidR="00886294" w:rsidRPr="00886294">
        <w:rPr>
          <w:b/>
          <w:bCs/>
          <w:lang w:val="lv-LV"/>
        </w:rPr>
        <w:t>“</w:t>
      </w:r>
      <w:r w:rsidR="003B0AAB" w:rsidRPr="003B0AAB">
        <w:rPr>
          <w:b/>
          <w:bCs/>
          <w:lang w:val="lv-LV"/>
        </w:rPr>
        <w:t xml:space="preserve">Par </w:t>
      </w:r>
      <w:r w:rsidR="00EB2220">
        <w:rPr>
          <w:b/>
          <w:bCs/>
          <w:lang w:val="lv-LV"/>
        </w:rPr>
        <w:t>valsts nekustamā īpašuma “Rankas arodvidusskola”, Skolas ielā 5, Rankā Rankas pagastā, Gulbenes novadā, nodošanu bez atlīdzības Gulbenes novada pašvaldības īpašumā</w:t>
      </w:r>
      <w:r w:rsidR="00886294" w:rsidRPr="00886294">
        <w:rPr>
          <w:b/>
          <w:bCs/>
          <w:lang w:val="lv-LV"/>
        </w:rPr>
        <w:t>”</w:t>
      </w:r>
    </w:p>
    <w:p w:rsidR="00F3008E" w:rsidRPr="00A113B8" w:rsidRDefault="00886294" w:rsidP="00F3008E">
      <w:pPr>
        <w:spacing w:line="20" w:lineRule="atLeast"/>
        <w:jc w:val="center"/>
        <w:rPr>
          <w:b/>
          <w:lang w:val="lv-LV"/>
        </w:rPr>
      </w:pPr>
      <w:r w:rsidRPr="00886294">
        <w:rPr>
          <w:b/>
          <w:lang w:val="lv-LV"/>
        </w:rPr>
        <w:t xml:space="preserve"> </w:t>
      </w:r>
      <w:r w:rsidR="00380FA9" w:rsidRPr="00A113B8">
        <w:rPr>
          <w:b/>
          <w:lang w:val="lv-LV"/>
        </w:rPr>
        <w:t>(VSS-</w:t>
      </w:r>
      <w:r w:rsidR="00EB2220">
        <w:rPr>
          <w:b/>
          <w:lang w:val="lv-LV"/>
        </w:rPr>
        <w:t>552</w:t>
      </w:r>
      <w:r w:rsidR="00F3008E" w:rsidRPr="00A113B8">
        <w:rPr>
          <w:b/>
          <w:lang w:val="lv-LV"/>
        </w:rPr>
        <w:t xml:space="preserve">) </w:t>
      </w:r>
    </w:p>
    <w:p w:rsidR="00611E43" w:rsidRPr="00A113B8" w:rsidRDefault="00611E43" w:rsidP="00611E43">
      <w:pPr>
        <w:spacing w:before="75" w:after="75"/>
        <w:ind w:firstLine="375"/>
        <w:jc w:val="both"/>
        <w:rPr>
          <w:b/>
          <w:bCs/>
          <w:u w:val="single"/>
          <w:lang w:val="lv-LV" w:eastAsia="lv-LV"/>
        </w:rPr>
      </w:pPr>
      <w:r w:rsidRPr="00A113B8">
        <w:rPr>
          <w:b/>
          <w:bCs/>
          <w:lang w:val="lv-LV" w:eastAsia="lv-LV"/>
        </w:rPr>
        <w:t xml:space="preserve">Informācija par </w:t>
      </w:r>
      <w:proofErr w:type="spellStart"/>
      <w:r w:rsidRPr="00A113B8">
        <w:rPr>
          <w:b/>
          <w:bCs/>
          <w:lang w:val="lv-LV" w:eastAsia="lv-LV"/>
        </w:rPr>
        <w:t>starpministriju</w:t>
      </w:r>
      <w:proofErr w:type="spellEnd"/>
      <w:r w:rsidRPr="00A113B8">
        <w:rPr>
          <w:b/>
          <w:bCs/>
          <w:lang w:val="lv-LV" w:eastAsia="lv-LV"/>
        </w:rPr>
        <w:t xml:space="preserve"> (starpinstitūciju) sanāksmi vai </w:t>
      </w:r>
      <w:r w:rsidRPr="00A113B8">
        <w:rPr>
          <w:b/>
          <w:bCs/>
          <w:u w:val="single"/>
          <w:lang w:val="lv-LV" w:eastAsia="lv-LV"/>
        </w:rPr>
        <w:t>elektronisko saskaņošanu</w:t>
      </w:r>
      <w:r w:rsidRPr="00A113B8">
        <w:rPr>
          <w:b/>
          <w:bCs/>
          <w:lang w:val="lv-LV" w:eastAsia="lv-LV"/>
        </w:rPr>
        <w:t>:</w:t>
      </w:r>
    </w:p>
    <w:tbl>
      <w:tblPr>
        <w:tblW w:w="16239" w:type="dxa"/>
        <w:tblCellSpacing w:w="0" w:type="dxa"/>
        <w:tblCellMar>
          <w:left w:w="0" w:type="dxa"/>
          <w:right w:w="0" w:type="dxa"/>
        </w:tblCellMar>
        <w:tblLook w:val="04A0" w:firstRow="1" w:lastRow="0" w:firstColumn="1" w:lastColumn="0" w:noHBand="0" w:noVBand="1"/>
      </w:tblPr>
      <w:tblGrid>
        <w:gridCol w:w="3119"/>
        <w:gridCol w:w="2856"/>
        <w:gridCol w:w="8681"/>
        <w:gridCol w:w="1583"/>
      </w:tblGrid>
      <w:tr w:rsidR="00611E43" w:rsidRPr="00A113B8" w:rsidTr="00DA180F">
        <w:trPr>
          <w:gridAfter w:val="1"/>
          <w:wAfter w:w="1583" w:type="dxa"/>
          <w:trHeight w:val="147"/>
          <w:tblCellSpacing w:w="0" w:type="dxa"/>
        </w:trPr>
        <w:tc>
          <w:tcPr>
            <w:tcW w:w="3119" w:type="dxa"/>
            <w:hideMark/>
          </w:tcPr>
          <w:p w:rsidR="00611E43" w:rsidRPr="00A113B8" w:rsidRDefault="00611E43" w:rsidP="00C37072">
            <w:pPr>
              <w:spacing w:after="75"/>
              <w:jc w:val="both"/>
              <w:rPr>
                <w:lang w:val="lv-LV" w:eastAsia="lv-LV"/>
              </w:rPr>
            </w:pPr>
            <w:r w:rsidRPr="00A113B8">
              <w:rPr>
                <w:lang w:val="lv-LV" w:eastAsia="lv-LV"/>
              </w:rPr>
              <w:t>Datums:</w:t>
            </w:r>
            <w:r w:rsidR="00CC07C2">
              <w:rPr>
                <w:lang w:val="lv-LV" w:eastAsia="lv-LV"/>
              </w:rPr>
              <w:t xml:space="preserve"> </w:t>
            </w:r>
            <w:r w:rsidR="00EB2220">
              <w:rPr>
                <w:lang w:val="lv-LV" w:eastAsia="lv-LV"/>
              </w:rPr>
              <w:t>24</w:t>
            </w:r>
            <w:r w:rsidR="00D41C95">
              <w:rPr>
                <w:lang w:val="lv-LV" w:eastAsia="lv-LV"/>
              </w:rPr>
              <w:t>.07.</w:t>
            </w:r>
            <w:r w:rsidR="000F49AA">
              <w:rPr>
                <w:lang w:val="lv-LV" w:eastAsia="lv-LV"/>
              </w:rPr>
              <w:t>2020</w:t>
            </w:r>
            <w:r w:rsidR="00CC07C2">
              <w:rPr>
                <w:lang w:val="lv-LV" w:eastAsia="lv-LV"/>
              </w:rPr>
              <w:t>.</w:t>
            </w:r>
          </w:p>
        </w:tc>
        <w:tc>
          <w:tcPr>
            <w:tcW w:w="11537" w:type="dxa"/>
            <w:gridSpan w:val="2"/>
            <w:tcBorders>
              <w:top w:val="nil"/>
              <w:left w:val="nil"/>
              <w:right w:val="nil"/>
            </w:tcBorders>
            <w:hideMark/>
          </w:tcPr>
          <w:p w:rsidR="00611E43" w:rsidRPr="00A113B8" w:rsidRDefault="00611E43" w:rsidP="00A12765">
            <w:pPr>
              <w:spacing w:after="75"/>
              <w:jc w:val="both"/>
              <w:rPr>
                <w:lang w:val="lv-LV" w:eastAsia="lv-LV"/>
              </w:rPr>
            </w:pPr>
          </w:p>
        </w:tc>
      </w:tr>
      <w:tr w:rsidR="00611E43" w:rsidRPr="00A113B8" w:rsidTr="00DA180F">
        <w:trPr>
          <w:gridAfter w:val="1"/>
          <w:wAfter w:w="1583" w:type="dxa"/>
          <w:trHeight w:val="147"/>
          <w:tblCellSpacing w:w="0" w:type="dxa"/>
        </w:trPr>
        <w:tc>
          <w:tcPr>
            <w:tcW w:w="3119" w:type="dxa"/>
            <w:vAlign w:val="center"/>
            <w:hideMark/>
          </w:tcPr>
          <w:p w:rsidR="00611E43" w:rsidRPr="00A113B8" w:rsidRDefault="008C06F0" w:rsidP="00A12765">
            <w:pPr>
              <w:spacing w:after="75"/>
              <w:jc w:val="both"/>
              <w:rPr>
                <w:lang w:val="lv-LV" w:eastAsia="lv-LV"/>
              </w:rPr>
            </w:pPr>
            <w:r w:rsidRPr="00A113B8">
              <w:rPr>
                <w:lang w:val="lv-LV" w:eastAsia="lv-LV"/>
              </w:rPr>
              <w:t xml:space="preserve">Saskaņošanas </w:t>
            </w:r>
            <w:r w:rsidR="00611E43" w:rsidRPr="00A113B8">
              <w:rPr>
                <w:lang w:val="lv-LV" w:eastAsia="lv-LV"/>
              </w:rPr>
              <w:t>dalībnieki:</w:t>
            </w:r>
          </w:p>
        </w:tc>
        <w:tc>
          <w:tcPr>
            <w:tcW w:w="11537" w:type="dxa"/>
            <w:gridSpan w:val="2"/>
            <w:vAlign w:val="center"/>
            <w:hideMark/>
          </w:tcPr>
          <w:p w:rsidR="007348E3" w:rsidRPr="00A113B8" w:rsidRDefault="007348E3" w:rsidP="00A12765">
            <w:pPr>
              <w:spacing w:after="75"/>
              <w:jc w:val="both"/>
              <w:rPr>
                <w:lang w:val="lv-LV" w:eastAsia="lv-LV"/>
              </w:rPr>
            </w:pPr>
          </w:p>
          <w:p w:rsidR="00611E43" w:rsidRPr="00A113B8" w:rsidRDefault="00CC07C2" w:rsidP="00D32773">
            <w:pPr>
              <w:spacing w:after="75"/>
              <w:jc w:val="both"/>
              <w:rPr>
                <w:lang w:val="lv-LV" w:eastAsia="lv-LV"/>
              </w:rPr>
            </w:pPr>
            <w:r>
              <w:rPr>
                <w:lang w:val="lv-LV" w:eastAsia="lv-LV"/>
              </w:rPr>
              <w:t>Tieslietu</w:t>
            </w:r>
            <w:r w:rsidR="00D40B31" w:rsidRPr="00A113B8">
              <w:rPr>
                <w:lang w:val="lv-LV" w:eastAsia="lv-LV"/>
              </w:rPr>
              <w:t xml:space="preserve"> ministrija, </w:t>
            </w:r>
            <w:r>
              <w:rPr>
                <w:lang w:val="lv-LV" w:eastAsia="lv-LV"/>
              </w:rPr>
              <w:t>Finanšu</w:t>
            </w:r>
            <w:r w:rsidR="00D40B31" w:rsidRPr="00A113B8">
              <w:rPr>
                <w:lang w:val="lv-LV" w:eastAsia="lv-LV"/>
              </w:rPr>
              <w:t xml:space="preserve"> ministrija</w:t>
            </w:r>
            <w:r w:rsidR="00EB2220">
              <w:rPr>
                <w:lang w:val="lv-LV" w:eastAsia="lv-LV"/>
              </w:rPr>
              <w:t>, Vides aizsardzības un reģionālās attīstības ministrija</w:t>
            </w:r>
          </w:p>
        </w:tc>
      </w:tr>
      <w:tr w:rsidR="00CF5BAA" w:rsidRPr="00A113B8" w:rsidTr="00550A37">
        <w:trPr>
          <w:trHeight w:val="807"/>
          <w:tblCellSpacing w:w="0" w:type="dxa"/>
        </w:trPr>
        <w:tc>
          <w:tcPr>
            <w:tcW w:w="5975" w:type="dxa"/>
            <w:gridSpan w:val="2"/>
            <w:hideMark/>
          </w:tcPr>
          <w:p w:rsidR="00CF5BAA" w:rsidRPr="00A113B8" w:rsidRDefault="00CF5BAA" w:rsidP="00A12765">
            <w:pPr>
              <w:spacing w:after="75"/>
              <w:jc w:val="both"/>
              <w:rPr>
                <w:lang w:val="lv-LV" w:eastAsia="lv-LV"/>
              </w:rPr>
            </w:pPr>
            <w:r w:rsidRPr="00A113B8">
              <w:rPr>
                <w:lang w:val="lv-LV" w:eastAsia="lv-LV"/>
              </w:rPr>
              <w:t>Saskaņošanas dalībnieki izskatīja šādu ministriju (citu institūciju) iebildumus</w:t>
            </w:r>
            <w:r w:rsidR="00D37A16" w:rsidRPr="00A113B8">
              <w:rPr>
                <w:lang w:val="lv-LV" w:eastAsia="lv-LV"/>
              </w:rPr>
              <w:t>:</w:t>
            </w:r>
          </w:p>
          <w:p w:rsidR="00CF5BAA" w:rsidRPr="00A113B8" w:rsidRDefault="00CF5BAA" w:rsidP="00A12765">
            <w:pPr>
              <w:spacing w:after="75"/>
              <w:jc w:val="both"/>
              <w:rPr>
                <w:lang w:val="lv-LV" w:eastAsia="lv-LV"/>
              </w:rPr>
            </w:pPr>
          </w:p>
        </w:tc>
        <w:tc>
          <w:tcPr>
            <w:tcW w:w="8681" w:type="dxa"/>
            <w:hideMark/>
          </w:tcPr>
          <w:p w:rsidR="00A12765" w:rsidRPr="00A113B8" w:rsidRDefault="00A12765" w:rsidP="00A12765">
            <w:pPr>
              <w:spacing w:after="75"/>
              <w:ind w:left="262"/>
              <w:jc w:val="both"/>
              <w:rPr>
                <w:lang w:val="lv-LV"/>
              </w:rPr>
            </w:pPr>
          </w:p>
          <w:p w:rsidR="002B6CE0" w:rsidRPr="00A113B8" w:rsidRDefault="00C37072" w:rsidP="00D32773">
            <w:pPr>
              <w:spacing w:after="75"/>
              <w:ind w:left="262"/>
              <w:jc w:val="both"/>
              <w:rPr>
                <w:lang w:val="lv-LV" w:eastAsia="lv-LV"/>
              </w:rPr>
            </w:pPr>
            <w:r>
              <w:rPr>
                <w:lang w:val="lv-LV"/>
              </w:rPr>
              <w:t>Tieslietu</w:t>
            </w:r>
            <w:r w:rsidR="00B0151E">
              <w:rPr>
                <w:lang w:val="lv-LV"/>
              </w:rPr>
              <w:t xml:space="preserve"> ministrijas</w:t>
            </w:r>
            <w:r>
              <w:rPr>
                <w:lang w:val="lv-LV"/>
              </w:rPr>
              <w:t>, Finanšu ministrijas</w:t>
            </w:r>
          </w:p>
        </w:tc>
        <w:tc>
          <w:tcPr>
            <w:tcW w:w="1583" w:type="dxa"/>
            <w:hideMark/>
          </w:tcPr>
          <w:p w:rsidR="00CF5BAA" w:rsidRPr="00A113B8" w:rsidRDefault="00CF5BAA" w:rsidP="00A12765">
            <w:pPr>
              <w:spacing w:after="75"/>
              <w:jc w:val="both"/>
              <w:rPr>
                <w:lang w:val="lv-LV" w:eastAsia="lv-LV"/>
              </w:rPr>
            </w:pPr>
            <w:r w:rsidRPr="00A113B8">
              <w:rPr>
                <w:lang w:val="lv-LV" w:eastAsia="lv-LV"/>
              </w:rPr>
              <w:t> </w:t>
            </w:r>
          </w:p>
        </w:tc>
      </w:tr>
      <w:tr w:rsidR="00CF5BAA" w:rsidRPr="00A113B8" w:rsidTr="00550A37">
        <w:trPr>
          <w:gridAfter w:val="1"/>
          <w:wAfter w:w="1583" w:type="dxa"/>
          <w:trHeight w:val="694"/>
          <w:tblCellSpacing w:w="0" w:type="dxa"/>
        </w:trPr>
        <w:tc>
          <w:tcPr>
            <w:tcW w:w="5975" w:type="dxa"/>
            <w:gridSpan w:val="2"/>
            <w:vAlign w:val="center"/>
            <w:hideMark/>
          </w:tcPr>
          <w:p w:rsidR="00186E1A" w:rsidRPr="00A113B8" w:rsidRDefault="00CF5BAA" w:rsidP="00A12765">
            <w:pPr>
              <w:spacing w:after="75"/>
              <w:rPr>
                <w:lang w:val="lv-LV" w:eastAsia="lv-LV"/>
              </w:rPr>
            </w:pPr>
            <w:r w:rsidRPr="00A113B8">
              <w:rPr>
                <w:lang w:val="lv-LV" w:eastAsia="lv-LV"/>
              </w:rPr>
              <w:t>Ministrijas (citas institūcijas), kuras nav ieradušās uz sanāksmi vai kuras nav atbildējušas uz uzaicinājumu piedalīties elektroniskajā saskaņošanā</w:t>
            </w:r>
            <w:r w:rsidR="00AB0C3E" w:rsidRPr="00A113B8">
              <w:rPr>
                <w:lang w:val="lv-LV" w:eastAsia="lv-LV"/>
              </w:rPr>
              <w:t>:</w:t>
            </w:r>
          </w:p>
        </w:tc>
        <w:tc>
          <w:tcPr>
            <w:tcW w:w="8681" w:type="dxa"/>
            <w:vAlign w:val="center"/>
          </w:tcPr>
          <w:p w:rsidR="00E31BF0" w:rsidRPr="00A113B8" w:rsidRDefault="00E31BF0" w:rsidP="00A12765">
            <w:pPr>
              <w:spacing w:after="75"/>
              <w:rPr>
                <w:lang w:val="lv-LV" w:eastAsia="lv-LV"/>
              </w:rPr>
            </w:pPr>
          </w:p>
        </w:tc>
      </w:tr>
    </w:tbl>
    <w:p w:rsidR="0097374F" w:rsidRPr="00A113B8" w:rsidRDefault="00CF5BAA">
      <w:pPr>
        <w:spacing w:before="150" w:after="150"/>
        <w:jc w:val="center"/>
        <w:rPr>
          <w:b/>
          <w:bCs/>
          <w:lang w:val="lv-LV" w:eastAsia="lv-LV"/>
        </w:rPr>
      </w:pPr>
      <w:r w:rsidRPr="00A113B8">
        <w:rPr>
          <w:b/>
          <w:bCs/>
          <w:lang w:val="lv-LV" w:eastAsia="lv-LV"/>
        </w:rPr>
        <w:t>II. Jautājumi, par kuriem saskaņošanā vienošanās ir panākta</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89"/>
        <w:gridCol w:w="4536"/>
        <w:gridCol w:w="3402"/>
        <w:gridCol w:w="3544"/>
      </w:tblGrid>
      <w:tr w:rsidR="004E4425" w:rsidRPr="00A113B8" w:rsidTr="00510549">
        <w:trPr>
          <w:trHeight w:val="1173"/>
        </w:trPr>
        <w:tc>
          <w:tcPr>
            <w:tcW w:w="675"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Nr.</w:t>
            </w:r>
            <w:r w:rsidR="00230950" w:rsidRPr="00A113B8">
              <w:rPr>
                <w:lang w:val="lv-LV"/>
              </w:rPr>
              <w:t xml:space="preserve"> </w:t>
            </w:r>
            <w:r w:rsidRPr="00A113B8">
              <w:rPr>
                <w:lang w:val="lv-LV"/>
              </w:rPr>
              <w:t>p.</w:t>
            </w:r>
            <w:r w:rsidR="00230950" w:rsidRPr="00A113B8">
              <w:rPr>
                <w:lang w:val="lv-LV"/>
              </w:rPr>
              <w:t xml:space="preserve"> </w:t>
            </w:r>
            <w:r w:rsidRPr="00A113B8">
              <w:rPr>
                <w:lang w:val="lv-LV"/>
              </w:rPr>
              <w:t>k.</w:t>
            </w:r>
          </w:p>
        </w:tc>
        <w:tc>
          <w:tcPr>
            <w:tcW w:w="3289"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ind w:right="34" w:firstLine="126"/>
              <w:jc w:val="center"/>
              <w:rPr>
                <w:lang w:val="lv-LV"/>
              </w:rPr>
            </w:pPr>
            <w:r w:rsidRPr="00A113B8">
              <w:rPr>
                <w:lang w:val="lv-LV"/>
              </w:rPr>
              <w:t>Saskaņošanai nosūtītā projekta redakcija (konkrēta punkta (panta) redakcija)</w:t>
            </w:r>
          </w:p>
        </w:tc>
        <w:tc>
          <w:tcPr>
            <w:tcW w:w="4536"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Atzinumā norādītais ministrijas (citas institūcijas) iebildums, kā arī saskaņošanā papildus izteiktais iebildums par projekta konkrēto punktu (pantu)</w:t>
            </w:r>
          </w:p>
        </w:tc>
        <w:tc>
          <w:tcPr>
            <w:tcW w:w="3402"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Projekta attiecīgā punkta (panta) galīgā redakcija</w:t>
            </w:r>
          </w:p>
        </w:tc>
      </w:tr>
      <w:tr w:rsidR="00F00D8A"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F00D8A" w:rsidRDefault="00F00D8A" w:rsidP="00D80D34">
            <w:pPr>
              <w:jc w:val="center"/>
              <w:rPr>
                <w:lang w:val="lv-LV"/>
              </w:rPr>
            </w:pPr>
          </w:p>
        </w:tc>
        <w:tc>
          <w:tcPr>
            <w:tcW w:w="3289" w:type="dxa"/>
            <w:tcBorders>
              <w:top w:val="single" w:sz="4" w:space="0" w:color="auto"/>
              <w:left w:val="single" w:sz="4" w:space="0" w:color="auto"/>
              <w:bottom w:val="single" w:sz="4" w:space="0" w:color="auto"/>
              <w:right w:val="single" w:sz="4" w:space="0" w:color="auto"/>
            </w:tcBorders>
          </w:tcPr>
          <w:p w:rsidR="00F00D8A" w:rsidRPr="00BC74E7" w:rsidRDefault="00F00D8A" w:rsidP="00B70781">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F00D8A" w:rsidRPr="00F714F4" w:rsidRDefault="00C37072" w:rsidP="00B0151E">
            <w:pPr>
              <w:ind w:right="-1" w:firstLine="284"/>
              <w:jc w:val="both"/>
              <w:rPr>
                <w:rFonts w:eastAsia="Calibri"/>
                <w:lang w:val="lv-LV"/>
              </w:rPr>
            </w:pPr>
            <w:r>
              <w:rPr>
                <w:rFonts w:eastAsia="Calibri"/>
                <w:b/>
                <w:u w:val="single"/>
                <w:lang w:val="lv-LV"/>
              </w:rPr>
              <w:t>Finanšu</w:t>
            </w:r>
            <w:r w:rsidR="00B0151E">
              <w:rPr>
                <w:rFonts w:eastAsia="Calibri"/>
                <w:b/>
                <w:u w:val="single"/>
                <w:lang w:val="lv-LV"/>
              </w:rPr>
              <w:t xml:space="preserve"> ministrijas </w:t>
            </w:r>
            <w:r w:rsidR="00EB2220">
              <w:rPr>
                <w:rFonts w:eastAsia="Calibri"/>
                <w:b/>
                <w:u w:val="single"/>
                <w:lang w:val="lv-LV"/>
              </w:rPr>
              <w:t>izteiktais</w:t>
            </w:r>
            <w:r w:rsidR="00EF59F0">
              <w:rPr>
                <w:rFonts w:eastAsia="Calibri"/>
                <w:b/>
                <w:u w:val="single"/>
                <w:lang w:val="lv-LV"/>
              </w:rPr>
              <w:t xml:space="preserve"> iebildum</w:t>
            </w:r>
            <w:r w:rsidR="00EB2220">
              <w:rPr>
                <w:rFonts w:eastAsia="Calibri"/>
                <w:b/>
                <w:u w:val="single"/>
                <w:lang w:val="lv-LV"/>
              </w:rPr>
              <w:t>s</w:t>
            </w:r>
            <w:r w:rsidR="00814A84" w:rsidRPr="00814A84">
              <w:rPr>
                <w:rFonts w:eastAsia="Calibri"/>
                <w:b/>
                <w:u w:val="single"/>
                <w:lang w:val="lv-LV"/>
              </w:rPr>
              <w:t>:</w:t>
            </w:r>
          </w:p>
        </w:tc>
        <w:tc>
          <w:tcPr>
            <w:tcW w:w="3402" w:type="dxa"/>
            <w:tcBorders>
              <w:top w:val="single" w:sz="4" w:space="0" w:color="auto"/>
              <w:left w:val="single" w:sz="4" w:space="0" w:color="auto"/>
              <w:bottom w:val="single" w:sz="4" w:space="0" w:color="auto"/>
              <w:right w:val="single" w:sz="4" w:space="0" w:color="auto"/>
            </w:tcBorders>
          </w:tcPr>
          <w:p w:rsidR="00F00D8A" w:rsidRDefault="00F00D8A" w:rsidP="00F714F4">
            <w:pPr>
              <w:pStyle w:val="NormalWeb"/>
              <w:ind w:firstLine="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F00D8A" w:rsidRDefault="00F00D8A" w:rsidP="00F00D8A">
            <w:pPr>
              <w:ind w:right="141" w:firstLine="487"/>
              <w:jc w:val="both"/>
              <w:rPr>
                <w:lang w:val="lv-LV" w:eastAsia="lv-LV"/>
              </w:rPr>
            </w:pPr>
          </w:p>
        </w:tc>
      </w:tr>
      <w:tr w:rsidR="00125F78"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125F78" w:rsidRDefault="006E16BD" w:rsidP="00D80D34">
            <w:pPr>
              <w:jc w:val="center"/>
              <w:rPr>
                <w:lang w:val="lv-LV"/>
              </w:rPr>
            </w:pPr>
            <w:r>
              <w:rPr>
                <w:lang w:val="lv-LV"/>
              </w:rPr>
              <w:t>1</w:t>
            </w:r>
            <w:r w:rsidR="00125F78">
              <w:rPr>
                <w:lang w:val="lv-LV"/>
              </w:rPr>
              <w:t>.</w:t>
            </w:r>
          </w:p>
        </w:tc>
        <w:tc>
          <w:tcPr>
            <w:tcW w:w="3289" w:type="dxa"/>
            <w:tcBorders>
              <w:top w:val="single" w:sz="4" w:space="0" w:color="auto"/>
              <w:left w:val="single" w:sz="4" w:space="0" w:color="auto"/>
              <w:bottom w:val="single" w:sz="4" w:space="0" w:color="auto"/>
              <w:right w:val="single" w:sz="4" w:space="0" w:color="auto"/>
            </w:tcBorders>
          </w:tcPr>
          <w:p w:rsidR="00CA7CF6" w:rsidRPr="00BC74E7" w:rsidRDefault="00CA7CF6" w:rsidP="00B60CFA">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EB2220" w:rsidRPr="00EB2220" w:rsidRDefault="00EB2220" w:rsidP="00EB2220">
            <w:pPr>
              <w:ind w:left="34" w:firstLine="284"/>
              <w:jc w:val="both"/>
              <w:rPr>
                <w:lang w:val="lv-LV"/>
              </w:rPr>
            </w:pPr>
            <w:r w:rsidRPr="00EB2220">
              <w:rPr>
                <w:lang w:val="lv-LV"/>
              </w:rPr>
              <w:t xml:space="preserve">Ar rīkojuma projektu paredzēts Gulbenes novada pašvaldības īpašumā nodot valsts nekustamo īpašumu “Rankas arodvidusskola” (nekustamā īpašuma kadastra Nr.5084 008 0159), kas sastāv no trīs zemes vienībām 22,33 ha platībā un 12 būvēm.  Kā norādīts rīkojuma projekta anotācijā, valsts nekustamais īpašums Gulbenes novada pašvaldībai nepieciešams likuma “Par pašvaldībām” 15.panta pirmās daļas 4.punktā noteiktās pašvaldības </w:t>
            </w:r>
            <w:r w:rsidRPr="00EB2220">
              <w:rPr>
                <w:lang w:val="lv-LV"/>
              </w:rPr>
              <w:lastRenderedPageBreak/>
              <w:t xml:space="preserve">autonomās funkcijas īstenošanai – gādāt par iedzīvotāju izglītību. </w:t>
            </w:r>
          </w:p>
          <w:p w:rsidR="00EB2220" w:rsidRPr="00EB2220" w:rsidRDefault="00EB2220" w:rsidP="00EB2220">
            <w:pPr>
              <w:ind w:left="34" w:firstLine="284"/>
              <w:jc w:val="both"/>
              <w:rPr>
                <w:lang w:val="lv-LV"/>
              </w:rPr>
            </w:pPr>
            <w:r w:rsidRPr="00EB2220">
              <w:rPr>
                <w:lang w:val="lv-LV"/>
              </w:rPr>
              <w:t>Ievērojot minēto, lūdzam attiecīgi papildināt rīkojuma projekta anotāciju ar detalizētāku informāciju, norādot, kā Gulbenes novada pašvaldība plāno izmantot valsts nekustamo īpašumu.</w:t>
            </w:r>
          </w:p>
          <w:p w:rsidR="004A5CEB" w:rsidRPr="007C711C" w:rsidRDefault="004A5CEB" w:rsidP="00547C3F">
            <w:pPr>
              <w:ind w:left="34" w:firstLine="284"/>
              <w:jc w:val="both"/>
              <w:rPr>
                <w:lang w:val="lv-LV"/>
              </w:rPr>
            </w:pPr>
          </w:p>
        </w:tc>
        <w:tc>
          <w:tcPr>
            <w:tcW w:w="3402" w:type="dxa"/>
            <w:tcBorders>
              <w:top w:val="single" w:sz="4" w:space="0" w:color="auto"/>
              <w:left w:val="single" w:sz="4" w:space="0" w:color="auto"/>
              <w:bottom w:val="single" w:sz="4" w:space="0" w:color="auto"/>
              <w:right w:val="single" w:sz="4" w:space="0" w:color="auto"/>
            </w:tcBorders>
          </w:tcPr>
          <w:p w:rsidR="009B3636" w:rsidRPr="00B60CFA" w:rsidRDefault="007F1A74" w:rsidP="00972B98">
            <w:pPr>
              <w:pStyle w:val="NormalWeb"/>
              <w:spacing w:after="0"/>
              <w:ind w:firstLine="0"/>
              <w:rPr>
                <w:lang w:eastAsia="lv-LV"/>
              </w:rPr>
            </w:pPr>
            <w:r w:rsidRPr="00972B98">
              <w:rPr>
                <w:b/>
                <w:u w:val="single"/>
                <w:lang w:eastAsia="lv-LV"/>
              </w:rPr>
              <w:lastRenderedPageBreak/>
              <w:t>I</w:t>
            </w:r>
            <w:r w:rsidR="007A2F23" w:rsidRPr="00972B98">
              <w:rPr>
                <w:b/>
                <w:u w:val="single"/>
                <w:lang w:eastAsia="lv-LV"/>
              </w:rPr>
              <w:t xml:space="preserve">ebildums </w:t>
            </w:r>
            <w:r w:rsidR="00E568D2" w:rsidRPr="00972B98">
              <w:rPr>
                <w:b/>
                <w:u w:val="single"/>
                <w:lang w:eastAsia="lv-LV"/>
              </w:rPr>
              <w:t>ņemts vērā</w:t>
            </w:r>
            <w:r w:rsidR="000319AE" w:rsidRPr="00972B98">
              <w:rPr>
                <w:b/>
                <w:u w:val="single"/>
                <w:lang w:eastAsia="lv-LV"/>
              </w:rPr>
              <w:t>,</w:t>
            </w:r>
            <w:r w:rsidR="000319AE" w:rsidRPr="00972B98">
              <w:rPr>
                <w:lang w:eastAsia="lv-LV"/>
              </w:rPr>
              <w:t xml:space="preserve"> </w:t>
            </w:r>
            <w:r w:rsidR="00EB2220">
              <w:rPr>
                <w:lang w:eastAsia="lv-LV"/>
              </w:rPr>
              <w:t>anotācija papildināta.</w:t>
            </w:r>
          </w:p>
          <w:p w:rsidR="002B7192" w:rsidRPr="00997129" w:rsidRDefault="00997129" w:rsidP="002B7192">
            <w:pPr>
              <w:pStyle w:val="NormalWeb"/>
              <w:spacing w:after="0"/>
              <w:ind w:firstLine="0"/>
              <w:rPr>
                <w:lang w:eastAsia="lv-LV"/>
              </w:rPr>
            </w:pPr>
            <w:r w:rsidRPr="00997129">
              <w:rPr>
                <w:lang w:eastAsia="lv-LV"/>
              </w:rPr>
              <w:t>Vienlaikus norādām (kā norādīts anotācijā),</w:t>
            </w:r>
            <w:r w:rsidR="002B7192">
              <w:rPr>
                <w:lang w:eastAsia="lv-LV"/>
              </w:rPr>
              <w:t xml:space="preserve"> </w:t>
            </w:r>
            <w:r w:rsidRPr="00997129">
              <w:rPr>
                <w:lang w:eastAsia="lv-LV"/>
              </w:rPr>
              <w:t>ka</w:t>
            </w:r>
            <w:r w:rsidR="002B7192">
              <w:rPr>
                <w:lang w:eastAsia="lv-LV"/>
              </w:rPr>
              <w:t xml:space="preserve"> Gulbenes novada pašvaldība nekustamo īpašumu izmantos autonomās funkcijas – gādāt par iedzīvotāju izglītību – veikšanai. L</w:t>
            </w:r>
            <w:r w:rsidRPr="00997129">
              <w:rPr>
                <w:lang w:eastAsia="lv-LV"/>
              </w:rPr>
              <w:t xml:space="preserve">ikuma </w:t>
            </w:r>
            <w:r>
              <w:rPr>
                <w:lang w:eastAsia="lv-LV"/>
              </w:rPr>
              <w:t>“Par pašvaldībām”</w:t>
            </w:r>
            <w:r w:rsidR="002B7192">
              <w:rPr>
                <w:lang w:eastAsia="lv-LV"/>
              </w:rPr>
              <w:t xml:space="preserve"> </w:t>
            </w:r>
            <w:r w:rsidRPr="00997129">
              <w:rPr>
                <w:lang w:eastAsia="lv-LV"/>
              </w:rPr>
              <w:t xml:space="preserve">5.pants nosaka, ka pašvaldības savas kompetences un likuma ietvaros darbojas </w:t>
            </w:r>
            <w:r w:rsidRPr="00997129">
              <w:rPr>
                <w:lang w:eastAsia="lv-LV"/>
              </w:rPr>
              <w:lastRenderedPageBreak/>
              <w:t xml:space="preserve">patstāvīgi un pašvaldību darbību likuma ietvaros pārrauga Vides aizsardzības un reģionālās attīstības ministrija. Saskaņā ar </w:t>
            </w:r>
            <w:r>
              <w:rPr>
                <w:lang w:eastAsia="lv-LV"/>
              </w:rPr>
              <w:t xml:space="preserve">šā </w:t>
            </w:r>
            <w:r w:rsidRPr="00997129">
              <w:rPr>
                <w:lang w:eastAsia="lv-LV"/>
              </w:rPr>
              <w:t xml:space="preserve">likuma 7.pantu, 15.pantā noteiktās pašvaldību autonomās funkcijas pildāmas kārtībā, kāda paredzēta attiecīgajos likumos </w:t>
            </w:r>
            <w:r>
              <w:rPr>
                <w:lang w:eastAsia="lv-LV"/>
              </w:rPr>
              <w:t xml:space="preserve">un Ministru kabineta noteikumos un </w:t>
            </w:r>
            <w:r w:rsidRPr="00997129">
              <w:rPr>
                <w:lang w:eastAsia="lv-LV"/>
              </w:rPr>
              <w:t>15.pantā paredzēto autonomo funkciju izpildi organizē un par to atbild pašvaldības. Atbilstoši likumam, par to, kādā veidā pašvaldība organizē pašvaldības autonomo funkciju izpildi, ir atbildīga pašvaldība.</w:t>
            </w:r>
            <w:r w:rsidR="002B7192">
              <w:rPr>
                <w:lang w:eastAsia="lv-LV"/>
              </w:rPr>
              <w:t xml:space="preserve"> </w:t>
            </w:r>
            <w:r w:rsidR="002B7192" w:rsidRPr="002B7192">
              <w:rPr>
                <w:lang w:eastAsia="lv-LV"/>
              </w:rPr>
              <w:t>Pašvaldībai kā jebkuram tiesību subjektam ir jāievēro pastāvošā likumdošana, jānodr</w:t>
            </w:r>
            <w:r w:rsidR="002B7192">
              <w:rPr>
                <w:lang w:eastAsia="lv-LV"/>
              </w:rPr>
              <w:t>ošina savas rīcības tiesiskums.</w:t>
            </w:r>
            <w:bookmarkStart w:id="0" w:name="_GoBack"/>
            <w:bookmarkEnd w:id="0"/>
          </w:p>
        </w:tc>
        <w:tc>
          <w:tcPr>
            <w:tcW w:w="3544" w:type="dxa"/>
            <w:tcBorders>
              <w:top w:val="single" w:sz="4" w:space="0" w:color="auto"/>
              <w:left w:val="single" w:sz="4" w:space="0" w:color="auto"/>
              <w:bottom w:val="single" w:sz="4" w:space="0" w:color="auto"/>
              <w:right w:val="single" w:sz="4" w:space="0" w:color="auto"/>
            </w:tcBorders>
          </w:tcPr>
          <w:p w:rsidR="002D0E51" w:rsidRPr="004A310E" w:rsidRDefault="005908F0" w:rsidP="00C37072">
            <w:pPr>
              <w:pStyle w:val="BodyText"/>
              <w:tabs>
                <w:tab w:val="left" w:pos="318"/>
              </w:tabs>
              <w:ind w:right="34"/>
              <w:jc w:val="both"/>
              <w:rPr>
                <w:lang w:val="lv-LV" w:eastAsia="lv-LV"/>
              </w:rPr>
            </w:pPr>
            <w:r w:rsidRPr="005908F0">
              <w:rPr>
                <w:lang w:val="lv-LV" w:eastAsia="lv-LV"/>
              </w:rPr>
              <w:lastRenderedPageBreak/>
              <w:t>Tā tiek saglabāta struktūrvienība kā vienīgā profesionālās izglītības iestāde Gulbenes novadā un daļā no reģiona teritorijas, jo izglītības programmu tālāka īstenošana struktūrvienībā ir sociāli ekonomiski svarīgs faktors Gulbenes novada un visa reģiona attīstībai Latvijas kontekstā.</w:t>
            </w:r>
          </w:p>
        </w:tc>
      </w:tr>
      <w:tr w:rsidR="00547C3F"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547C3F" w:rsidRDefault="00547C3F" w:rsidP="00D80D34">
            <w:pPr>
              <w:jc w:val="center"/>
              <w:rPr>
                <w:lang w:val="lv-LV"/>
              </w:rPr>
            </w:pPr>
          </w:p>
        </w:tc>
        <w:tc>
          <w:tcPr>
            <w:tcW w:w="3289" w:type="dxa"/>
            <w:tcBorders>
              <w:top w:val="single" w:sz="4" w:space="0" w:color="auto"/>
              <w:left w:val="single" w:sz="4" w:space="0" w:color="auto"/>
              <w:bottom w:val="single" w:sz="4" w:space="0" w:color="auto"/>
              <w:right w:val="single" w:sz="4" w:space="0" w:color="auto"/>
            </w:tcBorders>
          </w:tcPr>
          <w:p w:rsidR="00547C3F" w:rsidRPr="00BC74E7" w:rsidRDefault="00547C3F" w:rsidP="00214E60">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547C3F" w:rsidRPr="00547C3F" w:rsidRDefault="00547C3F" w:rsidP="00547C3F">
            <w:pPr>
              <w:ind w:left="34" w:firstLine="284"/>
              <w:jc w:val="both"/>
              <w:rPr>
                <w:lang w:val="lv-LV"/>
              </w:rPr>
            </w:pPr>
            <w:r>
              <w:rPr>
                <w:b/>
                <w:u w:val="single"/>
                <w:lang w:val="lv-LV"/>
              </w:rPr>
              <w:t>Tieslietu</w:t>
            </w:r>
            <w:r w:rsidRPr="00547C3F">
              <w:rPr>
                <w:b/>
                <w:u w:val="single"/>
                <w:lang w:val="lv-LV"/>
              </w:rPr>
              <w:t xml:space="preserve"> ministrijas izteiktie iebildumi:</w:t>
            </w:r>
          </w:p>
        </w:tc>
        <w:tc>
          <w:tcPr>
            <w:tcW w:w="3402" w:type="dxa"/>
            <w:tcBorders>
              <w:top w:val="single" w:sz="4" w:space="0" w:color="auto"/>
              <w:left w:val="single" w:sz="4" w:space="0" w:color="auto"/>
              <w:bottom w:val="single" w:sz="4" w:space="0" w:color="auto"/>
              <w:right w:val="single" w:sz="4" w:space="0" w:color="auto"/>
            </w:tcBorders>
          </w:tcPr>
          <w:p w:rsidR="00547C3F" w:rsidRPr="00972B98" w:rsidRDefault="00547C3F" w:rsidP="00972B98">
            <w:pPr>
              <w:pStyle w:val="NormalWeb"/>
              <w:spacing w:after="0"/>
              <w:ind w:firstLine="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547C3F" w:rsidRPr="004A310E" w:rsidRDefault="00547C3F" w:rsidP="00C37072">
            <w:pPr>
              <w:pStyle w:val="BodyText"/>
              <w:tabs>
                <w:tab w:val="left" w:pos="318"/>
              </w:tabs>
              <w:ind w:right="34"/>
              <w:jc w:val="both"/>
              <w:rPr>
                <w:lang w:val="lv-LV" w:eastAsia="lv-LV"/>
              </w:rPr>
            </w:pPr>
          </w:p>
        </w:tc>
      </w:tr>
      <w:tr w:rsidR="00547C3F"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547C3F" w:rsidRDefault="00EB2220" w:rsidP="00D80D34">
            <w:pPr>
              <w:jc w:val="center"/>
              <w:rPr>
                <w:lang w:val="lv-LV"/>
              </w:rPr>
            </w:pPr>
            <w:r>
              <w:rPr>
                <w:lang w:val="lv-LV"/>
              </w:rPr>
              <w:t>2</w:t>
            </w:r>
            <w:r w:rsidR="00547C3F">
              <w:rPr>
                <w:lang w:val="lv-LV"/>
              </w:rPr>
              <w:t>.</w:t>
            </w:r>
          </w:p>
        </w:tc>
        <w:tc>
          <w:tcPr>
            <w:tcW w:w="3289" w:type="dxa"/>
            <w:tcBorders>
              <w:top w:val="single" w:sz="4" w:space="0" w:color="auto"/>
              <w:left w:val="single" w:sz="4" w:space="0" w:color="auto"/>
              <w:bottom w:val="single" w:sz="4" w:space="0" w:color="auto"/>
              <w:right w:val="single" w:sz="4" w:space="0" w:color="auto"/>
            </w:tcBorders>
          </w:tcPr>
          <w:p w:rsidR="001034CB" w:rsidRPr="001034CB" w:rsidRDefault="001034CB" w:rsidP="001034CB">
            <w:pPr>
              <w:ind w:firstLine="196"/>
              <w:jc w:val="both"/>
              <w:rPr>
                <w:lang w:val="lv-LV"/>
              </w:rPr>
            </w:pPr>
            <w:r w:rsidRPr="001034CB">
              <w:rPr>
                <w:lang w:val="lv-LV"/>
              </w:rPr>
              <w:t xml:space="preserve">Valsts nekustamais īpašums sastāv no trīs zemes vienībām 22,33 ha kopplatībā – zemes vienības 1,32 ha platībā (zemes vienības kadastra apzīmējums 5084 008 0160), zemes vienības 6,38 ha platībā (zemes vienības kadastra apzīmējums 5084 008 0162) un zemes vienības 14,63 ha platībā (zemes vienības kadastra apzīmējums 5084 008 0501), un 12 būvēm –  dienesta viesnīcas (būves kadastra </w:t>
            </w:r>
            <w:r w:rsidRPr="001034CB">
              <w:rPr>
                <w:lang w:val="lv-LV"/>
              </w:rPr>
              <w:lastRenderedPageBreak/>
              <w:t xml:space="preserve">apzīmējums 5084 008 0159 001), katlu mājas (būves kadastra apzīmējums 5084 008 0159 002), skolas (būves kadastra apzīmējums 5084 008 0159 005), ūdenstorņa (būves kadastra apzīmējums 5084 008 0159 006), sūkņu stacijas ar artēzisko aku 143 m (būves kadastra apzīmējums 5084 008 0159 007),  nojumes (būves kadastra apzīmējums 5084 008 0159 015), meža tehnikas mācību poligona laukuma (būves kadastra apzīmējums 5084 008 0159 016), degvielas noliktavas (būves kadastra apzīmējums 5084 008 0159 017),  divām noliktavām (būvju kadastra apzīmējumi 5084 008 0159 018 un 5084 008 0159 019), palīgēkas (būves kadastra apzīmējums 5084 008 0159 020) un darbnīcas-garāžas (būves kadastra apzīmējums 5084 008 0160 001). </w:t>
            </w:r>
          </w:p>
          <w:p w:rsidR="00547C3F" w:rsidRPr="00BC74E7" w:rsidRDefault="00547C3F" w:rsidP="00214E60">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EB2220" w:rsidRPr="00EB2220" w:rsidRDefault="00EB2220" w:rsidP="00EB2220">
            <w:pPr>
              <w:ind w:firstLine="720"/>
              <w:jc w:val="both"/>
              <w:rPr>
                <w:lang w:val="lv-LV" w:eastAsia="lv-LV"/>
              </w:rPr>
            </w:pPr>
            <w:r w:rsidRPr="00EB2220">
              <w:rPr>
                <w:lang w:val="lv-LV" w:eastAsia="lv-LV"/>
              </w:rPr>
              <w:lastRenderedPageBreak/>
              <w:t>Atbilstoši projektā un anotācijā norādītajam Gulbenes novada pašvaldības īpašumā paredzēts nodot nekustamo īpašumu</w:t>
            </w:r>
            <w:r w:rsidRPr="00EB2220">
              <w:rPr>
                <w:bCs/>
                <w:lang w:val="lv-LV" w:eastAsia="lv-LV"/>
              </w:rPr>
              <w:t xml:space="preserve"> Skolas ielā 5, </w:t>
            </w:r>
            <w:r w:rsidRPr="00EB2220">
              <w:rPr>
                <w:lang w:val="lv-LV" w:eastAsia="lv-LV"/>
              </w:rPr>
              <w:t>Rankā, Rankas pagastā, Gulbenes novadā (kadastra Nr.5084 008 0159), tostarp būves – nojumi (kadastra apzīmējums 5084 008 0159 015) un palīgēkas (kadastra apzīmējums 5084 008 0159 020).</w:t>
            </w:r>
          </w:p>
          <w:p w:rsidR="00EB2220" w:rsidRPr="00EB2220" w:rsidRDefault="00EB2220" w:rsidP="00EB2220">
            <w:pPr>
              <w:ind w:firstLine="720"/>
              <w:jc w:val="both"/>
              <w:rPr>
                <w:lang w:val="lv-LV" w:eastAsia="lv-LV"/>
              </w:rPr>
            </w:pPr>
            <w:r w:rsidRPr="00EB2220">
              <w:rPr>
                <w:lang w:val="lv-LV" w:eastAsia="lv-LV"/>
              </w:rPr>
              <w:t xml:space="preserve">Ministrija no paskaidrojošajiem materiāliem konstatē, ka zemesgrāmatā nav atrodami ieraksti par minētajām būvēm, turklāt arī Informatīvajā izdrukā no Kadastra </w:t>
            </w:r>
            <w:r w:rsidRPr="00EB2220">
              <w:rPr>
                <w:lang w:val="lv-LV" w:eastAsia="lv-LV"/>
              </w:rPr>
              <w:lastRenderedPageBreak/>
              <w:t>informācijas sistēmas teksta datiem iztrūkst informācijas par to īpašnieku vai valdītāju, līdz ar to nav saskatāms tiesiskais pamats, saskaņā ar ko valsts Izglītības un zinātnes ministrijas personā ir tiesīga rīkoties ar minētajām būvēm (tās atsavināt).</w:t>
            </w:r>
          </w:p>
          <w:p w:rsidR="00547C3F" w:rsidRPr="00547C3F" w:rsidRDefault="00EB2220" w:rsidP="00EB2220">
            <w:pPr>
              <w:ind w:firstLine="720"/>
              <w:jc w:val="both"/>
              <w:rPr>
                <w:b/>
                <w:u w:val="single"/>
                <w:lang w:val="lv-LV"/>
              </w:rPr>
            </w:pPr>
            <w:r w:rsidRPr="00EB2220">
              <w:rPr>
                <w:lang w:val="lv-LV" w:eastAsia="lv-LV"/>
              </w:rPr>
              <w:t>Ievērojot minēto, ministrija lūdz papildināt anotāciju, norādot tiesisko pamatu, saskaņā ar ko valsts Izglītības un zinātnes ministrijas personā ir tiesīga rīkoties ar minētajām būvēm, vienlaikus pievienojot paskaidrojošajiem materiāliem attiecīgus pierādījumus.</w:t>
            </w:r>
          </w:p>
        </w:tc>
        <w:tc>
          <w:tcPr>
            <w:tcW w:w="3402" w:type="dxa"/>
            <w:tcBorders>
              <w:top w:val="single" w:sz="4" w:space="0" w:color="auto"/>
              <w:left w:val="single" w:sz="4" w:space="0" w:color="auto"/>
              <w:bottom w:val="single" w:sz="4" w:space="0" w:color="auto"/>
              <w:right w:val="single" w:sz="4" w:space="0" w:color="auto"/>
            </w:tcBorders>
          </w:tcPr>
          <w:p w:rsidR="00547C3F" w:rsidRDefault="00FF78F0" w:rsidP="00EB2220">
            <w:pPr>
              <w:pStyle w:val="NormalWeb"/>
              <w:spacing w:after="0"/>
              <w:ind w:firstLine="0"/>
              <w:rPr>
                <w:lang w:eastAsia="lv-LV"/>
              </w:rPr>
            </w:pPr>
            <w:r w:rsidRPr="00FF78F0">
              <w:rPr>
                <w:b/>
                <w:u w:val="single"/>
                <w:lang w:eastAsia="lv-LV"/>
              </w:rPr>
              <w:lastRenderedPageBreak/>
              <w:t>Iebildums ņemts vērā,</w:t>
            </w:r>
            <w:r>
              <w:rPr>
                <w:lang w:eastAsia="lv-LV"/>
              </w:rPr>
              <w:t xml:space="preserve"> </w:t>
            </w:r>
            <w:r w:rsidR="00B00C5A">
              <w:rPr>
                <w:lang w:eastAsia="lv-LV"/>
              </w:rPr>
              <w:t>anotācija papildināta.</w:t>
            </w:r>
          </w:p>
          <w:p w:rsidR="00B00C5A" w:rsidRDefault="00B00C5A" w:rsidP="00EB2220">
            <w:pPr>
              <w:pStyle w:val="NormalWeb"/>
              <w:spacing w:after="0"/>
              <w:ind w:firstLine="0"/>
              <w:rPr>
                <w:lang w:eastAsia="lv-LV"/>
              </w:rPr>
            </w:pPr>
            <w:r>
              <w:rPr>
                <w:lang w:eastAsia="lv-LV"/>
              </w:rPr>
              <w:t>Nekustamā īpašuma kadastra informācijas sistēmā būves -</w:t>
            </w:r>
            <w:r>
              <w:t xml:space="preserve"> </w:t>
            </w:r>
            <w:r>
              <w:rPr>
                <w:lang w:eastAsia="lv-LV"/>
              </w:rPr>
              <w:t>nojume</w:t>
            </w:r>
            <w:r w:rsidRPr="00B00C5A">
              <w:rPr>
                <w:lang w:eastAsia="lv-LV"/>
              </w:rPr>
              <w:t xml:space="preserve"> (kadastra apzīmējums</w:t>
            </w:r>
            <w:r>
              <w:rPr>
                <w:lang w:eastAsia="lv-LV"/>
              </w:rPr>
              <w:t xml:space="preserve"> 5084 008 0159 015) un palīgēka</w:t>
            </w:r>
            <w:r w:rsidRPr="00B00C5A">
              <w:rPr>
                <w:lang w:eastAsia="lv-LV"/>
              </w:rPr>
              <w:t xml:space="preserve"> (kadastra apzīmējums 5084 008 0159 020)</w:t>
            </w:r>
            <w:r>
              <w:rPr>
                <w:lang w:eastAsia="lv-LV"/>
              </w:rPr>
              <w:t xml:space="preserve"> ir iekļautas nekustamā īpašuma sastāvā un īpašnieks ir Latvijas valsts Izglītības un zinātnes ministrijas personā. </w:t>
            </w:r>
          </w:p>
          <w:p w:rsidR="00B00C5A" w:rsidRDefault="00B00C5A" w:rsidP="00B00C5A">
            <w:pPr>
              <w:pStyle w:val="NormalWeb"/>
              <w:spacing w:after="0"/>
              <w:ind w:firstLine="0"/>
              <w:rPr>
                <w:lang w:eastAsia="lv-LV"/>
              </w:rPr>
            </w:pPr>
            <w:r w:rsidRPr="00B00C5A">
              <w:rPr>
                <w:lang w:eastAsia="lv-LV"/>
              </w:rPr>
              <w:t xml:space="preserve">Palīgēka (kadastra apzīmējums 5084 008 0159 020) ir </w:t>
            </w:r>
            <w:proofErr w:type="spellStart"/>
            <w:r w:rsidRPr="00B00C5A">
              <w:rPr>
                <w:lang w:eastAsia="lv-LV"/>
              </w:rPr>
              <w:t>mazēka</w:t>
            </w:r>
            <w:proofErr w:type="spellEnd"/>
            <w:r w:rsidRPr="00B00C5A">
              <w:rPr>
                <w:lang w:eastAsia="lv-LV"/>
              </w:rPr>
              <w:t xml:space="preserve"> </w:t>
            </w:r>
            <w:r>
              <w:rPr>
                <w:lang w:eastAsia="lv-LV"/>
              </w:rPr>
              <w:lastRenderedPageBreak/>
              <w:t>(</w:t>
            </w:r>
            <w:proofErr w:type="spellStart"/>
            <w:r>
              <w:rPr>
                <w:lang w:eastAsia="lv-LV"/>
              </w:rPr>
              <w:t>vienstāva</w:t>
            </w:r>
            <w:proofErr w:type="spellEnd"/>
            <w:r>
              <w:rPr>
                <w:lang w:eastAsia="lv-LV"/>
              </w:rPr>
              <w:t xml:space="preserve"> ēka, t. sk. nojume un palīgēka, kuras apbūves laukums nav lielāks par 25 m</w:t>
            </w:r>
            <w:r w:rsidRPr="00B00C5A">
              <w:rPr>
                <w:vertAlign w:val="superscript"/>
                <w:lang w:eastAsia="lv-LV"/>
              </w:rPr>
              <w:t>2</w:t>
            </w:r>
            <w:r>
              <w:rPr>
                <w:lang w:eastAsia="lv-LV"/>
              </w:rPr>
              <w:t xml:space="preserve">) </w:t>
            </w:r>
            <w:r w:rsidRPr="00B00C5A">
              <w:rPr>
                <w:lang w:eastAsia="lv-LV"/>
              </w:rPr>
              <w:t xml:space="preserve">un atbilstoši likuma “Par nekustamo īpašumu ierakstīšanu zemesgrāmatās” 19.panta pirmās daļas 1.punktam, </w:t>
            </w:r>
            <w:proofErr w:type="spellStart"/>
            <w:r w:rsidRPr="00B00C5A">
              <w:rPr>
                <w:lang w:eastAsia="lv-LV"/>
              </w:rPr>
              <w:t>mazēkas</w:t>
            </w:r>
            <w:proofErr w:type="spellEnd"/>
            <w:r w:rsidRPr="00B00C5A">
              <w:rPr>
                <w:lang w:eastAsia="lv-LV"/>
              </w:rPr>
              <w:t xml:space="preserve"> kā patstāvīgi īpašuma objekti nav ierakstāmas zemesgrāmatās</w:t>
            </w:r>
            <w:r>
              <w:rPr>
                <w:lang w:eastAsia="lv-LV"/>
              </w:rPr>
              <w:t>.</w:t>
            </w:r>
          </w:p>
          <w:p w:rsidR="00B00C5A" w:rsidRPr="001034CB" w:rsidRDefault="00B00C5A" w:rsidP="00B00C5A">
            <w:pPr>
              <w:pStyle w:val="NormalWeb"/>
              <w:spacing w:after="0"/>
              <w:ind w:firstLine="0"/>
              <w:rPr>
                <w:lang w:eastAsia="lv-LV"/>
              </w:rPr>
            </w:pPr>
            <w:r w:rsidRPr="001034CB">
              <w:rPr>
                <w:lang w:eastAsia="lv-LV"/>
              </w:rPr>
              <w:t>Izglītības un zinātnes ministrija līdz nekustamā īpašuma nodošanai Gulbenes novada pašvaldības īpašumā precizēs zemesgrāmatā nekustamā īpa</w:t>
            </w:r>
            <w:r w:rsidR="001034CB" w:rsidRPr="001034CB">
              <w:rPr>
                <w:lang w:eastAsia="lv-LV"/>
              </w:rPr>
              <w:t>šuma sast</w:t>
            </w:r>
            <w:r w:rsidRPr="001034CB">
              <w:rPr>
                <w:lang w:eastAsia="lv-LV"/>
              </w:rPr>
              <w:t>āvu, papildinot to ar būvi - nojumi (kadastra apzīmējums 5084 008 0159 015).</w:t>
            </w:r>
          </w:p>
          <w:p w:rsidR="00B00C5A" w:rsidRPr="00B00C5A" w:rsidRDefault="00B00C5A" w:rsidP="00B00C5A">
            <w:pPr>
              <w:pStyle w:val="NormalWeb"/>
              <w:rPr>
                <w:lang w:eastAsia="lv-LV"/>
              </w:rPr>
            </w:pPr>
          </w:p>
        </w:tc>
        <w:tc>
          <w:tcPr>
            <w:tcW w:w="3544" w:type="dxa"/>
            <w:tcBorders>
              <w:top w:val="single" w:sz="4" w:space="0" w:color="auto"/>
              <w:left w:val="single" w:sz="4" w:space="0" w:color="auto"/>
              <w:bottom w:val="single" w:sz="4" w:space="0" w:color="auto"/>
              <w:right w:val="single" w:sz="4" w:space="0" w:color="auto"/>
            </w:tcBorders>
          </w:tcPr>
          <w:p w:rsidR="00547C3F" w:rsidRPr="004A310E" w:rsidRDefault="00185CBE" w:rsidP="00C37072">
            <w:pPr>
              <w:pStyle w:val="BodyText"/>
              <w:tabs>
                <w:tab w:val="left" w:pos="318"/>
              </w:tabs>
              <w:ind w:right="34"/>
              <w:jc w:val="both"/>
              <w:rPr>
                <w:lang w:val="lv-LV" w:eastAsia="lv-LV"/>
              </w:rPr>
            </w:pPr>
            <w:r w:rsidRPr="00185CBE">
              <w:rPr>
                <w:lang w:val="lv-LV" w:eastAsia="lv-LV"/>
              </w:rPr>
              <w:lastRenderedPageBreak/>
              <w:t xml:space="preserve">Valsts nekustamais īpašums sastāv no trīs zemes vienībām 22,33 ha kopplatībā – zemes vienības 1,32 ha platībā (zemes vienības kadastra apzīmējums 5084 008 0160), zemes vienības 6,38 ha platībā (zemes vienības kadastra apzīmējums 5084 008 0162) un zemes vienības 14,63 ha platībā (zemes vienības kadastra apzīmējums 5084 008 0501), un 12 būvēm –  dienesta viesnīcas (būves kadastra apzīmējums 5084 </w:t>
            </w:r>
            <w:r w:rsidRPr="00185CBE">
              <w:rPr>
                <w:lang w:val="lv-LV" w:eastAsia="lv-LV"/>
              </w:rPr>
              <w:lastRenderedPageBreak/>
              <w:t>008 0159 001), katlu mājas (būves kadastra apzīmējums 5084 008 0159 002), skolas (būves kadastra apzīmējums 5084 008 0159 005), ūdenstorņa (būves kadastra apzīmējums 5084 008 0159 006), sūkņu stacijas ar artēzisko aku 143 m (būves kadastra apzīmējums 5084 008 0159 007),  nojumes (būves kadastra apzīmējums 5084 008 0159 015) (ministrija līdz nekustamā īpašuma nodošanai Gulbenes novada pašvaldības (turpmāk – pašvaldība)  īpašumā precizēs zemesgrāmatā nekustamā īpašuma sastāvu, papildinot to ar minēto būvi), meža tehnikas mācību poligona laukuma (būves kadastra apzīmējums 5084 008 0159 016), degvielas noliktavas (būves kadastra apzīmējums 5084 008 0159 017),  divām noliktavām (būvju kadastra apzīmējumi 5084 008 0159 018 un 5084 008 0159 019), palīgēkas (būves kadastra apzīmējums 5084 008 0159 020) (</w:t>
            </w:r>
            <w:proofErr w:type="spellStart"/>
            <w:r w:rsidRPr="00185CBE">
              <w:rPr>
                <w:lang w:val="lv-LV" w:eastAsia="lv-LV"/>
              </w:rPr>
              <w:t>mazēka</w:t>
            </w:r>
            <w:proofErr w:type="spellEnd"/>
            <w:r w:rsidRPr="00185CBE">
              <w:rPr>
                <w:lang w:val="lv-LV" w:eastAsia="lv-LV"/>
              </w:rPr>
              <w:t xml:space="preserve"> (</w:t>
            </w:r>
            <w:proofErr w:type="spellStart"/>
            <w:r w:rsidRPr="00185CBE">
              <w:rPr>
                <w:lang w:val="lv-LV" w:eastAsia="lv-LV"/>
              </w:rPr>
              <w:t>vienstāva</w:t>
            </w:r>
            <w:proofErr w:type="spellEnd"/>
            <w:r w:rsidRPr="00185CBE">
              <w:rPr>
                <w:lang w:val="lv-LV" w:eastAsia="lv-LV"/>
              </w:rPr>
              <w:t xml:space="preserve"> ēka, t. sk. nojume un palīgēka, kuras apbūves laukums nav lielāks par 25 m2) un atbilstoši likuma “Par nekustamo īpašumu ierakstīšanu zemesgrāmatās” 19.panta pirmās daļas 1.punktam, </w:t>
            </w:r>
            <w:proofErr w:type="spellStart"/>
            <w:r w:rsidRPr="00185CBE">
              <w:rPr>
                <w:lang w:val="lv-LV" w:eastAsia="lv-LV"/>
              </w:rPr>
              <w:t>mazēkas</w:t>
            </w:r>
            <w:proofErr w:type="spellEnd"/>
            <w:r w:rsidRPr="00185CBE">
              <w:rPr>
                <w:lang w:val="lv-LV" w:eastAsia="lv-LV"/>
              </w:rPr>
              <w:t xml:space="preserve"> kā patstāvīgi īpašuma objekti nav ierakstāmas zemesgrāmatās) un </w:t>
            </w:r>
            <w:r w:rsidRPr="00185CBE">
              <w:rPr>
                <w:lang w:val="lv-LV" w:eastAsia="lv-LV"/>
              </w:rPr>
              <w:lastRenderedPageBreak/>
              <w:t>darbnīcas-garāžas (būves kadastra apzīmējums 5084 008 0160 001).</w:t>
            </w:r>
          </w:p>
        </w:tc>
      </w:tr>
      <w:tr w:rsidR="00547C3F"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547C3F" w:rsidRDefault="00EB2220" w:rsidP="00D80D34">
            <w:pPr>
              <w:jc w:val="center"/>
              <w:rPr>
                <w:lang w:val="lv-LV"/>
              </w:rPr>
            </w:pPr>
            <w:r>
              <w:rPr>
                <w:lang w:val="lv-LV"/>
              </w:rPr>
              <w:lastRenderedPageBreak/>
              <w:t>3</w:t>
            </w:r>
            <w:r w:rsidR="00547C3F">
              <w:rPr>
                <w:lang w:val="lv-LV"/>
              </w:rPr>
              <w:t>.</w:t>
            </w:r>
          </w:p>
        </w:tc>
        <w:tc>
          <w:tcPr>
            <w:tcW w:w="3289" w:type="dxa"/>
            <w:tcBorders>
              <w:top w:val="single" w:sz="4" w:space="0" w:color="auto"/>
              <w:left w:val="single" w:sz="4" w:space="0" w:color="auto"/>
              <w:bottom w:val="single" w:sz="4" w:space="0" w:color="auto"/>
              <w:right w:val="single" w:sz="4" w:space="0" w:color="auto"/>
            </w:tcBorders>
          </w:tcPr>
          <w:p w:rsidR="00547C3F" w:rsidRPr="00BC74E7" w:rsidRDefault="00547C3F" w:rsidP="00214E60">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EB2220" w:rsidRPr="00EB2220" w:rsidRDefault="00EB2220" w:rsidP="00EB2220">
            <w:pPr>
              <w:ind w:left="34" w:firstLine="284"/>
              <w:jc w:val="both"/>
              <w:rPr>
                <w:lang w:val="lv-LV"/>
              </w:rPr>
            </w:pPr>
            <w:r w:rsidRPr="00EB2220">
              <w:rPr>
                <w:lang w:val="lv-LV"/>
              </w:rPr>
              <w:t>Ministrija konstatē, ka nekustamā īpašuma (kadastra Nr.5084 008 0159) daļai, ko paredzēts nodot Gulbenes novada pašvaldībai, Nekustamā īpašuma valsts kadastra informācijas sistēmā reģistrēti vairāki apgrūtinājumi, piemēram, aizsargjoslu teritorijas, ceļu servitūtu teritorijas, arhitektūras un pilsētbūvniecības pieminekļa teritorija, taču anotācijā par tiem informācija nav ietverta.</w:t>
            </w:r>
          </w:p>
          <w:p w:rsidR="00547C3F" w:rsidRPr="00547C3F" w:rsidRDefault="00EB2220" w:rsidP="00EB2220">
            <w:pPr>
              <w:ind w:left="34" w:firstLine="284"/>
              <w:jc w:val="both"/>
              <w:rPr>
                <w:lang w:val="lv-LV"/>
              </w:rPr>
            </w:pPr>
            <w:r w:rsidRPr="00EB2220">
              <w:rPr>
                <w:lang w:val="lv-LV"/>
              </w:rPr>
              <w:t>Ievērojot minēto, ministrija lūdz papildināt anotāciju, norādot nekustamā īpašuma (kadastra Nr.5084 008 0159) daļai, ko paredzēts nodot Gulbenes novada pašvaldībai, noteiktos apgrūtinājumus un to radītos īpašuma lietošanas tiesību aprobežojumus.</w:t>
            </w:r>
          </w:p>
        </w:tc>
        <w:tc>
          <w:tcPr>
            <w:tcW w:w="3402" w:type="dxa"/>
            <w:tcBorders>
              <w:top w:val="single" w:sz="4" w:space="0" w:color="auto"/>
              <w:left w:val="single" w:sz="4" w:space="0" w:color="auto"/>
              <w:bottom w:val="single" w:sz="4" w:space="0" w:color="auto"/>
              <w:right w:val="single" w:sz="4" w:space="0" w:color="auto"/>
            </w:tcBorders>
          </w:tcPr>
          <w:p w:rsidR="00547C3F" w:rsidRPr="00972B98" w:rsidRDefault="00A6190C" w:rsidP="00EB2220">
            <w:pPr>
              <w:pStyle w:val="NormalWeb"/>
              <w:spacing w:after="0"/>
              <w:ind w:firstLine="0"/>
              <w:rPr>
                <w:b/>
                <w:u w:val="single"/>
                <w:lang w:eastAsia="lv-LV"/>
              </w:rPr>
            </w:pPr>
            <w:r w:rsidRPr="00FF78F0">
              <w:rPr>
                <w:b/>
                <w:u w:val="single"/>
                <w:lang w:eastAsia="lv-LV"/>
              </w:rPr>
              <w:t xml:space="preserve">Iebildums </w:t>
            </w:r>
            <w:r w:rsidR="00EB2220">
              <w:rPr>
                <w:b/>
                <w:u w:val="single"/>
                <w:lang w:eastAsia="lv-LV"/>
              </w:rPr>
              <w:t>ņ</w:t>
            </w:r>
            <w:r w:rsidRPr="00FF78F0">
              <w:rPr>
                <w:b/>
                <w:u w:val="single"/>
                <w:lang w:eastAsia="lv-LV"/>
              </w:rPr>
              <w:t>emts vērā,</w:t>
            </w:r>
            <w:r w:rsidR="002D773A">
              <w:rPr>
                <w:u w:val="single"/>
                <w:lang w:eastAsia="lv-LV"/>
              </w:rPr>
              <w:t xml:space="preserve"> </w:t>
            </w:r>
            <w:r w:rsidR="00231D74" w:rsidRPr="00231D74">
              <w:rPr>
                <w:lang w:eastAsia="lv-LV"/>
              </w:rPr>
              <w:t>anotācija papildināta.</w:t>
            </w:r>
          </w:p>
        </w:tc>
        <w:tc>
          <w:tcPr>
            <w:tcW w:w="3544" w:type="dxa"/>
            <w:tcBorders>
              <w:top w:val="single" w:sz="4" w:space="0" w:color="auto"/>
              <w:left w:val="single" w:sz="4" w:space="0" w:color="auto"/>
              <w:bottom w:val="single" w:sz="4" w:space="0" w:color="auto"/>
              <w:right w:val="single" w:sz="4" w:space="0" w:color="auto"/>
            </w:tcBorders>
          </w:tcPr>
          <w:p w:rsidR="00547C3F" w:rsidRPr="004A310E" w:rsidRDefault="009242C2" w:rsidP="00C37072">
            <w:pPr>
              <w:pStyle w:val="BodyText"/>
              <w:tabs>
                <w:tab w:val="left" w:pos="318"/>
              </w:tabs>
              <w:ind w:right="34"/>
              <w:jc w:val="both"/>
              <w:rPr>
                <w:lang w:val="lv-LV" w:eastAsia="lv-LV"/>
              </w:rPr>
            </w:pPr>
            <w:r w:rsidRPr="009242C2">
              <w:rPr>
                <w:lang w:val="lv-LV" w:eastAsia="lv-LV"/>
              </w:rPr>
              <w:t>Lietu tiesības, kas apgrūtina valsts nekustamo īpašumu norādītas Vidzemes rajona tiesas Rankas pagasta zemesgrāmatas nodalījuma Nr.364 III daļas 1.iedaļā un Nekustamā īpašuma kadastra informācijas sistēmā. Valsts nekustamā īpašuma sastāvā ir ēka (būves kadastra apzīmējums 5084 008 0160 001), vietējās nozīmes arhitektūras piemineklis Laidars (valsts aizsardzības Nr.5079), valsts nozīmes kultūras pieminekļa teritorija un objekti, kā arī arhitektūras un pilsētbūvniecības pieminekļa teritorija un objekti 1,32 ha platībā. Pašvaldība pēc nekustamā īpašuma pārņemšanas nodrošinās tā uzturēšanu atbilstoši likumā “Par kultūras pieminekļu aizsardzību” noteiktajam.</w:t>
            </w:r>
          </w:p>
        </w:tc>
      </w:tr>
      <w:tr w:rsidR="00547C3F"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547C3F" w:rsidRDefault="00EB2220" w:rsidP="00D80D34">
            <w:pPr>
              <w:jc w:val="center"/>
              <w:rPr>
                <w:lang w:val="lv-LV"/>
              </w:rPr>
            </w:pPr>
            <w:r>
              <w:rPr>
                <w:lang w:val="lv-LV"/>
              </w:rPr>
              <w:t>4</w:t>
            </w:r>
            <w:r w:rsidR="00547C3F">
              <w:rPr>
                <w:lang w:val="lv-LV"/>
              </w:rPr>
              <w:t>.</w:t>
            </w:r>
          </w:p>
        </w:tc>
        <w:tc>
          <w:tcPr>
            <w:tcW w:w="3289" w:type="dxa"/>
            <w:tcBorders>
              <w:top w:val="single" w:sz="4" w:space="0" w:color="auto"/>
              <w:left w:val="single" w:sz="4" w:space="0" w:color="auto"/>
              <w:bottom w:val="single" w:sz="4" w:space="0" w:color="auto"/>
              <w:right w:val="single" w:sz="4" w:space="0" w:color="auto"/>
            </w:tcBorders>
          </w:tcPr>
          <w:p w:rsidR="00547C3F" w:rsidRPr="00BC74E7" w:rsidRDefault="00547C3F" w:rsidP="00214E60">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EB2220" w:rsidRPr="00EB2220" w:rsidRDefault="00EB2220" w:rsidP="00EB2220">
            <w:pPr>
              <w:ind w:left="34" w:firstLine="284"/>
              <w:jc w:val="both"/>
              <w:rPr>
                <w:lang w:val="lv-LV"/>
              </w:rPr>
            </w:pPr>
            <w:r w:rsidRPr="00EB2220">
              <w:rPr>
                <w:lang w:val="lv-LV"/>
              </w:rPr>
              <w:t xml:space="preserve">Ministrija konstatē, ka projekta 1.punktā minētajam nekustamajam īpašumam zemesgrāmatā  ierakstīts apgrūtinājums – zemes īpašniekam nepiederoša būve vai būves daļa. Tādējādi ir pamats uzskatīt, ka Gulbenes novada pašvaldība pēc projekta 1.punktā minētā nekustamā īpašuma iegūšanas atradīsies piespiedu zemes nomas attiecībās ar attiecīgās būves īpašnieku un atbilstoši Publiskas personas mantas </w:t>
            </w:r>
            <w:r w:rsidRPr="00EB2220">
              <w:rPr>
                <w:lang w:val="lv-LV"/>
              </w:rPr>
              <w:lastRenderedPageBreak/>
              <w:t>atsavināšanas likuma 44.panta piektajai daļai tam būs pienākums maksāt Gulbenes novada pašvaldībai zemes nomas maksu, taču anotācijā par to informācija nav sniegta.</w:t>
            </w:r>
          </w:p>
          <w:p w:rsidR="00547C3F" w:rsidRPr="00547C3F" w:rsidRDefault="00EB2220" w:rsidP="00EB2220">
            <w:pPr>
              <w:ind w:left="34" w:firstLine="284"/>
              <w:jc w:val="both"/>
              <w:rPr>
                <w:lang w:val="lv-LV"/>
              </w:rPr>
            </w:pPr>
            <w:r w:rsidRPr="00EB2220">
              <w:rPr>
                <w:lang w:val="lv-LV"/>
              </w:rPr>
              <w:t>Ievērojot minēto, ministrija tiesiskās skaidrības nolūkā lūdz papildināt anotāciju ar skaidrojumu par attiecīgās būves tiesisko stāvokli, tostarp sastāvu un īpašnieku, kā arī izvērtēt un sniegt anotācijā informāciju par iespēju nodalīt attiecīgo zemes vienības daļu no atsavināšanai paredzētā nekustamā īpašuma, lai to atsavinātu attiecīgās būves īpašniekam.</w:t>
            </w:r>
          </w:p>
        </w:tc>
        <w:tc>
          <w:tcPr>
            <w:tcW w:w="3402" w:type="dxa"/>
            <w:tcBorders>
              <w:top w:val="single" w:sz="4" w:space="0" w:color="auto"/>
              <w:left w:val="single" w:sz="4" w:space="0" w:color="auto"/>
              <w:bottom w:val="single" w:sz="4" w:space="0" w:color="auto"/>
              <w:right w:val="single" w:sz="4" w:space="0" w:color="auto"/>
            </w:tcBorders>
          </w:tcPr>
          <w:p w:rsidR="00547C3F" w:rsidRPr="004D0C62" w:rsidRDefault="002D773A" w:rsidP="0019725F">
            <w:pPr>
              <w:pStyle w:val="NormalWeb"/>
              <w:spacing w:after="0"/>
              <w:ind w:firstLine="0"/>
              <w:rPr>
                <w:lang w:eastAsia="lv-LV"/>
              </w:rPr>
            </w:pPr>
            <w:r w:rsidRPr="002D773A">
              <w:rPr>
                <w:b/>
                <w:u w:val="single"/>
                <w:lang w:eastAsia="lv-LV"/>
              </w:rPr>
              <w:lastRenderedPageBreak/>
              <w:t>Iebildums ņemts vērā,</w:t>
            </w:r>
            <w:r>
              <w:rPr>
                <w:b/>
                <w:u w:val="single"/>
                <w:lang w:eastAsia="lv-LV"/>
              </w:rPr>
              <w:t xml:space="preserve"> </w:t>
            </w:r>
            <w:r w:rsidR="0019725F">
              <w:rPr>
                <w:lang w:eastAsia="lv-LV"/>
              </w:rPr>
              <w:t xml:space="preserve">Vidzemes rajona tiesai tiks lūgts labot tehnisko kļūdu. Rankas pagasta zemesgrāmatas nodalījuma Nr.364 III daļas 1.iedaļas 26.1.ierakstā fiksētā atzīme – zemes īpašniekam nepiederoša būve vai būves daļa 0,0039 ha platībā ir dzēšama, jo tā saistīta ar </w:t>
            </w:r>
            <w:r w:rsidR="004D0C62">
              <w:rPr>
                <w:lang w:eastAsia="lv-LV"/>
              </w:rPr>
              <w:t xml:space="preserve">atdalīto zemes </w:t>
            </w:r>
            <w:r w:rsidR="004D0C62">
              <w:rPr>
                <w:lang w:eastAsia="lv-LV"/>
              </w:rPr>
              <w:lastRenderedPageBreak/>
              <w:t>vienību ar kadastra apzīmējumu 5084 008 0500 0,02 ha platībā (I daļas 2.iedaļas 11.1.ieraksts), uz kuras atrodas akciju sabiedrībai “Sadales tīkls” piederoša būve ar kadastra apzīmējumu 5084 008 0159 003 ar apbūves laukumu 39,7 m</w:t>
            </w:r>
            <w:r w:rsidR="004D0C62">
              <w:rPr>
                <w:vertAlign w:val="superscript"/>
                <w:lang w:eastAsia="lv-LV"/>
              </w:rPr>
              <w:t>2</w:t>
            </w:r>
            <w:r w:rsidR="004D0C62">
              <w:rPr>
                <w:lang w:eastAsia="lv-LV"/>
              </w:rPr>
              <w:t>.</w:t>
            </w:r>
          </w:p>
          <w:p w:rsidR="0019725F" w:rsidRPr="002D773A" w:rsidRDefault="0019725F" w:rsidP="0019725F">
            <w:pPr>
              <w:pStyle w:val="NormalWeb"/>
              <w:spacing w:after="0"/>
              <w:ind w:firstLine="0"/>
              <w:rPr>
                <w:lang w:eastAsia="lv-LV"/>
              </w:rPr>
            </w:pPr>
          </w:p>
        </w:tc>
        <w:tc>
          <w:tcPr>
            <w:tcW w:w="3544" w:type="dxa"/>
            <w:tcBorders>
              <w:top w:val="single" w:sz="4" w:space="0" w:color="auto"/>
              <w:left w:val="single" w:sz="4" w:space="0" w:color="auto"/>
              <w:bottom w:val="single" w:sz="4" w:space="0" w:color="auto"/>
              <w:right w:val="single" w:sz="4" w:space="0" w:color="auto"/>
            </w:tcBorders>
          </w:tcPr>
          <w:p w:rsidR="00547C3F" w:rsidRPr="004A310E" w:rsidRDefault="00547C3F" w:rsidP="00C37072">
            <w:pPr>
              <w:pStyle w:val="BodyText"/>
              <w:tabs>
                <w:tab w:val="left" w:pos="318"/>
              </w:tabs>
              <w:ind w:right="34"/>
              <w:jc w:val="both"/>
              <w:rPr>
                <w:lang w:val="lv-LV" w:eastAsia="lv-LV"/>
              </w:rPr>
            </w:pPr>
          </w:p>
        </w:tc>
      </w:tr>
      <w:tr w:rsidR="00EB2220"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EB2220" w:rsidRDefault="00EB2220" w:rsidP="00D80D34">
            <w:pPr>
              <w:jc w:val="center"/>
              <w:rPr>
                <w:lang w:val="lv-LV"/>
              </w:rPr>
            </w:pPr>
            <w:r>
              <w:rPr>
                <w:lang w:val="lv-LV"/>
              </w:rPr>
              <w:t>5.</w:t>
            </w:r>
          </w:p>
        </w:tc>
        <w:tc>
          <w:tcPr>
            <w:tcW w:w="3289" w:type="dxa"/>
            <w:tcBorders>
              <w:top w:val="single" w:sz="4" w:space="0" w:color="auto"/>
              <w:left w:val="single" w:sz="4" w:space="0" w:color="auto"/>
              <w:bottom w:val="single" w:sz="4" w:space="0" w:color="auto"/>
              <w:right w:val="single" w:sz="4" w:space="0" w:color="auto"/>
            </w:tcBorders>
          </w:tcPr>
          <w:p w:rsidR="00EB2220" w:rsidRPr="00BC74E7" w:rsidRDefault="00EB2220" w:rsidP="00214E60">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EB2220" w:rsidRPr="00EB2220" w:rsidRDefault="00EB2220" w:rsidP="00EB2220">
            <w:pPr>
              <w:ind w:left="34" w:firstLine="284"/>
              <w:jc w:val="both"/>
              <w:rPr>
                <w:lang w:val="lv-LV"/>
              </w:rPr>
            </w:pPr>
            <w:r w:rsidRPr="00EB2220">
              <w:rPr>
                <w:lang w:val="lv-LV"/>
              </w:rPr>
              <w:t>Ministrija no Gulbenes novada pašvaldības 2019.gada 28.marta domes sēdes protokola Nr.4 konstatē, ka Gulbenes novada dome lūgusi Izglītības un zinātnes ministrijai nodot Gulbenes novada pašvaldībai nekustamā īpašuma (kadastra Nr.5084 008 0159) daļu likuma “Par pašvaldībām” 15.panta pirmās daļas 4.punktā noteiktās autonomās funkcijas īstenošanai. Turpretī  no anotācijas I sadaļas 1.punkta konstatējams, ka tajā norādīta atšķirīga likuma “Par pašvaldībām” tiesību norma (15.panta pirmās daļas 2.punkts).</w:t>
            </w:r>
          </w:p>
          <w:p w:rsidR="00EB2220" w:rsidRPr="00EB2220" w:rsidRDefault="00EB2220" w:rsidP="00EB2220">
            <w:pPr>
              <w:ind w:left="34" w:firstLine="284"/>
              <w:jc w:val="both"/>
              <w:rPr>
                <w:lang w:val="lv-LV"/>
              </w:rPr>
            </w:pPr>
            <w:r w:rsidRPr="00EB2220">
              <w:rPr>
                <w:lang w:val="lv-LV"/>
              </w:rPr>
              <w:t>Ievērojot minēto, ministrija lūdz attiecīgi precizēt anotācijas I sadaļas 1.punktu.</w:t>
            </w:r>
          </w:p>
        </w:tc>
        <w:tc>
          <w:tcPr>
            <w:tcW w:w="3402" w:type="dxa"/>
            <w:tcBorders>
              <w:top w:val="single" w:sz="4" w:space="0" w:color="auto"/>
              <w:left w:val="single" w:sz="4" w:space="0" w:color="auto"/>
              <w:bottom w:val="single" w:sz="4" w:space="0" w:color="auto"/>
              <w:right w:val="single" w:sz="4" w:space="0" w:color="auto"/>
            </w:tcBorders>
          </w:tcPr>
          <w:p w:rsidR="00EB2220" w:rsidRPr="002D773A" w:rsidRDefault="004D0C62" w:rsidP="00972B98">
            <w:pPr>
              <w:pStyle w:val="NormalWeb"/>
              <w:spacing w:after="0"/>
              <w:ind w:firstLine="0"/>
              <w:rPr>
                <w:b/>
                <w:u w:val="single"/>
                <w:lang w:eastAsia="lv-LV"/>
              </w:rPr>
            </w:pPr>
            <w:r w:rsidRPr="004D0C62">
              <w:rPr>
                <w:b/>
                <w:u w:val="single"/>
                <w:lang w:eastAsia="lv-LV"/>
              </w:rPr>
              <w:t>Iebildums ņemts vērā,</w:t>
            </w:r>
            <w:r>
              <w:rPr>
                <w:b/>
                <w:u w:val="single"/>
                <w:lang w:eastAsia="lv-LV"/>
              </w:rPr>
              <w:t xml:space="preserve"> </w:t>
            </w:r>
            <w:r w:rsidRPr="004D0C62">
              <w:rPr>
                <w:lang w:eastAsia="lv-LV"/>
              </w:rPr>
              <w:t>anotācija precizēta.</w:t>
            </w:r>
          </w:p>
        </w:tc>
        <w:tc>
          <w:tcPr>
            <w:tcW w:w="3544" w:type="dxa"/>
            <w:tcBorders>
              <w:top w:val="single" w:sz="4" w:space="0" w:color="auto"/>
              <w:left w:val="single" w:sz="4" w:space="0" w:color="auto"/>
              <w:bottom w:val="single" w:sz="4" w:space="0" w:color="auto"/>
              <w:right w:val="single" w:sz="4" w:space="0" w:color="auto"/>
            </w:tcBorders>
          </w:tcPr>
          <w:p w:rsidR="00EB2220" w:rsidRPr="004A310E" w:rsidRDefault="00EB2220" w:rsidP="00C37072">
            <w:pPr>
              <w:pStyle w:val="BodyText"/>
              <w:tabs>
                <w:tab w:val="left" w:pos="318"/>
              </w:tabs>
              <w:ind w:right="34"/>
              <w:jc w:val="both"/>
              <w:rPr>
                <w:lang w:val="lv-LV" w:eastAsia="lv-LV"/>
              </w:rPr>
            </w:pPr>
          </w:p>
        </w:tc>
      </w:tr>
    </w:tbl>
    <w:p w:rsidR="00FD4FB1" w:rsidRPr="00FD4FB1" w:rsidRDefault="00FD4FB1" w:rsidP="00FD4FB1">
      <w:pPr>
        <w:ind w:firstLine="709"/>
        <w:jc w:val="both"/>
        <w:rPr>
          <w:lang w:val="lv-LV"/>
        </w:rPr>
      </w:pPr>
      <w:r w:rsidRPr="00FD4FB1">
        <w:rPr>
          <w:lang w:val="lv-LV"/>
        </w:rPr>
        <w:t>Piezīme. * Dokumenta rekvizītu "paraksts" neaizpilda, ja elektroniskais dokuments ir sagatavots atbilstoši normatīvajiem aktiem par elektronisko dokumentu noformēšanu.</w:t>
      </w:r>
    </w:p>
    <w:p w:rsidR="00AA03C7" w:rsidRDefault="00AA03C7" w:rsidP="000F5F20">
      <w:pPr>
        <w:ind w:firstLine="709"/>
        <w:jc w:val="both"/>
        <w:rPr>
          <w:lang w:val="lv-LV"/>
        </w:rPr>
      </w:pPr>
    </w:p>
    <w:p w:rsidR="007348E3" w:rsidRPr="00550A37" w:rsidRDefault="00851891" w:rsidP="007348E3">
      <w:pPr>
        <w:ind w:firstLine="720"/>
        <w:jc w:val="both"/>
        <w:rPr>
          <w:sz w:val="22"/>
          <w:szCs w:val="22"/>
          <w:lang w:val="lv-LV"/>
        </w:rPr>
      </w:pPr>
      <w:r w:rsidRPr="00550A37">
        <w:rPr>
          <w:sz w:val="22"/>
          <w:szCs w:val="22"/>
          <w:lang w:val="lv-LV"/>
        </w:rPr>
        <w:fldChar w:fldCharType="begin"/>
      </w:r>
      <w:r w:rsidR="00A319D7" w:rsidRPr="00550A37">
        <w:rPr>
          <w:sz w:val="22"/>
          <w:szCs w:val="22"/>
          <w:lang w:val="lv-LV"/>
        </w:rPr>
        <w:instrText xml:space="preserve"> TIME \@ "dd.MM.yyyy H:mm" </w:instrText>
      </w:r>
      <w:r w:rsidRPr="00550A37">
        <w:rPr>
          <w:sz w:val="22"/>
          <w:szCs w:val="22"/>
          <w:lang w:val="lv-LV"/>
        </w:rPr>
        <w:fldChar w:fldCharType="separate"/>
      </w:r>
      <w:r w:rsidR="00997129">
        <w:rPr>
          <w:noProof/>
          <w:sz w:val="22"/>
          <w:szCs w:val="22"/>
          <w:lang w:val="lv-LV"/>
        </w:rPr>
        <w:t>24.07.2020 12:57</w:t>
      </w:r>
      <w:r w:rsidRPr="00550A37">
        <w:rPr>
          <w:sz w:val="22"/>
          <w:szCs w:val="22"/>
          <w:lang w:val="lv-LV"/>
        </w:rPr>
        <w:fldChar w:fldCharType="end"/>
      </w:r>
    </w:p>
    <w:p w:rsidR="007348E3" w:rsidRPr="00550A37" w:rsidRDefault="002A51A5" w:rsidP="007348E3">
      <w:pPr>
        <w:ind w:firstLine="720"/>
        <w:jc w:val="both"/>
        <w:rPr>
          <w:sz w:val="22"/>
          <w:szCs w:val="22"/>
          <w:lang w:val="lv-LV"/>
        </w:rPr>
      </w:pPr>
      <w:r w:rsidRPr="00550A37">
        <w:rPr>
          <w:sz w:val="22"/>
          <w:szCs w:val="22"/>
          <w:lang w:val="lv-LV"/>
        </w:rPr>
        <w:fldChar w:fldCharType="begin"/>
      </w:r>
      <w:r w:rsidRPr="00550A37">
        <w:rPr>
          <w:sz w:val="22"/>
          <w:szCs w:val="22"/>
          <w:lang w:val="lv-LV"/>
        </w:rPr>
        <w:instrText xml:space="preserve"> NUMWORDS   \* MERGEFORMAT </w:instrText>
      </w:r>
      <w:r w:rsidRPr="00550A37">
        <w:rPr>
          <w:sz w:val="22"/>
          <w:szCs w:val="22"/>
          <w:lang w:val="lv-LV"/>
        </w:rPr>
        <w:fldChar w:fldCharType="separate"/>
      </w:r>
      <w:r w:rsidR="00872F1F">
        <w:rPr>
          <w:noProof/>
          <w:sz w:val="22"/>
          <w:szCs w:val="22"/>
          <w:lang w:val="lv-LV"/>
        </w:rPr>
        <w:t>1273</w:t>
      </w:r>
      <w:r w:rsidRPr="00550A37">
        <w:rPr>
          <w:noProof/>
          <w:sz w:val="22"/>
          <w:szCs w:val="22"/>
          <w:lang w:val="lv-LV"/>
        </w:rPr>
        <w:fldChar w:fldCharType="end"/>
      </w:r>
    </w:p>
    <w:p w:rsidR="009068E0" w:rsidRPr="00550A37" w:rsidRDefault="009068E0" w:rsidP="009068E0">
      <w:pPr>
        <w:ind w:firstLine="720"/>
        <w:jc w:val="both"/>
        <w:rPr>
          <w:sz w:val="22"/>
          <w:szCs w:val="22"/>
          <w:lang w:val="lv-LV"/>
        </w:rPr>
      </w:pPr>
      <w:r w:rsidRPr="00550A37">
        <w:rPr>
          <w:sz w:val="22"/>
          <w:szCs w:val="22"/>
          <w:lang w:val="lv-LV"/>
        </w:rPr>
        <w:t>Izglītības un zinātnes ministrijas</w:t>
      </w:r>
    </w:p>
    <w:p w:rsidR="009068E0" w:rsidRPr="00550A37" w:rsidRDefault="00256A11" w:rsidP="009068E0">
      <w:pPr>
        <w:ind w:firstLine="720"/>
        <w:jc w:val="both"/>
        <w:rPr>
          <w:sz w:val="22"/>
          <w:szCs w:val="22"/>
          <w:lang w:val="lv-LV"/>
        </w:rPr>
      </w:pPr>
      <w:r>
        <w:rPr>
          <w:sz w:val="22"/>
          <w:szCs w:val="22"/>
          <w:lang w:val="lv-LV"/>
        </w:rPr>
        <w:t>Juridiskā un nekustamo īpašumu</w:t>
      </w:r>
      <w:r w:rsidR="009068E0" w:rsidRPr="00550A37">
        <w:rPr>
          <w:sz w:val="22"/>
          <w:szCs w:val="22"/>
          <w:lang w:val="lv-LV"/>
        </w:rPr>
        <w:t xml:space="preserve"> departamenta juriskonsulte</w:t>
      </w:r>
      <w:r w:rsidR="001C7944">
        <w:rPr>
          <w:sz w:val="22"/>
          <w:szCs w:val="22"/>
          <w:lang w:val="lv-LV"/>
        </w:rPr>
        <w:t xml:space="preserve"> nekustamo īpašumu jomā</w:t>
      </w:r>
    </w:p>
    <w:p w:rsidR="00550A37" w:rsidRPr="00550A37" w:rsidRDefault="00BF022C" w:rsidP="007E0BA6">
      <w:pPr>
        <w:ind w:firstLine="720"/>
        <w:jc w:val="both"/>
        <w:rPr>
          <w:sz w:val="22"/>
          <w:szCs w:val="22"/>
          <w:lang w:val="lv-LV"/>
        </w:rPr>
      </w:pPr>
      <w:proofErr w:type="spellStart"/>
      <w:r w:rsidRPr="00550A37">
        <w:rPr>
          <w:sz w:val="22"/>
          <w:szCs w:val="22"/>
          <w:lang w:val="lv-LV"/>
        </w:rPr>
        <w:lastRenderedPageBreak/>
        <w:t>I.Rozenštoka</w:t>
      </w:r>
      <w:proofErr w:type="spellEnd"/>
    </w:p>
    <w:p w:rsidR="004E4425" w:rsidRPr="00550A37" w:rsidRDefault="00BF022C" w:rsidP="007E0BA6">
      <w:pPr>
        <w:ind w:firstLine="720"/>
        <w:jc w:val="both"/>
        <w:rPr>
          <w:sz w:val="22"/>
          <w:szCs w:val="22"/>
          <w:lang w:val="lv-LV"/>
        </w:rPr>
      </w:pPr>
      <w:r w:rsidRPr="00550A37">
        <w:rPr>
          <w:sz w:val="22"/>
          <w:szCs w:val="22"/>
          <w:lang w:val="lv-LV"/>
        </w:rPr>
        <w:t>67047765</w:t>
      </w:r>
      <w:r w:rsidR="007348E3" w:rsidRPr="00550A37">
        <w:rPr>
          <w:sz w:val="22"/>
          <w:szCs w:val="22"/>
          <w:lang w:val="lv-LV"/>
        </w:rPr>
        <w:t xml:space="preserve">, </w:t>
      </w:r>
      <w:r w:rsidRPr="00550A37">
        <w:rPr>
          <w:sz w:val="22"/>
          <w:szCs w:val="22"/>
          <w:lang w:val="lv-LV"/>
        </w:rPr>
        <w:t>Ilze.Rozenstoka</w:t>
      </w:r>
      <w:r w:rsidR="007348E3" w:rsidRPr="00550A37">
        <w:rPr>
          <w:sz w:val="22"/>
          <w:szCs w:val="22"/>
          <w:lang w:val="lv-LV"/>
        </w:rPr>
        <w:t>@izm.gov.lv</w:t>
      </w:r>
    </w:p>
    <w:sectPr w:rsidR="004E4425" w:rsidRPr="00550A37" w:rsidSect="005765DF">
      <w:headerReference w:type="even" r:id="rId8"/>
      <w:headerReference w:type="default" r:id="rId9"/>
      <w:footerReference w:type="default" r:id="rId10"/>
      <w:footerReference w:type="first" r:id="rId11"/>
      <w:pgSz w:w="16838" w:h="11906" w:orient="landscape"/>
      <w:pgMar w:top="993" w:right="820" w:bottom="1134" w:left="993" w:header="709" w:footer="3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32" w:rsidRDefault="00343D32" w:rsidP="007357F6">
      <w:r>
        <w:separator/>
      </w:r>
    </w:p>
  </w:endnote>
  <w:endnote w:type="continuationSeparator" w:id="0">
    <w:p w:rsidR="00343D32" w:rsidRDefault="00343D32"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3140" w:rsidRDefault="002176DE" w:rsidP="00C54592">
    <w:pPr>
      <w:spacing w:line="20" w:lineRule="atLeast"/>
    </w:pPr>
    <w:r>
      <w:rPr>
        <w:noProof/>
        <w:lang w:val="lv-LV"/>
      </w:rPr>
      <w:fldChar w:fldCharType="begin"/>
    </w:r>
    <w:r>
      <w:rPr>
        <w:noProof/>
        <w:lang w:val="lv-LV"/>
      </w:rPr>
      <w:instrText xml:space="preserve"> FILENAME   \* MERGEFORMAT </w:instrText>
    </w:r>
    <w:r>
      <w:rPr>
        <w:noProof/>
        <w:lang w:val="lv-LV"/>
      </w:rPr>
      <w:fldChar w:fldCharType="separate"/>
    </w:r>
    <w:r w:rsidR="00872F1F">
      <w:rPr>
        <w:noProof/>
        <w:lang w:val="lv-LV"/>
      </w:rPr>
      <w:t>IZMIzz_240720_VSS552</w:t>
    </w:r>
    <w:r>
      <w:rPr>
        <w:noProof/>
        <w:lang w:val="lv-LV"/>
      </w:rPr>
      <w:fldChar w:fldCharType="end"/>
    </w:r>
    <w:r w:rsidR="006F5D92" w:rsidRPr="00ED0A4B">
      <w:rPr>
        <w:lang w:val="lv-LV"/>
      </w:rPr>
      <w:t>;</w:t>
    </w:r>
    <w:r w:rsidR="006F5D92" w:rsidRPr="007B4FA4">
      <w:rPr>
        <w:lang w:val="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72F0" w:rsidRDefault="002176DE" w:rsidP="00197C60">
    <w:pPr>
      <w:spacing w:line="20" w:lineRule="atLeast"/>
      <w:rPr>
        <w:lang w:val="lv-LV"/>
      </w:rPr>
    </w:pPr>
    <w:r>
      <w:rPr>
        <w:noProof/>
        <w:lang w:val="lv-LV"/>
      </w:rPr>
      <w:fldChar w:fldCharType="begin"/>
    </w:r>
    <w:r>
      <w:rPr>
        <w:noProof/>
        <w:lang w:val="lv-LV"/>
      </w:rPr>
      <w:instrText xml:space="preserve"> FILENAME   \* MERGEFORMAT </w:instrText>
    </w:r>
    <w:r>
      <w:rPr>
        <w:noProof/>
        <w:lang w:val="lv-LV"/>
      </w:rPr>
      <w:fldChar w:fldCharType="separate"/>
    </w:r>
    <w:r w:rsidR="00872F1F">
      <w:rPr>
        <w:noProof/>
        <w:lang w:val="lv-LV"/>
      </w:rPr>
      <w:t>IZMIzz_240720_VSS552</w:t>
    </w:r>
    <w:r>
      <w:rPr>
        <w:noProof/>
        <w:lang w:val="lv-LV"/>
      </w:rPr>
      <w:fldChar w:fldCharType="end"/>
    </w:r>
    <w:r w:rsidR="00E5781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32" w:rsidRDefault="00343D32" w:rsidP="007357F6">
      <w:r>
        <w:separator/>
      </w:r>
    </w:p>
  </w:footnote>
  <w:footnote w:type="continuationSeparator" w:id="0">
    <w:p w:rsidR="00343D32" w:rsidRDefault="00343D32"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D92" w:rsidRDefault="006F5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1B0">
      <w:rPr>
        <w:rStyle w:val="PageNumber"/>
        <w:noProof/>
      </w:rPr>
      <w:t>6</w:t>
    </w:r>
    <w:r>
      <w:rPr>
        <w:rStyle w:val="PageNumber"/>
      </w:rPr>
      <w:fldChar w:fldCharType="end"/>
    </w:r>
  </w:p>
  <w:p w:rsidR="006F5D92" w:rsidRDefault="006F5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5221B83"/>
    <w:multiLevelType w:val="hybridMultilevel"/>
    <w:tmpl w:val="3FBA5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D50059"/>
    <w:multiLevelType w:val="hybridMultilevel"/>
    <w:tmpl w:val="626079CC"/>
    <w:lvl w:ilvl="0" w:tplc="B58E7714">
      <w:start w:val="1"/>
      <w:numFmt w:val="decimal"/>
      <w:lvlText w:val="%1."/>
      <w:lvlJc w:val="left"/>
      <w:pPr>
        <w:ind w:left="927" w:hanging="360"/>
      </w:pPr>
      <w:rPr>
        <w:rFonts w:hint="default"/>
        <w:i w:val="0"/>
      </w:rPr>
    </w:lvl>
    <w:lvl w:ilvl="1" w:tplc="B058C47E" w:tentative="1">
      <w:start w:val="1"/>
      <w:numFmt w:val="lowerLetter"/>
      <w:lvlText w:val="%2."/>
      <w:lvlJc w:val="left"/>
      <w:pPr>
        <w:ind w:left="1647" w:hanging="360"/>
      </w:pPr>
    </w:lvl>
    <w:lvl w:ilvl="2" w:tplc="9E9652C4" w:tentative="1">
      <w:start w:val="1"/>
      <w:numFmt w:val="lowerRoman"/>
      <w:lvlText w:val="%3."/>
      <w:lvlJc w:val="right"/>
      <w:pPr>
        <w:ind w:left="2367" w:hanging="180"/>
      </w:pPr>
    </w:lvl>
    <w:lvl w:ilvl="3" w:tplc="ADB0CDAC" w:tentative="1">
      <w:start w:val="1"/>
      <w:numFmt w:val="decimal"/>
      <w:lvlText w:val="%4."/>
      <w:lvlJc w:val="left"/>
      <w:pPr>
        <w:ind w:left="3087" w:hanging="360"/>
      </w:pPr>
    </w:lvl>
    <w:lvl w:ilvl="4" w:tplc="D17C1CF8" w:tentative="1">
      <w:start w:val="1"/>
      <w:numFmt w:val="lowerLetter"/>
      <w:lvlText w:val="%5."/>
      <w:lvlJc w:val="left"/>
      <w:pPr>
        <w:ind w:left="3807" w:hanging="360"/>
      </w:pPr>
    </w:lvl>
    <w:lvl w:ilvl="5" w:tplc="CC64D0C6" w:tentative="1">
      <w:start w:val="1"/>
      <w:numFmt w:val="lowerRoman"/>
      <w:lvlText w:val="%6."/>
      <w:lvlJc w:val="right"/>
      <w:pPr>
        <w:ind w:left="4527" w:hanging="180"/>
      </w:pPr>
    </w:lvl>
    <w:lvl w:ilvl="6" w:tplc="D5EC49FA" w:tentative="1">
      <w:start w:val="1"/>
      <w:numFmt w:val="decimal"/>
      <w:lvlText w:val="%7."/>
      <w:lvlJc w:val="left"/>
      <w:pPr>
        <w:ind w:left="5247" w:hanging="360"/>
      </w:pPr>
    </w:lvl>
    <w:lvl w:ilvl="7" w:tplc="7E5C11FC" w:tentative="1">
      <w:start w:val="1"/>
      <w:numFmt w:val="lowerLetter"/>
      <w:lvlText w:val="%8."/>
      <w:lvlJc w:val="left"/>
      <w:pPr>
        <w:ind w:left="5967" w:hanging="360"/>
      </w:pPr>
    </w:lvl>
    <w:lvl w:ilvl="8" w:tplc="3A2E782A" w:tentative="1">
      <w:start w:val="1"/>
      <w:numFmt w:val="lowerRoman"/>
      <w:lvlText w:val="%9."/>
      <w:lvlJc w:val="right"/>
      <w:pPr>
        <w:ind w:left="6687" w:hanging="180"/>
      </w:pPr>
    </w:lvl>
  </w:abstractNum>
  <w:abstractNum w:abstractNumId="3"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7F61BC"/>
    <w:multiLevelType w:val="hybridMultilevel"/>
    <w:tmpl w:val="4FB679F6"/>
    <w:lvl w:ilvl="0" w:tplc="89C020C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D5A5997"/>
    <w:multiLevelType w:val="hybridMultilevel"/>
    <w:tmpl w:val="A6A6D96C"/>
    <w:lvl w:ilvl="0" w:tplc="992EF494">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0802009"/>
    <w:multiLevelType w:val="multilevel"/>
    <w:tmpl w:val="30FEF0FA"/>
    <w:lvl w:ilvl="0">
      <w:start w:val="1"/>
      <w:numFmt w:val="decimal"/>
      <w:suff w:val="space"/>
      <w:lvlText w:val="%1."/>
      <w:lvlJc w:val="left"/>
      <w:pPr>
        <w:ind w:left="0" w:firstLine="720"/>
      </w:pPr>
      <w:rPr>
        <w:rFonts w:ascii="Times New Roman" w:eastAsia="Calibri" w:hAnsi="Times New Roman" w:cs="Times New Roman"/>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num w:numId="1">
    <w:abstractNumId w:val="14"/>
  </w:num>
  <w:num w:numId="2">
    <w:abstractNumId w:val="9"/>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3"/>
  </w:num>
  <w:num w:numId="9">
    <w:abstractNumId w:val="11"/>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0"/>
  </w:num>
  <w:num w:numId="15">
    <w:abstractNumId w:val="16"/>
  </w:num>
  <w:num w:numId="16">
    <w:abstractNumId w:val="16"/>
    <w:lvlOverride w:ilvl="0">
      <w:lvl w:ilvl="0">
        <w:start w:val="1"/>
        <w:numFmt w:val="decimal"/>
        <w:suff w:val="space"/>
        <w:lvlText w:val="%1."/>
        <w:lvlJc w:val="left"/>
        <w:pPr>
          <w:ind w:left="0" w:firstLine="720"/>
        </w:pPr>
        <w:rPr>
          <w:rFonts w:ascii="Times New Roman" w:eastAsia="Calibri" w:hAnsi="Times New Roman" w:cs="Times New Roman" w:hint="default"/>
          <w:i w:val="0"/>
        </w:rPr>
      </w:lvl>
    </w:lvlOverride>
    <w:lvlOverride w:ilvl="1">
      <w:lvl w:ilvl="1">
        <w:start w:val="1"/>
        <w:numFmt w:val="decimal"/>
        <w:isLgl/>
        <w:suff w:val="space"/>
        <w:lvlText w:val="%1.%2."/>
        <w:lvlJc w:val="left"/>
        <w:pPr>
          <w:ind w:left="0" w:firstLine="720"/>
        </w:pPr>
        <w:rPr>
          <w:rFonts w:hint="default"/>
          <w:i w:val="0"/>
        </w:rPr>
      </w:lvl>
    </w:lvlOverride>
    <w:lvlOverride w:ilvl="2">
      <w:lvl w:ilvl="2">
        <w:start w:val="1"/>
        <w:numFmt w:val="decimal"/>
        <w:isLgl/>
        <w:lvlText w:val="%1.%2.%3."/>
        <w:lvlJc w:val="left"/>
        <w:pPr>
          <w:ind w:left="1440" w:hanging="720"/>
        </w:pPr>
        <w:rPr>
          <w:rFonts w:hint="default"/>
          <w:i w:val="0"/>
        </w:rPr>
      </w:lvl>
    </w:lvlOverride>
    <w:lvlOverride w:ilvl="3">
      <w:lvl w:ilvl="3">
        <w:start w:val="1"/>
        <w:numFmt w:val="decimal"/>
        <w:isLgl/>
        <w:lvlText w:val="%1.%2.%3.%4."/>
        <w:lvlJc w:val="left"/>
        <w:pPr>
          <w:ind w:left="1440" w:hanging="720"/>
        </w:pPr>
        <w:rPr>
          <w:rFonts w:hint="default"/>
          <w:i w:val="0"/>
        </w:rPr>
      </w:lvl>
    </w:lvlOverride>
    <w:lvlOverride w:ilvl="4">
      <w:lvl w:ilvl="4">
        <w:start w:val="1"/>
        <w:numFmt w:val="decimal"/>
        <w:isLgl/>
        <w:lvlText w:val="%1.%2.%3.%4.%5."/>
        <w:lvlJc w:val="left"/>
        <w:pPr>
          <w:ind w:left="1800" w:hanging="1080"/>
        </w:pPr>
        <w:rPr>
          <w:rFonts w:hint="default"/>
          <w:i w:val="0"/>
        </w:rPr>
      </w:lvl>
    </w:lvlOverride>
    <w:lvlOverride w:ilvl="5">
      <w:lvl w:ilvl="5">
        <w:start w:val="1"/>
        <w:numFmt w:val="decimal"/>
        <w:isLgl/>
        <w:lvlText w:val="%1.%2.%3.%4.%5.%6."/>
        <w:lvlJc w:val="left"/>
        <w:pPr>
          <w:ind w:left="1800" w:hanging="1080"/>
        </w:pPr>
        <w:rPr>
          <w:rFonts w:hint="default"/>
          <w:i w:val="0"/>
        </w:rPr>
      </w:lvl>
    </w:lvlOverride>
    <w:lvlOverride w:ilvl="6">
      <w:lvl w:ilvl="6">
        <w:start w:val="1"/>
        <w:numFmt w:val="decimal"/>
        <w:isLgl/>
        <w:lvlText w:val="%1.%2.%3.%4.%5.%6.%7."/>
        <w:lvlJc w:val="left"/>
        <w:pPr>
          <w:ind w:left="2160" w:hanging="1440"/>
        </w:pPr>
        <w:rPr>
          <w:rFonts w:hint="default"/>
          <w:i w:val="0"/>
        </w:rPr>
      </w:lvl>
    </w:lvlOverride>
    <w:lvlOverride w:ilvl="7">
      <w:lvl w:ilvl="7">
        <w:start w:val="1"/>
        <w:numFmt w:val="decimal"/>
        <w:isLgl/>
        <w:lvlText w:val="%1.%2.%3.%4.%5.%6.%7.%8."/>
        <w:lvlJc w:val="left"/>
        <w:pPr>
          <w:ind w:left="2160" w:hanging="1440"/>
        </w:pPr>
        <w:rPr>
          <w:rFonts w:hint="default"/>
          <w:i w:val="0"/>
        </w:rPr>
      </w:lvl>
    </w:lvlOverride>
    <w:lvlOverride w:ilvl="8">
      <w:lvl w:ilvl="8">
        <w:start w:val="1"/>
        <w:numFmt w:val="decimal"/>
        <w:isLgl/>
        <w:lvlText w:val="%1.%2.%3.%4.%5.%6.%7.%8.%9."/>
        <w:lvlJc w:val="left"/>
        <w:pPr>
          <w:ind w:left="2520" w:hanging="1800"/>
        </w:pPr>
        <w:rPr>
          <w:rFonts w:hint="default"/>
          <w:i w:val="0"/>
        </w:rPr>
      </w:lvl>
    </w:lvlOverride>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0F33"/>
    <w:rsid w:val="00001C87"/>
    <w:rsid w:val="0000449E"/>
    <w:rsid w:val="00006AFA"/>
    <w:rsid w:val="000107F5"/>
    <w:rsid w:val="000111C8"/>
    <w:rsid w:val="00011712"/>
    <w:rsid w:val="00013B3B"/>
    <w:rsid w:val="00014406"/>
    <w:rsid w:val="000150E4"/>
    <w:rsid w:val="000172C5"/>
    <w:rsid w:val="00017686"/>
    <w:rsid w:val="00021118"/>
    <w:rsid w:val="00021974"/>
    <w:rsid w:val="00021F9F"/>
    <w:rsid w:val="00025523"/>
    <w:rsid w:val="0002608A"/>
    <w:rsid w:val="00027FC5"/>
    <w:rsid w:val="00030824"/>
    <w:rsid w:val="00031196"/>
    <w:rsid w:val="000312A7"/>
    <w:rsid w:val="00031500"/>
    <w:rsid w:val="000319AE"/>
    <w:rsid w:val="00032B70"/>
    <w:rsid w:val="00032CBF"/>
    <w:rsid w:val="00033074"/>
    <w:rsid w:val="00034A3D"/>
    <w:rsid w:val="00035607"/>
    <w:rsid w:val="00035A58"/>
    <w:rsid w:val="00035FE5"/>
    <w:rsid w:val="00036563"/>
    <w:rsid w:val="0003670D"/>
    <w:rsid w:val="0003690B"/>
    <w:rsid w:val="00036C68"/>
    <w:rsid w:val="00037DBD"/>
    <w:rsid w:val="00037E34"/>
    <w:rsid w:val="000405F3"/>
    <w:rsid w:val="00040FBD"/>
    <w:rsid w:val="00041165"/>
    <w:rsid w:val="00042AFA"/>
    <w:rsid w:val="000459A6"/>
    <w:rsid w:val="00052799"/>
    <w:rsid w:val="00052F51"/>
    <w:rsid w:val="00053049"/>
    <w:rsid w:val="000537CE"/>
    <w:rsid w:val="00054969"/>
    <w:rsid w:val="00055B70"/>
    <w:rsid w:val="000572DF"/>
    <w:rsid w:val="00062058"/>
    <w:rsid w:val="00062379"/>
    <w:rsid w:val="00062859"/>
    <w:rsid w:val="000628B3"/>
    <w:rsid w:val="00064130"/>
    <w:rsid w:val="00064628"/>
    <w:rsid w:val="00064951"/>
    <w:rsid w:val="00066187"/>
    <w:rsid w:val="000664D7"/>
    <w:rsid w:val="00066965"/>
    <w:rsid w:val="0006698B"/>
    <w:rsid w:val="00073762"/>
    <w:rsid w:val="00074ED3"/>
    <w:rsid w:val="00075086"/>
    <w:rsid w:val="00076A62"/>
    <w:rsid w:val="000858EA"/>
    <w:rsid w:val="00085AD7"/>
    <w:rsid w:val="00086CA6"/>
    <w:rsid w:val="00090E9B"/>
    <w:rsid w:val="00090FF8"/>
    <w:rsid w:val="000926D8"/>
    <w:rsid w:val="0009353B"/>
    <w:rsid w:val="00093B1A"/>
    <w:rsid w:val="00094BD1"/>
    <w:rsid w:val="00094D49"/>
    <w:rsid w:val="00095435"/>
    <w:rsid w:val="00095D00"/>
    <w:rsid w:val="000965F2"/>
    <w:rsid w:val="00096844"/>
    <w:rsid w:val="000977F4"/>
    <w:rsid w:val="000978B8"/>
    <w:rsid w:val="00097C94"/>
    <w:rsid w:val="000A2426"/>
    <w:rsid w:val="000A2589"/>
    <w:rsid w:val="000A260E"/>
    <w:rsid w:val="000A2939"/>
    <w:rsid w:val="000A377B"/>
    <w:rsid w:val="000A3999"/>
    <w:rsid w:val="000A3B85"/>
    <w:rsid w:val="000A5480"/>
    <w:rsid w:val="000A6849"/>
    <w:rsid w:val="000A7927"/>
    <w:rsid w:val="000B243E"/>
    <w:rsid w:val="000B2ABE"/>
    <w:rsid w:val="000B2E01"/>
    <w:rsid w:val="000B42E5"/>
    <w:rsid w:val="000B454C"/>
    <w:rsid w:val="000B4D4E"/>
    <w:rsid w:val="000B4E61"/>
    <w:rsid w:val="000B5784"/>
    <w:rsid w:val="000B71A4"/>
    <w:rsid w:val="000C06A7"/>
    <w:rsid w:val="000C0E4E"/>
    <w:rsid w:val="000C1CCA"/>
    <w:rsid w:val="000C56EA"/>
    <w:rsid w:val="000C5F90"/>
    <w:rsid w:val="000C693F"/>
    <w:rsid w:val="000D0269"/>
    <w:rsid w:val="000D0755"/>
    <w:rsid w:val="000D155D"/>
    <w:rsid w:val="000D447B"/>
    <w:rsid w:val="000D5AB0"/>
    <w:rsid w:val="000D5D23"/>
    <w:rsid w:val="000D6F79"/>
    <w:rsid w:val="000E1091"/>
    <w:rsid w:val="000E2287"/>
    <w:rsid w:val="000E3062"/>
    <w:rsid w:val="000E654B"/>
    <w:rsid w:val="000E74F4"/>
    <w:rsid w:val="000F00ED"/>
    <w:rsid w:val="000F027B"/>
    <w:rsid w:val="000F04EF"/>
    <w:rsid w:val="000F274B"/>
    <w:rsid w:val="000F2AB7"/>
    <w:rsid w:val="000F49AA"/>
    <w:rsid w:val="000F4E20"/>
    <w:rsid w:val="000F5E91"/>
    <w:rsid w:val="000F5F20"/>
    <w:rsid w:val="000F603D"/>
    <w:rsid w:val="000F624F"/>
    <w:rsid w:val="00100B15"/>
    <w:rsid w:val="00100EA6"/>
    <w:rsid w:val="00100F92"/>
    <w:rsid w:val="0010346A"/>
    <w:rsid w:val="001034CB"/>
    <w:rsid w:val="00103B42"/>
    <w:rsid w:val="00103C68"/>
    <w:rsid w:val="00105D22"/>
    <w:rsid w:val="00107A34"/>
    <w:rsid w:val="001104FF"/>
    <w:rsid w:val="00110B91"/>
    <w:rsid w:val="00110DD0"/>
    <w:rsid w:val="0011180A"/>
    <w:rsid w:val="001135D0"/>
    <w:rsid w:val="00114417"/>
    <w:rsid w:val="00114BEC"/>
    <w:rsid w:val="0011519A"/>
    <w:rsid w:val="00116F57"/>
    <w:rsid w:val="001171ED"/>
    <w:rsid w:val="001201CD"/>
    <w:rsid w:val="001202A6"/>
    <w:rsid w:val="00121611"/>
    <w:rsid w:val="0012225B"/>
    <w:rsid w:val="00123FC8"/>
    <w:rsid w:val="00124C44"/>
    <w:rsid w:val="00125351"/>
    <w:rsid w:val="001258CF"/>
    <w:rsid w:val="00125B88"/>
    <w:rsid w:val="00125F78"/>
    <w:rsid w:val="00127A11"/>
    <w:rsid w:val="00130619"/>
    <w:rsid w:val="00132B61"/>
    <w:rsid w:val="001343D3"/>
    <w:rsid w:val="00134FEC"/>
    <w:rsid w:val="00135857"/>
    <w:rsid w:val="00136204"/>
    <w:rsid w:val="0013782A"/>
    <w:rsid w:val="00137FCC"/>
    <w:rsid w:val="00140353"/>
    <w:rsid w:val="0014062B"/>
    <w:rsid w:val="00141890"/>
    <w:rsid w:val="001421C8"/>
    <w:rsid w:val="001422E2"/>
    <w:rsid w:val="00143BEB"/>
    <w:rsid w:val="00144038"/>
    <w:rsid w:val="00145571"/>
    <w:rsid w:val="00145794"/>
    <w:rsid w:val="00146A97"/>
    <w:rsid w:val="00152348"/>
    <w:rsid w:val="00153DF7"/>
    <w:rsid w:val="00155B6A"/>
    <w:rsid w:val="00155C19"/>
    <w:rsid w:val="00155D55"/>
    <w:rsid w:val="001568E8"/>
    <w:rsid w:val="00161D3F"/>
    <w:rsid w:val="00161D4A"/>
    <w:rsid w:val="0016368E"/>
    <w:rsid w:val="0016486C"/>
    <w:rsid w:val="00164DC9"/>
    <w:rsid w:val="001651F4"/>
    <w:rsid w:val="00165208"/>
    <w:rsid w:val="00165D87"/>
    <w:rsid w:val="0016617A"/>
    <w:rsid w:val="00167E1A"/>
    <w:rsid w:val="00170C27"/>
    <w:rsid w:val="0017133E"/>
    <w:rsid w:val="00171BFB"/>
    <w:rsid w:val="00172041"/>
    <w:rsid w:val="00172B5F"/>
    <w:rsid w:val="00174C39"/>
    <w:rsid w:val="00175DEC"/>
    <w:rsid w:val="001762AA"/>
    <w:rsid w:val="00180729"/>
    <w:rsid w:val="0018171C"/>
    <w:rsid w:val="00182F16"/>
    <w:rsid w:val="00183A6F"/>
    <w:rsid w:val="00184E6B"/>
    <w:rsid w:val="00185CBE"/>
    <w:rsid w:val="00186462"/>
    <w:rsid w:val="00186E1A"/>
    <w:rsid w:val="001879F6"/>
    <w:rsid w:val="00187EBB"/>
    <w:rsid w:val="00190D02"/>
    <w:rsid w:val="001927B5"/>
    <w:rsid w:val="00194428"/>
    <w:rsid w:val="00195BC0"/>
    <w:rsid w:val="00196630"/>
    <w:rsid w:val="0019725F"/>
    <w:rsid w:val="00197C60"/>
    <w:rsid w:val="001A19A4"/>
    <w:rsid w:val="001A19F8"/>
    <w:rsid w:val="001A1C6E"/>
    <w:rsid w:val="001A1D8A"/>
    <w:rsid w:val="001A1E31"/>
    <w:rsid w:val="001A2258"/>
    <w:rsid w:val="001A25FF"/>
    <w:rsid w:val="001A39FE"/>
    <w:rsid w:val="001A3A60"/>
    <w:rsid w:val="001A42A0"/>
    <w:rsid w:val="001A4521"/>
    <w:rsid w:val="001A4547"/>
    <w:rsid w:val="001A4C84"/>
    <w:rsid w:val="001A77F5"/>
    <w:rsid w:val="001B0C22"/>
    <w:rsid w:val="001B1415"/>
    <w:rsid w:val="001B1D37"/>
    <w:rsid w:val="001B287D"/>
    <w:rsid w:val="001B2A35"/>
    <w:rsid w:val="001B2E6E"/>
    <w:rsid w:val="001B3501"/>
    <w:rsid w:val="001B62EB"/>
    <w:rsid w:val="001B67FC"/>
    <w:rsid w:val="001C01EE"/>
    <w:rsid w:val="001C1C1B"/>
    <w:rsid w:val="001C200A"/>
    <w:rsid w:val="001C29B5"/>
    <w:rsid w:val="001C3FAC"/>
    <w:rsid w:val="001C53C8"/>
    <w:rsid w:val="001C5FC3"/>
    <w:rsid w:val="001C75FF"/>
    <w:rsid w:val="001C7944"/>
    <w:rsid w:val="001D00C5"/>
    <w:rsid w:val="001D0958"/>
    <w:rsid w:val="001D0C7F"/>
    <w:rsid w:val="001D0EF2"/>
    <w:rsid w:val="001D27F9"/>
    <w:rsid w:val="001D3B87"/>
    <w:rsid w:val="001D4330"/>
    <w:rsid w:val="001D5908"/>
    <w:rsid w:val="001D6758"/>
    <w:rsid w:val="001D70E4"/>
    <w:rsid w:val="001D7672"/>
    <w:rsid w:val="001E197D"/>
    <w:rsid w:val="001E1FD1"/>
    <w:rsid w:val="001E39CC"/>
    <w:rsid w:val="001E3B77"/>
    <w:rsid w:val="001E4F00"/>
    <w:rsid w:val="001E5ACE"/>
    <w:rsid w:val="001E6F77"/>
    <w:rsid w:val="001E72B6"/>
    <w:rsid w:val="001F4864"/>
    <w:rsid w:val="001F4D2B"/>
    <w:rsid w:val="001F5DA1"/>
    <w:rsid w:val="001F5E4A"/>
    <w:rsid w:val="001F72B4"/>
    <w:rsid w:val="00202FBD"/>
    <w:rsid w:val="002038D6"/>
    <w:rsid w:val="00203E1D"/>
    <w:rsid w:val="00203FD9"/>
    <w:rsid w:val="002041D8"/>
    <w:rsid w:val="00204B68"/>
    <w:rsid w:val="00205A73"/>
    <w:rsid w:val="00206406"/>
    <w:rsid w:val="002069DC"/>
    <w:rsid w:val="002074A4"/>
    <w:rsid w:val="0020794E"/>
    <w:rsid w:val="00207C28"/>
    <w:rsid w:val="0021073F"/>
    <w:rsid w:val="00214508"/>
    <w:rsid w:val="00214E60"/>
    <w:rsid w:val="0021519D"/>
    <w:rsid w:val="0021666A"/>
    <w:rsid w:val="00216843"/>
    <w:rsid w:val="002168DD"/>
    <w:rsid w:val="00216DE9"/>
    <w:rsid w:val="002176DE"/>
    <w:rsid w:val="002210E2"/>
    <w:rsid w:val="0022183D"/>
    <w:rsid w:val="00225F5A"/>
    <w:rsid w:val="00226EEB"/>
    <w:rsid w:val="00227B1E"/>
    <w:rsid w:val="00230950"/>
    <w:rsid w:val="002313CE"/>
    <w:rsid w:val="00231D74"/>
    <w:rsid w:val="00232507"/>
    <w:rsid w:val="0023295D"/>
    <w:rsid w:val="0023503A"/>
    <w:rsid w:val="00235E64"/>
    <w:rsid w:val="002362BE"/>
    <w:rsid w:val="0023690F"/>
    <w:rsid w:val="00237011"/>
    <w:rsid w:val="002418CF"/>
    <w:rsid w:val="002425E6"/>
    <w:rsid w:val="00244541"/>
    <w:rsid w:val="00245502"/>
    <w:rsid w:val="00245E44"/>
    <w:rsid w:val="00246B9D"/>
    <w:rsid w:val="002472EB"/>
    <w:rsid w:val="00247B8B"/>
    <w:rsid w:val="002500F1"/>
    <w:rsid w:val="00253AF6"/>
    <w:rsid w:val="00256376"/>
    <w:rsid w:val="00256A11"/>
    <w:rsid w:val="00261899"/>
    <w:rsid w:val="00262542"/>
    <w:rsid w:val="0026256C"/>
    <w:rsid w:val="00262C99"/>
    <w:rsid w:val="0026377B"/>
    <w:rsid w:val="00263AAF"/>
    <w:rsid w:val="002645EA"/>
    <w:rsid w:val="002657D5"/>
    <w:rsid w:val="00267770"/>
    <w:rsid w:val="002678A0"/>
    <w:rsid w:val="00272BB2"/>
    <w:rsid w:val="0027407F"/>
    <w:rsid w:val="00274622"/>
    <w:rsid w:val="00274669"/>
    <w:rsid w:val="002747E2"/>
    <w:rsid w:val="00274D61"/>
    <w:rsid w:val="00274E04"/>
    <w:rsid w:val="00274E4F"/>
    <w:rsid w:val="00277B7D"/>
    <w:rsid w:val="00283BF3"/>
    <w:rsid w:val="002845B2"/>
    <w:rsid w:val="0028587B"/>
    <w:rsid w:val="0029144A"/>
    <w:rsid w:val="0029161F"/>
    <w:rsid w:val="00292D8F"/>
    <w:rsid w:val="00293528"/>
    <w:rsid w:val="0029564F"/>
    <w:rsid w:val="002956BD"/>
    <w:rsid w:val="00295AD0"/>
    <w:rsid w:val="002A505D"/>
    <w:rsid w:val="002A51A5"/>
    <w:rsid w:val="002A71A0"/>
    <w:rsid w:val="002A72CF"/>
    <w:rsid w:val="002A7B32"/>
    <w:rsid w:val="002B025D"/>
    <w:rsid w:val="002B1CF9"/>
    <w:rsid w:val="002B2A20"/>
    <w:rsid w:val="002B409B"/>
    <w:rsid w:val="002B4576"/>
    <w:rsid w:val="002B69D5"/>
    <w:rsid w:val="002B6CE0"/>
    <w:rsid w:val="002B7192"/>
    <w:rsid w:val="002B7468"/>
    <w:rsid w:val="002B7D0E"/>
    <w:rsid w:val="002C0157"/>
    <w:rsid w:val="002C14D9"/>
    <w:rsid w:val="002C1613"/>
    <w:rsid w:val="002C18C8"/>
    <w:rsid w:val="002C36F1"/>
    <w:rsid w:val="002C4724"/>
    <w:rsid w:val="002C6762"/>
    <w:rsid w:val="002C6CF9"/>
    <w:rsid w:val="002D03DB"/>
    <w:rsid w:val="002D0E51"/>
    <w:rsid w:val="002D11C8"/>
    <w:rsid w:val="002D1D2F"/>
    <w:rsid w:val="002D1F3C"/>
    <w:rsid w:val="002D310C"/>
    <w:rsid w:val="002D4144"/>
    <w:rsid w:val="002D462E"/>
    <w:rsid w:val="002D5A7B"/>
    <w:rsid w:val="002D6BB1"/>
    <w:rsid w:val="002D773A"/>
    <w:rsid w:val="002D774B"/>
    <w:rsid w:val="002E1756"/>
    <w:rsid w:val="002E1D3E"/>
    <w:rsid w:val="002E225A"/>
    <w:rsid w:val="002E24B8"/>
    <w:rsid w:val="002E3CD6"/>
    <w:rsid w:val="002E4E75"/>
    <w:rsid w:val="002E5178"/>
    <w:rsid w:val="002F0ED9"/>
    <w:rsid w:val="002F31CA"/>
    <w:rsid w:val="002F3D15"/>
    <w:rsid w:val="002F7013"/>
    <w:rsid w:val="002F7A89"/>
    <w:rsid w:val="002F7BD1"/>
    <w:rsid w:val="00300C0D"/>
    <w:rsid w:val="00306A70"/>
    <w:rsid w:val="00306EDD"/>
    <w:rsid w:val="0030787D"/>
    <w:rsid w:val="00307FE2"/>
    <w:rsid w:val="00310686"/>
    <w:rsid w:val="003107B4"/>
    <w:rsid w:val="00315185"/>
    <w:rsid w:val="00315DC2"/>
    <w:rsid w:val="0031609A"/>
    <w:rsid w:val="003161D0"/>
    <w:rsid w:val="00321A83"/>
    <w:rsid w:val="00321D10"/>
    <w:rsid w:val="00322BE7"/>
    <w:rsid w:val="003234B0"/>
    <w:rsid w:val="00323871"/>
    <w:rsid w:val="003275F0"/>
    <w:rsid w:val="00330456"/>
    <w:rsid w:val="00330C0E"/>
    <w:rsid w:val="00333185"/>
    <w:rsid w:val="003340BC"/>
    <w:rsid w:val="00334630"/>
    <w:rsid w:val="00335848"/>
    <w:rsid w:val="00336289"/>
    <w:rsid w:val="00341317"/>
    <w:rsid w:val="00342DA4"/>
    <w:rsid w:val="00343D32"/>
    <w:rsid w:val="00344707"/>
    <w:rsid w:val="0034678A"/>
    <w:rsid w:val="003504AE"/>
    <w:rsid w:val="00352373"/>
    <w:rsid w:val="00352B9E"/>
    <w:rsid w:val="00352CAA"/>
    <w:rsid w:val="00354A54"/>
    <w:rsid w:val="00354D2D"/>
    <w:rsid w:val="00355916"/>
    <w:rsid w:val="0035778C"/>
    <w:rsid w:val="00357A01"/>
    <w:rsid w:val="00361B1A"/>
    <w:rsid w:val="00361D49"/>
    <w:rsid w:val="00361D71"/>
    <w:rsid w:val="00366822"/>
    <w:rsid w:val="0036712D"/>
    <w:rsid w:val="003678F7"/>
    <w:rsid w:val="00367C6E"/>
    <w:rsid w:val="00371116"/>
    <w:rsid w:val="00373BEB"/>
    <w:rsid w:val="00374CF5"/>
    <w:rsid w:val="0037505F"/>
    <w:rsid w:val="00375FA4"/>
    <w:rsid w:val="00376621"/>
    <w:rsid w:val="00380FA9"/>
    <w:rsid w:val="00381D3F"/>
    <w:rsid w:val="00386C5B"/>
    <w:rsid w:val="00387CAC"/>
    <w:rsid w:val="00390905"/>
    <w:rsid w:val="00390D01"/>
    <w:rsid w:val="003973FE"/>
    <w:rsid w:val="0039764F"/>
    <w:rsid w:val="003A1668"/>
    <w:rsid w:val="003A2944"/>
    <w:rsid w:val="003A7882"/>
    <w:rsid w:val="003B0AAB"/>
    <w:rsid w:val="003B0D42"/>
    <w:rsid w:val="003B1F4D"/>
    <w:rsid w:val="003B23BE"/>
    <w:rsid w:val="003B27A8"/>
    <w:rsid w:val="003B38DF"/>
    <w:rsid w:val="003B3D03"/>
    <w:rsid w:val="003B54E8"/>
    <w:rsid w:val="003B7834"/>
    <w:rsid w:val="003B7AFC"/>
    <w:rsid w:val="003C0058"/>
    <w:rsid w:val="003C07AA"/>
    <w:rsid w:val="003C0E5B"/>
    <w:rsid w:val="003C183B"/>
    <w:rsid w:val="003C1CDE"/>
    <w:rsid w:val="003C1E08"/>
    <w:rsid w:val="003C1E4D"/>
    <w:rsid w:val="003C365A"/>
    <w:rsid w:val="003C3930"/>
    <w:rsid w:val="003C4900"/>
    <w:rsid w:val="003C5BFA"/>
    <w:rsid w:val="003C5EB6"/>
    <w:rsid w:val="003C7365"/>
    <w:rsid w:val="003D1AE4"/>
    <w:rsid w:val="003D61EF"/>
    <w:rsid w:val="003D7493"/>
    <w:rsid w:val="003E4C77"/>
    <w:rsid w:val="003E4E5D"/>
    <w:rsid w:val="003F0755"/>
    <w:rsid w:val="003F469D"/>
    <w:rsid w:val="003F5AC2"/>
    <w:rsid w:val="003F633A"/>
    <w:rsid w:val="003F6EE6"/>
    <w:rsid w:val="004007E3"/>
    <w:rsid w:val="00401EC4"/>
    <w:rsid w:val="00403ACC"/>
    <w:rsid w:val="00404555"/>
    <w:rsid w:val="00411BA5"/>
    <w:rsid w:val="00411EDA"/>
    <w:rsid w:val="00415D9F"/>
    <w:rsid w:val="004179D6"/>
    <w:rsid w:val="00417BA6"/>
    <w:rsid w:val="00420815"/>
    <w:rsid w:val="00422231"/>
    <w:rsid w:val="0042478D"/>
    <w:rsid w:val="00424D45"/>
    <w:rsid w:val="004254F2"/>
    <w:rsid w:val="00426772"/>
    <w:rsid w:val="00426CD6"/>
    <w:rsid w:val="00427D5D"/>
    <w:rsid w:val="004303AE"/>
    <w:rsid w:val="0043161F"/>
    <w:rsid w:val="00433452"/>
    <w:rsid w:val="00435633"/>
    <w:rsid w:val="0043635B"/>
    <w:rsid w:val="00436F2D"/>
    <w:rsid w:val="004406BD"/>
    <w:rsid w:val="00440B36"/>
    <w:rsid w:val="00441CEF"/>
    <w:rsid w:val="00442014"/>
    <w:rsid w:val="00443D4D"/>
    <w:rsid w:val="0044438E"/>
    <w:rsid w:val="004454DB"/>
    <w:rsid w:val="00446F1D"/>
    <w:rsid w:val="00450F38"/>
    <w:rsid w:val="00452615"/>
    <w:rsid w:val="00452AC0"/>
    <w:rsid w:val="0045519D"/>
    <w:rsid w:val="00455450"/>
    <w:rsid w:val="00455487"/>
    <w:rsid w:val="0045556C"/>
    <w:rsid w:val="0045602B"/>
    <w:rsid w:val="00456740"/>
    <w:rsid w:val="004569B3"/>
    <w:rsid w:val="00460B5B"/>
    <w:rsid w:val="00461692"/>
    <w:rsid w:val="00461F34"/>
    <w:rsid w:val="00461FCF"/>
    <w:rsid w:val="004633DC"/>
    <w:rsid w:val="00464807"/>
    <w:rsid w:val="00472C42"/>
    <w:rsid w:val="004737EF"/>
    <w:rsid w:val="004761AC"/>
    <w:rsid w:val="00477CB3"/>
    <w:rsid w:val="00480D7A"/>
    <w:rsid w:val="00481649"/>
    <w:rsid w:val="004817A2"/>
    <w:rsid w:val="00482AF3"/>
    <w:rsid w:val="00482F27"/>
    <w:rsid w:val="004834BC"/>
    <w:rsid w:val="004834C2"/>
    <w:rsid w:val="00483B87"/>
    <w:rsid w:val="00484D70"/>
    <w:rsid w:val="0048614A"/>
    <w:rsid w:val="004865BC"/>
    <w:rsid w:val="00487939"/>
    <w:rsid w:val="0049035C"/>
    <w:rsid w:val="0049146C"/>
    <w:rsid w:val="004938CB"/>
    <w:rsid w:val="004967C1"/>
    <w:rsid w:val="00496A1E"/>
    <w:rsid w:val="004A0509"/>
    <w:rsid w:val="004A2F64"/>
    <w:rsid w:val="004A30E5"/>
    <w:rsid w:val="004A310E"/>
    <w:rsid w:val="004A3BE6"/>
    <w:rsid w:val="004A46E1"/>
    <w:rsid w:val="004A5CEB"/>
    <w:rsid w:val="004A5F4B"/>
    <w:rsid w:val="004B0918"/>
    <w:rsid w:val="004B1103"/>
    <w:rsid w:val="004B19ED"/>
    <w:rsid w:val="004B3990"/>
    <w:rsid w:val="004B54DE"/>
    <w:rsid w:val="004B7877"/>
    <w:rsid w:val="004B7BD6"/>
    <w:rsid w:val="004C0449"/>
    <w:rsid w:val="004C062D"/>
    <w:rsid w:val="004C1244"/>
    <w:rsid w:val="004C2E14"/>
    <w:rsid w:val="004C47A9"/>
    <w:rsid w:val="004C4BF5"/>
    <w:rsid w:val="004C5EF0"/>
    <w:rsid w:val="004C751C"/>
    <w:rsid w:val="004D0C62"/>
    <w:rsid w:val="004D0EF5"/>
    <w:rsid w:val="004D1D21"/>
    <w:rsid w:val="004D1F46"/>
    <w:rsid w:val="004D23C2"/>
    <w:rsid w:val="004D2FA7"/>
    <w:rsid w:val="004D3E87"/>
    <w:rsid w:val="004D473F"/>
    <w:rsid w:val="004D6A7E"/>
    <w:rsid w:val="004E2B54"/>
    <w:rsid w:val="004E2E41"/>
    <w:rsid w:val="004E334F"/>
    <w:rsid w:val="004E4425"/>
    <w:rsid w:val="004E47C2"/>
    <w:rsid w:val="004E52A8"/>
    <w:rsid w:val="004E59D8"/>
    <w:rsid w:val="004F0C3F"/>
    <w:rsid w:val="004F17DA"/>
    <w:rsid w:val="004F2D43"/>
    <w:rsid w:val="004F301C"/>
    <w:rsid w:val="004F4524"/>
    <w:rsid w:val="004F69F3"/>
    <w:rsid w:val="004F74A7"/>
    <w:rsid w:val="004F7976"/>
    <w:rsid w:val="004F7AA9"/>
    <w:rsid w:val="00501433"/>
    <w:rsid w:val="00501758"/>
    <w:rsid w:val="00501DBA"/>
    <w:rsid w:val="005026FD"/>
    <w:rsid w:val="0050482B"/>
    <w:rsid w:val="00506F79"/>
    <w:rsid w:val="00507405"/>
    <w:rsid w:val="00510549"/>
    <w:rsid w:val="005114ED"/>
    <w:rsid w:val="00516BC3"/>
    <w:rsid w:val="005202DF"/>
    <w:rsid w:val="0052068A"/>
    <w:rsid w:val="00521940"/>
    <w:rsid w:val="00522354"/>
    <w:rsid w:val="00522636"/>
    <w:rsid w:val="0052339F"/>
    <w:rsid w:val="00524BD9"/>
    <w:rsid w:val="005302B9"/>
    <w:rsid w:val="00531047"/>
    <w:rsid w:val="00531718"/>
    <w:rsid w:val="00531C47"/>
    <w:rsid w:val="00535431"/>
    <w:rsid w:val="00540E19"/>
    <w:rsid w:val="00540F85"/>
    <w:rsid w:val="005425B6"/>
    <w:rsid w:val="00542BDF"/>
    <w:rsid w:val="00542C0E"/>
    <w:rsid w:val="00543A8F"/>
    <w:rsid w:val="00544816"/>
    <w:rsid w:val="00544B05"/>
    <w:rsid w:val="00544F25"/>
    <w:rsid w:val="00545980"/>
    <w:rsid w:val="005469D9"/>
    <w:rsid w:val="00546BE1"/>
    <w:rsid w:val="00546C0F"/>
    <w:rsid w:val="00547228"/>
    <w:rsid w:val="00547C3F"/>
    <w:rsid w:val="005500C0"/>
    <w:rsid w:val="00550A37"/>
    <w:rsid w:val="00550E63"/>
    <w:rsid w:val="005523A9"/>
    <w:rsid w:val="00555459"/>
    <w:rsid w:val="00556BB4"/>
    <w:rsid w:val="00557905"/>
    <w:rsid w:val="005617CB"/>
    <w:rsid w:val="00561E38"/>
    <w:rsid w:val="00562D41"/>
    <w:rsid w:val="00563639"/>
    <w:rsid w:val="005638BF"/>
    <w:rsid w:val="0056433B"/>
    <w:rsid w:val="00565BE5"/>
    <w:rsid w:val="00566840"/>
    <w:rsid w:val="005669DD"/>
    <w:rsid w:val="005669E0"/>
    <w:rsid w:val="00567DA3"/>
    <w:rsid w:val="00570823"/>
    <w:rsid w:val="00572DF6"/>
    <w:rsid w:val="005740CF"/>
    <w:rsid w:val="005741A4"/>
    <w:rsid w:val="0057434C"/>
    <w:rsid w:val="005743A2"/>
    <w:rsid w:val="005765DF"/>
    <w:rsid w:val="00577A19"/>
    <w:rsid w:val="005806CC"/>
    <w:rsid w:val="005810F4"/>
    <w:rsid w:val="0058163B"/>
    <w:rsid w:val="0058282D"/>
    <w:rsid w:val="00583CF5"/>
    <w:rsid w:val="005855BE"/>
    <w:rsid w:val="00586331"/>
    <w:rsid w:val="00586E54"/>
    <w:rsid w:val="005908F0"/>
    <w:rsid w:val="00590D47"/>
    <w:rsid w:val="00591430"/>
    <w:rsid w:val="00592A9E"/>
    <w:rsid w:val="005936F4"/>
    <w:rsid w:val="00595F3D"/>
    <w:rsid w:val="00597008"/>
    <w:rsid w:val="005976D5"/>
    <w:rsid w:val="005A0EA3"/>
    <w:rsid w:val="005A2903"/>
    <w:rsid w:val="005A2A1C"/>
    <w:rsid w:val="005A3C1F"/>
    <w:rsid w:val="005A4BE5"/>
    <w:rsid w:val="005A4FD6"/>
    <w:rsid w:val="005A543E"/>
    <w:rsid w:val="005A568E"/>
    <w:rsid w:val="005A5D75"/>
    <w:rsid w:val="005A684A"/>
    <w:rsid w:val="005A74EC"/>
    <w:rsid w:val="005B062E"/>
    <w:rsid w:val="005B536F"/>
    <w:rsid w:val="005B6D3D"/>
    <w:rsid w:val="005B7659"/>
    <w:rsid w:val="005B7CAF"/>
    <w:rsid w:val="005C0FC8"/>
    <w:rsid w:val="005C12DF"/>
    <w:rsid w:val="005D04DD"/>
    <w:rsid w:val="005D052E"/>
    <w:rsid w:val="005D0AF7"/>
    <w:rsid w:val="005D3522"/>
    <w:rsid w:val="005D4983"/>
    <w:rsid w:val="005E025A"/>
    <w:rsid w:val="005E0A1D"/>
    <w:rsid w:val="005E10AD"/>
    <w:rsid w:val="005E112D"/>
    <w:rsid w:val="005E1265"/>
    <w:rsid w:val="005E3B93"/>
    <w:rsid w:val="005E444F"/>
    <w:rsid w:val="005E60B7"/>
    <w:rsid w:val="005E7438"/>
    <w:rsid w:val="005F0027"/>
    <w:rsid w:val="005F0104"/>
    <w:rsid w:val="005F301A"/>
    <w:rsid w:val="005F34E2"/>
    <w:rsid w:val="005F5AEC"/>
    <w:rsid w:val="005F5EC1"/>
    <w:rsid w:val="00600A81"/>
    <w:rsid w:val="00601CAD"/>
    <w:rsid w:val="00601EBF"/>
    <w:rsid w:val="00602C87"/>
    <w:rsid w:val="0060314D"/>
    <w:rsid w:val="00603DCD"/>
    <w:rsid w:val="006044B5"/>
    <w:rsid w:val="006075D5"/>
    <w:rsid w:val="006102AB"/>
    <w:rsid w:val="006115D0"/>
    <w:rsid w:val="00611E43"/>
    <w:rsid w:val="00613E28"/>
    <w:rsid w:val="00613FB7"/>
    <w:rsid w:val="00614088"/>
    <w:rsid w:val="0061506B"/>
    <w:rsid w:val="00617BC6"/>
    <w:rsid w:val="00617FDA"/>
    <w:rsid w:val="00620538"/>
    <w:rsid w:val="006234A1"/>
    <w:rsid w:val="00623BC6"/>
    <w:rsid w:val="006245C6"/>
    <w:rsid w:val="00625F01"/>
    <w:rsid w:val="006316E8"/>
    <w:rsid w:val="00631987"/>
    <w:rsid w:val="00631F56"/>
    <w:rsid w:val="0063262A"/>
    <w:rsid w:val="006328FE"/>
    <w:rsid w:val="00632ECF"/>
    <w:rsid w:val="00636E9A"/>
    <w:rsid w:val="006374C0"/>
    <w:rsid w:val="006416F9"/>
    <w:rsid w:val="00642A6C"/>
    <w:rsid w:val="00643D7A"/>
    <w:rsid w:val="0064667A"/>
    <w:rsid w:val="006538F7"/>
    <w:rsid w:val="0065474A"/>
    <w:rsid w:val="00655D18"/>
    <w:rsid w:val="00655D81"/>
    <w:rsid w:val="006561A8"/>
    <w:rsid w:val="0066123C"/>
    <w:rsid w:val="006623CA"/>
    <w:rsid w:val="0066292C"/>
    <w:rsid w:val="00662CC0"/>
    <w:rsid w:val="006636CD"/>
    <w:rsid w:val="006668D8"/>
    <w:rsid w:val="00667EBC"/>
    <w:rsid w:val="0067068A"/>
    <w:rsid w:val="00670FF6"/>
    <w:rsid w:val="00673A0C"/>
    <w:rsid w:val="00673D42"/>
    <w:rsid w:val="00676714"/>
    <w:rsid w:val="006774E9"/>
    <w:rsid w:val="00682783"/>
    <w:rsid w:val="00682BFC"/>
    <w:rsid w:val="00682F69"/>
    <w:rsid w:val="006837BB"/>
    <w:rsid w:val="00683B49"/>
    <w:rsid w:val="00684F48"/>
    <w:rsid w:val="006864B3"/>
    <w:rsid w:val="006924F8"/>
    <w:rsid w:val="00693958"/>
    <w:rsid w:val="006951F2"/>
    <w:rsid w:val="00696B67"/>
    <w:rsid w:val="00696D1C"/>
    <w:rsid w:val="00697A7B"/>
    <w:rsid w:val="006A15E0"/>
    <w:rsid w:val="006A2090"/>
    <w:rsid w:val="006A2D33"/>
    <w:rsid w:val="006A3270"/>
    <w:rsid w:val="006A39A0"/>
    <w:rsid w:val="006A490D"/>
    <w:rsid w:val="006A777B"/>
    <w:rsid w:val="006B1258"/>
    <w:rsid w:val="006B3A97"/>
    <w:rsid w:val="006B3E0C"/>
    <w:rsid w:val="006B4BD8"/>
    <w:rsid w:val="006B70D6"/>
    <w:rsid w:val="006C0776"/>
    <w:rsid w:val="006C38D1"/>
    <w:rsid w:val="006C3F31"/>
    <w:rsid w:val="006C461E"/>
    <w:rsid w:val="006C4E7D"/>
    <w:rsid w:val="006C5950"/>
    <w:rsid w:val="006C629E"/>
    <w:rsid w:val="006D01DE"/>
    <w:rsid w:val="006D1E29"/>
    <w:rsid w:val="006D2F45"/>
    <w:rsid w:val="006D56D3"/>
    <w:rsid w:val="006D5D44"/>
    <w:rsid w:val="006E07F5"/>
    <w:rsid w:val="006E0ABD"/>
    <w:rsid w:val="006E16BD"/>
    <w:rsid w:val="006E3A85"/>
    <w:rsid w:val="006E3CE5"/>
    <w:rsid w:val="006E53A0"/>
    <w:rsid w:val="006F231D"/>
    <w:rsid w:val="006F3687"/>
    <w:rsid w:val="006F445F"/>
    <w:rsid w:val="006F5D92"/>
    <w:rsid w:val="006F6294"/>
    <w:rsid w:val="006F794A"/>
    <w:rsid w:val="0070234C"/>
    <w:rsid w:val="00704931"/>
    <w:rsid w:val="0071013D"/>
    <w:rsid w:val="00710A17"/>
    <w:rsid w:val="0071277E"/>
    <w:rsid w:val="00712AB1"/>
    <w:rsid w:val="0071338E"/>
    <w:rsid w:val="0071426A"/>
    <w:rsid w:val="00715D78"/>
    <w:rsid w:val="00716F03"/>
    <w:rsid w:val="00717BF8"/>
    <w:rsid w:val="007204CD"/>
    <w:rsid w:val="00720A98"/>
    <w:rsid w:val="00721CFF"/>
    <w:rsid w:val="0072411F"/>
    <w:rsid w:val="00725FD6"/>
    <w:rsid w:val="007301CD"/>
    <w:rsid w:val="00731511"/>
    <w:rsid w:val="007316DB"/>
    <w:rsid w:val="00732103"/>
    <w:rsid w:val="00732348"/>
    <w:rsid w:val="007334B6"/>
    <w:rsid w:val="007345F1"/>
    <w:rsid w:val="007348E3"/>
    <w:rsid w:val="00734F2F"/>
    <w:rsid w:val="007357F6"/>
    <w:rsid w:val="00735985"/>
    <w:rsid w:val="00737081"/>
    <w:rsid w:val="00737907"/>
    <w:rsid w:val="00740911"/>
    <w:rsid w:val="00740A0B"/>
    <w:rsid w:val="00740A19"/>
    <w:rsid w:val="00741D9B"/>
    <w:rsid w:val="00742328"/>
    <w:rsid w:val="00743712"/>
    <w:rsid w:val="00743E5F"/>
    <w:rsid w:val="00746E2B"/>
    <w:rsid w:val="00747AE3"/>
    <w:rsid w:val="007500B6"/>
    <w:rsid w:val="0075139A"/>
    <w:rsid w:val="00752B23"/>
    <w:rsid w:val="00752E61"/>
    <w:rsid w:val="00754ED4"/>
    <w:rsid w:val="007559DC"/>
    <w:rsid w:val="00756E1F"/>
    <w:rsid w:val="007634A4"/>
    <w:rsid w:val="00763608"/>
    <w:rsid w:val="00763F2A"/>
    <w:rsid w:val="00764E16"/>
    <w:rsid w:val="0076686A"/>
    <w:rsid w:val="00770B46"/>
    <w:rsid w:val="00771AB3"/>
    <w:rsid w:val="007724DF"/>
    <w:rsid w:val="0077302E"/>
    <w:rsid w:val="00776D45"/>
    <w:rsid w:val="007806F9"/>
    <w:rsid w:val="00782002"/>
    <w:rsid w:val="0078337F"/>
    <w:rsid w:val="00784F3A"/>
    <w:rsid w:val="00784F58"/>
    <w:rsid w:val="007855B5"/>
    <w:rsid w:val="00786750"/>
    <w:rsid w:val="0078792A"/>
    <w:rsid w:val="00787A6C"/>
    <w:rsid w:val="007902F7"/>
    <w:rsid w:val="00790A23"/>
    <w:rsid w:val="00791D68"/>
    <w:rsid w:val="007957E3"/>
    <w:rsid w:val="007963B6"/>
    <w:rsid w:val="00796C99"/>
    <w:rsid w:val="007A02C1"/>
    <w:rsid w:val="007A1563"/>
    <w:rsid w:val="007A2F23"/>
    <w:rsid w:val="007A2FF6"/>
    <w:rsid w:val="007A3745"/>
    <w:rsid w:val="007A4947"/>
    <w:rsid w:val="007A6686"/>
    <w:rsid w:val="007A7FFB"/>
    <w:rsid w:val="007B1509"/>
    <w:rsid w:val="007B1655"/>
    <w:rsid w:val="007B26D2"/>
    <w:rsid w:val="007B2EAA"/>
    <w:rsid w:val="007B35BB"/>
    <w:rsid w:val="007B3B38"/>
    <w:rsid w:val="007B44D3"/>
    <w:rsid w:val="007B4FA4"/>
    <w:rsid w:val="007B6149"/>
    <w:rsid w:val="007C0BFD"/>
    <w:rsid w:val="007C243D"/>
    <w:rsid w:val="007C2E1C"/>
    <w:rsid w:val="007C3821"/>
    <w:rsid w:val="007C453E"/>
    <w:rsid w:val="007C4AE0"/>
    <w:rsid w:val="007C591E"/>
    <w:rsid w:val="007C5983"/>
    <w:rsid w:val="007C711C"/>
    <w:rsid w:val="007C72C1"/>
    <w:rsid w:val="007D0841"/>
    <w:rsid w:val="007D263C"/>
    <w:rsid w:val="007D6735"/>
    <w:rsid w:val="007D6B07"/>
    <w:rsid w:val="007D7F4D"/>
    <w:rsid w:val="007E0A19"/>
    <w:rsid w:val="007E0BA6"/>
    <w:rsid w:val="007E0E8D"/>
    <w:rsid w:val="007E1A08"/>
    <w:rsid w:val="007E3B81"/>
    <w:rsid w:val="007E530B"/>
    <w:rsid w:val="007E55E3"/>
    <w:rsid w:val="007E6427"/>
    <w:rsid w:val="007E6D28"/>
    <w:rsid w:val="007E7588"/>
    <w:rsid w:val="007F1223"/>
    <w:rsid w:val="007F1A74"/>
    <w:rsid w:val="007F1C55"/>
    <w:rsid w:val="007F326E"/>
    <w:rsid w:val="007F426B"/>
    <w:rsid w:val="007F5C52"/>
    <w:rsid w:val="0080075F"/>
    <w:rsid w:val="00800960"/>
    <w:rsid w:val="00801CD2"/>
    <w:rsid w:val="008038E9"/>
    <w:rsid w:val="00804AF2"/>
    <w:rsid w:val="00812998"/>
    <w:rsid w:val="00812A9B"/>
    <w:rsid w:val="00813C8B"/>
    <w:rsid w:val="00814731"/>
    <w:rsid w:val="00814A84"/>
    <w:rsid w:val="0082042B"/>
    <w:rsid w:val="00820E68"/>
    <w:rsid w:val="008234BE"/>
    <w:rsid w:val="00823567"/>
    <w:rsid w:val="008256FF"/>
    <w:rsid w:val="00825903"/>
    <w:rsid w:val="008260B1"/>
    <w:rsid w:val="00826976"/>
    <w:rsid w:val="008275A4"/>
    <w:rsid w:val="008276BB"/>
    <w:rsid w:val="0083169D"/>
    <w:rsid w:val="0083217B"/>
    <w:rsid w:val="00832DC9"/>
    <w:rsid w:val="00833D0B"/>
    <w:rsid w:val="00834693"/>
    <w:rsid w:val="00834AEC"/>
    <w:rsid w:val="00834B5B"/>
    <w:rsid w:val="0083561D"/>
    <w:rsid w:val="008358E3"/>
    <w:rsid w:val="00840060"/>
    <w:rsid w:val="00844853"/>
    <w:rsid w:val="00844E6D"/>
    <w:rsid w:val="0084514C"/>
    <w:rsid w:val="008478D5"/>
    <w:rsid w:val="00850049"/>
    <w:rsid w:val="00851891"/>
    <w:rsid w:val="00852AAD"/>
    <w:rsid w:val="008532AD"/>
    <w:rsid w:val="008543FF"/>
    <w:rsid w:val="00857900"/>
    <w:rsid w:val="00860E2E"/>
    <w:rsid w:val="00862EB1"/>
    <w:rsid w:val="00864986"/>
    <w:rsid w:val="00864BFB"/>
    <w:rsid w:val="0086602F"/>
    <w:rsid w:val="00866E13"/>
    <w:rsid w:val="00866F20"/>
    <w:rsid w:val="0086722A"/>
    <w:rsid w:val="0087098E"/>
    <w:rsid w:val="0087152C"/>
    <w:rsid w:val="00872011"/>
    <w:rsid w:val="00872F1F"/>
    <w:rsid w:val="0087383C"/>
    <w:rsid w:val="00874641"/>
    <w:rsid w:val="00874B6D"/>
    <w:rsid w:val="00875EFA"/>
    <w:rsid w:val="00880340"/>
    <w:rsid w:val="00880959"/>
    <w:rsid w:val="00881F2B"/>
    <w:rsid w:val="00882883"/>
    <w:rsid w:val="008854A6"/>
    <w:rsid w:val="0088554F"/>
    <w:rsid w:val="00886294"/>
    <w:rsid w:val="00887880"/>
    <w:rsid w:val="00892BBA"/>
    <w:rsid w:val="00893FA3"/>
    <w:rsid w:val="0089438A"/>
    <w:rsid w:val="008958B8"/>
    <w:rsid w:val="008976A3"/>
    <w:rsid w:val="008977CE"/>
    <w:rsid w:val="00897D44"/>
    <w:rsid w:val="008A43C2"/>
    <w:rsid w:val="008A53C3"/>
    <w:rsid w:val="008B004F"/>
    <w:rsid w:val="008B01EB"/>
    <w:rsid w:val="008B0C6A"/>
    <w:rsid w:val="008B0EE6"/>
    <w:rsid w:val="008B2C10"/>
    <w:rsid w:val="008B3802"/>
    <w:rsid w:val="008B4160"/>
    <w:rsid w:val="008B5542"/>
    <w:rsid w:val="008B56DA"/>
    <w:rsid w:val="008B73B8"/>
    <w:rsid w:val="008B7B20"/>
    <w:rsid w:val="008C019E"/>
    <w:rsid w:val="008C03F7"/>
    <w:rsid w:val="008C06F0"/>
    <w:rsid w:val="008C173B"/>
    <w:rsid w:val="008C1BC6"/>
    <w:rsid w:val="008C4886"/>
    <w:rsid w:val="008C4A58"/>
    <w:rsid w:val="008C6667"/>
    <w:rsid w:val="008C6799"/>
    <w:rsid w:val="008C6C6F"/>
    <w:rsid w:val="008D0A88"/>
    <w:rsid w:val="008D1AC3"/>
    <w:rsid w:val="008D1D40"/>
    <w:rsid w:val="008D1DA1"/>
    <w:rsid w:val="008D2111"/>
    <w:rsid w:val="008D3DD1"/>
    <w:rsid w:val="008D4D4F"/>
    <w:rsid w:val="008D5F0E"/>
    <w:rsid w:val="008D79E9"/>
    <w:rsid w:val="008D7CA5"/>
    <w:rsid w:val="008E1873"/>
    <w:rsid w:val="008E231B"/>
    <w:rsid w:val="008E2AA4"/>
    <w:rsid w:val="008E415A"/>
    <w:rsid w:val="008E46C6"/>
    <w:rsid w:val="008E47B7"/>
    <w:rsid w:val="008E48D1"/>
    <w:rsid w:val="008E4DC2"/>
    <w:rsid w:val="008E7877"/>
    <w:rsid w:val="008F32CA"/>
    <w:rsid w:val="008F4819"/>
    <w:rsid w:val="008F57B9"/>
    <w:rsid w:val="00900922"/>
    <w:rsid w:val="00901C02"/>
    <w:rsid w:val="0090269E"/>
    <w:rsid w:val="00902BE3"/>
    <w:rsid w:val="00902CBB"/>
    <w:rsid w:val="0090318A"/>
    <w:rsid w:val="0090660E"/>
    <w:rsid w:val="0090668C"/>
    <w:rsid w:val="009068E0"/>
    <w:rsid w:val="00906A0B"/>
    <w:rsid w:val="009109AE"/>
    <w:rsid w:val="00912342"/>
    <w:rsid w:val="00912A7D"/>
    <w:rsid w:val="00913EBA"/>
    <w:rsid w:val="009141F8"/>
    <w:rsid w:val="009151A8"/>
    <w:rsid w:val="00915888"/>
    <w:rsid w:val="00916742"/>
    <w:rsid w:val="0091787D"/>
    <w:rsid w:val="00917C54"/>
    <w:rsid w:val="00922051"/>
    <w:rsid w:val="00922D0A"/>
    <w:rsid w:val="009233BF"/>
    <w:rsid w:val="009242C2"/>
    <w:rsid w:val="00926F3E"/>
    <w:rsid w:val="00930544"/>
    <w:rsid w:val="00930D7D"/>
    <w:rsid w:val="00931CC4"/>
    <w:rsid w:val="00933CB0"/>
    <w:rsid w:val="0093474D"/>
    <w:rsid w:val="00934FC7"/>
    <w:rsid w:val="0093742F"/>
    <w:rsid w:val="00941E1B"/>
    <w:rsid w:val="00942942"/>
    <w:rsid w:val="00943ADE"/>
    <w:rsid w:val="00946F26"/>
    <w:rsid w:val="009476A1"/>
    <w:rsid w:val="00950326"/>
    <w:rsid w:val="00950FBC"/>
    <w:rsid w:val="009531C8"/>
    <w:rsid w:val="00953D50"/>
    <w:rsid w:val="009545BE"/>
    <w:rsid w:val="0095491A"/>
    <w:rsid w:val="009561CD"/>
    <w:rsid w:val="00956B8B"/>
    <w:rsid w:val="009578C6"/>
    <w:rsid w:val="00957971"/>
    <w:rsid w:val="00957E27"/>
    <w:rsid w:val="00960001"/>
    <w:rsid w:val="00960998"/>
    <w:rsid w:val="00966F47"/>
    <w:rsid w:val="00967BF4"/>
    <w:rsid w:val="0097022E"/>
    <w:rsid w:val="0097149B"/>
    <w:rsid w:val="00971AFE"/>
    <w:rsid w:val="00972B98"/>
    <w:rsid w:val="00972C04"/>
    <w:rsid w:val="0097374F"/>
    <w:rsid w:val="00973C66"/>
    <w:rsid w:val="009758ED"/>
    <w:rsid w:val="00976022"/>
    <w:rsid w:val="0097786E"/>
    <w:rsid w:val="00977F38"/>
    <w:rsid w:val="009801EA"/>
    <w:rsid w:val="009812AF"/>
    <w:rsid w:val="00981975"/>
    <w:rsid w:val="009821AA"/>
    <w:rsid w:val="009825E5"/>
    <w:rsid w:val="0098381E"/>
    <w:rsid w:val="00986B4B"/>
    <w:rsid w:val="00987CBD"/>
    <w:rsid w:val="009912DD"/>
    <w:rsid w:val="009924E2"/>
    <w:rsid w:val="009933D0"/>
    <w:rsid w:val="00996414"/>
    <w:rsid w:val="00997129"/>
    <w:rsid w:val="00997B17"/>
    <w:rsid w:val="009A0F10"/>
    <w:rsid w:val="009A1D9F"/>
    <w:rsid w:val="009A28DB"/>
    <w:rsid w:val="009A502D"/>
    <w:rsid w:val="009A7B85"/>
    <w:rsid w:val="009B08F3"/>
    <w:rsid w:val="009B104A"/>
    <w:rsid w:val="009B1C64"/>
    <w:rsid w:val="009B265B"/>
    <w:rsid w:val="009B3636"/>
    <w:rsid w:val="009B3999"/>
    <w:rsid w:val="009B54FC"/>
    <w:rsid w:val="009B5779"/>
    <w:rsid w:val="009B59EE"/>
    <w:rsid w:val="009C03EA"/>
    <w:rsid w:val="009C18F4"/>
    <w:rsid w:val="009C1FF0"/>
    <w:rsid w:val="009C23DC"/>
    <w:rsid w:val="009C3123"/>
    <w:rsid w:val="009D1EE7"/>
    <w:rsid w:val="009D3146"/>
    <w:rsid w:val="009D3939"/>
    <w:rsid w:val="009D5B52"/>
    <w:rsid w:val="009D60B2"/>
    <w:rsid w:val="009D6A92"/>
    <w:rsid w:val="009D6C3A"/>
    <w:rsid w:val="009D75F4"/>
    <w:rsid w:val="009E0DED"/>
    <w:rsid w:val="009E2882"/>
    <w:rsid w:val="009E6D72"/>
    <w:rsid w:val="009E718C"/>
    <w:rsid w:val="009E77C9"/>
    <w:rsid w:val="009F05A7"/>
    <w:rsid w:val="009F0D7A"/>
    <w:rsid w:val="009F1C82"/>
    <w:rsid w:val="009F4AC7"/>
    <w:rsid w:val="009F4AC8"/>
    <w:rsid w:val="009F5564"/>
    <w:rsid w:val="009F605D"/>
    <w:rsid w:val="009F64D0"/>
    <w:rsid w:val="009F7783"/>
    <w:rsid w:val="009F7D5E"/>
    <w:rsid w:val="00A003C5"/>
    <w:rsid w:val="00A00492"/>
    <w:rsid w:val="00A00D66"/>
    <w:rsid w:val="00A00F64"/>
    <w:rsid w:val="00A028BF"/>
    <w:rsid w:val="00A037C5"/>
    <w:rsid w:val="00A04980"/>
    <w:rsid w:val="00A050F4"/>
    <w:rsid w:val="00A061A8"/>
    <w:rsid w:val="00A113B8"/>
    <w:rsid w:val="00A12765"/>
    <w:rsid w:val="00A1309F"/>
    <w:rsid w:val="00A13B55"/>
    <w:rsid w:val="00A14C54"/>
    <w:rsid w:val="00A159B6"/>
    <w:rsid w:val="00A17FEB"/>
    <w:rsid w:val="00A20A8D"/>
    <w:rsid w:val="00A21ADF"/>
    <w:rsid w:val="00A22237"/>
    <w:rsid w:val="00A22707"/>
    <w:rsid w:val="00A22D04"/>
    <w:rsid w:val="00A22E5C"/>
    <w:rsid w:val="00A23D2D"/>
    <w:rsid w:val="00A24DFB"/>
    <w:rsid w:val="00A255DE"/>
    <w:rsid w:val="00A25802"/>
    <w:rsid w:val="00A25AA2"/>
    <w:rsid w:val="00A27100"/>
    <w:rsid w:val="00A30BB5"/>
    <w:rsid w:val="00A30CDC"/>
    <w:rsid w:val="00A319D7"/>
    <w:rsid w:val="00A323F0"/>
    <w:rsid w:val="00A33E79"/>
    <w:rsid w:val="00A41225"/>
    <w:rsid w:val="00A41CA3"/>
    <w:rsid w:val="00A460DD"/>
    <w:rsid w:val="00A46DC2"/>
    <w:rsid w:val="00A510B6"/>
    <w:rsid w:val="00A51120"/>
    <w:rsid w:val="00A51CC6"/>
    <w:rsid w:val="00A547CC"/>
    <w:rsid w:val="00A5489E"/>
    <w:rsid w:val="00A54D5B"/>
    <w:rsid w:val="00A5512F"/>
    <w:rsid w:val="00A55803"/>
    <w:rsid w:val="00A57D2A"/>
    <w:rsid w:val="00A61674"/>
    <w:rsid w:val="00A6190C"/>
    <w:rsid w:val="00A65257"/>
    <w:rsid w:val="00A67B44"/>
    <w:rsid w:val="00A75EF3"/>
    <w:rsid w:val="00A779E7"/>
    <w:rsid w:val="00A8021E"/>
    <w:rsid w:val="00A81A2D"/>
    <w:rsid w:val="00A8248B"/>
    <w:rsid w:val="00A82B28"/>
    <w:rsid w:val="00A82C9E"/>
    <w:rsid w:val="00A83068"/>
    <w:rsid w:val="00A84CEC"/>
    <w:rsid w:val="00A86572"/>
    <w:rsid w:val="00A86EE5"/>
    <w:rsid w:val="00A87252"/>
    <w:rsid w:val="00A879BE"/>
    <w:rsid w:val="00A9050D"/>
    <w:rsid w:val="00A91694"/>
    <w:rsid w:val="00A91B09"/>
    <w:rsid w:val="00A92718"/>
    <w:rsid w:val="00A95A64"/>
    <w:rsid w:val="00A97F84"/>
    <w:rsid w:val="00AA03C7"/>
    <w:rsid w:val="00AA10DE"/>
    <w:rsid w:val="00AA1233"/>
    <w:rsid w:val="00AA1CE0"/>
    <w:rsid w:val="00AA1D6D"/>
    <w:rsid w:val="00AA409F"/>
    <w:rsid w:val="00AA64F7"/>
    <w:rsid w:val="00AA6521"/>
    <w:rsid w:val="00AB0080"/>
    <w:rsid w:val="00AB0C3E"/>
    <w:rsid w:val="00AB308C"/>
    <w:rsid w:val="00AB3D66"/>
    <w:rsid w:val="00AB4833"/>
    <w:rsid w:val="00AC0438"/>
    <w:rsid w:val="00AC0653"/>
    <w:rsid w:val="00AC165F"/>
    <w:rsid w:val="00AC26AF"/>
    <w:rsid w:val="00AC2A61"/>
    <w:rsid w:val="00AC30EB"/>
    <w:rsid w:val="00AC4BA6"/>
    <w:rsid w:val="00AC5E8D"/>
    <w:rsid w:val="00AC6195"/>
    <w:rsid w:val="00AD15C4"/>
    <w:rsid w:val="00AD1D61"/>
    <w:rsid w:val="00AD37A2"/>
    <w:rsid w:val="00AD44A1"/>
    <w:rsid w:val="00AD6423"/>
    <w:rsid w:val="00AD6AEB"/>
    <w:rsid w:val="00AD6D7C"/>
    <w:rsid w:val="00AE0F6B"/>
    <w:rsid w:val="00AE12C5"/>
    <w:rsid w:val="00AE3AE0"/>
    <w:rsid w:val="00AE4351"/>
    <w:rsid w:val="00AE4F4A"/>
    <w:rsid w:val="00AE5411"/>
    <w:rsid w:val="00AE5B4C"/>
    <w:rsid w:val="00AE5D73"/>
    <w:rsid w:val="00AF20BF"/>
    <w:rsid w:val="00AF3A10"/>
    <w:rsid w:val="00AF3B1B"/>
    <w:rsid w:val="00AF45D7"/>
    <w:rsid w:val="00AF61E8"/>
    <w:rsid w:val="00AF685D"/>
    <w:rsid w:val="00AF6ADE"/>
    <w:rsid w:val="00AF6BC1"/>
    <w:rsid w:val="00AF7AEE"/>
    <w:rsid w:val="00B0005E"/>
    <w:rsid w:val="00B00C5A"/>
    <w:rsid w:val="00B0151E"/>
    <w:rsid w:val="00B02741"/>
    <w:rsid w:val="00B0354F"/>
    <w:rsid w:val="00B038AA"/>
    <w:rsid w:val="00B039CD"/>
    <w:rsid w:val="00B062B8"/>
    <w:rsid w:val="00B07E45"/>
    <w:rsid w:val="00B13377"/>
    <w:rsid w:val="00B1374D"/>
    <w:rsid w:val="00B144A9"/>
    <w:rsid w:val="00B157C6"/>
    <w:rsid w:val="00B15C56"/>
    <w:rsid w:val="00B17A2B"/>
    <w:rsid w:val="00B22378"/>
    <w:rsid w:val="00B229CC"/>
    <w:rsid w:val="00B23ED8"/>
    <w:rsid w:val="00B3184D"/>
    <w:rsid w:val="00B318A6"/>
    <w:rsid w:val="00B328B9"/>
    <w:rsid w:val="00B32916"/>
    <w:rsid w:val="00B33204"/>
    <w:rsid w:val="00B33B00"/>
    <w:rsid w:val="00B347F7"/>
    <w:rsid w:val="00B35185"/>
    <w:rsid w:val="00B354E1"/>
    <w:rsid w:val="00B36D59"/>
    <w:rsid w:val="00B37885"/>
    <w:rsid w:val="00B40711"/>
    <w:rsid w:val="00B4262F"/>
    <w:rsid w:val="00B43066"/>
    <w:rsid w:val="00B430D8"/>
    <w:rsid w:val="00B441CA"/>
    <w:rsid w:val="00B445D5"/>
    <w:rsid w:val="00B47735"/>
    <w:rsid w:val="00B518FF"/>
    <w:rsid w:val="00B52A4A"/>
    <w:rsid w:val="00B52E55"/>
    <w:rsid w:val="00B536B7"/>
    <w:rsid w:val="00B568BC"/>
    <w:rsid w:val="00B5724B"/>
    <w:rsid w:val="00B57E90"/>
    <w:rsid w:val="00B60CFA"/>
    <w:rsid w:val="00B634C3"/>
    <w:rsid w:val="00B63519"/>
    <w:rsid w:val="00B6415D"/>
    <w:rsid w:val="00B65299"/>
    <w:rsid w:val="00B65944"/>
    <w:rsid w:val="00B660A5"/>
    <w:rsid w:val="00B66A49"/>
    <w:rsid w:val="00B67C54"/>
    <w:rsid w:val="00B70781"/>
    <w:rsid w:val="00B731AB"/>
    <w:rsid w:val="00B760AA"/>
    <w:rsid w:val="00B775BB"/>
    <w:rsid w:val="00B77C84"/>
    <w:rsid w:val="00B819EC"/>
    <w:rsid w:val="00B833E6"/>
    <w:rsid w:val="00B83CA4"/>
    <w:rsid w:val="00B84447"/>
    <w:rsid w:val="00B8530D"/>
    <w:rsid w:val="00B85D44"/>
    <w:rsid w:val="00B86372"/>
    <w:rsid w:val="00B86AE2"/>
    <w:rsid w:val="00B870AF"/>
    <w:rsid w:val="00B873AC"/>
    <w:rsid w:val="00B9125A"/>
    <w:rsid w:val="00B920D3"/>
    <w:rsid w:val="00BA0BAF"/>
    <w:rsid w:val="00BA1B1F"/>
    <w:rsid w:val="00BA20B4"/>
    <w:rsid w:val="00BA21B0"/>
    <w:rsid w:val="00BA296E"/>
    <w:rsid w:val="00BA5350"/>
    <w:rsid w:val="00BA5FC8"/>
    <w:rsid w:val="00BB12DC"/>
    <w:rsid w:val="00BB242F"/>
    <w:rsid w:val="00BB2600"/>
    <w:rsid w:val="00BB266F"/>
    <w:rsid w:val="00BB4377"/>
    <w:rsid w:val="00BB6682"/>
    <w:rsid w:val="00BC065A"/>
    <w:rsid w:val="00BC24A6"/>
    <w:rsid w:val="00BC272C"/>
    <w:rsid w:val="00BC2919"/>
    <w:rsid w:val="00BC4DC5"/>
    <w:rsid w:val="00BC54D0"/>
    <w:rsid w:val="00BC5B84"/>
    <w:rsid w:val="00BC6AF1"/>
    <w:rsid w:val="00BC6EEE"/>
    <w:rsid w:val="00BC74E7"/>
    <w:rsid w:val="00BD14B0"/>
    <w:rsid w:val="00BD21EB"/>
    <w:rsid w:val="00BD303E"/>
    <w:rsid w:val="00BD3C97"/>
    <w:rsid w:val="00BD5A1A"/>
    <w:rsid w:val="00BD6237"/>
    <w:rsid w:val="00BD633C"/>
    <w:rsid w:val="00BD71C6"/>
    <w:rsid w:val="00BE0AC6"/>
    <w:rsid w:val="00BE2B63"/>
    <w:rsid w:val="00BE3146"/>
    <w:rsid w:val="00BE386E"/>
    <w:rsid w:val="00BE4A2A"/>
    <w:rsid w:val="00BE4F75"/>
    <w:rsid w:val="00BE5520"/>
    <w:rsid w:val="00BE702C"/>
    <w:rsid w:val="00BF022C"/>
    <w:rsid w:val="00BF0618"/>
    <w:rsid w:val="00BF2462"/>
    <w:rsid w:val="00BF31F6"/>
    <w:rsid w:val="00BF341C"/>
    <w:rsid w:val="00BF36A3"/>
    <w:rsid w:val="00BF4DF4"/>
    <w:rsid w:val="00BF537F"/>
    <w:rsid w:val="00BF5516"/>
    <w:rsid w:val="00BF68EC"/>
    <w:rsid w:val="00BF7DA8"/>
    <w:rsid w:val="00C02585"/>
    <w:rsid w:val="00C029BB"/>
    <w:rsid w:val="00C03FBE"/>
    <w:rsid w:val="00C04431"/>
    <w:rsid w:val="00C06734"/>
    <w:rsid w:val="00C07650"/>
    <w:rsid w:val="00C07C68"/>
    <w:rsid w:val="00C11610"/>
    <w:rsid w:val="00C12D3F"/>
    <w:rsid w:val="00C1377E"/>
    <w:rsid w:val="00C148CF"/>
    <w:rsid w:val="00C17F33"/>
    <w:rsid w:val="00C233F6"/>
    <w:rsid w:val="00C2477C"/>
    <w:rsid w:val="00C24DA0"/>
    <w:rsid w:val="00C25434"/>
    <w:rsid w:val="00C2726F"/>
    <w:rsid w:val="00C3057A"/>
    <w:rsid w:val="00C30E9D"/>
    <w:rsid w:val="00C31BB7"/>
    <w:rsid w:val="00C34368"/>
    <w:rsid w:val="00C344E5"/>
    <w:rsid w:val="00C363EB"/>
    <w:rsid w:val="00C37072"/>
    <w:rsid w:val="00C42D3E"/>
    <w:rsid w:val="00C450FE"/>
    <w:rsid w:val="00C453A0"/>
    <w:rsid w:val="00C4720A"/>
    <w:rsid w:val="00C473A5"/>
    <w:rsid w:val="00C50D7A"/>
    <w:rsid w:val="00C50DFA"/>
    <w:rsid w:val="00C526D8"/>
    <w:rsid w:val="00C53CA7"/>
    <w:rsid w:val="00C54205"/>
    <w:rsid w:val="00C54592"/>
    <w:rsid w:val="00C560AC"/>
    <w:rsid w:val="00C56710"/>
    <w:rsid w:val="00C57229"/>
    <w:rsid w:val="00C57405"/>
    <w:rsid w:val="00C627F6"/>
    <w:rsid w:val="00C63E8F"/>
    <w:rsid w:val="00C65586"/>
    <w:rsid w:val="00C65A49"/>
    <w:rsid w:val="00C65A60"/>
    <w:rsid w:val="00C65D05"/>
    <w:rsid w:val="00C66F07"/>
    <w:rsid w:val="00C67F26"/>
    <w:rsid w:val="00C7025A"/>
    <w:rsid w:val="00C71C76"/>
    <w:rsid w:val="00C74D6C"/>
    <w:rsid w:val="00C76049"/>
    <w:rsid w:val="00C7649D"/>
    <w:rsid w:val="00C76E09"/>
    <w:rsid w:val="00C80DA8"/>
    <w:rsid w:val="00C81E25"/>
    <w:rsid w:val="00C828BD"/>
    <w:rsid w:val="00C828C7"/>
    <w:rsid w:val="00C82B3A"/>
    <w:rsid w:val="00C82CE2"/>
    <w:rsid w:val="00C82DEA"/>
    <w:rsid w:val="00C83B2E"/>
    <w:rsid w:val="00C859EA"/>
    <w:rsid w:val="00C85B23"/>
    <w:rsid w:val="00C85E12"/>
    <w:rsid w:val="00C916EE"/>
    <w:rsid w:val="00C92814"/>
    <w:rsid w:val="00C9310B"/>
    <w:rsid w:val="00C93DC5"/>
    <w:rsid w:val="00C9461D"/>
    <w:rsid w:val="00C95FA2"/>
    <w:rsid w:val="00C96078"/>
    <w:rsid w:val="00C961C8"/>
    <w:rsid w:val="00C96276"/>
    <w:rsid w:val="00C96455"/>
    <w:rsid w:val="00C965DB"/>
    <w:rsid w:val="00C9705D"/>
    <w:rsid w:val="00C97FD7"/>
    <w:rsid w:val="00CA00DA"/>
    <w:rsid w:val="00CA0A31"/>
    <w:rsid w:val="00CA224F"/>
    <w:rsid w:val="00CA2D71"/>
    <w:rsid w:val="00CA3096"/>
    <w:rsid w:val="00CA39F5"/>
    <w:rsid w:val="00CA438C"/>
    <w:rsid w:val="00CA60F9"/>
    <w:rsid w:val="00CA6E6A"/>
    <w:rsid w:val="00CA7CF6"/>
    <w:rsid w:val="00CB0334"/>
    <w:rsid w:val="00CB489B"/>
    <w:rsid w:val="00CB5983"/>
    <w:rsid w:val="00CB70BB"/>
    <w:rsid w:val="00CB7B8E"/>
    <w:rsid w:val="00CB7D9D"/>
    <w:rsid w:val="00CC07C2"/>
    <w:rsid w:val="00CC1315"/>
    <w:rsid w:val="00CC3B08"/>
    <w:rsid w:val="00CC3C60"/>
    <w:rsid w:val="00CC6E64"/>
    <w:rsid w:val="00CC7EBD"/>
    <w:rsid w:val="00CD0010"/>
    <w:rsid w:val="00CD07C0"/>
    <w:rsid w:val="00CD0A81"/>
    <w:rsid w:val="00CD26F8"/>
    <w:rsid w:val="00CD45D6"/>
    <w:rsid w:val="00CD66C4"/>
    <w:rsid w:val="00CE21E9"/>
    <w:rsid w:val="00CE5408"/>
    <w:rsid w:val="00CE67C3"/>
    <w:rsid w:val="00CE7A91"/>
    <w:rsid w:val="00CE7BD4"/>
    <w:rsid w:val="00CF1810"/>
    <w:rsid w:val="00CF2EBA"/>
    <w:rsid w:val="00CF36F8"/>
    <w:rsid w:val="00CF4B61"/>
    <w:rsid w:val="00CF5556"/>
    <w:rsid w:val="00CF5BAA"/>
    <w:rsid w:val="00CF79A2"/>
    <w:rsid w:val="00CF7B8A"/>
    <w:rsid w:val="00D00534"/>
    <w:rsid w:val="00D00B7E"/>
    <w:rsid w:val="00D00FB0"/>
    <w:rsid w:val="00D0242D"/>
    <w:rsid w:val="00D03716"/>
    <w:rsid w:val="00D064D0"/>
    <w:rsid w:val="00D06D5D"/>
    <w:rsid w:val="00D074D7"/>
    <w:rsid w:val="00D079D2"/>
    <w:rsid w:val="00D10292"/>
    <w:rsid w:val="00D10AF3"/>
    <w:rsid w:val="00D11647"/>
    <w:rsid w:val="00D11D8E"/>
    <w:rsid w:val="00D11E83"/>
    <w:rsid w:val="00D135FA"/>
    <w:rsid w:val="00D1486C"/>
    <w:rsid w:val="00D14FBB"/>
    <w:rsid w:val="00D1653A"/>
    <w:rsid w:val="00D16F04"/>
    <w:rsid w:val="00D21170"/>
    <w:rsid w:val="00D24C14"/>
    <w:rsid w:val="00D2668B"/>
    <w:rsid w:val="00D2707F"/>
    <w:rsid w:val="00D32773"/>
    <w:rsid w:val="00D33B98"/>
    <w:rsid w:val="00D3421C"/>
    <w:rsid w:val="00D3421E"/>
    <w:rsid w:val="00D34393"/>
    <w:rsid w:val="00D345FE"/>
    <w:rsid w:val="00D3640B"/>
    <w:rsid w:val="00D36EDC"/>
    <w:rsid w:val="00D37A16"/>
    <w:rsid w:val="00D40B31"/>
    <w:rsid w:val="00D41938"/>
    <w:rsid w:val="00D41C95"/>
    <w:rsid w:val="00D42DB5"/>
    <w:rsid w:val="00D43B3B"/>
    <w:rsid w:val="00D443D3"/>
    <w:rsid w:val="00D44BBD"/>
    <w:rsid w:val="00D44FFF"/>
    <w:rsid w:val="00D45658"/>
    <w:rsid w:val="00D4572D"/>
    <w:rsid w:val="00D45E0A"/>
    <w:rsid w:val="00D45FA0"/>
    <w:rsid w:val="00D46138"/>
    <w:rsid w:val="00D462FC"/>
    <w:rsid w:val="00D46801"/>
    <w:rsid w:val="00D46FB9"/>
    <w:rsid w:val="00D4724C"/>
    <w:rsid w:val="00D521AB"/>
    <w:rsid w:val="00D544A3"/>
    <w:rsid w:val="00D5465A"/>
    <w:rsid w:val="00D55457"/>
    <w:rsid w:val="00D56802"/>
    <w:rsid w:val="00D62802"/>
    <w:rsid w:val="00D63AD4"/>
    <w:rsid w:val="00D65202"/>
    <w:rsid w:val="00D659CE"/>
    <w:rsid w:val="00D65B7C"/>
    <w:rsid w:val="00D66D42"/>
    <w:rsid w:val="00D675FE"/>
    <w:rsid w:val="00D728E2"/>
    <w:rsid w:val="00D74E63"/>
    <w:rsid w:val="00D75573"/>
    <w:rsid w:val="00D75ADB"/>
    <w:rsid w:val="00D80B7F"/>
    <w:rsid w:val="00D80C53"/>
    <w:rsid w:val="00D80D34"/>
    <w:rsid w:val="00D829E6"/>
    <w:rsid w:val="00D83140"/>
    <w:rsid w:val="00D840C6"/>
    <w:rsid w:val="00D84817"/>
    <w:rsid w:val="00D84F85"/>
    <w:rsid w:val="00D850F3"/>
    <w:rsid w:val="00D854ED"/>
    <w:rsid w:val="00D85F29"/>
    <w:rsid w:val="00D866E0"/>
    <w:rsid w:val="00D872F0"/>
    <w:rsid w:val="00D938EB"/>
    <w:rsid w:val="00DA090F"/>
    <w:rsid w:val="00DA180F"/>
    <w:rsid w:val="00DA2D23"/>
    <w:rsid w:val="00DA3AAB"/>
    <w:rsid w:val="00DA3C6C"/>
    <w:rsid w:val="00DA3FE4"/>
    <w:rsid w:val="00DA6D74"/>
    <w:rsid w:val="00DB0127"/>
    <w:rsid w:val="00DB0BCF"/>
    <w:rsid w:val="00DB0BD5"/>
    <w:rsid w:val="00DB1073"/>
    <w:rsid w:val="00DB1358"/>
    <w:rsid w:val="00DB4EEC"/>
    <w:rsid w:val="00DB689A"/>
    <w:rsid w:val="00DB793D"/>
    <w:rsid w:val="00DC3FC5"/>
    <w:rsid w:val="00DC631B"/>
    <w:rsid w:val="00DC6E6C"/>
    <w:rsid w:val="00DC74CD"/>
    <w:rsid w:val="00DD175E"/>
    <w:rsid w:val="00DD3ADB"/>
    <w:rsid w:val="00DD43B8"/>
    <w:rsid w:val="00DD6DD1"/>
    <w:rsid w:val="00DD757E"/>
    <w:rsid w:val="00DD7807"/>
    <w:rsid w:val="00DE1F0A"/>
    <w:rsid w:val="00DE255B"/>
    <w:rsid w:val="00DE28E2"/>
    <w:rsid w:val="00DE45CB"/>
    <w:rsid w:val="00DE49CD"/>
    <w:rsid w:val="00DE5BD4"/>
    <w:rsid w:val="00DE60A2"/>
    <w:rsid w:val="00DF016B"/>
    <w:rsid w:val="00DF70A4"/>
    <w:rsid w:val="00E020A2"/>
    <w:rsid w:val="00E02F2F"/>
    <w:rsid w:val="00E0343F"/>
    <w:rsid w:val="00E10C32"/>
    <w:rsid w:val="00E13C0B"/>
    <w:rsid w:val="00E1477F"/>
    <w:rsid w:val="00E15283"/>
    <w:rsid w:val="00E16A08"/>
    <w:rsid w:val="00E16A42"/>
    <w:rsid w:val="00E200D1"/>
    <w:rsid w:val="00E2140C"/>
    <w:rsid w:val="00E216FA"/>
    <w:rsid w:val="00E21931"/>
    <w:rsid w:val="00E21E95"/>
    <w:rsid w:val="00E22B90"/>
    <w:rsid w:val="00E23DE0"/>
    <w:rsid w:val="00E23F74"/>
    <w:rsid w:val="00E265F6"/>
    <w:rsid w:val="00E26D94"/>
    <w:rsid w:val="00E30C13"/>
    <w:rsid w:val="00E31BF0"/>
    <w:rsid w:val="00E32152"/>
    <w:rsid w:val="00E33131"/>
    <w:rsid w:val="00E34FA0"/>
    <w:rsid w:val="00E37208"/>
    <w:rsid w:val="00E44EF5"/>
    <w:rsid w:val="00E451DB"/>
    <w:rsid w:val="00E45ED0"/>
    <w:rsid w:val="00E46D3C"/>
    <w:rsid w:val="00E503FC"/>
    <w:rsid w:val="00E520DD"/>
    <w:rsid w:val="00E53BA8"/>
    <w:rsid w:val="00E547B2"/>
    <w:rsid w:val="00E568D2"/>
    <w:rsid w:val="00E5734C"/>
    <w:rsid w:val="00E5781D"/>
    <w:rsid w:val="00E6031B"/>
    <w:rsid w:val="00E628F5"/>
    <w:rsid w:val="00E63928"/>
    <w:rsid w:val="00E6418F"/>
    <w:rsid w:val="00E65B34"/>
    <w:rsid w:val="00E65B9F"/>
    <w:rsid w:val="00E66EAE"/>
    <w:rsid w:val="00E7516D"/>
    <w:rsid w:val="00E7634F"/>
    <w:rsid w:val="00E771C3"/>
    <w:rsid w:val="00E77718"/>
    <w:rsid w:val="00E77B93"/>
    <w:rsid w:val="00E807E1"/>
    <w:rsid w:val="00E8100A"/>
    <w:rsid w:val="00E832F0"/>
    <w:rsid w:val="00E857A3"/>
    <w:rsid w:val="00E85939"/>
    <w:rsid w:val="00E859AB"/>
    <w:rsid w:val="00E86BCF"/>
    <w:rsid w:val="00E87911"/>
    <w:rsid w:val="00E90D10"/>
    <w:rsid w:val="00E93F5C"/>
    <w:rsid w:val="00E94DD2"/>
    <w:rsid w:val="00E95F77"/>
    <w:rsid w:val="00E971E9"/>
    <w:rsid w:val="00E97234"/>
    <w:rsid w:val="00E9748F"/>
    <w:rsid w:val="00EA08E1"/>
    <w:rsid w:val="00EA12FF"/>
    <w:rsid w:val="00EA1723"/>
    <w:rsid w:val="00EA24CD"/>
    <w:rsid w:val="00EA4E28"/>
    <w:rsid w:val="00EA6995"/>
    <w:rsid w:val="00EA76A1"/>
    <w:rsid w:val="00EA7AA3"/>
    <w:rsid w:val="00EB2220"/>
    <w:rsid w:val="00EB374E"/>
    <w:rsid w:val="00EB43CF"/>
    <w:rsid w:val="00EB49E3"/>
    <w:rsid w:val="00EC00DC"/>
    <w:rsid w:val="00EC27DB"/>
    <w:rsid w:val="00EC3E13"/>
    <w:rsid w:val="00EC4F5B"/>
    <w:rsid w:val="00EC6842"/>
    <w:rsid w:val="00ED0A4B"/>
    <w:rsid w:val="00ED41AE"/>
    <w:rsid w:val="00ED62F3"/>
    <w:rsid w:val="00ED7B7F"/>
    <w:rsid w:val="00ED7E50"/>
    <w:rsid w:val="00EE0361"/>
    <w:rsid w:val="00EE1732"/>
    <w:rsid w:val="00EE3116"/>
    <w:rsid w:val="00EE35E0"/>
    <w:rsid w:val="00EE36FF"/>
    <w:rsid w:val="00EE42E0"/>
    <w:rsid w:val="00EE68CD"/>
    <w:rsid w:val="00EE71F3"/>
    <w:rsid w:val="00EE7A97"/>
    <w:rsid w:val="00EF07F8"/>
    <w:rsid w:val="00EF1562"/>
    <w:rsid w:val="00EF26FC"/>
    <w:rsid w:val="00EF4E29"/>
    <w:rsid w:val="00EF59F0"/>
    <w:rsid w:val="00EF64F1"/>
    <w:rsid w:val="00EF706A"/>
    <w:rsid w:val="00EF7438"/>
    <w:rsid w:val="00EF777A"/>
    <w:rsid w:val="00F00D8A"/>
    <w:rsid w:val="00F00FB4"/>
    <w:rsid w:val="00F01469"/>
    <w:rsid w:val="00F01633"/>
    <w:rsid w:val="00F03547"/>
    <w:rsid w:val="00F078A0"/>
    <w:rsid w:val="00F07EA6"/>
    <w:rsid w:val="00F11837"/>
    <w:rsid w:val="00F12832"/>
    <w:rsid w:val="00F135D2"/>
    <w:rsid w:val="00F138BC"/>
    <w:rsid w:val="00F1498D"/>
    <w:rsid w:val="00F15FB1"/>
    <w:rsid w:val="00F200AB"/>
    <w:rsid w:val="00F200D0"/>
    <w:rsid w:val="00F23D6F"/>
    <w:rsid w:val="00F23FF8"/>
    <w:rsid w:val="00F2462C"/>
    <w:rsid w:val="00F24873"/>
    <w:rsid w:val="00F24BE8"/>
    <w:rsid w:val="00F256D0"/>
    <w:rsid w:val="00F257B3"/>
    <w:rsid w:val="00F2631E"/>
    <w:rsid w:val="00F26E38"/>
    <w:rsid w:val="00F27153"/>
    <w:rsid w:val="00F275EF"/>
    <w:rsid w:val="00F3008E"/>
    <w:rsid w:val="00F3038D"/>
    <w:rsid w:val="00F304B4"/>
    <w:rsid w:val="00F306F8"/>
    <w:rsid w:val="00F3102E"/>
    <w:rsid w:val="00F33551"/>
    <w:rsid w:val="00F33B32"/>
    <w:rsid w:val="00F34732"/>
    <w:rsid w:val="00F355B7"/>
    <w:rsid w:val="00F36225"/>
    <w:rsid w:val="00F36CC1"/>
    <w:rsid w:val="00F37229"/>
    <w:rsid w:val="00F37338"/>
    <w:rsid w:val="00F429ED"/>
    <w:rsid w:val="00F47E52"/>
    <w:rsid w:val="00F5054B"/>
    <w:rsid w:val="00F51870"/>
    <w:rsid w:val="00F544AB"/>
    <w:rsid w:val="00F60433"/>
    <w:rsid w:val="00F6070B"/>
    <w:rsid w:val="00F609F4"/>
    <w:rsid w:val="00F61CB7"/>
    <w:rsid w:val="00F620C4"/>
    <w:rsid w:val="00F6282B"/>
    <w:rsid w:val="00F62DDF"/>
    <w:rsid w:val="00F65449"/>
    <w:rsid w:val="00F70EA4"/>
    <w:rsid w:val="00F714F4"/>
    <w:rsid w:val="00F721CA"/>
    <w:rsid w:val="00F73CA8"/>
    <w:rsid w:val="00F749A2"/>
    <w:rsid w:val="00F80E82"/>
    <w:rsid w:val="00F81173"/>
    <w:rsid w:val="00F81564"/>
    <w:rsid w:val="00F858CE"/>
    <w:rsid w:val="00F870C6"/>
    <w:rsid w:val="00F919FF"/>
    <w:rsid w:val="00F91A6D"/>
    <w:rsid w:val="00F91B7D"/>
    <w:rsid w:val="00FA0FC5"/>
    <w:rsid w:val="00FA1F70"/>
    <w:rsid w:val="00FA46D9"/>
    <w:rsid w:val="00FA4F0B"/>
    <w:rsid w:val="00FA65AE"/>
    <w:rsid w:val="00FA69B3"/>
    <w:rsid w:val="00FA6CE7"/>
    <w:rsid w:val="00FA7856"/>
    <w:rsid w:val="00FB074C"/>
    <w:rsid w:val="00FB18D2"/>
    <w:rsid w:val="00FB2BF0"/>
    <w:rsid w:val="00FB5437"/>
    <w:rsid w:val="00FC0322"/>
    <w:rsid w:val="00FC03F5"/>
    <w:rsid w:val="00FC0ACD"/>
    <w:rsid w:val="00FC3E3D"/>
    <w:rsid w:val="00FC4242"/>
    <w:rsid w:val="00FC5510"/>
    <w:rsid w:val="00FC68AE"/>
    <w:rsid w:val="00FC77BA"/>
    <w:rsid w:val="00FC7AFE"/>
    <w:rsid w:val="00FC7EB2"/>
    <w:rsid w:val="00FD2414"/>
    <w:rsid w:val="00FD3EE1"/>
    <w:rsid w:val="00FD488F"/>
    <w:rsid w:val="00FD4FB1"/>
    <w:rsid w:val="00FD553A"/>
    <w:rsid w:val="00FD69EF"/>
    <w:rsid w:val="00FE1471"/>
    <w:rsid w:val="00FE5BA2"/>
    <w:rsid w:val="00FE69D0"/>
    <w:rsid w:val="00FE6F74"/>
    <w:rsid w:val="00FF1F7E"/>
    <w:rsid w:val="00FF2268"/>
    <w:rsid w:val="00FF2559"/>
    <w:rsid w:val="00FF3559"/>
    <w:rsid w:val="00FF3C58"/>
    <w:rsid w:val="00FF41B0"/>
    <w:rsid w:val="00FF4D9A"/>
    <w:rsid w:val="00FF4DA0"/>
    <w:rsid w:val="00FF5039"/>
    <w:rsid w:val="00FF78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43997E4-7D01-4EA3-A890-F3DBF99F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E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1E38"/>
    <w:pPr>
      <w:spacing w:after="120"/>
      <w:ind w:firstLine="720"/>
      <w:jc w:val="both"/>
    </w:pPr>
    <w:rPr>
      <w:lang w:val="lv-LV"/>
    </w:rPr>
  </w:style>
  <w:style w:type="paragraph" w:styleId="Header">
    <w:name w:val="header"/>
    <w:basedOn w:val="Normal"/>
    <w:link w:val="HeaderChar"/>
    <w:rsid w:val="00561E38"/>
    <w:pPr>
      <w:tabs>
        <w:tab w:val="center" w:pos="4153"/>
        <w:tab w:val="right" w:pos="8306"/>
      </w:tabs>
    </w:pPr>
  </w:style>
  <w:style w:type="character" w:customStyle="1" w:styleId="HeaderChar">
    <w:name w:val="Header Char"/>
    <w:basedOn w:val="DefaultParagraphFont"/>
    <w:link w:val="Header"/>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basedOn w:val="Normal"/>
    <w:uiPriority w:val="34"/>
    <w:qFormat/>
    <w:rsid w:val="00006AFA"/>
    <w:pPr>
      <w:ind w:left="720"/>
    </w:pPr>
    <w:rPr>
      <w:rFonts w:eastAsiaTheme="minorHAnsi"/>
      <w:lang w:val="lv-LV" w:eastAsia="lv-LV"/>
    </w:rPr>
  </w:style>
  <w:style w:type="character" w:styleId="FootnoteReference">
    <w:name w:val="footnote reference"/>
    <w:basedOn w:val="DefaultParagraphFont"/>
    <w:uiPriority w:val="99"/>
    <w:semiHidden/>
    <w:unhideWhenUsed/>
    <w:rsid w:val="00EB2220"/>
    <w:rPr>
      <w:vertAlign w:val="superscript"/>
    </w:rPr>
  </w:style>
  <w:style w:type="paragraph" w:styleId="FootnoteText">
    <w:name w:val="footnote text"/>
    <w:basedOn w:val="Normal"/>
    <w:link w:val="FootnoteTextChar"/>
    <w:uiPriority w:val="99"/>
    <w:semiHidden/>
    <w:unhideWhenUsed/>
    <w:rsid w:val="00EB2220"/>
    <w:pPr>
      <w:widowControl w:val="0"/>
      <w:jc w:val="both"/>
    </w:pPr>
    <w:rPr>
      <w:rFonts w:ascii="Calibri" w:eastAsia="Calibri" w:hAnsi="Calibri"/>
      <w:sz w:val="20"/>
      <w:szCs w:val="20"/>
      <w:lang w:val="lv-LV" w:eastAsia="lv-LV"/>
    </w:rPr>
  </w:style>
  <w:style w:type="character" w:customStyle="1" w:styleId="FootnoteTextChar">
    <w:name w:val="Footnote Text Char"/>
    <w:basedOn w:val="DefaultParagraphFont"/>
    <w:link w:val="FootnoteText"/>
    <w:uiPriority w:val="99"/>
    <w:semiHidden/>
    <w:rsid w:val="00EB2220"/>
    <w:rPr>
      <w:rFonts w:ascii="Calibri" w:eastAsia="Calibri" w:hAnsi="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552">
      <w:bodyDiv w:val="1"/>
      <w:marLeft w:val="0"/>
      <w:marRight w:val="0"/>
      <w:marTop w:val="0"/>
      <w:marBottom w:val="0"/>
      <w:divBdr>
        <w:top w:val="none" w:sz="0" w:space="0" w:color="auto"/>
        <w:left w:val="none" w:sz="0" w:space="0" w:color="auto"/>
        <w:bottom w:val="none" w:sz="0" w:space="0" w:color="auto"/>
        <w:right w:val="none" w:sz="0" w:space="0" w:color="auto"/>
      </w:divBdr>
    </w:div>
    <w:div w:id="83845437">
      <w:bodyDiv w:val="1"/>
      <w:marLeft w:val="0"/>
      <w:marRight w:val="0"/>
      <w:marTop w:val="0"/>
      <w:marBottom w:val="0"/>
      <w:divBdr>
        <w:top w:val="none" w:sz="0" w:space="0" w:color="auto"/>
        <w:left w:val="none" w:sz="0" w:space="0" w:color="auto"/>
        <w:bottom w:val="none" w:sz="0" w:space="0" w:color="auto"/>
        <w:right w:val="none" w:sz="0" w:space="0" w:color="auto"/>
      </w:divBdr>
    </w:div>
    <w:div w:id="327252063">
      <w:bodyDiv w:val="1"/>
      <w:marLeft w:val="0"/>
      <w:marRight w:val="0"/>
      <w:marTop w:val="0"/>
      <w:marBottom w:val="0"/>
      <w:divBdr>
        <w:top w:val="none" w:sz="0" w:space="0" w:color="auto"/>
        <w:left w:val="none" w:sz="0" w:space="0" w:color="auto"/>
        <w:bottom w:val="none" w:sz="0" w:space="0" w:color="auto"/>
        <w:right w:val="none" w:sz="0" w:space="0" w:color="auto"/>
      </w:divBdr>
    </w:div>
    <w:div w:id="429398663">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340548">
      <w:bodyDiv w:val="1"/>
      <w:marLeft w:val="0"/>
      <w:marRight w:val="0"/>
      <w:marTop w:val="0"/>
      <w:marBottom w:val="0"/>
      <w:divBdr>
        <w:top w:val="none" w:sz="0" w:space="0" w:color="auto"/>
        <w:left w:val="none" w:sz="0" w:space="0" w:color="auto"/>
        <w:bottom w:val="none" w:sz="0" w:space="0" w:color="auto"/>
        <w:right w:val="none" w:sz="0" w:space="0" w:color="auto"/>
      </w:divBdr>
    </w:div>
    <w:div w:id="705836627">
      <w:bodyDiv w:val="1"/>
      <w:marLeft w:val="0"/>
      <w:marRight w:val="0"/>
      <w:marTop w:val="0"/>
      <w:marBottom w:val="0"/>
      <w:divBdr>
        <w:top w:val="none" w:sz="0" w:space="0" w:color="auto"/>
        <w:left w:val="none" w:sz="0" w:space="0" w:color="auto"/>
        <w:bottom w:val="none" w:sz="0" w:space="0" w:color="auto"/>
        <w:right w:val="none" w:sz="0" w:space="0" w:color="auto"/>
      </w:divBdr>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513093">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304811">
      <w:bodyDiv w:val="1"/>
      <w:marLeft w:val="0"/>
      <w:marRight w:val="0"/>
      <w:marTop w:val="0"/>
      <w:marBottom w:val="0"/>
      <w:divBdr>
        <w:top w:val="none" w:sz="0" w:space="0" w:color="auto"/>
        <w:left w:val="none" w:sz="0" w:space="0" w:color="auto"/>
        <w:bottom w:val="none" w:sz="0" w:space="0" w:color="auto"/>
        <w:right w:val="none" w:sz="0" w:space="0" w:color="auto"/>
      </w:divBdr>
    </w:div>
    <w:div w:id="1897473179">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741F-9AA4-421B-B26F-D6C93FF7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7369</Words>
  <Characters>4201</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“Par  valsts nekustamo īpašumu nodošanu Finanšu ministrijas valdījumā” (VSS-1101)</vt:lpstr>
      <vt:lpstr>Izziņa par atzinumos sniegtajiem iebildumiem par Ministru kabineta rīkojuma projektu „Par valsts nekustamo īpašumu nodošanu Rīgas Tehniskās universitātes īpašumā”</vt:lpstr>
    </vt:vector>
  </TitlesOfParts>
  <Manager>Raimonds.Karklins@izm.gov.lv</Manager>
  <Company>Izglītības un zinātnes ministrija</Company>
  <LinksUpToDate>false</LinksUpToDate>
  <CharactersWithSpaces>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nekustamo īpašumu nodošanu Finanšu ministrijas valdījumā” (VSS-1101)</dc:title>
  <dc:subject>IZMizz_120320_VSS104</dc:subject>
  <dc:creator>I.Rozenštoka</dc:creator>
  <cp:keywords>VSS104</cp:keywords>
  <dc:description>ilze.rozenstoka@izm.gov.lv_x000d_
67047765</dc:description>
  <cp:lastModifiedBy>Ilze Rozenštoka</cp:lastModifiedBy>
  <cp:revision>14</cp:revision>
  <cp:lastPrinted>2020-07-22T11:44:00Z</cp:lastPrinted>
  <dcterms:created xsi:type="dcterms:W3CDTF">2020-07-24T05:38:00Z</dcterms:created>
  <dcterms:modified xsi:type="dcterms:W3CDTF">2020-07-24T10:04:00Z</dcterms:modified>
  <cp:category>Izziņa</cp:category>
</cp:coreProperties>
</file>