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271" w:rsidP="00785048" w:rsidRDefault="00CD52D7">
      <w:pPr>
        <w:pStyle w:val="Parasts1"/>
        <w:jc w:val="center"/>
        <w:rPr>
          <w:b/>
          <w:bCs/>
          <w:sz w:val="28"/>
          <w:szCs w:val="28"/>
        </w:rPr>
      </w:pPr>
      <w:r w:rsidRPr="000C68EC">
        <w:rPr>
          <w:b/>
          <w:bCs/>
          <w:sz w:val="28"/>
          <w:szCs w:val="28"/>
        </w:rPr>
        <w:t xml:space="preserve">Ministru kabineta rīkojuma projekts </w:t>
      </w:r>
    </w:p>
    <w:p w:rsidRPr="000C68EC" w:rsidR="00894C55" w:rsidP="00785048" w:rsidRDefault="00CC2FA8">
      <w:pPr>
        <w:pStyle w:val="Parasts1"/>
        <w:jc w:val="center"/>
        <w:rPr>
          <w:rFonts w:eastAsia="Times New Roman"/>
          <w:b/>
          <w:bCs/>
          <w:sz w:val="28"/>
          <w:szCs w:val="28"/>
        </w:rPr>
      </w:pPr>
      <w:r w:rsidRPr="000C68EC">
        <w:rPr>
          <w:b/>
          <w:sz w:val="28"/>
          <w:szCs w:val="28"/>
        </w:rPr>
        <w:t>„</w:t>
      </w:r>
      <w:r w:rsidRPr="00EA71B9" w:rsidR="00EA71B9">
        <w:rPr>
          <w:b/>
          <w:bCs/>
          <w:sz w:val="28"/>
          <w:szCs w:val="28"/>
        </w:rPr>
        <w:t>Par apropriācijas pārdali no Kultūras ministrijas budžeta uz valsts budžeta programmu 02.00.00</w:t>
      </w:r>
      <w:r w:rsidR="00EA71B9">
        <w:rPr>
          <w:b/>
          <w:bCs/>
          <w:sz w:val="28"/>
          <w:szCs w:val="28"/>
        </w:rPr>
        <w:t> </w:t>
      </w:r>
      <w:r w:rsidRPr="000C68EC" w:rsidR="00EA71B9">
        <w:rPr>
          <w:b/>
          <w:sz w:val="28"/>
          <w:szCs w:val="28"/>
        </w:rPr>
        <w:t>„</w:t>
      </w:r>
      <w:r w:rsidRPr="00EA71B9" w:rsidR="00EA71B9">
        <w:rPr>
          <w:b/>
          <w:bCs/>
          <w:sz w:val="28"/>
          <w:szCs w:val="28"/>
        </w:rPr>
        <w:t>Līdzekļi neparedzētiem gadījumiem</w:t>
      </w:r>
      <w:r w:rsidR="00EA71B9">
        <w:rPr>
          <w:b/>
          <w:bCs/>
          <w:sz w:val="28"/>
          <w:szCs w:val="28"/>
        </w:rPr>
        <w:t>”</w:t>
      </w:r>
      <w:r w:rsidRPr="000C68EC" w:rsidR="00CD52D7">
        <w:rPr>
          <w:b/>
          <w:bCs/>
          <w:sz w:val="28"/>
          <w:szCs w:val="28"/>
        </w:rPr>
        <w:t>”</w:t>
      </w:r>
      <w:r w:rsidRPr="000C68EC" w:rsidR="00CF1B36">
        <w:rPr>
          <w:rFonts w:eastAsia="Times New Roman"/>
          <w:b/>
          <w:bCs/>
          <w:sz w:val="28"/>
          <w:szCs w:val="28"/>
        </w:rPr>
        <w:t xml:space="preserve"> </w:t>
      </w:r>
      <w:r w:rsidRPr="000C68EC" w:rsidR="00894C55">
        <w:rPr>
          <w:rFonts w:eastAsia="Times New Roman"/>
          <w:b/>
          <w:bCs/>
          <w:sz w:val="28"/>
          <w:szCs w:val="28"/>
        </w:rPr>
        <w:t>sākotnējās ietekmes novērtējuma ziņojums (anotācija)</w:t>
      </w:r>
    </w:p>
    <w:p w:rsidRPr="000C68EC" w:rsidR="007B3E04" w:rsidP="00785048" w:rsidRDefault="007B3E04">
      <w:pPr>
        <w:shd w:val="clear" w:color="auto" w:fill="FFFFFF"/>
        <w:spacing w:after="0" w:line="240" w:lineRule="auto"/>
        <w:jc w:val="center"/>
        <w:rPr>
          <w:rFonts w:ascii="Times New Roman" w:hAnsi="Times New Roman" w:eastAsia="Times New Roman" w:cs="Times New Roman"/>
          <w:b/>
          <w:b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0C68EC" w:rsidR="007548D0" w:rsidTr="003B0BDB">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0C68EC" w:rsidR="00655F2C" w:rsidP="00785048" w:rsidRDefault="00E5323B">
            <w:pPr>
              <w:spacing w:after="0" w:line="240" w:lineRule="auto"/>
              <w:jc w:val="center"/>
              <w:rPr>
                <w:rFonts w:ascii="Times New Roman" w:hAnsi="Times New Roman" w:eastAsia="Times New Roman" w:cs="Times New Roman"/>
                <w:b/>
                <w:bCs/>
                <w:iCs/>
                <w:sz w:val="28"/>
                <w:szCs w:val="28"/>
                <w:lang w:eastAsia="lv-LV"/>
              </w:rPr>
            </w:pPr>
            <w:r w:rsidRPr="000C68EC">
              <w:rPr>
                <w:rFonts w:ascii="Times New Roman" w:hAnsi="Times New Roman" w:eastAsia="Times New Roman" w:cs="Times New Roman"/>
                <w:b/>
                <w:bCs/>
                <w:iCs/>
                <w:sz w:val="28"/>
                <w:szCs w:val="28"/>
                <w:lang w:eastAsia="lv-LV"/>
              </w:rPr>
              <w:t>Tiesību akta projekta anotācijas kopsavilkums</w:t>
            </w:r>
          </w:p>
        </w:tc>
      </w:tr>
      <w:tr w:rsidRPr="000C68EC" w:rsidR="007548D0" w:rsidTr="003B0BDB">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0C68EC" w:rsidR="00E5323B" w:rsidP="00785048" w:rsidRDefault="00B54B21">
            <w:pPr>
              <w:spacing w:after="0" w:line="240" w:lineRule="auto"/>
              <w:rPr>
                <w:rFonts w:ascii="Times New Roman" w:hAnsi="Times New Roman" w:eastAsia="Times New Roman" w:cs="Times New Roman"/>
                <w:iCs/>
                <w:sz w:val="28"/>
                <w:szCs w:val="28"/>
                <w:lang w:eastAsia="lv-LV"/>
              </w:rPr>
            </w:pPr>
            <w:r w:rsidRPr="000C68EC">
              <w:rPr>
                <w:rFonts w:ascii="Times New Roman" w:hAnsi="Times New Roman" w:eastAsia="Times New Roman" w:cs="Times New Roman"/>
                <w:iCs/>
                <w:color w:val="000000" w:themeColor="text1"/>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921271" w:rsidR="006612DE" w:rsidP="00921271" w:rsidRDefault="001E3237">
            <w:pPr>
              <w:pBdr>
                <w:top w:val="nil"/>
                <w:left w:val="nil"/>
                <w:bottom w:val="nil"/>
                <w:right w:val="nil"/>
                <w:between w:val="nil"/>
              </w:pBdr>
              <w:spacing w:after="0" w:line="240" w:lineRule="auto"/>
              <w:jc w:val="both"/>
              <w:rPr>
                <w:rFonts w:ascii="Times New Roman" w:hAnsi="Times New Roman" w:eastAsia="Times New Roman" w:cs="Times New Roman"/>
                <w:iCs/>
                <w:sz w:val="28"/>
                <w:szCs w:val="28"/>
                <w:lang w:eastAsia="lv-LV"/>
              </w:rPr>
            </w:pPr>
            <w:r w:rsidRPr="000C68EC">
              <w:rPr>
                <w:rFonts w:ascii="Times New Roman" w:hAnsi="Times New Roman" w:eastAsia="Times New Roman" w:cs="Times New Roman"/>
                <w:iCs/>
                <w:sz w:val="28"/>
                <w:szCs w:val="28"/>
                <w:lang w:eastAsia="lv-LV"/>
              </w:rPr>
              <w:t xml:space="preserve">Ministru kabineta rīkojuma projekta </w:t>
            </w:r>
            <w:r w:rsidRPr="00EA71B9" w:rsidR="00EA71B9">
              <w:rPr>
                <w:rFonts w:ascii="Times New Roman" w:hAnsi="Times New Roman" w:eastAsia="Times New Roman" w:cs="Times New Roman"/>
                <w:iCs/>
                <w:sz w:val="28"/>
                <w:szCs w:val="28"/>
                <w:lang w:eastAsia="lv-LV"/>
              </w:rPr>
              <w:t>„</w:t>
            </w:r>
            <w:r w:rsidRPr="000C68EC">
              <w:rPr>
                <w:rFonts w:ascii="Times New Roman" w:hAnsi="Times New Roman" w:eastAsia="Times New Roman" w:cs="Times New Roman"/>
                <w:iCs/>
                <w:sz w:val="28"/>
                <w:szCs w:val="28"/>
                <w:lang w:eastAsia="lv-LV"/>
              </w:rPr>
              <w:t>Par apropriācijas pārda</w:t>
            </w:r>
            <w:r w:rsidRPr="00A67F54">
              <w:rPr>
                <w:rFonts w:ascii="Times New Roman" w:hAnsi="Times New Roman" w:eastAsia="Times New Roman" w:cs="Times New Roman"/>
                <w:iCs/>
                <w:sz w:val="28"/>
                <w:szCs w:val="28"/>
                <w:lang w:eastAsia="lv-LV"/>
              </w:rPr>
              <w:t>li</w:t>
            </w:r>
            <w:r w:rsidRPr="00A67F54" w:rsidR="00861EC0">
              <w:rPr>
                <w:sz w:val="28"/>
                <w:szCs w:val="28"/>
              </w:rPr>
              <w:t xml:space="preserve"> </w:t>
            </w:r>
            <w:r w:rsidRPr="00861EC0" w:rsidR="00861EC0">
              <w:rPr>
                <w:rFonts w:ascii="Times New Roman" w:hAnsi="Times New Roman" w:cs="Times New Roman"/>
                <w:sz w:val="28"/>
                <w:szCs w:val="28"/>
              </w:rPr>
              <w:t>no Kultūras ministrijas budžeta uz valsts budžeta programmu 02.00.00</w:t>
            </w:r>
            <w:r w:rsidR="00A67F54">
              <w:rPr>
                <w:rFonts w:ascii="Times New Roman" w:hAnsi="Times New Roman" w:cs="Times New Roman"/>
                <w:sz w:val="28"/>
                <w:szCs w:val="28"/>
              </w:rPr>
              <w:t xml:space="preserve"> </w:t>
            </w:r>
            <w:r w:rsidRPr="00861EC0" w:rsidR="00861EC0">
              <w:rPr>
                <w:rFonts w:ascii="Times New Roman" w:hAnsi="Times New Roman" w:cs="Times New Roman"/>
                <w:sz w:val="28"/>
                <w:szCs w:val="28"/>
              </w:rPr>
              <w:t>„Līdzekļi neparedzētiem gadījumiem</w:t>
            </w:r>
            <w:r w:rsidRPr="00861EC0">
              <w:rPr>
                <w:rFonts w:ascii="Times New Roman" w:hAnsi="Times New Roman" w:eastAsia="Times New Roman" w:cs="Times New Roman"/>
                <w:iCs/>
                <w:sz w:val="28"/>
                <w:szCs w:val="28"/>
                <w:lang w:eastAsia="lv-LV"/>
              </w:rPr>
              <w:t>”</w:t>
            </w:r>
            <w:r w:rsidR="00861EC0">
              <w:rPr>
                <w:rFonts w:ascii="Times New Roman" w:hAnsi="Times New Roman" w:eastAsia="Times New Roman" w:cs="Times New Roman"/>
                <w:iCs/>
                <w:sz w:val="28"/>
                <w:szCs w:val="28"/>
                <w:lang w:eastAsia="lv-LV"/>
              </w:rPr>
              <w:t>”</w:t>
            </w:r>
            <w:r w:rsidRPr="000C68EC">
              <w:rPr>
                <w:rFonts w:ascii="Times New Roman" w:hAnsi="Times New Roman" w:eastAsia="Times New Roman" w:cs="Times New Roman"/>
                <w:iCs/>
                <w:sz w:val="28"/>
                <w:szCs w:val="28"/>
                <w:lang w:eastAsia="lv-LV"/>
              </w:rPr>
              <w:t xml:space="preserve"> (turpmāk – </w:t>
            </w:r>
            <w:r w:rsidR="00921271">
              <w:rPr>
                <w:rFonts w:ascii="Times New Roman" w:hAnsi="Times New Roman" w:eastAsia="Times New Roman" w:cs="Times New Roman"/>
                <w:iCs/>
                <w:sz w:val="28"/>
                <w:szCs w:val="28"/>
                <w:lang w:eastAsia="lv-LV"/>
              </w:rPr>
              <w:t>P</w:t>
            </w:r>
            <w:r w:rsidRPr="000C68EC">
              <w:rPr>
                <w:rFonts w:ascii="Times New Roman" w:hAnsi="Times New Roman" w:eastAsia="Times New Roman" w:cs="Times New Roman"/>
                <w:iCs/>
                <w:sz w:val="28"/>
                <w:szCs w:val="28"/>
                <w:lang w:eastAsia="lv-LV"/>
              </w:rPr>
              <w:t xml:space="preserve">rojekts) mērķis ir </w:t>
            </w:r>
            <w:r w:rsidRPr="000C68EC" w:rsidR="00F56E80">
              <w:rPr>
                <w:rFonts w:ascii="Times New Roman" w:hAnsi="Times New Roman" w:eastAsia="Times New Roman" w:cs="Times New Roman"/>
                <w:iCs/>
                <w:sz w:val="28"/>
                <w:szCs w:val="28"/>
                <w:lang w:eastAsia="lv-LV"/>
              </w:rPr>
              <w:t xml:space="preserve">efektīva valsts budžeta līdzekļu izlietošana, paredzot apropriācijas pārdali uz budžeta resora </w:t>
            </w:r>
            <w:r w:rsidRPr="00EA71B9" w:rsidR="00F56E80">
              <w:rPr>
                <w:rFonts w:ascii="Times New Roman" w:hAnsi="Times New Roman" w:eastAsia="Times New Roman" w:cs="Times New Roman"/>
                <w:iCs/>
                <w:sz w:val="28"/>
                <w:szCs w:val="28"/>
                <w:lang w:eastAsia="lv-LV"/>
              </w:rPr>
              <w:t>„</w:t>
            </w:r>
            <w:r w:rsidRPr="000C68EC" w:rsidR="00F56E80">
              <w:rPr>
                <w:rFonts w:ascii="Times New Roman" w:hAnsi="Times New Roman" w:eastAsia="Times New Roman" w:cs="Times New Roman"/>
                <w:iCs/>
                <w:sz w:val="28"/>
                <w:szCs w:val="28"/>
                <w:lang w:eastAsia="lv-LV"/>
              </w:rPr>
              <w:t>74.</w:t>
            </w:r>
            <w:r w:rsidR="00F56E80">
              <w:rPr>
                <w:rFonts w:ascii="Times New Roman" w:hAnsi="Times New Roman" w:eastAsia="Times New Roman" w:cs="Times New Roman"/>
                <w:iCs/>
                <w:sz w:val="28"/>
                <w:szCs w:val="28"/>
                <w:lang w:eastAsia="lv-LV"/>
              </w:rPr>
              <w:t> </w:t>
            </w:r>
            <w:r w:rsidRPr="000C68EC" w:rsidR="00F56E80">
              <w:rPr>
                <w:rFonts w:ascii="Times New Roman" w:hAnsi="Times New Roman" w:eastAsia="Times New Roman" w:cs="Times New Roman"/>
                <w:iCs/>
                <w:sz w:val="28"/>
                <w:szCs w:val="28"/>
                <w:lang w:eastAsia="lv-LV"/>
              </w:rPr>
              <w:t xml:space="preserve">Gadskārtējā valsts budžeta izpildes procesā pārdalāmais finansējums” programmu 02.00.00 </w:t>
            </w:r>
            <w:r w:rsidRPr="00EA71B9" w:rsidR="00F56E80">
              <w:rPr>
                <w:rFonts w:ascii="Times New Roman" w:hAnsi="Times New Roman" w:eastAsia="Times New Roman" w:cs="Times New Roman"/>
                <w:iCs/>
                <w:sz w:val="28"/>
                <w:szCs w:val="28"/>
                <w:lang w:eastAsia="lv-LV"/>
              </w:rPr>
              <w:t>„</w:t>
            </w:r>
            <w:r w:rsidRPr="000C68EC" w:rsidR="00F56E80">
              <w:rPr>
                <w:rFonts w:ascii="Times New Roman" w:hAnsi="Times New Roman" w:eastAsia="Times New Roman" w:cs="Times New Roman"/>
                <w:iCs/>
                <w:sz w:val="28"/>
                <w:szCs w:val="28"/>
                <w:lang w:eastAsia="lv-LV"/>
              </w:rPr>
              <w:t xml:space="preserve">Līdzekļi neparedzētiem gadījumiem”, lai nepieciešamības gadījumā būtu iespējams operatīvi piešķirt līdzekļus ar </w:t>
            </w:r>
            <w:proofErr w:type="spellStart"/>
            <w:r w:rsidRPr="000C68EC" w:rsidR="00F56E80">
              <w:rPr>
                <w:rFonts w:ascii="Times New Roman" w:hAnsi="Times New Roman" w:eastAsia="Times New Roman" w:cs="Times New Roman"/>
                <w:iCs/>
                <w:sz w:val="28"/>
                <w:szCs w:val="28"/>
                <w:lang w:eastAsia="lv-LV"/>
              </w:rPr>
              <w:t>Covid-19</w:t>
            </w:r>
            <w:proofErr w:type="spellEnd"/>
            <w:r w:rsidRPr="000C68EC" w:rsidR="00F56E80">
              <w:rPr>
                <w:rFonts w:ascii="Times New Roman" w:hAnsi="Times New Roman" w:eastAsia="Times New Roman" w:cs="Times New Roman"/>
                <w:iCs/>
                <w:sz w:val="28"/>
                <w:szCs w:val="28"/>
                <w:lang w:eastAsia="lv-LV"/>
              </w:rPr>
              <w:t xml:space="preserve"> izplatību saistītā valsts apdraudējuma un tā seku novēršanas un pārvarēšanas pasākumiem.</w:t>
            </w:r>
            <w:r w:rsidR="00F56E80">
              <w:rPr>
                <w:rFonts w:ascii="Times New Roman" w:hAnsi="Times New Roman" w:eastAsia="Times New Roman" w:cs="Times New Roman"/>
                <w:iCs/>
                <w:sz w:val="28"/>
                <w:szCs w:val="28"/>
                <w:lang w:eastAsia="lv-LV"/>
              </w:rPr>
              <w:t xml:space="preserve"> </w:t>
            </w:r>
            <w:r w:rsidRPr="000C68EC" w:rsidR="00F56E80">
              <w:rPr>
                <w:rFonts w:ascii="Times New Roman" w:hAnsi="Times New Roman" w:eastAsia="Times New Roman" w:cs="Times New Roman"/>
                <w:iCs/>
                <w:sz w:val="28"/>
                <w:szCs w:val="28"/>
                <w:lang w:eastAsia="lv-LV"/>
              </w:rPr>
              <w:t>Projekts stājas spēkā tā parakstīšanas brīdī atbilstoši Oficiālo publikāciju un tiesiskās informācijas likuma 7.panta trešajā daļā noteiktajam.</w:t>
            </w:r>
          </w:p>
        </w:tc>
      </w:tr>
    </w:tbl>
    <w:p w:rsidRPr="000C68EC" w:rsidR="00E5323B" w:rsidP="00785048" w:rsidRDefault="00E5323B">
      <w:pPr>
        <w:spacing w:after="0" w:line="240" w:lineRule="auto"/>
        <w:rPr>
          <w:rFonts w:ascii="Times New Roman" w:hAnsi="Times New Roman" w:eastAsia="Times New Roman" w:cs="Times New Roman"/>
          <w:iCs/>
          <w:sz w:val="28"/>
          <w:szCs w:val="28"/>
          <w:lang w:eastAsia="lv-LV"/>
        </w:rPr>
      </w:pPr>
      <w:r w:rsidRPr="000C68EC">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C68EC" w:rsidR="007548D0"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C68EC" w:rsidR="00655F2C" w:rsidP="00785048" w:rsidRDefault="00E5323B">
            <w:pPr>
              <w:spacing w:after="0" w:line="240" w:lineRule="auto"/>
              <w:jc w:val="center"/>
              <w:rPr>
                <w:rFonts w:ascii="Times New Roman" w:hAnsi="Times New Roman" w:eastAsia="Times New Roman" w:cs="Times New Roman"/>
                <w:b/>
                <w:bCs/>
                <w:iCs/>
                <w:sz w:val="28"/>
                <w:szCs w:val="28"/>
                <w:lang w:eastAsia="lv-LV"/>
              </w:rPr>
            </w:pPr>
            <w:r w:rsidRPr="000C68EC">
              <w:rPr>
                <w:rFonts w:ascii="Times New Roman" w:hAnsi="Times New Roman" w:eastAsia="Times New Roman" w:cs="Times New Roman"/>
                <w:b/>
                <w:bCs/>
                <w:iCs/>
                <w:sz w:val="28"/>
                <w:szCs w:val="28"/>
                <w:lang w:eastAsia="lv-LV"/>
              </w:rPr>
              <w:t>I. Tiesību akta projekta izstrādes nepieciešamība</w:t>
            </w:r>
          </w:p>
        </w:tc>
      </w:tr>
      <w:tr w:rsidRPr="000C68EC" w:rsidR="00F56E80" w:rsidTr="001E323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C68EC" w:rsidR="00F56E80" w:rsidP="00F56E80" w:rsidRDefault="00F56E80">
            <w:pPr>
              <w:spacing w:after="0" w:line="240" w:lineRule="auto"/>
              <w:jc w:val="center"/>
              <w:rPr>
                <w:rFonts w:ascii="Times New Roman" w:hAnsi="Times New Roman" w:eastAsia="Times New Roman" w:cs="Times New Roman"/>
                <w:iCs/>
                <w:sz w:val="28"/>
                <w:szCs w:val="28"/>
                <w:lang w:eastAsia="lv-LV"/>
              </w:rPr>
            </w:pPr>
            <w:r w:rsidRPr="000C68EC">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C68EC" w:rsidR="00F56E80" w:rsidP="00F56E80" w:rsidRDefault="00F56E80">
            <w:pPr>
              <w:spacing w:after="0" w:line="240" w:lineRule="auto"/>
              <w:rPr>
                <w:rFonts w:ascii="Times New Roman" w:hAnsi="Times New Roman" w:eastAsia="Times New Roman" w:cs="Times New Roman"/>
                <w:iCs/>
                <w:sz w:val="28"/>
                <w:szCs w:val="28"/>
                <w:lang w:eastAsia="lv-LV"/>
              </w:rPr>
            </w:pPr>
            <w:r w:rsidRPr="000C68EC">
              <w:rPr>
                <w:rFonts w:ascii="Times New Roman" w:hAnsi="Times New Roman" w:eastAsia="Times New Roman" w:cs="Times New Roman"/>
                <w:iCs/>
                <w:sz w:val="28"/>
                <w:szCs w:val="28"/>
                <w:lang w:eastAsia="lv-LV"/>
              </w:rPr>
              <w:t>Pamatojums</w:t>
            </w:r>
          </w:p>
        </w:tc>
        <w:tc>
          <w:tcPr>
            <w:tcW w:w="2960" w:type="pct"/>
            <w:tcBorders>
              <w:top w:val="outset" w:color="auto" w:sz="6" w:space="0"/>
              <w:left w:val="outset" w:color="auto" w:sz="6" w:space="0"/>
              <w:bottom w:val="outset" w:color="auto" w:sz="6" w:space="0"/>
              <w:right w:val="outset" w:color="auto" w:sz="6" w:space="0"/>
            </w:tcBorders>
            <w:hideMark/>
          </w:tcPr>
          <w:p w:rsidRPr="000C68EC" w:rsidR="00F56E80" w:rsidP="00F56E80" w:rsidRDefault="00F56E80">
            <w:pPr>
              <w:spacing w:after="0" w:line="240" w:lineRule="auto"/>
              <w:jc w:val="both"/>
              <w:rPr>
                <w:rFonts w:ascii="Times New Roman" w:hAnsi="Times New Roman" w:eastAsia="Times New Roman" w:cs="Times New Roman"/>
                <w:iCs/>
                <w:sz w:val="28"/>
                <w:szCs w:val="28"/>
                <w:lang w:eastAsia="lv-LV"/>
              </w:rPr>
            </w:pPr>
            <w:proofErr w:type="spellStart"/>
            <w:r w:rsidRPr="000C68EC">
              <w:rPr>
                <w:rFonts w:ascii="Times New Roman" w:hAnsi="Times New Roman" w:eastAsia="Times New Roman" w:cs="Times New Roman"/>
                <w:sz w:val="28"/>
                <w:szCs w:val="28"/>
              </w:rPr>
              <w:t>Covid-19</w:t>
            </w:r>
            <w:proofErr w:type="spellEnd"/>
            <w:r w:rsidRPr="000C68EC">
              <w:rPr>
                <w:rFonts w:ascii="Times New Roman" w:hAnsi="Times New Roman" w:eastAsia="Times New Roman" w:cs="Times New Roman"/>
                <w:sz w:val="28"/>
                <w:szCs w:val="28"/>
              </w:rPr>
              <w:t xml:space="preserve"> infekcijas izplatības seku pārvarēšanas likuma </w:t>
            </w:r>
            <w:proofErr w:type="gramStart"/>
            <w:r w:rsidRPr="000C68EC">
              <w:rPr>
                <w:rFonts w:ascii="Times New Roman" w:hAnsi="Times New Roman" w:eastAsia="Times New Roman" w:cs="Times New Roman"/>
                <w:sz w:val="28"/>
                <w:szCs w:val="28"/>
              </w:rPr>
              <w:t>25.pants</w:t>
            </w:r>
            <w:proofErr w:type="gramEnd"/>
            <w:r w:rsidRPr="000C68EC">
              <w:rPr>
                <w:rFonts w:ascii="Times New Roman" w:hAnsi="Times New Roman" w:eastAsia="Times New Roman" w:cs="Times New Roman"/>
                <w:sz w:val="28"/>
                <w:szCs w:val="28"/>
              </w:rPr>
              <w:t xml:space="preserve"> nosaka, ka finanšu ministram ir tiesības veikt apropriācijas izmaiņas, tai skaitā apropriācijas samazināšanu vai pārdali starp ministrijām un citām centrālajām valsts iestādēm ar </w:t>
            </w:r>
            <w:proofErr w:type="spellStart"/>
            <w:r w:rsidRPr="000C68EC">
              <w:rPr>
                <w:rFonts w:ascii="Times New Roman" w:hAnsi="Times New Roman" w:eastAsia="Times New Roman" w:cs="Times New Roman"/>
                <w:sz w:val="28"/>
                <w:szCs w:val="28"/>
              </w:rPr>
              <w:t>Covid-19</w:t>
            </w:r>
            <w:proofErr w:type="spellEnd"/>
            <w:r w:rsidRPr="000C68EC">
              <w:rPr>
                <w:rFonts w:ascii="Times New Roman" w:hAnsi="Times New Roman" w:eastAsia="Times New Roman" w:cs="Times New Roman"/>
                <w:sz w:val="28"/>
                <w:szCs w:val="28"/>
              </w:rPr>
              <w:t xml:space="preserve"> izplatību saistītā valsts apdraudējuma un tā seku novēršanas un pārvarēšanas pasākumiem, ja ir pieņemts attiecīgs Ministru kabineta lēmums un Saeimas Budžeta un finanšu (nodokļu) komisija piecu darbdienu laikā no attiecīgās informācijas saņemšanas dienas ir to izskatījusi un nav iebildusi, kā arī veikt apropriācijas pārdali ministrijai vai citai centrālajai valsts iestādei likumā noteiktās apropriācijas ietvaros starp programmām, </w:t>
            </w:r>
            <w:r w:rsidRPr="000C68EC">
              <w:rPr>
                <w:rFonts w:ascii="Times New Roman" w:hAnsi="Times New Roman" w:eastAsia="Times New Roman" w:cs="Times New Roman"/>
                <w:sz w:val="28"/>
                <w:szCs w:val="28"/>
              </w:rPr>
              <w:lastRenderedPageBreak/>
              <w:t>apakšprogrammām un izdevumu kodiem atbilstoši ekonomiskajām kategorijām.</w:t>
            </w:r>
          </w:p>
        </w:tc>
      </w:tr>
      <w:tr w:rsidRPr="000C68EC" w:rsidR="00F56E80" w:rsidTr="001E323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C68EC" w:rsidR="00F56E80" w:rsidP="00F56E80" w:rsidRDefault="00F56E80">
            <w:pPr>
              <w:spacing w:after="0" w:line="240" w:lineRule="auto"/>
              <w:jc w:val="center"/>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lastRenderedPageBreak/>
              <w:t>2.</w:t>
            </w:r>
          </w:p>
        </w:tc>
        <w:tc>
          <w:tcPr>
            <w:tcW w:w="1678" w:type="pct"/>
            <w:tcBorders>
              <w:top w:val="outset" w:color="auto" w:sz="6" w:space="0"/>
              <w:left w:val="outset" w:color="auto" w:sz="6" w:space="0"/>
              <w:bottom w:val="outset" w:color="auto" w:sz="6" w:space="0"/>
              <w:right w:val="outset" w:color="auto" w:sz="6" w:space="0"/>
            </w:tcBorders>
            <w:hideMark/>
          </w:tcPr>
          <w:p w:rsidRPr="00544125" w:rsidR="00F56E80" w:rsidP="00F56E80" w:rsidRDefault="00F56E80">
            <w:pPr>
              <w:spacing w:after="0" w:line="240" w:lineRule="auto"/>
              <w:rPr>
                <w:rFonts w:ascii="Times New Roman" w:hAnsi="Times New Roman" w:eastAsia="Times New Roman" w:cs="Times New Roman"/>
                <w:sz w:val="28"/>
                <w:szCs w:val="28"/>
                <w:lang w:eastAsia="lv-LV"/>
              </w:rPr>
            </w:pPr>
            <w:r w:rsidRPr="000C68EC">
              <w:rPr>
                <w:rFonts w:ascii="Times New Roman" w:hAnsi="Times New Roman" w:eastAsia="Times New Roman" w:cs="Times New Roman"/>
                <w:iCs/>
                <w:color w:val="000000" w:themeColor="text1"/>
                <w:sz w:val="28"/>
                <w:szCs w:val="28"/>
                <w:lang w:eastAsia="lv-LV"/>
              </w:rPr>
              <w:t>Pašreizējā situācija un problēmas, kuru risināšanai tiesību akta projekts izstrādāts, tiesiskā regulējuma mērķis un būtība</w:t>
            </w:r>
          </w:p>
        </w:tc>
        <w:tc>
          <w:tcPr>
            <w:tcW w:w="2960" w:type="pct"/>
            <w:tcBorders>
              <w:top w:val="outset" w:color="auto" w:sz="6" w:space="0"/>
              <w:left w:val="outset" w:color="auto" w:sz="6" w:space="0"/>
              <w:bottom w:val="outset" w:color="auto" w:sz="6" w:space="0"/>
              <w:right w:val="outset" w:color="auto" w:sz="6" w:space="0"/>
            </w:tcBorders>
            <w:hideMark/>
          </w:tcPr>
          <w:p w:rsidRPr="000C68EC" w:rsidR="00F56E80" w:rsidP="00F56E80" w:rsidRDefault="00F56E80">
            <w:pPr>
              <w:spacing w:after="0" w:line="240" w:lineRule="auto"/>
              <w:ind w:firstLine="567"/>
              <w:jc w:val="both"/>
              <w:rPr>
                <w:rFonts w:ascii="Times New Roman" w:hAnsi="Times New Roman" w:cs="Times New Roman"/>
                <w:color w:val="000000" w:themeColor="text1"/>
                <w:sz w:val="28"/>
                <w:szCs w:val="28"/>
              </w:rPr>
            </w:pPr>
            <w:r w:rsidRPr="000C68EC">
              <w:rPr>
                <w:rFonts w:ascii="Times New Roman" w:hAnsi="Times New Roman" w:cs="Times New Roman"/>
                <w:iCs/>
                <w:color w:val="000000" w:themeColor="text1"/>
                <w:sz w:val="28"/>
                <w:szCs w:val="28"/>
              </w:rPr>
              <w:t xml:space="preserve">Kultūras ministrijas </w:t>
            </w:r>
            <w:proofErr w:type="gramStart"/>
            <w:r w:rsidRPr="000C68EC">
              <w:rPr>
                <w:rFonts w:ascii="Times New Roman" w:hAnsi="Times New Roman" w:cs="Times New Roman"/>
                <w:iCs/>
                <w:color w:val="000000" w:themeColor="text1"/>
                <w:sz w:val="28"/>
                <w:szCs w:val="28"/>
              </w:rPr>
              <w:t>2020.gada</w:t>
            </w:r>
            <w:proofErr w:type="gramEnd"/>
            <w:r w:rsidRPr="000C68EC">
              <w:rPr>
                <w:rFonts w:ascii="Times New Roman" w:hAnsi="Times New Roman" w:cs="Times New Roman"/>
                <w:iCs/>
                <w:color w:val="000000" w:themeColor="text1"/>
                <w:sz w:val="28"/>
                <w:szCs w:val="28"/>
              </w:rPr>
              <w:t xml:space="preserve"> budžeta programmā 21.00.00 </w:t>
            </w:r>
            <w:r w:rsidRPr="00EA71B9">
              <w:rPr>
                <w:rFonts w:ascii="Times New Roman" w:hAnsi="Times New Roman" w:eastAsia="Times New Roman" w:cs="Times New Roman"/>
                <w:iCs/>
                <w:sz w:val="28"/>
                <w:szCs w:val="28"/>
                <w:lang w:eastAsia="lv-LV"/>
              </w:rPr>
              <w:t>„</w:t>
            </w:r>
            <w:r w:rsidRPr="000C68EC">
              <w:rPr>
                <w:rFonts w:ascii="Times New Roman" w:hAnsi="Times New Roman" w:cs="Times New Roman"/>
                <w:iCs/>
                <w:color w:val="000000" w:themeColor="text1"/>
                <w:sz w:val="28"/>
                <w:szCs w:val="28"/>
              </w:rPr>
              <w:t xml:space="preserve">Kultūras mantojums” veidojas finansējuma atlikums 695 197 </w:t>
            </w:r>
            <w:r w:rsidRPr="000C68EC">
              <w:rPr>
                <w:rFonts w:ascii="Times New Roman" w:hAnsi="Times New Roman" w:cs="Times New Roman"/>
                <w:i/>
                <w:color w:val="000000" w:themeColor="text1"/>
                <w:sz w:val="28"/>
                <w:szCs w:val="28"/>
              </w:rPr>
              <w:t>euro</w:t>
            </w:r>
            <w:r w:rsidRPr="000C68EC">
              <w:rPr>
                <w:rFonts w:ascii="Times New Roman" w:hAnsi="Times New Roman" w:cs="Times New Roman"/>
                <w:iCs/>
                <w:color w:val="000000" w:themeColor="text1"/>
                <w:sz w:val="28"/>
                <w:szCs w:val="28"/>
              </w:rPr>
              <w:t xml:space="preserve"> apmērā komunālo pakalpojumu segšanai Muzeju krātuvē Pulka ielā 8, Rīgā, kas piešķirts saskaņā</w:t>
            </w:r>
            <w:r w:rsidRPr="000C68EC">
              <w:rPr>
                <w:rFonts w:ascii="Times New Roman" w:hAnsi="Times New Roman" w:cs="Times New Roman"/>
                <w:i/>
                <w:iCs/>
                <w:color w:val="000000" w:themeColor="text1"/>
                <w:sz w:val="28"/>
                <w:szCs w:val="28"/>
              </w:rPr>
              <w:t xml:space="preserve"> </w:t>
            </w:r>
            <w:r w:rsidRPr="000C68EC">
              <w:rPr>
                <w:rFonts w:ascii="Times New Roman" w:hAnsi="Times New Roman" w:cs="Times New Roman"/>
                <w:color w:val="000000" w:themeColor="text1"/>
                <w:sz w:val="28"/>
                <w:szCs w:val="28"/>
              </w:rPr>
              <w:t>ar</w:t>
            </w:r>
            <w:r w:rsidRPr="000C68EC">
              <w:rPr>
                <w:rFonts w:ascii="Times New Roman" w:hAnsi="Times New Roman" w:cs="Times New Roman"/>
                <w:i/>
                <w:iCs/>
                <w:color w:val="000000" w:themeColor="text1"/>
                <w:sz w:val="28"/>
                <w:szCs w:val="28"/>
              </w:rPr>
              <w:t xml:space="preserve"> </w:t>
            </w:r>
            <w:r>
              <w:rPr>
                <w:rFonts w:ascii="Times New Roman" w:hAnsi="Times New Roman" w:cs="Times New Roman"/>
                <w:color w:val="000000" w:themeColor="text1"/>
                <w:sz w:val="28"/>
                <w:szCs w:val="28"/>
              </w:rPr>
              <w:t xml:space="preserve">Ministru kabineta </w:t>
            </w:r>
            <w:r w:rsidRPr="000C68EC">
              <w:rPr>
                <w:rFonts w:ascii="Times New Roman" w:hAnsi="Times New Roman" w:cs="Times New Roman"/>
                <w:color w:val="000000" w:themeColor="text1"/>
                <w:sz w:val="28"/>
                <w:szCs w:val="28"/>
              </w:rPr>
              <w:t xml:space="preserve">2018.gada 12.jūnija rīkojuma Nr.267 </w:t>
            </w:r>
            <w:r w:rsidRPr="00EA71B9">
              <w:rPr>
                <w:rFonts w:ascii="Times New Roman" w:hAnsi="Times New Roman" w:eastAsia="Times New Roman" w:cs="Times New Roman"/>
                <w:iCs/>
                <w:sz w:val="28"/>
                <w:szCs w:val="28"/>
                <w:lang w:eastAsia="lv-LV"/>
              </w:rPr>
              <w:t>„</w:t>
            </w:r>
            <w:r w:rsidRPr="000C68EC">
              <w:rPr>
                <w:rFonts w:ascii="Times New Roman" w:hAnsi="Times New Roman" w:cs="Times New Roman"/>
                <w:color w:val="000000" w:themeColor="text1"/>
                <w:sz w:val="28"/>
                <w:szCs w:val="28"/>
              </w:rPr>
              <w:t>Par finansējumu Rīgas pils Konventa Pils laukumā 3, Rīgā, un Muzeju krātuvju kompleksa Pulka ielā 8, Rīgā, būvniecības projekta, nomas maksas, pārcelšanās un aprīkojuma iegādes izdevumu segšanai”” 2.2.punktā noteikto finansējuma apmēru. Atlikums veidojas, ņemot vērā VAS</w:t>
            </w:r>
            <w:r>
              <w:rPr>
                <w:rFonts w:ascii="Times New Roman" w:hAnsi="Times New Roman" w:cs="Times New Roman"/>
                <w:color w:val="000000" w:themeColor="text1"/>
                <w:sz w:val="28"/>
                <w:szCs w:val="28"/>
              </w:rPr>
              <w:t> </w:t>
            </w:r>
            <w:r w:rsidRPr="00EA71B9">
              <w:rPr>
                <w:rFonts w:ascii="Times New Roman" w:hAnsi="Times New Roman" w:eastAsia="Times New Roman" w:cs="Times New Roman"/>
                <w:iCs/>
                <w:sz w:val="28"/>
                <w:szCs w:val="28"/>
                <w:lang w:eastAsia="lv-LV"/>
              </w:rPr>
              <w:t>„</w:t>
            </w:r>
            <w:r w:rsidRPr="000C68EC">
              <w:rPr>
                <w:rFonts w:ascii="Times New Roman" w:hAnsi="Times New Roman" w:cs="Times New Roman"/>
                <w:color w:val="000000" w:themeColor="text1"/>
                <w:sz w:val="28"/>
                <w:szCs w:val="28"/>
              </w:rPr>
              <w:t xml:space="preserve">Valsts </w:t>
            </w:r>
            <w:r>
              <w:rPr>
                <w:rFonts w:ascii="Times New Roman" w:hAnsi="Times New Roman" w:cs="Times New Roman"/>
                <w:color w:val="000000" w:themeColor="text1"/>
                <w:sz w:val="28"/>
                <w:szCs w:val="28"/>
              </w:rPr>
              <w:t>n</w:t>
            </w:r>
            <w:r w:rsidRPr="000C68EC">
              <w:rPr>
                <w:rFonts w:ascii="Times New Roman" w:hAnsi="Times New Roman" w:cs="Times New Roman"/>
                <w:color w:val="000000" w:themeColor="text1"/>
                <w:sz w:val="28"/>
                <w:szCs w:val="28"/>
              </w:rPr>
              <w:t>ekustamie īpašumi” iesniegtos faktiskos rēķinus par komunālo pakalpojumu izdevumiem</w:t>
            </w:r>
            <w:r w:rsidRPr="000C68EC">
              <w:rPr>
                <w:rFonts w:ascii="Times New Roman" w:hAnsi="Times New Roman" w:cs="Times New Roman"/>
                <w:iCs/>
                <w:color w:val="000000" w:themeColor="text1"/>
                <w:sz w:val="28"/>
                <w:szCs w:val="28"/>
              </w:rPr>
              <w:t xml:space="preserve">, kas pēc ēkas nodošanas ekspluatācijā reāli ir mazāki kā sākotnēji plānots izstrādājot rīkojumu. Neizlietoto finansējuma atlikumu Kultūras ministrija ierosina pārdalīt uz budžeta resora </w:t>
            </w:r>
            <w:r w:rsidRPr="00EA71B9">
              <w:rPr>
                <w:rFonts w:ascii="Times New Roman" w:hAnsi="Times New Roman" w:eastAsia="Times New Roman" w:cs="Times New Roman"/>
                <w:iCs/>
                <w:sz w:val="28"/>
                <w:szCs w:val="28"/>
                <w:lang w:eastAsia="lv-LV"/>
              </w:rPr>
              <w:t>„</w:t>
            </w:r>
            <w:r w:rsidRPr="000C68EC">
              <w:rPr>
                <w:rFonts w:ascii="Times New Roman" w:hAnsi="Times New Roman" w:cs="Times New Roman"/>
                <w:color w:val="000000" w:themeColor="text1"/>
                <w:sz w:val="28"/>
                <w:szCs w:val="28"/>
              </w:rPr>
              <w:t xml:space="preserve">74. Gadskārtējā valsts budžeta izpildes procesā pārdalāmais finansējums” </w:t>
            </w:r>
            <w:r w:rsidRPr="000C68EC">
              <w:rPr>
                <w:rFonts w:ascii="Times New Roman" w:hAnsi="Times New Roman" w:cs="Times New Roman"/>
                <w:iCs/>
                <w:color w:val="000000" w:themeColor="text1"/>
                <w:sz w:val="28"/>
                <w:szCs w:val="28"/>
              </w:rPr>
              <w:t xml:space="preserve">programmu </w:t>
            </w:r>
            <w:r w:rsidRPr="000C68EC">
              <w:rPr>
                <w:rFonts w:ascii="Times New Roman" w:hAnsi="Times New Roman" w:cs="Times New Roman"/>
                <w:color w:val="000000" w:themeColor="text1"/>
                <w:sz w:val="28"/>
                <w:szCs w:val="28"/>
              </w:rPr>
              <w:t xml:space="preserve">02.00.00 </w:t>
            </w:r>
            <w:r w:rsidRPr="00EA71B9">
              <w:rPr>
                <w:rFonts w:ascii="Times New Roman" w:hAnsi="Times New Roman" w:eastAsia="Times New Roman" w:cs="Times New Roman"/>
                <w:iCs/>
                <w:sz w:val="28"/>
                <w:szCs w:val="28"/>
                <w:lang w:eastAsia="lv-LV"/>
              </w:rPr>
              <w:t>„</w:t>
            </w:r>
            <w:r w:rsidRPr="000C68EC">
              <w:rPr>
                <w:rFonts w:ascii="Times New Roman" w:hAnsi="Times New Roman" w:cs="Times New Roman"/>
                <w:color w:val="000000" w:themeColor="text1"/>
                <w:sz w:val="28"/>
                <w:szCs w:val="28"/>
              </w:rPr>
              <w:t xml:space="preserve">Līdzekļi neparedzētiem gadījumiem”. </w:t>
            </w:r>
          </w:p>
          <w:p w:rsidRPr="000C68EC" w:rsidR="00F56E80" w:rsidP="00F56E80" w:rsidRDefault="00F56E80">
            <w:pPr>
              <w:spacing w:after="0" w:line="240" w:lineRule="auto"/>
              <w:ind w:firstLine="567"/>
              <w:jc w:val="both"/>
              <w:rPr>
                <w:rFonts w:ascii="Times New Roman" w:hAnsi="Times New Roman" w:cs="Times New Roman"/>
                <w:color w:val="000000" w:themeColor="text1"/>
                <w:sz w:val="28"/>
                <w:szCs w:val="28"/>
              </w:rPr>
            </w:pPr>
            <w:r w:rsidRPr="000C68EC">
              <w:rPr>
                <w:rFonts w:ascii="Times New Roman" w:hAnsi="Times New Roman" w:cs="Times New Roman"/>
                <w:iCs/>
                <w:color w:val="000000" w:themeColor="text1"/>
                <w:sz w:val="28"/>
                <w:szCs w:val="28"/>
              </w:rPr>
              <w:t xml:space="preserve">Kultūras ministrijai </w:t>
            </w:r>
            <w:proofErr w:type="gramStart"/>
            <w:r w:rsidRPr="000C68EC">
              <w:rPr>
                <w:rFonts w:ascii="Times New Roman" w:hAnsi="Times New Roman" w:cs="Times New Roman"/>
                <w:iCs/>
                <w:color w:val="000000" w:themeColor="text1"/>
                <w:sz w:val="28"/>
                <w:szCs w:val="28"/>
              </w:rPr>
              <w:t>2020.gadā</w:t>
            </w:r>
            <w:proofErr w:type="gramEnd"/>
            <w:r w:rsidRPr="000C68EC">
              <w:rPr>
                <w:rFonts w:ascii="Times New Roman" w:hAnsi="Times New Roman" w:cs="Times New Roman"/>
                <w:iCs/>
                <w:color w:val="000000" w:themeColor="text1"/>
                <w:sz w:val="28"/>
                <w:szCs w:val="28"/>
              </w:rPr>
              <w:t xml:space="preserve"> budžeta apakšprogrammā </w:t>
            </w:r>
            <w:r w:rsidRPr="000C68EC">
              <w:rPr>
                <w:rFonts w:ascii="Times New Roman" w:hAnsi="Times New Roman" w:cs="Times New Roman"/>
                <w:color w:val="000000" w:themeColor="text1"/>
                <w:sz w:val="28"/>
                <w:szCs w:val="28"/>
              </w:rPr>
              <w:t xml:space="preserve">22.07.00 </w:t>
            </w:r>
            <w:r w:rsidRPr="00EA71B9">
              <w:rPr>
                <w:rFonts w:ascii="Times New Roman" w:hAnsi="Times New Roman" w:eastAsia="Times New Roman" w:cs="Times New Roman"/>
                <w:iCs/>
                <w:sz w:val="28"/>
                <w:szCs w:val="28"/>
                <w:lang w:eastAsia="lv-LV"/>
              </w:rPr>
              <w:t>„</w:t>
            </w:r>
            <w:r w:rsidRPr="000C68EC">
              <w:rPr>
                <w:rFonts w:ascii="Times New Roman" w:hAnsi="Times New Roman" w:cs="Times New Roman"/>
                <w:color w:val="000000" w:themeColor="text1"/>
                <w:sz w:val="28"/>
                <w:szCs w:val="28"/>
              </w:rPr>
              <w:t xml:space="preserve">Nomas maksas VAS </w:t>
            </w:r>
            <w:r w:rsidRPr="00EA71B9">
              <w:rPr>
                <w:rFonts w:ascii="Times New Roman" w:hAnsi="Times New Roman" w:eastAsia="Times New Roman" w:cs="Times New Roman"/>
                <w:iCs/>
                <w:sz w:val="28"/>
                <w:szCs w:val="28"/>
                <w:lang w:eastAsia="lv-LV"/>
              </w:rPr>
              <w:t>„</w:t>
            </w:r>
            <w:r w:rsidRPr="000C68EC">
              <w:rPr>
                <w:rFonts w:ascii="Times New Roman" w:hAnsi="Times New Roman" w:cs="Times New Roman"/>
                <w:color w:val="000000" w:themeColor="text1"/>
                <w:sz w:val="28"/>
                <w:szCs w:val="28"/>
              </w:rPr>
              <w:t xml:space="preserve">Valsts nekustamie īpašumi” programmas </w:t>
            </w:r>
            <w:r w:rsidRPr="00EA71B9">
              <w:rPr>
                <w:rFonts w:ascii="Times New Roman" w:hAnsi="Times New Roman" w:eastAsia="Times New Roman" w:cs="Times New Roman"/>
                <w:iCs/>
                <w:sz w:val="28"/>
                <w:szCs w:val="28"/>
                <w:lang w:eastAsia="lv-LV"/>
              </w:rPr>
              <w:t>„</w:t>
            </w:r>
            <w:r w:rsidRPr="000C68EC">
              <w:rPr>
                <w:rFonts w:ascii="Times New Roman" w:hAnsi="Times New Roman" w:cs="Times New Roman"/>
                <w:color w:val="000000" w:themeColor="text1"/>
                <w:sz w:val="28"/>
                <w:szCs w:val="28"/>
              </w:rPr>
              <w:t xml:space="preserve">Mantojums-2018” ietvaros” plānojas finansējuma atlikums nomas maksu izdevumos 178 936 </w:t>
            </w:r>
            <w:r w:rsidRPr="000C68EC">
              <w:rPr>
                <w:rFonts w:ascii="Times New Roman" w:hAnsi="Times New Roman" w:cs="Times New Roman"/>
                <w:i/>
                <w:iCs/>
                <w:color w:val="000000" w:themeColor="text1"/>
                <w:sz w:val="28"/>
                <w:szCs w:val="28"/>
              </w:rPr>
              <w:t>euro</w:t>
            </w:r>
            <w:r w:rsidRPr="000C68EC">
              <w:rPr>
                <w:rFonts w:ascii="Times New Roman" w:hAnsi="Times New Roman" w:cs="Times New Roman"/>
                <w:color w:val="000000" w:themeColor="text1"/>
                <w:sz w:val="28"/>
                <w:szCs w:val="28"/>
              </w:rPr>
              <w:t xml:space="preserve"> apmērā – </w:t>
            </w:r>
            <w:bookmarkStart w:name="_Hlk49175506" w:id="0"/>
            <w:r w:rsidRPr="000C68EC">
              <w:rPr>
                <w:rFonts w:ascii="Times New Roman" w:hAnsi="Times New Roman" w:cs="Times New Roman"/>
                <w:color w:val="000000" w:themeColor="text1"/>
                <w:sz w:val="28"/>
                <w:szCs w:val="28"/>
              </w:rPr>
              <w:t>ēkas Latviešu strēlnieku laukumā 1</w:t>
            </w:r>
            <w:r>
              <w:rPr>
                <w:rFonts w:ascii="Times New Roman" w:hAnsi="Times New Roman" w:cs="Times New Roman"/>
                <w:color w:val="000000" w:themeColor="text1"/>
                <w:sz w:val="28"/>
                <w:szCs w:val="28"/>
              </w:rPr>
              <w:t>,</w:t>
            </w:r>
            <w:r w:rsidRPr="000C68EC">
              <w:rPr>
                <w:rFonts w:ascii="Times New Roman" w:hAnsi="Times New Roman" w:cs="Times New Roman"/>
                <w:color w:val="000000" w:themeColor="text1"/>
                <w:sz w:val="28"/>
                <w:szCs w:val="28"/>
              </w:rPr>
              <w:t xml:space="preserve"> Rīgā</w:t>
            </w:r>
            <w:r>
              <w:rPr>
                <w:rFonts w:ascii="Times New Roman" w:hAnsi="Times New Roman" w:cs="Times New Roman"/>
                <w:color w:val="000000" w:themeColor="text1"/>
                <w:sz w:val="28"/>
                <w:szCs w:val="28"/>
              </w:rPr>
              <w:t>,</w:t>
            </w:r>
            <w:r w:rsidRPr="000C68EC">
              <w:rPr>
                <w:rFonts w:ascii="Times New Roman" w:hAnsi="Times New Roman" w:cs="Times New Roman"/>
                <w:color w:val="000000" w:themeColor="text1"/>
                <w:sz w:val="28"/>
                <w:szCs w:val="28"/>
              </w:rPr>
              <w:t xml:space="preserve"> uzturēšanas izdevumiem VAS </w:t>
            </w:r>
            <w:r w:rsidRPr="00EA71B9">
              <w:rPr>
                <w:rFonts w:ascii="Times New Roman" w:hAnsi="Times New Roman" w:eastAsia="Times New Roman" w:cs="Times New Roman"/>
                <w:iCs/>
                <w:sz w:val="28"/>
                <w:szCs w:val="28"/>
                <w:lang w:eastAsia="lv-LV"/>
              </w:rPr>
              <w:t>„</w:t>
            </w:r>
            <w:r w:rsidRPr="000C68EC">
              <w:rPr>
                <w:rFonts w:ascii="Times New Roman" w:hAnsi="Times New Roman" w:cs="Times New Roman"/>
                <w:color w:val="000000" w:themeColor="text1"/>
                <w:sz w:val="28"/>
                <w:szCs w:val="28"/>
              </w:rPr>
              <w:t xml:space="preserve">Valsts </w:t>
            </w:r>
            <w:bookmarkStart w:name="_Hlk49175568" w:id="1"/>
            <w:bookmarkEnd w:id="0"/>
            <w:r>
              <w:rPr>
                <w:rFonts w:ascii="Times New Roman" w:hAnsi="Times New Roman" w:cs="Times New Roman"/>
                <w:color w:val="000000" w:themeColor="text1"/>
                <w:sz w:val="28"/>
                <w:szCs w:val="28"/>
              </w:rPr>
              <w:t>n</w:t>
            </w:r>
            <w:r w:rsidRPr="000C68EC">
              <w:rPr>
                <w:rFonts w:ascii="Times New Roman" w:hAnsi="Times New Roman" w:cs="Times New Roman"/>
                <w:color w:val="000000" w:themeColor="text1"/>
                <w:sz w:val="28"/>
                <w:szCs w:val="28"/>
              </w:rPr>
              <w:t xml:space="preserve">ekustamie īpašumi” (citas ilgtermiņa saistības CIS/KM/007) 104 431 </w:t>
            </w:r>
            <w:r w:rsidRPr="000C68EC">
              <w:rPr>
                <w:rFonts w:ascii="Times New Roman" w:hAnsi="Times New Roman" w:cs="Times New Roman"/>
                <w:i/>
                <w:iCs/>
                <w:color w:val="000000" w:themeColor="text1"/>
                <w:sz w:val="28"/>
                <w:szCs w:val="28"/>
              </w:rPr>
              <w:t>euro</w:t>
            </w:r>
            <w:r w:rsidRPr="000C68EC">
              <w:rPr>
                <w:rFonts w:ascii="Times New Roman" w:hAnsi="Times New Roman" w:cs="Times New Roman"/>
                <w:color w:val="000000" w:themeColor="text1"/>
                <w:sz w:val="28"/>
                <w:szCs w:val="28"/>
              </w:rPr>
              <w:t xml:space="preserve"> apmērā</w:t>
            </w:r>
            <w:bookmarkEnd w:id="1"/>
            <w:r>
              <w:rPr>
                <w:rFonts w:ascii="Times New Roman" w:hAnsi="Times New Roman" w:cs="Times New Roman"/>
                <w:color w:val="000000" w:themeColor="text1"/>
                <w:sz w:val="28"/>
                <w:szCs w:val="28"/>
              </w:rPr>
              <w:t>,</w:t>
            </w:r>
            <w:r w:rsidRPr="000C68EC">
              <w:rPr>
                <w:rFonts w:ascii="Times New Roman" w:hAnsi="Times New Roman" w:cs="Times New Roman"/>
                <w:color w:val="000000" w:themeColor="text1"/>
                <w:sz w:val="28"/>
                <w:szCs w:val="28"/>
              </w:rPr>
              <w:t xml:space="preserve"> Latvijas Nacionālā vēstures muzeja ēkas Lāčplēša ielā 106/108</w:t>
            </w:r>
            <w:r>
              <w:rPr>
                <w:rFonts w:ascii="Times New Roman" w:hAnsi="Times New Roman" w:cs="Times New Roman"/>
                <w:color w:val="000000" w:themeColor="text1"/>
                <w:sz w:val="28"/>
                <w:szCs w:val="28"/>
              </w:rPr>
              <w:t>,</w:t>
            </w:r>
            <w:r w:rsidRPr="000C68EC">
              <w:rPr>
                <w:rFonts w:ascii="Times New Roman" w:hAnsi="Times New Roman" w:cs="Times New Roman"/>
                <w:color w:val="000000" w:themeColor="text1"/>
                <w:sz w:val="28"/>
                <w:szCs w:val="28"/>
              </w:rPr>
              <w:t xml:space="preserve"> Rīgā, nomas maksai VAS </w:t>
            </w:r>
            <w:r w:rsidRPr="00EA71B9">
              <w:rPr>
                <w:rFonts w:ascii="Times New Roman" w:hAnsi="Times New Roman" w:eastAsia="Times New Roman" w:cs="Times New Roman"/>
                <w:iCs/>
                <w:sz w:val="28"/>
                <w:szCs w:val="28"/>
                <w:lang w:eastAsia="lv-LV"/>
              </w:rPr>
              <w:t>„</w:t>
            </w:r>
            <w:r w:rsidRPr="000C68EC">
              <w:rPr>
                <w:rFonts w:ascii="Times New Roman" w:hAnsi="Times New Roman" w:cs="Times New Roman"/>
                <w:color w:val="000000" w:themeColor="text1"/>
                <w:sz w:val="28"/>
                <w:szCs w:val="28"/>
              </w:rPr>
              <w:t xml:space="preserve">Valsts </w:t>
            </w:r>
            <w:r>
              <w:rPr>
                <w:rFonts w:ascii="Times New Roman" w:hAnsi="Times New Roman" w:cs="Times New Roman"/>
                <w:color w:val="000000" w:themeColor="text1"/>
                <w:sz w:val="28"/>
                <w:szCs w:val="28"/>
              </w:rPr>
              <w:t>n</w:t>
            </w:r>
            <w:r w:rsidRPr="000C68EC">
              <w:rPr>
                <w:rFonts w:ascii="Times New Roman" w:hAnsi="Times New Roman" w:cs="Times New Roman"/>
                <w:color w:val="000000" w:themeColor="text1"/>
                <w:sz w:val="28"/>
                <w:szCs w:val="28"/>
              </w:rPr>
              <w:t xml:space="preserve">ekustamie īpašumi” (citas ilgtermiņa saistības CIS/KM/013) 50 415 </w:t>
            </w:r>
            <w:r w:rsidRPr="000C68EC">
              <w:rPr>
                <w:rFonts w:ascii="Times New Roman" w:hAnsi="Times New Roman" w:cs="Times New Roman"/>
                <w:i/>
                <w:iCs/>
                <w:color w:val="000000" w:themeColor="text1"/>
                <w:sz w:val="28"/>
                <w:szCs w:val="28"/>
              </w:rPr>
              <w:t>euro</w:t>
            </w:r>
            <w:r w:rsidRPr="000C68EC">
              <w:rPr>
                <w:rFonts w:ascii="Times New Roman" w:hAnsi="Times New Roman" w:cs="Times New Roman"/>
                <w:color w:val="000000" w:themeColor="text1"/>
                <w:sz w:val="28"/>
                <w:szCs w:val="28"/>
              </w:rPr>
              <w:t xml:space="preserve"> apmērā</w:t>
            </w:r>
            <w:r>
              <w:rPr>
                <w:rFonts w:ascii="Times New Roman" w:hAnsi="Times New Roman" w:cs="Times New Roman"/>
                <w:color w:val="000000" w:themeColor="text1"/>
                <w:sz w:val="28"/>
                <w:szCs w:val="28"/>
              </w:rPr>
              <w:t xml:space="preserve"> un</w:t>
            </w:r>
            <w:r w:rsidRPr="000C68EC">
              <w:rPr>
                <w:rFonts w:ascii="Times New Roman" w:hAnsi="Times New Roman" w:cs="Times New Roman"/>
                <w:color w:val="000000" w:themeColor="text1"/>
                <w:sz w:val="28"/>
                <w:szCs w:val="28"/>
              </w:rPr>
              <w:t xml:space="preserve"> Rakstniecības un mūzikas muzeja ēkas Tērbatas ielā 75</w:t>
            </w:r>
            <w:r>
              <w:rPr>
                <w:rFonts w:ascii="Times New Roman" w:hAnsi="Times New Roman" w:cs="Times New Roman"/>
                <w:color w:val="000000" w:themeColor="text1"/>
                <w:sz w:val="28"/>
                <w:szCs w:val="28"/>
              </w:rPr>
              <w:t>,</w:t>
            </w:r>
            <w:r w:rsidRPr="000C68EC">
              <w:rPr>
                <w:rFonts w:ascii="Times New Roman" w:hAnsi="Times New Roman" w:cs="Times New Roman"/>
                <w:color w:val="000000" w:themeColor="text1"/>
                <w:sz w:val="28"/>
                <w:szCs w:val="28"/>
              </w:rPr>
              <w:t xml:space="preserve"> Rīgā,</w:t>
            </w:r>
            <w:r>
              <w:rPr>
                <w:rFonts w:ascii="Times New Roman" w:hAnsi="Times New Roman" w:cs="Times New Roman"/>
                <w:color w:val="000000" w:themeColor="text1"/>
                <w:sz w:val="28"/>
                <w:szCs w:val="28"/>
              </w:rPr>
              <w:t xml:space="preserve"> </w:t>
            </w:r>
            <w:r w:rsidRPr="000C68EC">
              <w:rPr>
                <w:rFonts w:ascii="Times New Roman" w:hAnsi="Times New Roman" w:cs="Times New Roman"/>
                <w:color w:val="000000" w:themeColor="text1"/>
                <w:sz w:val="28"/>
                <w:szCs w:val="28"/>
              </w:rPr>
              <w:t>nomas maksai VAS</w:t>
            </w:r>
            <w:r>
              <w:rPr>
                <w:rFonts w:ascii="Times New Roman" w:hAnsi="Times New Roman" w:cs="Times New Roman"/>
                <w:color w:val="000000" w:themeColor="text1"/>
                <w:sz w:val="28"/>
                <w:szCs w:val="28"/>
              </w:rPr>
              <w:t> </w:t>
            </w:r>
            <w:r w:rsidRPr="00EA71B9">
              <w:rPr>
                <w:rFonts w:ascii="Times New Roman" w:hAnsi="Times New Roman" w:eastAsia="Times New Roman" w:cs="Times New Roman"/>
                <w:iCs/>
                <w:sz w:val="28"/>
                <w:szCs w:val="28"/>
                <w:lang w:eastAsia="lv-LV"/>
              </w:rPr>
              <w:t>„</w:t>
            </w:r>
            <w:r w:rsidRPr="000C68EC">
              <w:rPr>
                <w:rFonts w:ascii="Times New Roman" w:hAnsi="Times New Roman" w:cs="Times New Roman"/>
                <w:color w:val="000000" w:themeColor="text1"/>
                <w:sz w:val="28"/>
                <w:szCs w:val="28"/>
              </w:rPr>
              <w:t xml:space="preserve">Valsts </w:t>
            </w:r>
            <w:r>
              <w:rPr>
                <w:rFonts w:ascii="Times New Roman" w:hAnsi="Times New Roman" w:cs="Times New Roman"/>
                <w:color w:val="000000" w:themeColor="text1"/>
                <w:sz w:val="28"/>
                <w:szCs w:val="28"/>
              </w:rPr>
              <w:t>n</w:t>
            </w:r>
            <w:r w:rsidRPr="000C68EC">
              <w:rPr>
                <w:rFonts w:ascii="Times New Roman" w:hAnsi="Times New Roman" w:cs="Times New Roman"/>
                <w:color w:val="000000" w:themeColor="text1"/>
                <w:sz w:val="28"/>
                <w:szCs w:val="28"/>
              </w:rPr>
              <w:t xml:space="preserve">ekustamie īpašumi” (citas </w:t>
            </w:r>
            <w:r w:rsidRPr="000C68EC">
              <w:rPr>
                <w:rFonts w:ascii="Times New Roman" w:hAnsi="Times New Roman" w:cs="Times New Roman"/>
                <w:color w:val="000000" w:themeColor="text1"/>
                <w:sz w:val="28"/>
                <w:szCs w:val="28"/>
              </w:rPr>
              <w:lastRenderedPageBreak/>
              <w:t xml:space="preserve">ilgtermiņa saistības CIS/KM/014) 24 090 </w:t>
            </w:r>
            <w:r w:rsidRPr="000C68EC">
              <w:rPr>
                <w:rFonts w:ascii="Times New Roman" w:hAnsi="Times New Roman" w:cs="Times New Roman"/>
                <w:i/>
                <w:iCs/>
                <w:color w:val="000000" w:themeColor="text1"/>
                <w:sz w:val="28"/>
                <w:szCs w:val="28"/>
              </w:rPr>
              <w:t>euro</w:t>
            </w:r>
            <w:r w:rsidRPr="000C68EC">
              <w:rPr>
                <w:rFonts w:ascii="Times New Roman" w:hAnsi="Times New Roman" w:cs="Times New Roman"/>
                <w:color w:val="000000" w:themeColor="text1"/>
                <w:sz w:val="28"/>
                <w:szCs w:val="28"/>
              </w:rPr>
              <w:t xml:space="preserve"> apmērā. Nomas maksu atlikums veidojās, jo Latvijas Nacionālais vēstures muzejs un Rakstniecības un mūzikas muzejs ātrāk atbrīvoja pagaidu telpas un pārvācās uz Muzeja krātuves telpām Pulka ielā 8, Rīgā, bet Padomju okupācijas upuru piemiņas memoriāla kompleksa būvniecības pabeigšanas termiņš pagarināts līdz 2020.gada 31.decembrim, līdz ar to uzturēšanas izdevumi 104 431 </w:t>
            </w:r>
            <w:r w:rsidRPr="000C68EC">
              <w:rPr>
                <w:rFonts w:ascii="Times New Roman" w:hAnsi="Times New Roman" w:cs="Times New Roman"/>
                <w:i/>
                <w:iCs/>
                <w:color w:val="000000" w:themeColor="text1"/>
                <w:sz w:val="28"/>
                <w:szCs w:val="28"/>
              </w:rPr>
              <w:t>euro</w:t>
            </w:r>
            <w:r w:rsidRPr="000C68E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2020.gadā</w:t>
            </w:r>
            <w:r w:rsidRPr="000C68EC">
              <w:rPr>
                <w:rFonts w:ascii="Times New Roman" w:hAnsi="Times New Roman" w:cs="Times New Roman"/>
                <w:color w:val="000000" w:themeColor="text1"/>
                <w:sz w:val="28"/>
                <w:szCs w:val="28"/>
              </w:rPr>
              <w:t xml:space="preserve"> nav nepieciešami. Izdevumus </w:t>
            </w:r>
            <w:r w:rsidRPr="000C68EC">
              <w:rPr>
                <w:rFonts w:ascii="Times New Roman" w:hAnsi="Times New Roman" w:cs="Times New Roman"/>
                <w:iCs/>
                <w:color w:val="000000" w:themeColor="text1"/>
                <w:sz w:val="28"/>
                <w:szCs w:val="28"/>
              </w:rPr>
              <w:t xml:space="preserve">nav iespējams izmantot citu izdevumu segšanai, tādēļ Kultūras ministrija ierosina apropriācijas pārdali uz budžeta resora </w:t>
            </w:r>
            <w:r w:rsidRPr="00EA71B9">
              <w:rPr>
                <w:rFonts w:ascii="Times New Roman" w:hAnsi="Times New Roman" w:eastAsia="Times New Roman" w:cs="Times New Roman"/>
                <w:iCs/>
                <w:sz w:val="28"/>
                <w:szCs w:val="28"/>
                <w:lang w:eastAsia="lv-LV"/>
              </w:rPr>
              <w:t>„</w:t>
            </w:r>
            <w:r w:rsidRPr="000C68EC">
              <w:rPr>
                <w:rFonts w:ascii="Times New Roman" w:hAnsi="Times New Roman" w:cs="Times New Roman"/>
                <w:color w:val="000000" w:themeColor="text1"/>
                <w:sz w:val="28"/>
                <w:szCs w:val="28"/>
              </w:rPr>
              <w:t xml:space="preserve">74. Gadskārtējā valsts budžeta izpildes procesā pārdalāmais finansējums” </w:t>
            </w:r>
            <w:r w:rsidRPr="000C68EC">
              <w:rPr>
                <w:rFonts w:ascii="Times New Roman" w:hAnsi="Times New Roman" w:cs="Times New Roman"/>
                <w:iCs/>
                <w:color w:val="000000" w:themeColor="text1"/>
                <w:sz w:val="28"/>
                <w:szCs w:val="28"/>
              </w:rPr>
              <w:t xml:space="preserve">programmu </w:t>
            </w:r>
            <w:r w:rsidRPr="000C68EC">
              <w:rPr>
                <w:rFonts w:ascii="Times New Roman" w:hAnsi="Times New Roman" w:cs="Times New Roman"/>
                <w:color w:val="000000" w:themeColor="text1"/>
                <w:sz w:val="28"/>
                <w:szCs w:val="28"/>
              </w:rPr>
              <w:t xml:space="preserve">02.00.00 </w:t>
            </w:r>
            <w:r w:rsidRPr="00EA71B9">
              <w:rPr>
                <w:rFonts w:ascii="Times New Roman" w:hAnsi="Times New Roman" w:eastAsia="Times New Roman" w:cs="Times New Roman"/>
                <w:iCs/>
                <w:sz w:val="28"/>
                <w:szCs w:val="28"/>
                <w:lang w:eastAsia="lv-LV"/>
              </w:rPr>
              <w:t>„</w:t>
            </w:r>
            <w:r w:rsidRPr="000C68EC">
              <w:rPr>
                <w:rFonts w:ascii="Times New Roman" w:hAnsi="Times New Roman" w:cs="Times New Roman"/>
                <w:color w:val="000000" w:themeColor="text1"/>
                <w:sz w:val="28"/>
                <w:szCs w:val="28"/>
              </w:rPr>
              <w:t>Līdzekļi neparedzētiem gadījumiem”.</w:t>
            </w:r>
          </w:p>
          <w:p w:rsidRPr="000C68EC" w:rsidR="00F56E80" w:rsidP="00F56E80" w:rsidRDefault="00F56E80">
            <w:pPr>
              <w:pStyle w:val="Paraststmeklis"/>
              <w:spacing w:before="0" w:beforeAutospacing="0" w:after="0" w:afterAutospacing="0"/>
              <w:ind w:firstLine="567"/>
              <w:jc w:val="both"/>
              <w:rPr>
                <w:iCs/>
                <w:color w:val="000000" w:themeColor="text1"/>
                <w:sz w:val="28"/>
                <w:szCs w:val="28"/>
              </w:rPr>
            </w:pPr>
            <w:r w:rsidRPr="000C68EC">
              <w:rPr>
                <w:iCs/>
                <w:color w:val="000000" w:themeColor="text1"/>
                <w:sz w:val="28"/>
                <w:szCs w:val="28"/>
              </w:rPr>
              <w:t>Ņemot vērā plānotos atlikumus budžeta programmās un apakšprogrammās, Kultūras ministrija ierosina apropriācijas pārdali 8</w:t>
            </w:r>
            <w:r>
              <w:rPr>
                <w:iCs/>
                <w:color w:val="000000" w:themeColor="text1"/>
                <w:sz w:val="28"/>
                <w:szCs w:val="28"/>
              </w:rPr>
              <w:t>74 133</w:t>
            </w:r>
            <w:r w:rsidRPr="000C68EC">
              <w:rPr>
                <w:iCs/>
                <w:color w:val="000000" w:themeColor="text1"/>
                <w:sz w:val="28"/>
                <w:szCs w:val="28"/>
              </w:rPr>
              <w:t> </w:t>
            </w:r>
            <w:r w:rsidRPr="000C68EC">
              <w:rPr>
                <w:i/>
                <w:color w:val="000000" w:themeColor="text1"/>
                <w:sz w:val="28"/>
                <w:szCs w:val="28"/>
              </w:rPr>
              <w:t>euro</w:t>
            </w:r>
            <w:r w:rsidRPr="000C68EC">
              <w:rPr>
                <w:iCs/>
                <w:color w:val="000000" w:themeColor="text1"/>
                <w:sz w:val="28"/>
                <w:szCs w:val="28"/>
              </w:rPr>
              <w:t xml:space="preserve"> apmērā uz budžeta resora </w:t>
            </w:r>
            <w:r w:rsidRPr="00EA71B9">
              <w:rPr>
                <w:iCs/>
                <w:sz w:val="28"/>
                <w:szCs w:val="28"/>
              </w:rPr>
              <w:t>„</w:t>
            </w:r>
            <w:r w:rsidRPr="000C68EC">
              <w:rPr>
                <w:iCs/>
                <w:color w:val="000000" w:themeColor="text1"/>
                <w:sz w:val="28"/>
                <w:szCs w:val="28"/>
              </w:rPr>
              <w:t>74. Gadskārtējā valsts budžeta izpildes procesā pārdalāmais finansējums</w:t>
            </w:r>
            <w:r>
              <w:rPr>
                <w:iCs/>
                <w:color w:val="000000" w:themeColor="text1"/>
                <w:sz w:val="28"/>
                <w:szCs w:val="28"/>
              </w:rPr>
              <w:t>”</w:t>
            </w:r>
            <w:r w:rsidRPr="000C68EC">
              <w:rPr>
                <w:iCs/>
                <w:color w:val="000000" w:themeColor="text1"/>
                <w:sz w:val="28"/>
                <w:szCs w:val="28"/>
              </w:rPr>
              <w:t xml:space="preserve"> programmu 02.00.00 </w:t>
            </w:r>
            <w:r w:rsidRPr="00EA71B9">
              <w:rPr>
                <w:iCs/>
                <w:sz w:val="28"/>
                <w:szCs w:val="28"/>
              </w:rPr>
              <w:t>„</w:t>
            </w:r>
            <w:r w:rsidRPr="000C68EC">
              <w:rPr>
                <w:iCs/>
                <w:color w:val="000000" w:themeColor="text1"/>
                <w:sz w:val="28"/>
                <w:szCs w:val="28"/>
              </w:rPr>
              <w:t>Līdzekļi neparedzētiem gadījumiem</w:t>
            </w:r>
            <w:r>
              <w:rPr>
                <w:iCs/>
                <w:color w:val="000000" w:themeColor="text1"/>
                <w:sz w:val="28"/>
                <w:szCs w:val="28"/>
              </w:rPr>
              <w:t>”</w:t>
            </w:r>
            <w:r w:rsidRPr="000C68EC">
              <w:rPr>
                <w:iCs/>
                <w:color w:val="000000" w:themeColor="text1"/>
                <w:sz w:val="28"/>
                <w:szCs w:val="28"/>
              </w:rPr>
              <w:t xml:space="preserve">, lai nepieciešamības gadījumā būtu iespējams operatīvi piešķirt līdzekļus neparedzētiem gadījumiem saskaņā ar Ministru kabineta </w:t>
            </w:r>
            <w:proofErr w:type="gramStart"/>
            <w:r w:rsidRPr="000C68EC">
              <w:rPr>
                <w:iCs/>
                <w:color w:val="000000" w:themeColor="text1"/>
                <w:sz w:val="28"/>
                <w:szCs w:val="28"/>
              </w:rPr>
              <w:t>2018.gada</w:t>
            </w:r>
            <w:proofErr w:type="gramEnd"/>
            <w:r w:rsidRPr="000C68EC">
              <w:rPr>
                <w:iCs/>
                <w:color w:val="000000" w:themeColor="text1"/>
                <w:sz w:val="28"/>
                <w:szCs w:val="28"/>
              </w:rPr>
              <w:t xml:space="preserve"> 17.jūlija noteikumiem Nr.421 </w:t>
            </w:r>
            <w:r w:rsidRPr="00EA71B9">
              <w:rPr>
                <w:iCs/>
                <w:sz w:val="28"/>
                <w:szCs w:val="28"/>
              </w:rPr>
              <w:t>„</w:t>
            </w:r>
            <w:r w:rsidRPr="000C68EC">
              <w:rPr>
                <w:iCs/>
                <w:color w:val="000000" w:themeColor="text1"/>
                <w:sz w:val="28"/>
                <w:szCs w:val="28"/>
              </w:rPr>
              <w:t>Kārtība, kādā veic gadskārtējā valsts budžeta likumā noteiktās apropriācijas izmaiņas</w:t>
            </w:r>
            <w:r>
              <w:rPr>
                <w:iCs/>
                <w:color w:val="000000" w:themeColor="text1"/>
                <w:sz w:val="28"/>
                <w:szCs w:val="28"/>
              </w:rPr>
              <w:t>”</w:t>
            </w:r>
            <w:r w:rsidRPr="000C68EC">
              <w:rPr>
                <w:iCs/>
                <w:color w:val="000000" w:themeColor="text1"/>
                <w:sz w:val="28"/>
                <w:szCs w:val="28"/>
              </w:rPr>
              <w:t xml:space="preserve">, tai skaitā ar </w:t>
            </w:r>
            <w:proofErr w:type="spellStart"/>
            <w:r w:rsidRPr="000C68EC">
              <w:rPr>
                <w:iCs/>
                <w:color w:val="000000" w:themeColor="text1"/>
                <w:sz w:val="28"/>
                <w:szCs w:val="28"/>
              </w:rPr>
              <w:t>Covid-19</w:t>
            </w:r>
            <w:proofErr w:type="spellEnd"/>
            <w:r w:rsidRPr="000C68EC">
              <w:rPr>
                <w:iCs/>
                <w:color w:val="000000" w:themeColor="text1"/>
                <w:sz w:val="28"/>
                <w:szCs w:val="28"/>
              </w:rPr>
              <w:t xml:space="preserve"> izplatību saistītā valsts apdraudējuma un tā seku novēršanas un pārvarēšanas pasākumiem.</w:t>
            </w:r>
          </w:p>
        </w:tc>
      </w:tr>
      <w:tr w:rsidRPr="000C68EC" w:rsidR="00F56E80" w:rsidTr="001E323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C68EC" w:rsidR="00F56E80" w:rsidP="00F56E80" w:rsidRDefault="00F56E80">
            <w:pPr>
              <w:spacing w:after="0" w:line="240" w:lineRule="auto"/>
              <w:jc w:val="center"/>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0C68EC" w:rsidR="00F56E80" w:rsidP="00F56E80" w:rsidRDefault="00F56E80">
            <w:pPr>
              <w:spacing w:after="0" w:line="240" w:lineRule="auto"/>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Projekta izstrādē iesaistītās institūcijas un publiskas personas kapitālsabiedrības</w:t>
            </w:r>
          </w:p>
        </w:tc>
        <w:tc>
          <w:tcPr>
            <w:tcW w:w="2960" w:type="pct"/>
            <w:tcBorders>
              <w:top w:val="outset" w:color="auto" w:sz="6" w:space="0"/>
              <w:left w:val="outset" w:color="auto" w:sz="6" w:space="0"/>
              <w:bottom w:val="outset" w:color="auto" w:sz="6" w:space="0"/>
              <w:right w:val="outset" w:color="auto" w:sz="6" w:space="0"/>
            </w:tcBorders>
            <w:hideMark/>
          </w:tcPr>
          <w:p w:rsidRPr="000C68EC" w:rsidR="00F56E80" w:rsidP="00F56E80" w:rsidRDefault="00F56E80">
            <w:pPr>
              <w:spacing w:after="0" w:line="240" w:lineRule="auto"/>
              <w:jc w:val="both"/>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Kultūras ministrija, Finanšu ministrija.</w:t>
            </w:r>
          </w:p>
        </w:tc>
      </w:tr>
      <w:tr w:rsidRPr="000C68EC" w:rsidR="00F56E80" w:rsidTr="001E323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C68EC" w:rsidR="00F56E80" w:rsidP="00F56E80" w:rsidRDefault="00F56E80">
            <w:pPr>
              <w:spacing w:after="0" w:line="240" w:lineRule="auto"/>
              <w:jc w:val="center"/>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0C68EC" w:rsidR="00F56E80" w:rsidP="00F56E80" w:rsidRDefault="00F56E80">
            <w:pPr>
              <w:spacing w:after="0" w:line="240" w:lineRule="auto"/>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0C68EC" w:rsidR="00F56E80" w:rsidP="00F56E80" w:rsidRDefault="00F56E80">
            <w:pPr>
              <w:pStyle w:val="Paraststmeklis"/>
              <w:spacing w:before="0" w:beforeAutospacing="0" w:after="0" w:afterAutospacing="0"/>
              <w:jc w:val="both"/>
              <w:rPr>
                <w:iCs/>
                <w:color w:val="000000" w:themeColor="text1"/>
                <w:sz w:val="28"/>
                <w:szCs w:val="28"/>
              </w:rPr>
            </w:pPr>
            <w:r w:rsidRPr="000C68EC">
              <w:rPr>
                <w:iCs/>
                <w:color w:val="000000" w:themeColor="text1"/>
                <w:sz w:val="28"/>
                <w:szCs w:val="28"/>
              </w:rPr>
              <w:t xml:space="preserve">Nav </w:t>
            </w:r>
          </w:p>
        </w:tc>
      </w:tr>
    </w:tbl>
    <w:p w:rsidRPr="000C68EC" w:rsidR="00E5323B" w:rsidP="00785048" w:rsidRDefault="00E5323B">
      <w:pPr>
        <w:spacing w:after="0" w:line="240" w:lineRule="auto"/>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 </w:t>
      </w:r>
    </w:p>
    <w:tbl>
      <w:tblPr>
        <w:tblW w:w="5000" w:type="pct"/>
        <w:jc w:val="center"/>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C68EC" w:rsidR="000C68EC" w:rsidTr="00926448">
        <w:trPr>
          <w:tblCellSpacing w:w="15" w:type="dxa"/>
          <w:jc w:val="center"/>
        </w:trPr>
        <w:tc>
          <w:tcPr>
            <w:tcW w:w="0" w:type="auto"/>
            <w:vAlign w:val="center"/>
            <w:hideMark/>
          </w:tcPr>
          <w:p w:rsidRPr="000C68EC" w:rsidR="00655F2C" w:rsidP="00785048" w:rsidRDefault="00E5323B">
            <w:pPr>
              <w:spacing w:after="0" w:line="240" w:lineRule="auto"/>
              <w:jc w:val="center"/>
              <w:rPr>
                <w:rFonts w:ascii="Times New Roman" w:hAnsi="Times New Roman" w:eastAsia="Times New Roman" w:cs="Times New Roman"/>
                <w:b/>
                <w:bCs/>
                <w:iCs/>
                <w:color w:val="000000" w:themeColor="text1"/>
                <w:sz w:val="28"/>
                <w:szCs w:val="28"/>
                <w:lang w:eastAsia="lv-LV"/>
              </w:rPr>
            </w:pPr>
            <w:r w:rsidRPr="000C68EC">
              <w:rPr>
                <w:rFonts w:ascii="Times New Roman" w:hAnsi="Times New Roman" w:eastAsia="Times New Roman" w:cs="Times New Roman"/>
                <w:b/>
                <w:bCs/>
                <w:iCs/>
                <w:color w:val="000000" w:themeColor="text1"/>
                <w:sz w:val="28"/>
                <w:szCs w:val="28"/>
                <w:lang w:eastAsia="lv-LV"/>
              </w:rPr>
              <w:t>II. Tiesību akta projekta ietekme uz sabiedrību, tautsaimniecības attīstību un administratīvo slogu</w:t>
            </w:r>
          </w:p>
        </w:tc>
      </w:tr>
      <w:tr w:rsidRPr="000C68EC" w:rsidR="000C68EC" w:rsidTr="00926448">
        <w:trPr>
          <w:trHeight w:val="233"/>
          <w:tblCellSpacing w:w="15" w:type="dxa"/>
          <w:jc w:val="center"/>
        </w:trPr>
        <w:tc>
          <w:tcPr>
            <w:tcW w:w="4967" w:type="pct"/>
            <w:hideMark/>
          </w:tcPr>
          <w:p w:rsidRPr="000C68EC" w:rsidR="00D36492" w:rsidP="00785048" w:rsidRDefault="00D36492">
            <w:pPr>
              <w:spacing w:after="0" w:line="240" w:lineRule="auto"/>
              <w:jc w:val="center"/>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Projekts šo jomu neskar</w:t>
            </w:r>
            <w:r w:rsidRPr="000C68EC" w:rsidR="006612DE">
              <w:rPr>
                <w:rFonts w:ascii="Times New Roman" w:hAnsi="Times New Roman" w:eastAsia="Times New Roman" w:cs="Times New Roman"/>
                <w:iCs/>
                <w:color w:val="000000" w:themeColor="text1"/>
                <w:sz w:val="28"/>
                <w:szCs w:val="28"/>
                <w:lang w:eastAsia="lv-LV"/>
              </w:rPr>
              <w:t>.</w:t>
            </w:r>
          </w:p>
        </w:tc>
      </w:tr>
    </w:tbl>
    <w:tbl>
      <w:tblPr>
        <w:tblStyle w:val="Reatabula"/>
        <w:tblW w:w="9206" w:type="dxa"/>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Look w:val="04A0" w:firstRow="1" w:lastRow="0" w:firstColumn="1" w:lastColumn="0" w:noHBand="0" w:noVBand="1"/>
      </w:tblPr>
      <w:tblGrid>
        <w:gridCol w:w="1693"/>
        <w:gridCol w:w="1134"/>
        <w:gridCol w:w="993"/>
        <w:gridCol w:w="1134"/>
        <w:gridCol w:w="1134"/>
        <w:gridCol w:w="992"/>
        <w:gridCol w:w="992"/>
        <w:gridCol w:w="1134"/>
      </w:tblGrid>
      <w:tr w:rsidRPr="001E3237" w:rsidR="000C68EC" w:rsidTr="00D544C9">
        <w:trPr>
          <w:tblCellSpacing w:w="20" w:type="dxa"/>
        </w:trPr>
        <w:tc>
          <w:tcPr>
            <w:tcW w:w="9126" w:type="dxa"/>
            <w:gridSpan w:val="8"/>
          </w:tcPr>
          <w:p w:rsidRPr="00F34E7E" w:rsidR="001E3237" w:rsidP="00785048" w:rsidRDefault="00E5323B">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lastRenderedPageBreak/>
              <w:t> </w:t>
            </w:r>
            <w:r w:rsidRPr="00F34E7E" w:rsidR="001E3237">
              <w:rPr>
                <w:rFonts w:ascii="Times New Roman" w:hAnsi="Times New Roman" w:eastAsia="Calibri" w:cs="Times New Roman"/>
                <w:b/>
                <w:color w:val="000000" w:themeColor="text1"/>
                <w:sz w:val="28"/>
                <w:szCs w:val="28"/>
                <w:lang w:eastAsia="lv-LV"/>
              </w:rPr>
              <w:t>III. Tiesību akta projekta ietekme uz valsts budžetu un pašvaldību budžetiem</w:t>
            </w:r>
          </w:p>
        </w:tc>
      </w:tr>
      <w:tr w:rsidRPr="000C68EC" w:rsidR="000C68EC" w:rsidTr="000C68EC">
        <w:trPr>
          <w:tblCellSpacing w:w="20" w:type="dxa"/>
        </w:trPr>
        <w:tc>
          <w:tcPr>
            <w:tcW w:w="1633" w:type="dxa"/>
            <w:vMerge w:val="restart"/>
            <w:vAlign w:val="center"/>
          </w:tcPr>
          <w:p w:rsidRPr="001E3237"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Rādītāji</w:t>
            </w:r>
          </w:p>
        </w:tc>
        <w:tc>
          <w:tcPr>
            <w:tcW w:w="2087" w:type="dxa"/>
            <w:gridSpan w:val="2"/>
            <w:vMerge w:val="restart"/>
            <w:vAlign w:val="center"/>
          </w:tcPr>
          <w:p w:rsidRPr="001E3237"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2020. gads</w:t>
            </w:r>
          </w:p>
        </w:tc>
        <w:tc>
          <w:tcPr>
            <w:tcW w:w="5326" w:type="dxa"/>
            <w:gridSpan w:val="5"/>
            <w:vAlign w:val="center"/>
          </w:tcPr>
          <w:p w:rsidRPr="001E3237"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Turpmākie trīs gadi (</w:t>
            </w:r>
            <w:r w:rsidRPr="001E3237">
              <w:rPr>
                <w:rFonts w:ascii="Times New Roman" w:hAnsi="Times New Roman" w:eastAsia="Calibri" w:cs="Times New Roman"/>
                <w:i/>
                <w:iCs/>
                <w:color w:val="000000" w:themeColor="text1"/>
                <w:sz w:val="28"/>
                <w:szCs w:val="28"/>
                <w:lang w:eastAsia="lv-LV"/>
              </w:rPr>
              <w:t>euro</w:t>
            </w:r>
            <w:r w:rsidRPr="001E3237">
              <w:rPr>
                <w:rFonts w:ascii="Times New Roman" w:hAnsi="Times New Roman" w:eastAsia="Calibri" w:cs="Times New Roman"/>
                <w:color w:val="000000" w:themeColor="text1"/>
                <w:sz w:val="28"/>
                <w:szCs w:val="28"/>
                <w:lang w:eastAsia="lv-LV"/>
              </w:rPr>
              <w:t>)</w:t>
            </w:r>
          </w:p>
        </w:tc>
      </w:tr>
      <w:tr w:rsidRPr="000C68EC" w:rsidR="000C68EC" w:rsidTr="000C68EC">
        <w:trPr>
          <w:tblCellSpacing w:w="20" w:type="dxa"/>
        </w:trPr>
        <w:tc>
          <w:tcPr>
            <w:tcW w:w="1633" w:type="dxa"/>
            <w:vMerge/>
            <w:vAlign w:val="center"/>
          </w:tcPr>
          <w:p w:rsidRPr="001E3237"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p>
        </w:tc>
        <w:tc>
          <w:tcPr>
            <w:tcW w:w="2087" w:type="dxa"/>
            <w:gridSpan w:val="2"/>
            <w:vMerge/>
            <w:vAlign w:val="center"/>
          </w:tcPr>
          <w:p w:rsidRPr="001E3237"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p>
        </w:tc>
        <w:tc>
          <w:tcPr>
            <w:tcW w:w="2228" w:type="dxa"/>
            <w:gridSpan w:val="2"/>
            <w:vAlign w:val="center"/>
          </w:tcPr>
          <w:p w:rsidRPr="001E3237"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2021. gads</w:t>
            </w:r>
          </w:p>
        </w:tc>
        <w:tc>
          <w:tcPr>
            <w:tcW w:w="1944" w:type="dxa"/>
            <w:gridSpan w:val="2"/>
            <w:vAlign w:val="center"/>
          </w:tcPr>
          <w:p w:rsidRPr="001E3237"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2022. gads</w:t>
            </w:r>
          </w:p>
        </w:tc>
        <w:tc>
          <w:tcPr>
            <w:tcW w:w="1074" w:type="dxa"/>
            <w:vAlign w:val="center"/>
          </w:tcPr>
          <w:p w:rsidRPr="001E3237"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2023. gads</w:t>
            </w:r>
          </w:p>
        </w:tc>
      </w:tr>
      <w:tr w:rsidRPr="000C68EC" w:rsidR="000C68EC" w:rsidTr="000C68EC">
        <w:trPr>
          <w:tblCellSpacing w:w="20" w:type="dxa"/>
        </w:trPr>
        <w:tc>
          <w:tcPr>
            <w:tcW w:w="1633" w:type="dxa"/>
            <w:vMerge/>
            <w:vAlign w:val="center"/>
          </w:tcPr>
          <w:p w:rsidRPr="001E3237"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p>
        </w:tc>
        <w:tc>
          <w:tcPr>
            <w:tcW w:w="1094" w:type="dxa"/>
            <w:vAlign w:val="center"/>
          </w:tcPr>
          <w:p w:rsidRPr="001E3237"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saskaņā ar valsts budžetu kārtējam gadam</w:t>
            </w:r>
          </w:p>
        </w:tc>
        <w:tc>
          <w:tcPr>
            <w:tcW w:w="953" w:type="dxa"/>
            <w:vAlign w:val="center"/>
          </w:tcPr>
          <w:p w:rsidRPr="001E3237"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izmaiņas kārtējā gadā, salīdzinot ar valsts budžetu kārtējam gadam</w:t>
            </w:r>
          </w:p>
        </w:tc>
        <w:tc>
          <w:tcPr>
            <w:tcW w:w="1094" w:type="dxa"/>
            <w:vAlign w:val="center"/>
          </w:tcPr>
          <w:p w:rsidRPr="001E3237"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saskaņā ar vidēja termiņa budžeta ietvaru</w:t>
            </w:r>
          </w:p>
        </w:tc>
        <w:tc>
          <w:tcPr>
            <w:tcW w:w="1094" w:type="dxa"/>
            <w:vAlign w:val="center"/>
          </w:tcPr>
          <w:p w:rsidRPr="001E3237"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izmaiņas, salīdzinot ar vidēja termiņa budžeta ietvaru 2021. g</w:t>
            </w:r>
            <w:r w:rsidR="00123B1E">
              <w:rPr>
                <w:rFonts w:ascii="Times New Roman" w:hAnsi="Times New Roman" w:eastAsia="Calibri" w:cs="Times New Roman"/>
                <w:color w:val="000000" w:themeColor="text1"/>
                <w:sz w:val="28"/>
                <w:szCs w:val="28"/>
                <w:lang w:eastAsia="lv-LV"/>
              </w:rPr>
              <w:t>adā</w:t>
            </w:r>
          </w:p>
        </w:tc>
        <w:tc>
          <w:tcPr>
            <w:tcW w:w="952" w:type="dxa"/>
            <w:vAlign w:val="center"/>
          </w:tcPr>
          <w:p w:rsidRPr="001E3237" w:rsidR="001E3237" w:rsidP="00785048" w:rsidRDefault="001E3237">
            <w:pPr>
              <w:suppressAutoHyphens/>
              <w:autoSpaceDN w:val="0"/>
              <w:ind w:left="-102"/>
              <w:jc w:val="center"/>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saskaņā ar vidēja termiņa budžeta ietvaru</w:t>
            </w:r>
          </w:p>
        </w:tc>
        <w:tc>
          <w:tcPr>
            <w:tcW w:w="952" w:type="dxa"/>
            <w:vAlign w:val="center"/>
          </w:tcPr>
          <w:p w:rsidRPr="001E3237" w:rsidR="001E3237" w:rsidP="00785048" w:rsidRDefault="001E3237">
            <w:pPr>
              <w:suppressAutoHyphens/>
              <w:autoSpaceDN w:val="0"/>
              <w:ind w:left="-102"/>
              <w:jc w:val="center"/>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izmaiņas, salīdzinot ar vidēja termiņa budžeta ietvaru 2022. g</w:t>
            </w:r>
            <w:r w:rsidR="00123B1E">
              <w:rPr>
                <w:rFonts w:ascii="Times New Roman" w:hAnsi="Times New Roman" w:eastAsia="Calibri" w:cs="Times New Roman"/>
                <w:color w:val="000000" w:themeColor="text1"/>
                <w:sz w:val="28"/>
                <w:szCs w:val="28"/>
                <w:lang w:eastAsia="lv-LV"/>
              </w:rPr>
              <w:t>adā</w:t>
            </w:r>
          </w:p>
        </w:tc>
        <w:tc>
          <w:tcPr>
            <w:tcW w:w="1074" w:type="dxa"/>
            <w:vAlign w:val="center"/>
          </w:tcPr>
          <w:p w:rsidRPr="001E3237"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izmaiņas, salīdzinot ar vidēja termiņa budžeta ietvaru 2022. g</w:t>
            </w:r>
            <w:r w:rsidR="00123B1E">
              <w:rPr>
                <w:rFonts w:ascii="Times New Roman" w:hAnsi="Times New Roman" w:eastAsia="Calibri" w:cs="Times New Roman"/>
                <w:color w:val="000000" w:themeColor="text1"/>
                <w:sz w:val="28"/>
                <w:szCs w:val="28"/>
                <w:lang w:eastAsia="lv-LV"/>
              </w:rPr>
              <w:t>adā</w:t>
            </w:r>
          </w:p>
        </w:tc>
      </w:tr>
      <w:tr w:rsidRPr="000C68EC" w:rsidR="000C68EC" w:rsidTr="000C68EC">
        <w:trPr>
          <w:trHeight w:val="152"/>
          <w:tblCellSpacing w:w="20" w:type="dxa"/>
        </w:trPr>
        <w:tc>
          <w:tcPr>
            <w:tcW w:w="1633" w:type="dxa"/>
            <w:vAlign w:val="center"/>
          </w:tcPr>
          <w:p w:rsidRPr="00921271"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921271">
              <w:rPr>
                <w:rFonts w:ascii="Times New Roman" w:hAnsi="Times New Roman" w:eastAsia="Calibri" w:cs="Times New Roman"/>
                <w:color w:val="000000" w:themeColor="text1"/>
                <w:sz w:val="28"/>
                <w:szCs w:val="28"/>
                <w:lang w:eastAsia="lv-LV"/>
              </w:rPr>
              <w:t>1</w:t>
            </w:r>
          </w:p>
        </w:tc>
        <w:tc>
          <w:tcPr>
            <w:tcW w:w="1094" w:type="dxa"/>
            <w:vAlign w:val="center"/>
          </w:tcPr>
          <w:p w:rsidRPr="00921271"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921271">
              <w:rPr>
                <w:rFonts w:ascii="Times New Roman" w:hAnsi="Times New Roman" w:eastAsia="Calibri" w:cs="Times New Roman"/>
                <w:color w:val="000000" w:themeColor="text1"/>
                <w:sz w:val="28"/>
                <w:szCs w:val="28"/>
                <w:lang w:eastAsia="lv-LV"/>
              </w:rPr>
              <w:t>2</w:t>
            </w:r>
          </w:p>
        </w:tc>
        <w:tc>
          <w:tcPr>
            <w:tcW w:w="953" w:type="dxa"/>
            <w:vAlign w:val="center"/>
          </w:tcPr>
          <w:p w:rsidRPr="00921271"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921271">
              <w:rPr>
                <w:rFonts w:ascii="Times New Roman" w:hAnsi="Times New Roman" w:eastAsia="Calibri" w:cs="Times New Roman"/>
                <w:color w:val="000000" w:themeColor="text1"/>
                <w:sz w:val="28"/>
                <w:szCs w:val="28"/>
                <w:lang w:eastAsia="lv-LV"/>
              </w:rPr>
              <w:t>3</w:t>
            </w:r>
          </w:p>
        </w:tc>
        <w:tc>
          <w:tcPr>
            <w:tcW w:w="1094" w:type="dxa"/>
            <w:vAlign w:val="center"/>
          </w:tcPr>
          <w:p w:rsidRPr="00921271"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921271">
              <w:rPr>
                <w:rFonts w:ascii="Times New Roman" w:hAnsi="Times New Roman" w:eastAsia="Calibri" w:cs="Times New Roman"/>
                <w:color w:val="000000" w:themeColor="text1"/>
                <w:sz w:val="28"/>
                <w:szCs w:val="28"/>
                <w:lang w:eastAsia="lv-LV"/>
              </w:rPr>
              <w:t>4</w:t>
            </w:r>
          </w:p>
        </w:tc>
        <w:tc>
          <w:tcPr>
            <w:tcW w:w="1094" w:type="dxa"/>
            <w:vAlign w:val="center"/>
          </w:tcPr>
          <w:p w:rsidRPr="00921271"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921271">
              <w:rPr>
                <w:rFonts w:ascii="Times New Roman" w:hAnsi="Times New Roman" w:eastAsia="Calibri" w:cs="Times New Roman"/>
                <w:color w:val="000000" w:themeColor="text1"/>
                <w:sz w:val="28"/>
                <w:szCs w:val="28"/>
                <w:lang w:eastAsia="lv-LV"/>
              </w:rPr>
              <w:t>5</w:t>
            </w:r>
          </w:p>
        </w:tc>
        <w:tc>
          <w:tcPr>
            <w:tcW w:w="952" w:type="dxa"/>
            <w:vAlign w:val="center"/>
          </w:tcPr>
          <w:p w:rsidRPr="00921271"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921271">
              <w:rPr>
                <w:rFonts w:ascii="Times New Roman" w:hAnsi="Times New Roman" w:eastAsia="Calibri" w:cs="Times New Roman"/>
                <w:color w:val="000000" w:themeColor="text1"/>
                <w:sz w:val="28"/>
                <w:szCs w:val="28"/>
                <w:lang w:eastAsia="lv-LV"/>
              </w:rPr>
              <w:t>6</w:t>
            </w:r>
          </w:p>
        </w:tc>
        <w:tc>
          <w:tcPr>
            <w:tcW w:w="952" w:type="dxa"/>
            <w:vAlign w:val="center"/>
          </w:tcPr>
          <w:p w:rsidRPr="00921271"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921271">
              <w:rPr>
                <w:rFonts w:ascii="Times New Roman" w:hAnsi="Times New Roman" w:eastAsia="Calibri" w:cs="Times New Roman"/>
                <w:color w:val="000000" w:themeColor="text1"/>
                <w:sz w:val="28"/>
                <w:szCs w:val="28"/>
                <w:lang w:eastAsia="lv-LV"/>
              </w:rPr>
              <w:t>7</w:t>
            </w:r>
          </w:p>
        </w:tc>
        <w:tc>
          <w:tcPr>
            <w:tcW w:w="1074" w:type="dxa"/>
            <w:vAlign w:val="center"/>
          </w:tcPr>
          <w:p w:rsidRPr="00921271" w:rsidR="001E3237" w:rsidP="00785048" w:rsidRDefault="001E323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921271">
              <w:rPr>
                <w:rFonts w:ascii="Times New Roman" w:hAnsi="Times New Roman" w:eastAsia="Calibri" w:cs="Times New Roman"/>
                <w:color w:val="000000" w:themeColor="text1"/>
                <w:sz w:val="28"/>
                <w:szCs w:val="28"/>
                <w:lang w:eastAsia="lv-LV"/>
              </w:rPr>
              <w:t>8</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1. Budžeta ieņēmumi</w:t>
            </w:r>
          </w:p>
        </w:tc>
        <w:tc>
          <w:tcPr>
            <w:tcW w:w="1094" w:type="dxa"/>
          </w:tcPr>
          <w:p w:rsidRPr="001E3237" w:rsidR="001E3237" w:rsidP="00785048" w:rsidRDefault="001E3237">
            <w:pPr>
              <w:suppressAutoHyphens/>
              <w:autoSpaceDN w:val="0"/>
              <w:ind w:left="-253"/>
              <w:jc w:val="right"/>
              <w:textAlignment w:val="baseline"/>
              <w:rPr>
                <w:rFonts w:ascii="Times New Roman" w:hAnsi="Times New Roman" w:eastAsia="Calibri" w:cs="Times New Roman"/>
                <w:color w:val="000000" w:themeColor="text1"/>
                <w:sz w:val="28"/>
                <w:szCs w:val="28"/>
                <w:lang w:eastAsia="lv-LV"/>
              </w:rPr>
            </w:pP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1.1. valsts pamatbudžets, tai skaitā ieņēmumi no maksas pakalpoju</w:t>
            </w:r>
            <w:r w:rsidRPr="001E3237">
              <w:rPr>
                <w:rFonts w:ascii="Times New Roman" w:hAnsi="Times New Roman" w:eastAsia="Calibri" w:cs="Times New Roman"/>
                <w:color w:val="000000" w:themeColor="text1"/>
                <w:sz w:val="28"/>
                <w:szCs w:val="28"/>
                <w:lang w:eastAsia="lv-LV"/>
              </w:rPr>
              <w:softHyphen/>
              <w:t xml:space="preserve">miem un citi pašu ieņēmumi </w:t>
            </w:r>
          </w:p>
        </w:tc>
        <w:tc>
          <w:tcPr>
            <w:tcW w:w="1094" w:type="dxa"/>
          </w:tcPr>
          <w:p w:rsidRPr="001E3237" w:rsidR="001E3237" w:rsidP="00785048" w:rsidRDefault="001E3237">
            <w:pPr>
              <w:suppressAutoHyphens/>
              <w:autoSpaceDN w:val="0"/>
              <w:ind w:left="-253"/>
              <w:jc w:val="right"/>
              <w:textAlignment w:val="baseline"/>
              <w:rPr>
                <w:rFonts w:ascii="Times New Roman" w:hAnsi="Times New Roman" w:eastAsia="Calibri" w:cs="Times New Roman"/>
                <w:color w:val="000000" w:themeColor="text1"/>
                <w:sz w:val="28"/>
                <w:szCs w:val="28"/>
                <w:lang w:eastAsia="lv-LV"/>
              </w:rPr>
            </w:pP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22. Kultūras ministrija</w:t>
            </w:r>
          </w:p>
        </w:tc>
        <w:tc>
          <w:tcPr>
            <w:tcW w:w="1094" w:type="dxa"/>
          </w:tcPr>
          <w:p w:rsidRPr="001E3237" w:rsidR="001E3237" w:rsidP="00785048" w:rsidRDefault="001E3237">
            <w:pPr>
              <w:suppressAutoHyphens/>
              <w:autoSpaceDN w:val="0"/>
              <w:ind w:left="-253"/>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180 138 642</w:t>
            </w: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- 8</w:t>
            </w:r>
            <w:r w:rsidR="00861EC0">
              <w:rPr>
                <w:rFonts w:ascii="Times New Roman" w:hAnsi="Times New Roman" w:eastAsia="Calibri" w:cs="Times New Roman"/>
                <w:color w:val="000000" w:themeColor="text1"/>
                <w:sz w:val="28"/>
                <w:szCs w:val="28"/>
                <w:lang w:eastAsia="lv-LV"/>
              </w:rPr>
              <w:t>74</w:t>
            </w:r>
            <w:r w:rsidRPr="001E3237">
              <w:rPr>
                <w:rFonts w:ascii="Times New Roman" w:hAnsi="Times New Roman" w:eastAsia="Calibri" w:cs="Times New Roman"/>
                <w:color w:val="000000" w:themeColor="text1"/>
                <w:sz w:val="28"/>
                <w:szCs w:val="28"/>
                <w:lang w:eastAsia="lv-LV"/>
              </w:rPr>
              <w:t xml:space="preserve"> </w:t>
            </w:r>
            <w:r w:rsidR="00861EC0">
              <w:rPr>
                <w:rFonts w:ascii="Times New Roman" w:hAnsi="Times New Roman" w:eastAsia="Calibri" w:cs="Times New Roman"/>
                <w:color w:val="000000" w:themeColor="text1"/>
                <w:sz w:val="28"/>
                <w:szCs w:val="28"/>
                <w:lang w:eastAsia="lv-LV"/>
              </w:rPr>
              <w:t>133</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21.00.00 Kultūras mantojums</w:t>
            </w:r>
          </w:p>
        </w:tc>
        <w:tc>
          <w:tcPr>
            <w:tcW w:w="1094" w:type="dxa"/>
          </w:tcPr>
          <w:p w:rsidRPr="001E3237" w:rsidR="001E3237" w:rsidP="00785048" w:rsidRDefault="001E3237">
            <w:pPr>
              <w:suppressAutoHyphens/>
              <w:autoSpaceDN w:val="0"/>
              <w:ind w:left="-253"/>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48 319 702</w:t>
            </w: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-695 197</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 xml:space="preserve">22.07.00 Nomas maksas VAS “Valsts </w:t>
            </w:r>
            <w:r w:rsidRPr="001E3237">
              <w:rPr>
                <w:rFonts w:ascii="Times New Roman" w:hAnsi="Times New Roman" w:eastAsia="Calibri" w:cs="Times New Roman"/>
                <w:color w:val="000000" w:themeColor="text1"/>
                <w:sz w:val="28"/>
                <w:szCs w:val="28"/>
                <w:lang w:eastAsia="lv-LV"/>
              </w:rPr>
              <w:lastRenderedPageBreak/>
              <w:t>nekustamie īpašumi” programmas “Mantojums-2018” ietvaros</w:t>
            </w:r>
          </w:p>
        </w:tc>
        <w:tc>
          <w:tcPr>
            <w:tcW w:w="1094" w:type="dxa"/>
          </w:tcPr>
          <w:p w:rsidRPr="001E3237" w:rsidR="001E3237" w:rsidP="00785048" w:rsidRDefault="001E3237">
            <w:pPr>
              <w:suppressAutoHyphens/>
              <w:autoSpaceDN w:val="0"/>
              <w:ind w:left="-253"/>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lastRenderedPageBreak/>
              <w:t>5 057 414</w:t>
            </w: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-178 936</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Times New Roman" w:cs="Times New Roman"/>
                <w:iCs/>
                <w:color w:val="000000" w:themeColor="text1"/>
                <w:sz w:val="28"/>
                <w:szCs w:val="28"/>
                <w:lang w:eastAsia="lv-LV"/>
              </w:rPr>
              <w:t xml:space="preserve">74. Gadskārtējā valsts budžeta izpildes procesā pārdalāmais finansējums 02.00.00 </w:t>
            </w:r>
            <w:r w:rsidRPr="001E3237">
              <w:rPr>
                <w:rFonts w:ascii="Times New Roman" w:hAnsi="Times New Roman" w:eastAsia="Calibri" w:cs="Times New Roman"/>
                <w:color w:val="000000" w:themeColor="text1"/>
                <w:sz w:val="28"/>
                <w:szCs w:val="28"/>
              </w:rPr>
              <w:t>„</w:t>
            </w:r>
            <w:r w:rsidRPr="001E3237">
              <w:rPr>
                <w:rFonts w:ascii="Times New Roman" w:hAnsi="Times New Roman" w:eastAsia="Times New Roman" w:cs="Times New Roman"/>
                <w:iCs/>
                <w:color w:val="000000" w:themeColor="text1"/>
                <w:sz w:val="28"/>
                <w:szCs w:val="28"/>
                <w:lang w:eastAsia="lv-LV"/>
              </w:rPr>
              <w:t>Līdzekļi neparedzētiem gadījumiem”</w:t>
            </w:r>
          </w:p>
        </w:tc>
        <w:tc>
          <w:tcPr>
            <w:tcW w:w="1094" w:type="dxa"/>
          </w:tcPr>
          <w:p w:rsidRPr="001E3237" w:rsidR="001E3237" w:rsidP="00785048" w:rsidRDefault="001E3237">
            <w:pPr>
              <w:suppressAutoHyphens/>
              <w:autoSpaceDN w:val="0"/>
              <w:ind w:left="-253"/>
              <w:jc w:val="right"/>
              <w:textAlignment w:val="baseline"/>
              <w:rPr>
                <w:rFonts w:ascii="Times New Roman" w:hAnsi="Times New Roman" w:eastAsia="Calibri" w:cs="Times New Roman"/>
                <w:color w:val="000000" w:themeColor="text1"/>
                <w:sz w:val="28"/>
                <w:szCs w:val="28"/>
                <w:lang w:eastAsia="lv-LV"/>
              </w:rPr>
            </w:pP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8</w:t>
            </w:r>
            <w:r w:rsidR="00861EC0">
              <w:rPr>
                <w:rFonts w:ascii="Times New Roman" w:hAnsi="Times New Roman" w:eastAsia="Calibri" w:cs="Times New Roman"/>
                <w:color w:val="000000" w:themeColor="text1"/>
                <w:sz w:val="28"/>
                <w:szCs w:val="28"/>
                <w:lang w:eastAsia="lv-LV"/>
              </w:rPr>
              <w:t>74</w:t>
            </w:r>
            <w:r w:rsidRPr="001E3237">
              <w:rPr>
                <w:rFonts w:ascii="Times New Roman" w:hAnsi="Times New Roman" w:eastAsia="Calibri" w:cs="Times New Roman"/>
                <w:color w:val="000000" w:themeColor="text1"/>
                <w:sz w:val="28"/>
                <w:szCs w:val="28"/>
                <w:lang w:eastAsia="lv-LV"/>
              </w:rPr>
              <w:t xml:space="preserve"> </w:t>
            </w:r>
            <w:r w:rsidR="00861EC0">
              <w:rPr>
                <w:rFonts w:ascii="Times New Roman" w:hAnsi="Times New Roman" w:eastAsia="Calibri" w:cs="Times New Roman"/>
                <w:color w:val="000000" w:themeColor="text1"/>
                <w:sz w:val="28"/>
                <w:szCs w:val="28"/>
                <w:lang w:eastAsia="lv-LV"/>
              </w:rPr>
              <w:t>133</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 xml:space="preserve">1.2. valsts speciālais budžets </w:t>
            </w:r>
          </w:p>
        </w:tc>
        <w:tc>
          <w:tcPr>
            <w:tcW w:w="1094" w:type="dxa"/>
          </w:tcPr>
          <w:p w:rsidRPr="001E3237" w:rsidR="001E3237" w:rsidP="00785048" w:rsidRDefault="001E3237">
            <w:pPr>
              <w:suppressAutoHyphens/>
              <w:autoSpaceDN w:val="0"/>
              <w:ind w:left="-253"/>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1.3. pašvaldību budžets</w:t>
            </w:r>
          </w:p>
        </w:tc>
        <w:tc>
          <w:tcPr>
            <w:tcW w:w="1094" w:type="dxa"/>
          </w:tcPr>
          <w:p w:rsidRPr="001E3237" w:rsidR="001E3237" w:rsidP="00785048" w:rsidRDefault="001E3237">
            <w:pPr>
              <w:suppressAutoHyphens/>
              <w:autoSpaceDN w:val="0"/>
              <w:ind w:left="-253"/>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2. Budžeta izdevumi</w:t>
            </w:r>
          </w:p>
        </w:tc>
        <w:tc>
          <w:tcPr>
            <w:tcW w:w="1094" w:type="dxa"/>
          </w:tcPr>
          <w:p w:rsidRPr="001E3237" w:rsidR="001E3237" w:rsidP="00785048" w:rsidRDefault="001E3237">
            <w:pPr>
              <w:suppressAutoHyphens/>
              <w:autoSpaceDN w:val="0"/>
              <w:ind w:left="-253"/>
              <w:jc w:val="right"/>
              <w:textAlignment w:val="baseline"/>
              <w:rPr>
                <w:rFonts w:ascii="Times New Roman" w:hAnsi="Times New Roman" w:eastAsia="Calibri" w:cs="Times New Roman"/>
                <w:color w:val="000000" w:themeColor="text1"/>
                <w:sz w:val="28"/>
                <w:szCs w:val="28"/>
                <w:lang w:eastAsia="lv-LV"/>
              </w:rPr>
            </w:pP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bCs/>
                <w:color w:val="000000" w:themeColor="text1"/>
                <w:sz w:val="28"/>
                <w:szCs w:val="28"/>
                <w:lang w:eastAsia="lv-LV"/>
              </w:rPr>
            </w:pPr>
            <w:r w:rsidRPr="001E3237">
              <w:rPr>
                <w:rFonts w:ascii="Times New Roman" w:hAnsi="Times New Roman" w:eastAsia="Calibri" w:cs="Times New Roman"/>
                <w:bCs/>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 xml:space="preserve">2.1. valsts pamatbudžets </w:t>
            </w:r>
          </w:p>
        </w:tc>
        <w:tc>
          <w:tcPr>
            <w:tcW w:w="1094" w:type="dxa"/>
          </w:tcPr>
          <w:p w:rsidRPr="001E3237" w:rsidR="001E3237" w:rsidP="00785048" w:rsidRDefault="001E3237">
            <w:pPr>
              <w:suppressAutoHyphens/>
              <w:autoSpaceDN w:val="0"/>
              <w:ind w:left="-253"/>
              <w:jc w:val="right"/>
              <w:textAlignment w:val="baseline"/>
              <w:rPr>
                <w:rFonts w:ascii="Times New Roman" w:hAnsi="Times New Roman" w:eastAsia="Calibri" w:cs="Times New Roman"/>
                <w:color w:val="000000" w:themeColor="text1"/>
                <w:sz w:val="28"/>
                <w:szCs w:val="28"/>
                <w:lang w:eastAsia="lv-LV"/>
              </w:rPr>
            </w:pP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bCs/>
                <w:color w:val="000000" w:themeColor="text1"/>
                <w:sz w:val="28"/>
                <w:szCs w:val="28"/>
                <w:lang w:eastAsia="lv-LV"/>
              </w:rPr>
            </w:pPr>
            <w:r w:rsidRPr="001E3237">
              <w:rPr>
                <w:rFonts w:ascii="Times New Roman" w:hAnsi="Times New Roman" w:eastAsia="Calibri" w:cs="Times New Roman"/>
                <w:bCs/>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22. Kultūras ministrija</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180 138 642</w:t>
            </w: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-8</w:t>
            </w:r>
            <w:r w:rsidR="00861EC0">
              <w:rPr>
                <w:rFonts w:ascii="Times New Roman" w:hAnsi="Times New Roman" w:eastAsia="Calibri" w:cs="Times New Roman"/>
                <w:color w:val="000000" w:themeColor="text1"/>
                <w:sz w:val="28"/>
                <w:szCs w:val="28"/>
                <w:lang w:eastAsia="lv-LV"/>
              </w:rPr>
              <w:t>74</w:t>
            </w:r>
            <w:r w:rsidRPr="001E3237">
              <w:rPr>
                <w:rFonts w:ascii="Times New Roman" w:hAnsi="Times New Roman" w:eastAsia="Calibri" w:cs="Times New Roman"/>
                <w:color w:val="000000" w:themeColor="text1"/>
                <w:sz w:val="28"/>
                <w:szCs w:val="28"/>
                <w:lang w:eastAsia="lv-LV"/>
              </w:rPr>
              <w:t xml:space="preserve"> </w:t>
            </w:r>
            <w:r w:rsidR="00861EC0">
              <w:rPr>
                <w:rFonts w:ascii="Times New Roman" w:hAnsi="Times New Roman" w:eastAsia="Calibri" w:cs="Times New Roman"/>
                <w:color w:val="000000" w:themeColor="text1"/>
                <w:sz w:val="28"/>
                <w:szCs w:val="28"/>
                <w:lang w:eastAsia="lv-LV"/>
              </w:rPr>
              <w:t>133</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21.00.00 Kultūras mantojums</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48 319 702</w:t>
            </w: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-695 197</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 xml:space="preserve">22.07.00 Nomas maksas VAS “Valsts </w:t>
            </w:r>
            <w:r w:rsidRPr="001E3237">
              <w:rPr>
                <w:rFonts w:ascii="Times New Roman" w:hAnsi="Times New Roman" w:eastAsia="Calibri" w:cs="Times New Roman"/>
                <w:color w:val="000000" w:themeColor="text1"/>
                <w:sz w:val="28"/>
                <w:szCs w:val="28"/>
                <w:lang w:eastAsia="lv-LV"/>
              </w:rPr>
              <w:lastRenderedPageBreak/>
              <w:t>nekustamie īpašumi” programmas “Mantojums-2018” ietvaros</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lastRenderedPageBreak/>
              <w:t>5 057 414</w:t>
            </w: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-178 936</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Times New Roman" w:cs="Times New Roman"/>
                <w:iCs/>
                <w:color w:val="000000" w:themeColor="text1"/>
                <w:sz w:val="28"/>
                <w:szCs w:val="28"/>
                <w:lang w:eastAsia="lv-LV"/>
              </w:rPr>
              <w:t xml:space="preserve">74. Gadskārtējā valsts budžeta izpildes procesā pārdalāmais finansējums 02.00.00 </w:t>
            </w:r>
            <w:r w:rsidRPr="001E3237">
              <w:rPr>
                <w:rFonts w:ascii="Times New Roman" w:hAnsi="Times New Roman" w:eastAsia="Calibri" w:cs="Times New Roman"/>
                <w:color w:val="000000" w:themeColor="text1"/>
                <w:sz w:val="28"/>
                <w:szCs w:val="28"/>
              </w:rPr>
              <w:t>„</w:t>
            </w:r>
            <w:r w:rsidRPr="001E3237">
              <w:rPr>
                <w:rFonts w:ascii="Times New Roman" w:hAnsi="Times New Roman" w:eastAsia="Times New Roman" w:cs="Times New Roman"/>
                <w:iCs/>
                <w:color w:val="000000" w:themeColor="text1"/>
                <w:sz w:val="28"/>
                <w:szCs w:val="28"/>
                <w:lang w:eastAsia="lv-LV"/>
              </w:rPr>
              <w:t>Līdzekļi neparedzētiem gadījumiem”</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8</w:t>
            </w:r>
            <w:r w:rsidR="00861EC0">
              <w:rPr>
                <w:rFonts w:ascii="Times New Roman" w:hAnsi="Times New Roman" w:eastAsia="Calibri" w:cs="Times New Roman"/>
                <w:color w:val="000000" w:themeColor="text1"/>
                <w:sz w:val="28"/>
                <w:szCs w:val="28"/>
                <w:lang w:eastAsia="lv-LV"/>
              </w:rPr>
              <w:t>74</w:t>
            </w:r>
            <w:r w:rsidRPr="001E3237">
              <w:rPr>
                <w:rFonts w:ascii="Times New Roman" w:hAnsi="Times New Roman" w:eastAsia="Calibri" w:cs="Times New Roman"/>
                <w:color w:val="000000" w:themeColor="text1"/>
                <w:sz w:val="28"/>
                <w:szCs w:val="28"/>
                <w:lang w:eastAsia="lv-LV"/>
              </w:rPr>
              <w:t xml:space="preserve"> </w:t>
            </w:r>
            <w:r w:rsidR="00861EC0">
              <w:rPr>
                <w:rFonts w:ascii="Times New Roman" w:hAnsi="Times New Roman" w:eastAsia="Calibri" w:cs="Times New Roman"/>
                <w:color w:val="000000" w:themeColor="text1"/>
                <w:sz w:val="28"/>
                <w:szCs w:val="28"/>
                <w:lang w:eastAsia="lv-LV"/>
              </w:rPr>
              <w:t>133</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2.2. valsts speciālais budžets</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r>
      <w:tr w:rsidRPr="000C68EC" w:rsidR="000C68EC" w:rsidTr="000C68EC">
        <w:trPr>
          <w:trHeight w:val="395"/>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2.3. pašvaldību budžets</w:t>
            </w:r>
          </w:p>
        </w:tc>
        <w:tc>
          <w:tcPr>
            <w:tcW w:w="1094" w:type="dxa"/>
          </w:tcPr>
          <w:p w:rsidRPr="001E3237" w:rsidR="001E3237" w:rsidP="00785048" w:rsidRDefault="001E3237">
            <w:pPr>
              <w:jc w:val="center"/>
              <w:rPr>
                <w:rFonts w:ascii="Times New Roman" w:hAnsi="Times New Roman" w:eastAsia="Times New Roman"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3. Finansiālā ietekme</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3" w:type="dxa"/>
          </w:tcPr>
          <w:p w:rsidRPr="001E3237" w:rsidR="001E3237" w:rsidP="00785048" w:rsidRDefault="001E3237">
            <w:pPr>
              <w:ind w:left="-112"/>
              <w:jc w:val="right"/>
              <w:rPr>
                <w:rFonts w:ascii="Times New Roman" w:hAnsi="Times New Roman" w:eastAsia="Times New Roman" w:cs="Times New Roman"/>
                <w:color w:val="000000" w:themeColor="text1"/>
                <w:sz w:val="28"/>
                <w:szCs w:val="28"/>
                <w:lang w:eastAsia="lv-LV"/>
              </w:rPr>
            </w:pPr>
            <w:r w:rsidRPr="001E3237">
              <w:rPr>
                <w:rFonts w:ascii="Times New Roman" w:hAnsi="Times New Roman" w:eastAsia="Times New Roman"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3.1. valsts pamatbudžets</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3" w:type="dxa"/>
          </w:tcPr>
          <w:p w:rsidRPr="001E3237" w:rsidR="001E3237" w:rsidP="00785048" w:rsidRDefault="001E3237">
            <w:pPr>
              <w:ind w:left="-112"/>
              <w:jc w:val="right"/>
              <w:rPr>
                <w:rFonts w:ascii="Times New Roman" w:hAnsi="Times New Roman" w:eastAsia="Times New Roman" w:cs="Times New Roman"/>
                <w:color w:val="000000" w:themeColor="text1"/>
                <w:sz w:val="28"/>
                <w:szCs w:val="28"/>
                <w:lang w:eastAsia="lv-LV"/>
              </w:rPr>
            </w:pPr>
            <w:r w:rsidRPr="001E3237">
              <w:rPr>
                <w:rFonts w:ascii="Times New Roman" w:hAnsi="Times New Roman" w:eastAsia="Times New Roman"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3.2. speciālais budžets</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3.3. pašvaldību budžets</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 xml:space="preserve">4. Finanšu līdzekļi papildu </w:t>
            </w:r>
            <w:r w:rsidRPr="001E3237">
              <w:rPr>
                <w:rFonts w:ascii="Times New Roman" w:hAnsi="Times New Roman" w:eastAsia="Calibri" w:cs="Times New Roman"/>
                <w:color w:val="000000" w:themeColor="text1"/>
                <w:sz w:val="28"/>
                <w:szCs w:val="28"/>
                <w:lang w:eastAsia="lv-LV"/>
              </w:rPr>
              <w:lastRenderedPageBreak/>
              <w:t>izdevumu finansēšanai (kompensējošu izdevumu samazinājumu norāda ar "+" zīmi)</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lastRenderedPageBreak/>
              <w:t>X</w:t>
            </w: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rPr>
              <w:t>0</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X</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X</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5. Precizēta finansiālā ietekme</w:t>
            </w:r>
          </w:p>
        </w:tc>
        <w:tc>
          <w:tcPr>
            <w:tcW w:w="1094" w:type="dxa"/>
            <w:vMerge w:val="restart"/>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X</w:t>
            </w: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rPr>
              <w:t>0</w:t>
            </w:r>
          </w:p>
        </w:tc>
        <w:tc>
          <w:tcPr>
            <w:tcW w:w="1094" w:type="dxa"/>
            <w:vMerge w:val="restart"/>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X</w:t>
            </w: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vMerge w:val="restart"/>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X</w:t>
            </w: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5.1. valsts pamatbudžets</w:t>
            </w:r>
          </w:p>
        </w:tc>
        <w:tc>
          <w:tcPr>
            <w:tcW w:w="1094" w:type="dxa"/>
            <w:vMerge/>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rPr>
              <w:t>0</w:t>
            </w:r>
          </w:p>
        </w:tc>
        <w:tc>
          <w:tcPr>
            <w:tcW w:w="1094" w:type="dxa"/>
            <w:vMerge/>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vMerge/>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5.2. speciālais budžets</w:t>
            </w:r>
          </w:p>
        </w:tc>
        <w:tc>
          <w:tcPr>
            <w:tcW w:w="1094" w:type="dxa"/>
            <w:vMerge/>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vMerge/>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vMerge/>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5.3. pašvaldību budžets</w:t>
            </w:r>
          </w:p>
        </w:tc>
        <w:tc>
          <w:tcPr>
            <w:tcW w:w="1094" w:type="dxa"/>
            <w:vMerge/>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3"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94" w:type="dxa"/>
            <w:vMerge/>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109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952" w:type="dxa"/>
            <w:vMerge/>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952"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c>
          <w:tcPr>
            <w:tcW w:w="1074" w:type="dxa"/>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0</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6. Detalizēts ieņēmumu un izdevumu aprēķins (ja nepieciešams, detalizētu ieņēmumu un izdevumu aprēķinu var pievienot anotācijas pielikumā)</w:t>
            </w:r>
          </w:p>
        </w:tc>
        <w:tc>
          <w:tcPr>
            <w:tcW w:w="7453" w:type="dxa"/>
            <w:gridSpan w:val="7"/>
            <w:vMerge w:val="restart"/>
          </w:tcPr>
          <w:p w:rsidRPr="001E3237" w:rsidR="001E3237" w:rsidP="00785048" w:rsidRDefault="001E3237">
            <w:pPr>
              <w:ind w:right="34"/>
              <w:jc w:val="both"/>
              <w:rPr>
                <w:rFonts w:ascii="Times New Roman" w:hAnsi="Times New Roman" w:eastAsia="Times New Roman" w:cs="Times New Roman"/>
                <w:color w:val="000000" w:themeColor="text1"/>
                <w:sz w:val="28"/>
                <w:szCs w:val="28"/>
                <w:lang w:eastAsia="lv-LV"/>
              </w:rPr>
            </w:pPr>
            <w:r w:rsidRPr="001E3237">
              <w:rPr>
                <w:rFonts w:ascii="Times New Roman" w:hAnsi="Times New Roman" w:eastAsia="Times New Roman" w:cs="Times New Roman"/>
                <w:color w:val="000000" w:themeColor="text1"/>
                <w:sz w:val="28"/>
                <w:szCs w:val="28"/>
                <w:lang w:eastAsia="lv-LV"/>
              </w:rPr>
              <w:t>Projekts šo jomu neskar</w:t>
            </w:r>
            <w:r w:rsidR="00123B1E">
              <w:rPr>
                <w:rFonts w:ascii="Times New Roman" w:hAnsi="Times New Roman" w:eastAsia="Times New Roman" w:cs="Times New Roman"/>
                <w:color w:val="000000" w:themeColor="text1"/>
                <w:sz w:val="28"/>
                <w:szCs w:val="28"/>
                <w:lang w:eastAsia="lv-LV"/>
              </w:rPr>
              <w:t>.</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6.1. detalizēts ieņēmumu aprēķins</w:t>
            </w:r>
          </w:p>
        </w:tc>
        <w:tc>
          <w:tcPr>
            <w:tcW w:w="7453" w:type="dxa"/>
            <w:gridSpan w:val="7"/>
            <w:vMerge/>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 xml:space="preserve">6.2. detalizēts </w:t>
            </w:r>
            <w:r w:rsidRPr="001E3237">
              <w:rPr>
                <w:rFonts w:ascii="Times New Roman" w:hAnsi="Times New Roman" w:eastAsia="Calibri" w:cs="Times New Roman"/>
                <w:color w:val="000000" w:themeColor="text1"/>
                <w:sz w:val="28"/>
                <w:szCs w:val="28"/>
                <w:lang w:eastAsia="lv-LV"/>
              </w:rPr>
              <w:lastRenderedPageBreak/>
              <w:t>izdevumu aprēķins</w:t>
            </w:r>
          </w:p>
        </w:tc>
        <w:tc>
          <w:tcPr>
            <w:tcW w:w="7453" w:type="dxa"/>
            <w:gridSpan w:val="7"/>
            <w:vMerge/>
          </w:tcPr>
          <w:p w:rsidRPr="001E3237" w:rsidR="001E3237" w:rsidP="00785048" w:rsidRDefault="001E323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7. Amata vietu skaita izmaiņas</w:t>
            </w:r>
          </w:p>
        </w:tc>
        <w:tc>
          <w:tcPr>
            <w:tcW w:w="7453" w:type="dxa"/>
            <w:gridSpan w:val="7"/>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rPr>
              <w:t>Projekts šo jomu neskar</w:t>
            </w:r>
            <w:r w:rsidR="00123B1E">
              <w:rPr>
                <w:rFonts w:ascii="Times New Roman" w:hAnsi="Times New Roman" w:eastAsia="Calibri" w:cs="Times New Roman"/>
                <w:color w:val="000000" w:themeColor="text1"/>
                <w:sz w:val="28"/>
                <w:szCs w:val="28"/>
              </w:rPr>
              <w:t>.</w:t>
            </w:r>
          </w:p>
        </w:tc>
      </w:tr>
      <w:tr w:rsidRPr="000C68EC" w:rsidR="000C68EC" w:rsidTr="000C68EC">
        <w:trPr>
          <w:tblCellSpacing w:w="20" w:type="dxa"/>
        </w:trPr>
        <w:tc>
          <w:tcPr>
            <w:tcW w:w="1633" w:type="dxa"/>
          </w:tcPr>
          <w:p w:rsidRPr="001E3237" w:rsidR="001E3237" w:rsidP="00785048" w:rsidRDefault="001E3237">
            <w:pPr>
              <w:suppressAutoHyphens/>
              <w:autoSpaceDN w:val="0"/>
              <w:textAlignment w:val="baseline"/>
              <w:rPr>
                <w:rFonts w:ascii="Times New Roman" w:hAnsi="Times New Roman" w:eastAsia="Calibri" w:cs="Times New Roman"/>
                <w:color w:val="000000" w:themeColor="text1"/>
                <w:sz w:val="28"/>
                <w:szCs w:val="28"/>
                <w:lang w:eastAsia="lv-LV"/>
              </w:rPr>
            </w:pPr>
            <w:r w:rsidRPr="001E3237">
              <w:rPr>
                <w:rFonts w:ascii="Times New Roman" w:hAnsi="Times New Roman" w:eastAsia="Calibri" w:cs="Times New Roman"/>
                <w:color w:val="000000" w:themeColor="text1"/>
                <w:sz w:val="28"/>
                <w:szCs w:val="28"/>
                <w:lang w:eastAsia="lv-LV"/>
              </w:rPr>
              <w:t>8. Cita informācija</w:t>
            </w:r>
          </w:p>
        </w:tc>
        <w:tc>
          <w:tcPr>
            <w:tcW w:w="7453" w:type="dxa"/>
            <w:gridSpan w:val="7"/>
          </w:tcPr>
          <w:p w:rsidR="00F34E7E" w:rsidP="00F34E7E" w:rsidRDefault="001E3237">
            <w:pPr>
              <w:ind w:firstLine="720"/>
              <w:jc w:val="both"/>
              <w:rPr>
                <w:rFonts w:ascii="Times New Roman" w:hAnsi="Times New Roman" w:eastAsia="Times New Roman" w:cs="Times New Roman"/>
                <w:color w:val="000000" w:themeColor="text1"/>
                <w:sz w:val="28"/>
                <w:szCs w:val="28"/>
                <w:lang w:eastAsia="lv-LV"/>
              </w:rPr>
            </w:pPr>
            <w:r w:rsidRPr="001E3237">
              <w:rPr>
                <w:rFonts w:ascii="Times New Roman" w:hAnsi="Times New Roman" w:eastAsia="Times New Roman" w:cs="Times New Roman"/>
                <w:color w:val="000000" w:themeColor="text1"/>
                <w:sz w:val="28"/>
                <w:szCs w:val="28"/>
                <w:lang w:eastAsia="lv-LV"/>
              </w:rPr>
              <w:t>Finansējums 8</w:t>
            </w:r>
            <w:r w:rsidR="009417BE">
              <w:rPr>
                <w:rFonts w:ascii="Times New Roman" w:hAnsi="Times New Roman" w:eastAsia="Times New Roman" w:cs="Times New Roman"/>
                <w:color w:val="000000" w:themeColor="text1"/>
                <w:sz w:val="28"/>
                <w:szCs w:val="28"/>
                <w:lang w:eastAsia="lv-LV"/>
              </w:rPr>
              <w:t>74</w:t>
            </w:r>
            <w:r w:rsidR="00921271">
              <w:rPr>
                <w:rFonts w:ascii="Times New Roman" w:hAnsi="Times New Roman" w:eastAsia="Times New Roman" w:cs="Times New Roman"/>
                <w:color w:val="000000" w:themeColor="text1"/>
                <w:sz w:val="28"/>
                <w:szCs w:val="28"/>
                <w:lang w:eastAsia="lv-LV"/>
              </w:rPr>
              <w:t> </w:t>
            </w:r>
            <w:r w:rsidR="009417BE">
              <w:rPr>
                <w:rFonts w:ascii="Times New Roman" w:hAnsi="Times New Roman" w:eastAsia="Times New Roman" w:cs="Times New Roman"/>
                <w:color w:val="000000" w:themeColor="text1"/>
                <w:sz w:val="28"/>
                <w:szCs w:val="28"/>
                <w:lang w:eastAsia="lv-LV"/>
              </w:rPr>
              <w:t>133</w:t>
            </w:r>
            <w:r w:rsidRPr="001E3237">
              <w:rPr>
                <w:rFonts w:ascii="Times New Roman" w:hAnsi="Times New Roman" w:eastAsia="Times New Roman" w:cs="Times New Roman"/>
                <w:color w:val="000000" w:themeColor="text1"/>
                <w:sz w:val="28"/>
                <w:szCs w:val="28"/>
                <w:lang w:eastAsia="lv-LV"/>
              </w:rPr>
              <w:t> </w:t>
            </w:r>
            <w:proofErr w:type="spellStart"/>
            <w:r w:rsidRPr="001E3237">
              <w:rPr>
                <w:rFonts w:ascii="Times New Roman" w:hAnsi="Times New Roman" w:eastAsia="Times New Roman" w:cs="Times New Roman"/>
                <w:i/>
                <w:iCs/>
                <w:color w:val="000000" w:themeColor="text1"/>
                <w:sz w:val="28"/>
                <w:szCs w:val="28"/>
                <w:lang w:eastAsia="lv-LV"/>
              </w:rPr>
              <w:t>euro</w:t>
            </w:r>
            <w:proofErr w:type="spellEnd"/>
            <w:r w:rsidRPr="001E3237">
              <w:rPr>
                <w:rFonts w:ascii="Times New Roman" w:hAnsi="Times New Roman" w:eastAsia="Times New Roman" w:cs="Times New Roman"/>
                <w:color w:val="000000" w:themeColor="text1"/>
                <w:sz w:val="28"/>
                <w:szCs w:val="28"/>
                <w:lang w:eastAsia="lv-LV"/>
              </w:rPr>
              <w:t xml:space="preserve"> apmērā tiks pārdalīts no Kultūras ministrijas budžeta programmas 21.00.00 </w:t>
            </w:r>
            <w:r w:rsidRPr="00EA71B9" w:rsidR="005C7611">
              <w:rPr>
                <w:rFonts w:ascii="Times New Roman" w:hAnsi="Times New Roman" w:eastAsia="Times New Roman" w:cs="Times New Roman"/>
                <w:iCs/>
                <w:sz w:val="28"/>
                <w:szCs w:val="28"/>
                <w:lang w:eastAsia="lv-LV"/>
              </w:rPr>
              <w:t>„</w:t>
            </w:r>
            <w:r w:rsidRPr="001E3237">
              <w:rPr>
                <w:rFonts w:ascii="Times New Roman" w:hAnsi="Times New Roman" w:eastAsia="Times New Roman" w:cs="Times New Roman"/>
                <w:color w:val="000000" w:themeColor="text1"/>
                <w:sz w:val="28"/>
                <w:szCs w:val="28"/>
                <w:lang w:eastAsia="lv-LV"/>
              </w:rPr>
              <w:t xml:space="preserve">Kultūras mantojums” 695 197 </w:t>
            </w:r>
            <w:r w:rsidRPr="001E3237">
              <w:rPr>
                <w:rFonts w:ascii="Times New Roman" w:hAnsi="Times New Roman" w:eastAsia="Times New Roman" w:cs="Times New Roman"/>
                <w:i/>
                <w:iCs/>
                <w:color w:val="000000" w:themeColor="text1"/>
                <w:sz w:val="28"/>
                <w:szCs w:val="28"/>
                <w:lang w:eastAsia="lv-LV"/>
              </w:rPr>
              <w:t>euro</w:t>
            </w:r>
            <w:r w:rsidRPr="001E3237">
              <w:rPr>
                <w:rFonts w:ascii="Times New Roman" w:hAnsi="Times New Roman" w:eastAsia="Times New Roman" w:cs="Times New Roman"/>
                <w:color w:val="000000" w:themeColor="text1"/>
                <w:sz w:val="28"/>
                <w:szCs w:val="28"/>
                <w:lang w:eastAsia="lv-LV"/>
              </w:rPr>
              <w:t xml:space="preserve"> apmērā</w:t>
            </w:r>
            <w:r w:rsidR="009417BE">
              <w:rPr>
                <w:rFonts w:ascii="Times New Roman" w:hAnsi="Times New Roman" w:eastAsia="Times New Roman" w:cs="Times New Roman"/>
                <w:color w:val="000000" w:themeColor="text1"/>
                <w:sz w:val="28"/>
                <w:szCs w:val="28"/>
                <w:lang w:eastAsia="lv-LV"/>
              </w:rPr>
              <w:t xml:space="preserve"> un</w:t>
            </w:r>
            <w:r w:rsidRPr="001E3237">
              <w:rPr>
                <w:rFonts w:ascii="Times New Roman" w:hAnsi="Times New Roman" w:eastAsia="Times New Roman" w:cs="Times New Roman"/>
                <w:color w:val="000000" w:themeColor="text1"/>
                <w:sz w:val="28"/>
                <w:szCs w:val="28"/>
                <w:lang w:eastAsia="lv-LV"/>
              </w:rPr>
              <w:t xml:space="preserve"> budžeta apakšprogrammas 22.07.00 </w:t>
            </w:r>
            <w:r w:rsidRPr="00EA71B9" w:rsidR="005C7611">
              <w:rPr>
                <w:rFonts w:ascii="Times New Roman" w:hAnsi="Times New Roman" w:eastAsia="Times New Roman" w:cs="Times New Roman"/>
                <w:iCs/>
                <w:sz w:val="28"/>
                <w:szCs w:val="28"/>
                <w:lang w:eastAsia="lv-LV"/>
              </w:rPr>
              <w:t>„</w:t>
            </w:r>
            <w:r w:rsidRPr="001E3237">
              <w:rPr>
                <w:rFonts w:ascii="Times New Roman" w:hAnsi="Times New Roman" w:eastAsia="Times New Roman" w:cs="Times New Roman"/>
                <w:color w:val="000000" w:themeColor="text1"/>
                <w:sz w:val="28"/>
                <w:szCs w:val="28"/>
                <w:lang w:eastAsia="lv-LV"/>
              </w:rPr>
              <w:t xml:space="preserve">Nomas maksas VAS </w:t>
            </w:r>
            <w:r w:rsidRPr="00EA71B9" w:rsidR="005C7611">
              <w:rPr>
                <w:rFonts w:ascii="Times New Roman" w:hAnsi="Times New Roman" w:eastAsia="Times New Roman" w:cs="Times New Roman"/>
                <w:iCs/>
                <w:sz w:val="28"/>
                <w:szCs w:val="28"/>
                <w:lang w:eastAsia="lv-LV"/>
              </w:rPr>
              <w:t>„</w:t>
            </w:r>
            <w:r w:rsidRPr="001E3237">
              <w:rPr>
                <w:rFonts w:ascii="Times New Roman" w:hAnsi="Times New Roman" w:eastAsia="Times New Roman" w:cs="Times New Roman"/>
                <w:color w:val="000000" w:themeColor="text1"/>
                <w:sz w:val="28"/>
                <w:szCs w:val="28"/>
                <w:lang w:eastAsia="lv-LV"/>
              </w:rPr>
              <w:t xml:space="preserve">Valsts nekustamie īpašumi” programmas </w:t>
            </w:r>
            <w:r w:rsidRPr="00EA71B9" w:rsidR="005C7611">
              <w:rPr>
                <w:rFonts w:ascii="Times New Roman" w:hAnsi="Times New Roman" w:eastAsia="Times New Roman" w:cs="Times New Roman"/>
                <w:iCs/>
                <w:sz w:val="28"/>
                <w:szCs w:val="28"/>
                <w:lang w:eastAsia="lv-LV"/>
              </w:rPr>
              <w:t>„</w:t>
            </w:r>
            <w:r w:rsidRPr="001E3237">
              <w:rPr>
                <w:rFonts w:ascii="Times New Roman" w:hAnsi="Times New Roman" w:eastAsia="Times New Roman" w:cs="Times New Roman"/>
                <w:color w:val="000000" w:themeColor="text1"/>
                <w:sz w:val="28"/>
                <w:szCs w:val="28"/>
                <w:lang w:eastAsia="lv-LV"/>
              </w:rPr>
              <w:t xml:space="preserve">Mantojums-2018” ietvaros” 179 936 </w:t>
            </w:r>
            <w:r w:rsidRPr="001E3237">
              <w:rPr>
                <w:rFonts w:ascii="Times New Roman" w:hAnsi="Times New Roman" w:eastAsia="Times New Roman" w:cs="Times New Roman"/>
                <w:i/>
                <w:iCs/>
                <w:color w:val="000000" w:themeColor="text1"/>
                <w:sz w:val="28"/>
                <w:szCs w:val="28"/>
                <w:lang w:eastAsia="lv-LV"/>
              </w:rPr>
              <w:t>euro</w:t>
            </w:r>
            <w:r w:rsidRPr="001E3237">
              <w:rPr>
                <w:rFonts w:ascii="Times New Roman" w:hAnsi="Times New Roman" w:eastAsia="Times New Roman" w:cs="Times New Roman"/>
                <w:color w:val="000000" w:themeColor="text1"/>
                <w:sz w:val="28"/>
                <w:szCs w:val="28"/>
                <w:lang w:eastAsia="lv-LV"/>
              </w:rPr>
              <w:t xml:space="preserve"> apmērā uz budžeta resora </w:t>
            </w:r>
            <w:r w:rsidRPr="00EA71B9" w:rsidR="005C7611">
              <w:rPr>
                <w:rFonts w:ascii="Times New Roman" w:hAnsi="Times New Roman" w:eastAsia="Times New Roman" w:cs="Times New Roman"/>
                <w:iCs/>
                <w:sz w:val="28"/>
                <w:szCs w:val="28"/>
                <w:lang w:eastAsia="lv-LV"/>
              </w:rPr>
              <w:t>„</w:t>
            </w:r>
            <w:r w:rsidRPr="001E3237">
              <w:rPr>
                <w:rFonts w:ascii="Times New Roman" w:hAnsi="Times New Roman" w:eastAsia="Times New Roman" w:cs="Times New Roman"/>
                <w:color w:val="000000" w:themeColor="text1"/>
                <w:sz w:val="28"/>
                <w:szCs w:val="28"/>
                <w:lang w:eastAsia="lv-LV"/>
              </w:rPr>
              <w:t>74. Gadskārtējā valsts budžeta izpildes procesā pārdalāmais finansējums</w:t>
            </w:r>
            <w:r w:rsidR="005C7611">
              <w:rPr>
                <w:rFonts w:ascii="Times New Roman" w:hAnsi="Times New Roman" w:eastAsia="Times New Roman" w:cs="Times New Roman"/>
                <w:color w:val="000000" w:themeColor="text1"/>
                <w:sz w:val="28"/>
                <w:szCs w:val="28"/>
                <w:lang w:eastAsia="lv-LV"/>
              </w:rPr>
              <w:t>”</w:t>
            </w:r>
            <w:r w:rsidRPr="001E3237">
              <w:rPr>
                <w:rFonts w:ascii="Times New Roman" w:hAnsi="Times New Roman" w:eastAsia="Times New Roman" w:cs="Times New Roman"/>
                <w:color w:val="000000" w:themeColor="text1"/>
                <w:sz w:val="28"/>
                <w:szCs w:val="28"/>
                <w:lang w:eastAsia="lv-LV"/>
              </w:rPr>
              <w:t xml:space="preserve"> programmu 02.00.00 </w:t>
            </w:r>
            <w:r w:rsidRPr="00EA71B9" w:rsidR="005C7611">
              <w:rPr>
                <w:rFonts w:ascii="Times New Roman" w:hAnsi="Times New Roman" w:eastAsia="Times New Roman" w:cs="Times New Roman"/>
                <w:iCs/>
                <w:sz w:val="28"/>
                <w:szCs w:val="28"/>
                <w:lang w:eastAsia="lv-LV"/>
              </w:rPr>
              <w:t>„</w:t>
            </w:r>
            <w:r w:rsidRPr="001E3237">
              <w:rPr>
                <w:rFonts w:ascii="Times New Roman" w:hAnsi="Times New Roman" w:eastAsia="Times New Roman" w:cs="Times New Roman"/>
                <w:color w:val="000000" w:themeColor="text1"/>
                <w:sz w:val="28"/>
                <w:szCs w:val="28"/>
                <w:lang w:eastAsia="lv-LV"/>
              </w:rPr>
              <w:t>Līdzekļi neparedzētiem gadījumiem</w:t>
            </w:r>
            <w:r w:rsidR="005C7611">
              <w:rPr>
                <w:rFonts w:ascii="Times New Roman" w:hAnsi="Times New Roman" w:eastAsia="Times New Roman" w:cs="Times New Roman"/>
                <w:color w:val="000000" w:themeColor="text1"/>
                <w:sz w:val="28"/>
                <w:szCs w:val="28"/>
                <w:lang w:eastAsia="lv-LV"/>
              </w:rPr>
              <w:t>”</w:t>
            </w:r>
            <w:r w:rsidRPr="001E3237">
              <w:rPr>
                <w:rFonts w:ascii="Times New Roman" w:hAnsi="Times New Roman" w:eastAsia="Times New Roman" w:cs="Times New Roman"/>
                <w:color w:val="000000" w:themeColor="text1"/>
                <w:sz w:val="28"/>
                <w:szCs w:val="28"/>
                <w:lang w:eastAsia="lv-LV"/>
              </w:rPr>
              <w:t xml:space="preserve">. Minētā finansējuma pārdale skatāma vienlaicīgi ar grozījumiem </w:t>
            </w:r>
            <w:r w:rsidR="005C7611">
              <w:rPr>
                <w:rFonts w:ascii="Times New Roman" w:hAnsi="Times New Roman" w:eastAsia="Times New Roman" w:cs="Times New Roman"/>
                <w:color w:val="000000" w:themeColor="text1"/>
                <w:sz w:val="28"/>
                <w:szCs w:val="28"/>
                <w:lang w:eastAsia="lv-LV"/>
              </w:rPr>
              <w:t xml:space="preserve">Ministru kabineta </w:t>
            </w:r>
            <w:r w:rsidRPr="001E3237">
              <w:rPr>
                <w:rFonts w:ascii="Times New Roman" w:hAnsi="Times New Roman" w:eastAsia="Times New Roman" w:cs="Times New Roman"/>
                <w:color w:val="000000" w:themeColor="text1"/>
                <w:sz w:val="28"/>
                <w:szCs w:val="28"/>
                <w:lang w:eastAsia="lv-LV"/>
              </w:rPr>
              <w:t xml:space="preserve">2018.gada 12.jūnija rīkojumā Nr.267 </w:t>
            </w:r>
            <w:r w:rsidRPr="00EA71B9" w:rsidR="005C7611">
              <w:rPr>
                <w:rFonts w:ascii="Times New Roman" w:hAnsi="Times New Roman" w:eastAsia="Times New Roman" w:cs="Times New Roman"/>
                <w:iCs/>
                <w:sz w:val="28"/>
                <w:szCs w:val="28"/>
                <w:lang w:eastAsia="lv-LV"/>
              </w:rPr>
              <w:t>„</w:t>
            </w:r>
            <w:r w:rsidRPr="001E3237">
              <w:rPr>
                <w:rFonts w:ascii="Times New Roman" w:hAnsi="Times New Roman" w:eastAsia="Times New Roman" w:cs="Times New Roman"/>
                <w:color w:val="000000" w:themeColor="text1"/>
                <w:sz w:val="28"/>
                <w:szCs w:val="28"/>
                <w:lang w:eastAsia="lv-LV"/>
              </w:rPr>
              <w:t>Par finansējumu Rīgas pils Konventa Pils laukumā 3, Rīgā, un Muzeju krātuvju kompleksa Pulka ielā 8, Rīgā, būvniecības projekta, nomas maksas, pārcelšanās un aprīkojuma iegādes izdevumu segšanai””</w:t>
            </w:r>
            <w:r w:rsidR="009417BE">
              <w:rPr>
                <w:rFonts w:ascii="Times New Roman" w:hAnsi="Times New Roman" w:eastAsia="Times New Roman" w:cs="Times New Roman"/>
                <w:color w:val="000000" w:themeColor="text1"/>
                <w:sz w:val="28"/>
                <w:szCs w:val="28"/>
                <w:lang w:eastAsia="lv-LV"/>
              </w:rPr>
              <w:t xml:space="preserve"> un </w:t>
            </w:r>
            <w:r w:rsidRPr="001E3237">
              <w:rPr>
                <w:rFonts w:ascii="Times New Roman" w:hAnsi="Times New Roman" w:eastAsia="Times New Roman" w:cs="Times New Roman"/>
                <w:color w:val="000000" w:themeColor="text1"/>
                <w:sz w:val="28"/>
                <w:szCs w:val="28"/>
                <w:lang w:eastAsia="lv-LV"/>
              </w:rPr>
              <w:t xml:space="preserve"> </w:t>
            </w:r>
            <w:r w:rsidR="005C7611">
              <w:rPr>
                <w:rFonts w:ascii="Times New Roman" w:hAnsi="Times New Roman" w:eastAsia="Times New Roman" w:cs="Times New Roman"/>
                <w:color w:val="000000" w:themeColor="text1"/>
                <w:sz w:val="28"/>
                <w:szCs w:val="28"/>
                <w:lang w:eastAsia="lv-LV"/>
              </w:rPr>
              <w:t xml:space="preserve">Ministru kabineta </w:t>
            </w:r>
            <w:r w:rsidRPr="001E3237">
              <w:rPr>
                <w:rFonts w:ascii="Times New Roman" w:hAnsi="Times New Roman" w:eastAsia="Times New Roman" w:cs="Times New Roman"/>
                <w:color w:val="000000" w:themeColor="text1"/>
                <w:sz w:val="28"/>
                <w:szCs w:val="28"/>
                <w:lang w:eastAsia="lv-LV"/>
              </w:rPr>
              <w:t xml:space="preserve">2018.gada 12.jūnija rīkojumā Nr.266 </w:t>
            </w:r>
            <w:r w:rsidRPr="00EA71B9" w:rsidR="005C7611">
              <w:rPr>
                <w:rFonts w:ascii="Times New Roman" w:hAnsi="Times New Roman" w:eastAsia="Times New Roman" w:cs="Times New Roman"/>
                <w:iCs/>
                <w:sz w:val="28"/>
                <w:szCs w:val="28"/>
                <w:lang w:eastAsia="lv-LV"/>
              </w:rPr>
              <w:t>„</w:t>
            </w:r>
            <w:r w:rsidRPr="001E3237">
              <w:rPr>
                <w:rFonts w:ascii="Times New Roman" w:hAnsi="Times New Roman" w:eastAsia="Times New Roman" w:cs="Times New Roman"/>
                <w:color w:val="000000" w:themeColor="text1"/>
                <w:sz w:val="28"/>
                <w:szCs w:val="28"/>
                <w:lang w:eastAsia="lv-LV"/>
              </w:rPr>
              <w:t>Par finansējumu Padomju okupācijas upuru piemiņas memoriāla kompleksa izveides izdevumu segšanai.</w:t>
            </w:r>
          </w:p>
          <w:p w:rsidRPr="001E3237" w:rsidR="00F6782B" w:rsidP="00F34E7E" w:rsidRDefault="00F6782B">
            <w:pPr>
              <w:ind w:firstLine="720"/>
              <w:jc w:val="both"/>
              <w:rPr>
                <w:rFonts w:ascii="Times New Roman" w:hAnsi="Times New Roman" w:eastAsia="Times New Roman" w:cs="Times New Roman"/>
                <w:color w:val="000000" w:themeColor="text1"/>
                <w:sz w:val="28"/>
                <w:szCs w:val="28"/>
                <w:lang w:eastAsia="lv-LV"/>
              </w:rPr>
            </w:pPr>
            <w:r>
              <w:rPr>
                <w:rFonts w:ascii="Times New Roman" w:hAnsi="Times New Roman" w:eastAsia="Times New Roman" w:cs="Times New Roman"/>
                <w:sz w:val="28"/>
                <w:szCs w:val="28"/>
                <w:lang w:eastAsia="lv-LV"/>
              </w:rPr>
              <w:t xml:space="preserve">Turpmāk </w:t>
            </w:r>
            <w:r w:rsidRPr="005868BB">
              <w:rPr>
                <w:rFonts w:ascii="Times New Roman" w:hAnsi="Times New Roman" w:eastAsia="Times New Roman" w:cs="Times New Roman"/>
                <w:sz w:val="28"/>
                <w:szCs w:val="28"/>
                <w:lang w:eastAsia="lv-LV"/>
              </w:rPr>
              <w:t xml:space="preserve">Kultūras ministrijai </w:t>
            </w:r>
            <w:r>
              <w:rPr>
                <w:rFonts w:ascii="Times New Roman" w:hAnsi="Times New Roman" w:eastAsia="Times New Roman" w:cs="Times New Roman"/>
                <w:sz w:val="28"/>
                <w:szCs w:val="28"/>
                <w:lang w:eastAsia="lv-LV"/>
              </w:rPr>
              <w:t xml:space="preserve">no programmas 02.00.00 </w:t>
            </w:r>
            <w:r w:rsidRPr="00EA71B9">
              <w:rPr>
                <w:rFonts w:ascii="Times New Roman" w:hAnsi="Times New Roman" w:eastAsia="Times New Roman" w:cs="Times New Roman"/>
                <w:iCs/>
                <w:sz w:val="28"/>
                <w:szCs w:val="28"/>
                <w:lang w:eastAsia="lv-LV"/>
              </w:rPr>
              <w:t>„</w:t>
            </w:r>
            <w:r w:rsidRPr="001E3237">
              <w:rPr>
                <w:rFonts w:ascii="Times New Roman" w:hAnsi="Times New Roman" w:eastAsia="Times New Roman" w:cs="Times New Roman"/>
                <w:color w:val="000000" w:themeColor="text1"/>
                <w:sz w:val="28"/>
                <w:szCs w:val="28"/>
                <w:lang w:eastAsia="lv-LV"/>
              </w:rPr>
              <w:t>Līdzekļi neparedzētiem gadījumiem</w:t>
            </w:r>
            <w:r>
              <w:rPr>
                <w:rFonts w:ascii="Times New Roman" w:hAnsi="Times New Roman" w:eastAsia="Times New Roman" w:cs="Times New Roman"/>
                <w:color w:val="000000" w:themeColor="text1"/>
                <w:sz w:val="28"/>
                <w:szCs w:val="28"/>
                <w:lang w:eastAsia="lv-LV"/>
              </w:rPr>
              <w:t>”</w:t>
            </w:r>
            <w:r>
              <w:rPr>
                <w:rFonts w:ascii="Times New Roman" w:hAnsi="Times New Roman" w:eastAsia="Times New Roman" w:cs="Times New Roman"/>
                <w:sz w:val="28"/>
                <w:szCs w:val="28"/>
                <w:lang w:eastAsia="lv-LV"/>
              </w:rPr>
              <w:t xml:space="preserve"> būs nepieciešams finansējums </w:t>
            </w:r>
            <w:r w:rsidRPr="005868BB">
              <w:rPr>
                <w:rFonts w:ascii="Times New Roman" w:hAnsi="Times New Roman" w:eastAsia="Times New Roman" w:cs="Times New Roman"/>
                <w:sz w:val="28"/>
                <w:szCs w:val="28"/>
                <w:lang w:eastAsia="lv-LV"/>
              </w:rPr>
              <w:t xml:space="preserve">1 821 179 </w:t>
            </w:r>
            <w:proofErr w:type="spellStart"/>
            <w:r w:rsidRPr="005868BB">
              <w:rPr>
                <w:rFonts w:ascii="Times New Roman" w:hAnsi="Times New Roman" w:eastAsia="Times New Roman" w:cs="Times New Roman"/>
                <w:i/>
                <w:iCs/>
                <w:sz w:val="28"/>
                <w:szCs w:val="28"/>
                <w:lang w:eastAsia="lv-LV"/>
              </w:rPr>
              <w:t>euro</w:t>
            </w:r>
            <w:proofErr w:type="spellEnd"/>
            <w:r w:rsidRPr="005868BB">
              <w:rPr>
                <w:rFonts w:ascii="Times New Roman" w:hAnsi="Times New Roman" w:eastAsia="Times New Roman" w:cs="Times New Roman"/>
                <w:sz w:val="28"/>
                <w:szCs w:val="28"/>
                <w:lang w:eastAsia="lv-LV"/>
              </w:rPr>
              <w:t xml:space="preserve">, tai skaitā: 150 000 </w:t>
            </w:r>
            <w:proofErr w:type="spellStart"/>
            <w:r w:rsidRPr="005868BB">
              <w:rPr>
                <w:rFonts w:ascii="Times New Roman" w:hAnsi="Times New Roman" w:eastAsia="Times New Roman" w:cs="Times New Roman"/>
                <w:i/>
                <w:sz w:val="28"/>
                <w:szCs w:val="28"/>
                <w:lang w:eastAsia="lv-LV"/>
              </w:rPr>
              <w:t>euro</w:t>
            </w:r>
            <w:proofErr w:type="spellEnd"/>
            <w:r w:rsidRPr="005868BB">
              <w:rPr>
                <w:rFonts w:ascii="Times New Roman" w:hAnsi="Times New Roman" w:eastAsia="Times New Roman" w:cs="Times New Roman"/>
                <w:sz w:val="28"/>
                <w:szCs w:val="28"/>
                <w:lang w:eastAsia="lv-LV"/>
              </w:rPr>
              <w:t xml:space="preserve"> Jāzepa Vītola Latvijas Mūzikas akadēmijai, lai nodrošinātu materiāltehniskās bāzes modernizēšanu attālinātajam studiju procesam;</w:t>
            </w:r>
            <w:r>
              <w:rPr>
                <w:rFonts w:ascii="Times New Roman" w:hAnsi="Times New Roman" w:eastAsia="Times New Roman" w:cs="Times New Roman"/>
                <w:sz w:val="28"/>
                <w:szCs w:val="28"/>
                <w:lang w:eastAsia="lv-LV"/>
              </w:rPr>
              <w:t xml:space="preserve"> </w:t>
            </w:r>
            <w:r w:rsidRPr="005868BB">
              <w:rPr>
                <w:rFonts w:ascii="Times New Roman" w:hAnsi="Times New Roman" w:eastAsia="Times New Roman" w:cs="Times New Roman"/>
                <w:sz w:val="28"/>
                <w:szCs w:val="28"/>
                <w:lang w:eastAsia="lv-LV"/>
              </w:rPr>
              <w:t xml:space="preserve">245 613 </w:t>
            </w:r>
            <w:proofErr w:type="spellStart"/>
            <w:r w:rsidRPr="005868BB">
              <w:rPr>
                <w:rFonts w:ascii="Times New Roman" w:hAnsi="Times New Roman" w:eastAsia="Times New Roman" w:cs="Times New Roman"/>
                <w:i/>
                <w:iCs/>
                <w:sz w:val="28"/>
                <w:szCs w:val="28"/>
                <w:lang w:eastAsia="lv-LV"/>
              </w:rPr>
              <w:t>euro</w:t>
            </w:r>
            <w:proofErr w:type="spellEnd"/>
            <w:r w:rsidRPr="005868BB">
              <w:rPr>
                <w:rFonts w:ascii="Times New Roman" w:hAnsi="Times New Roman" w:eastAsia="Times New Roman" w:cs="Times New Roman"/>
                <w:sz w:val="28"/>
                <w:szCs w:val="28"/>
                <w:lang w:eastAsia="lv-LV"/>
              </w:rPr>
              <w:t xml:space="preserve"> Latvijas Kultūras akadēmijai, lai nodrošinātu materiāltehniskās bāzes modernizēšanu attālinātajam studiju procesam Latvijas Kultūras akadēmijā un Latvijas Kultūras akadēmijas Latvijas Kultūras koledžā un pagaidu telpu nomai lekciju nodrošināšanai;</w:t>
            </w:r>
            <w:r>
              <w:rPr>
                <w:rFonts w:ascii="Times New Roman" w:hAnsi="Times New Roman" w:eastAsia="Times New Roman" w:cs="Times New Roman"/>
                <w:sz w:val="28"/>
                <w:szCs w:val="28"/>
                <w:lang w:eastAsia="lv-LV"/>
              </w:rPr>
              <w:t xml:space="preserve"> </w:t>
            </w:r>
            <w:r w:rsidRPr="005868BB">
              <w:rPr>
                <w:rFonts w:ascii="Times New Roman" w:hAnsi="Times New Roman" w:eastAsia="Times New Roman" w:cs="Times New Roman"/>
                <w:sz w:val="28"/>
                <w:szCs w:val="28"/>
                <w:lang w:eastAsia="lv-LV"/>
              </w:rPr>
              <w:t xml:space="preserve">252 834 </w:t>
            </w:r>
            <w:proofErr w:type="spellStart"/>
            <w:r w:rsidRPr="005868BB">
              <w:rPr>
                <w:rFonts w:ascii="Times New Roman" w:hAnsi="Times New Roman" w:eastAsia="Times New Roman" w:cs="Times New Roman"/>
                <w:i/>
                <w:iCs/>
                <w:sz w:val="28"/>
                <w:szCs w:val="28"/>
                <w:lang w:eastAsia="lv-LV"/>
              </w:rPr>
              <w:t>euro</w:t>
            </w:r>
            <w:proofErr w:type="spellEnd"/>
            <w:r w:rsidRPr="005868BB">
              <w:rPr>
                <w:rFonts w:ascii="Times New Roman" w:hAnsi="Times New Roman" w:eastAsia="Times New Roman" w:cs="Times New Roman"/>
                <w:sz w:val="28"/>
                <w:szCs w:val="28"/>
                <w:lang w:eastAsia="lv-LV"/>
              </w:rPr>
              <w:t xml:space="preserve"> Latvijas Mākslas akadēmijai, lai nodrošinātu materiāltehniskās bāzes modernizēšanu attālinātā studiju procesam un lekciju norišu pagaidu telpu nodrošināšanai;</w:t>
            </w:r>
            <w:r>
              <w:rPr>
                <w:rFonts w:ascii="Times New Roman" w:hAnsi="Times New Roman" w:eastAsia="Times New Roman" w:cs="Times New Roman"/>
                <w:sz w:val="28"/>
                <w:szCs w:val="28"/>
                <w:lang w:eastAsia="lv-LV"/>
              </w:rPr>
              <w:t xml:space="preserve"> </w:t>
            </w:r>
            <w:r w:rsidRPr="005868BB">
              <w:rPr>
                <w:rFonts w:ascii="Times New Roman" w:hAnsi="Times New Roman" w:eastAsia="Times New Roman" w:cs="Times New Roman"/>
                <w:sz w:val="28"/>
                <w:szCs w:val="28"/>
                <w:lang w:eastAsia="lv-LV"/>
              </w:rPr>
              <w:t xml:space="preserve">17 820 </w:t>
            </w:r>
            <w:proofErr w:type="spellStart"/>
            <w:r w:rsidRPr="005868BB">
              <w:rPr>
                <w:rFonts w:ascii="Times New Roman" w:hAnsi="Times New Roman" w:eastAsia="Times New Roman" w:cs="Times New Roman"/>
                <w:i/>
                <w:sz w:val="28"/>
                <w:szCs w:val="28"/>
                <w:lang w:eastAsia="lv-LV"/>
              </w:rPr>
              <w:t>euro</w:t>
            </w:r>
            <w:proofErr w:type="spellEnd"/>
            <w:r w:rsidRPr="005868BB">
              <w:rPr>
                <w:rFonts w:ascii="Times New Roman" w:hAnsi="Times New Roman" w:eastAsia="Times New Roman" w:cs="Times New Roman"/>
                <w:sz w:val="28"/>
                <w:szCs w:val="28"/>
                <w:lang w:eastAsia="lv-LV"/>
              </w:rPr>
              <w:t xml:space="preserve"> profesionālās izglītības kompetences centram „Nacionālā Mākslu vidusskola” struktūrvienības </w:t>
            </w:r>
            <w:r w:rsidRPr="00EA71B9" w:rsidR="00F34E7E">
              <w:rPr>
                <w:rFonts w:ascii="Times New Roman" w:hAnsi="Times New Roman" w:eastAsia="Times New Roman" w:cs="Times New Roman"/>
                <w:iCs/>
                <w:sz w:val="28"/>
                <w:szCs w:val="28"/>
                <w:lang w:eastAsia="lv-LV"/>
              </w:rPr>
              <w:t>„</w:t>
            </w:r>
            <w:r w:rsidRPr="005868BB">
              <w:rPr>
                <w:rFonts w:ascii="Times New Roman" w:hAnsi="Times New Roman" w:eastAsia="Times New Roman" w:cs="Times New Roman"/>
                <w:sz w:val="28"/>
                <w:szCs w:val="28"/>
                <w:lang w:eastAsia="lv-LV"/>
              </w:rPr>
              <w:t>Rīgas Doma kora skola</w:t>
            </w:r>
            <w:r w:rsidR="00F34E7E">
              <w:rPr>
                <w:rFonts w:ascii="Times New Roman" w:hAnsi="Times New Roman" w:eastAsia="Times New Roman" w:cs="Times New Roman"/>
                <w:sz w:val="28"/>
                <w:szCs w:val="28"/>
                <w:lang w:eastAsia="lv-LV"/>
              </w:rPr>
              <w:t>”</w:t>
            </w:r>
            <w:r w:rsidRPr="005868BB">
              <w:rPr>
                <w:rFonts w:ascii="Times New Roman" w:hAnsi="Times New Roman" w:eastAsia="Times New Roman" w:cs="Times New Roman"/>
                <w:sz w:val="28"/>
                <w:szCs w:val="28"/>
                <w:lang w:eastAsia="lv-LV"/>
              </w:rPr>
              <w:t xml:space="preserve"> pagaidu telpu nomai; </w:t>
            </w:r>
            <w:r w:rsidRPr="005868BB">
              <w:rPr>
                <w:rFonts w:ascii="Times New Roman" w:hAnsi="Times New Roman" w:eastAsia="Calibri" w:cs="Times New Roman"/>
                <w:sz w:val="28"/>
                <w:szCs w:val="28"/>
              </w:rPr>
              <w:t>679 500 </w:t>
            </w:r>
            <w:proofErr w:type="spellStart"/>
            <w:r w:rsidRPr="005868BB">
              <w:rPr>
                <w:rFonts w:ascii="Times New Roman" w:hAnsi="Times New Roman" w:eastAsia="Calibri" w:cs="Times New Roman"/>
                <w:i/>
                <w:sz w:val="28"/>
                <w:szCs w:val="28"/>
              </w:rPr>
              <w:t>euro</w:t>
            </w:r>
            <w:proofErr w:type="spellEnd"/>
            <w:r w:rsidRPr="005868BB">
              <w:rPr>
                <w:rFonts w:ascii="Times New Roman" w:hAnsi="Times New Roman" w:eastAsia="Calibri" w:cs="Times New Roman"/>
                <w:sz w:val="28"/>
                <w:szCs w:val="28"/>
              </w:rPr>
              <w:t xml:space="preserve"> valsts sabiedrībai ar ierobežotu atbildību</w:t>
            </w:r>
            <w:r w:rsidRPr="005868BB">
              <w:rPr>
                <w:rFonts w:ascii="Times New Roman" w:hAnsi="Times New Roman" w:eastAsia="Calibri" w:cs="Times New Roman"/>
                <w:bCs/>
                <w:sz w:val="28"/>
                <w:szCs w:val="28"/>
              </w:rPr>
              <w:t xml:space="preserve"> </w:t>
            </w:r>
            <w:r w:rsidRPr="005868BB">
              <w:rPr>
                <w:rFonts w:ascii="Times New Roman" w:hAnsi="Times New Roman" w:eastAsia="Times New Roman" w:cs="Times New Roman"/>
                <w:bCs/>
                <w:sz w:val="28"/>
                <w:szCs w:val="28"/>
                <w:lang w:eastAsia="lv-LV"/>
              </w:rPr>
              <w:t>„</w:t>
            </w:r>
            <w:r w:rsidRPr="005868BB">
              <w:rPr>
                <w:rFonts w:ascii="Times New Roman" w:hAnsi="Times New Roman" w:eastAsia="Calibri" w:cs="Times New Roman"/>
                <w:sz w:val="28"/>
                <w:szCs w:val="28"/>
              </w:rPr>
              <w:t>Dailes teātris” ēkas Brīvības ielā 55, Rīgā, infrastruktūras sakārtošanai –</w:t>
            </w:r>
            <w:r w:rsidR="00F34E7E">
              <w:rPr>
                <w:rFonts w:ascii="Times New Roman" w:hAnsi="Times New Roman" w:eastAsia="Calibri" w:cs="Times New Roman"/>
                <w:sz w:val="28"/>
                <w:szCs w:val="28"/>
              </w:rPr>
              <w:t xml:space="preserve"> </w:t>
            </w:r>
            <w:r w:rsidRPr="005868BB">
              <w:rPr>
                <w:rFonts w:ascii="Times New Roman" w:hAnsi="Times New Roman" w:eastAsia="Calibri" w:cs="Times New Roman"/>
                <w:sz w:val="28"/>
                <w:szCs w:val="28"/>
              </w:rPr>
              <w:t>neatliekamu ēkas remontdarbu veikšanai un drošai izrāžu darbības nodrošināšanai;</w:t>
            </w:r>
            <w:r>
              <w:rPr>
                <w:rFonts w:ascii="Times New Roman" w:hAnsi="Times New Roman" w:eastAsia="Times New Roman" w:cs="Times New Roman"/>
                <w:sz w:val="28"/>
                <w:szCs w:val="28"/>
                <w:lang w:eastAsia="lv-LV"/>
              </w:rPr>
              <w:t xml:space="preserve"> </w:t>
            </w:r>
            <w:r w:rsidRPr="005868BB">
              <w:rPr>
                <w:rFonts w:ascii="Times New Roman" w:hAnsi="Times New Roman" w:eastAsia="Calibri" w:cs="Times New Roman"/>
                <w:sz w:val="28"/>
                <w:szCs w:val="28"/>
              </w:rPr>
              <w:t xml:space="preserve">349 942 </w:t>
            </w:r>
            <w:proofErr w:type="spellStart"/>
            <w:r w:rsidRPr="005868BB">
              <w:rPr>
                <w:rFonts w:ascii="Times New Roman" w:hAnsi="Times New Roman" w:eastAsia="Calibri" w:cs="Times New Roman"/>
                <w:i/>
                <w:iCs/>
                <w:sz w:val="28"/>
                <w:szCs w:val="28"/>
              </w:rPr>
              <w:t>euro</w:t>
            </w:r>
            <w:proofErr w:type="spellEnd"/>
            <w:r w:rsidRPr="005868BB">
              <w:rPr>
                <w:rFonts w:ascii="Times New Roman" w:hAnsi="Times New Roman" w:eastAsia="Calibri" w:cs="Times New Roman"/>
                <w:sz w:val="28"/>
                <w:szCs w:val="28"/>
              </w:rPr>
              <w:t xml:space="preserve"> profesionālās izglītības kompetences centram </w:t>
            </w:r>
            <w:r w:rsidRPr="005868BB">
              <w:rPr>
                <w:rFonts w:ascii="Times New Roman" w:hAnsi="Times New Roman" w:eastAsia="Times New Roman" w:cs="Times New Roman"/>
                <w:bCs/>
                <w:sz w:val="28"/>
                <w:szCs w:val="28"/>
                <w:lang w:eastAsia="lv-LV"/>
              </w:rPr>
              <w:t>„</w:t>
            </w:r>
            <w:r w:rsidRPr="005868BB">
              <w:rPr>
                <w:rFonts w:ascii="Times New Roman" w:hAnsi="Times New Roman" w:eastAsia="Calibri" w:cs="Times New Roman"/>
                <w:sz w:val="28"/>
                <w:szCs w:val="28"/>
              </w:rPr>
              <w:t xml:space="preserve">Nacionālā Mākslu vidusskola” ēku </w:t>
            </w:r>
            <w:r w:rsidRPr="005868BB">
              <w:rPr>
                <w:rFonts w:ascii="Times New Roman" w:hAnsi="Times New Roman" w:eastAsia="Times New Roman" w:cs="Times New Roman"/>
                <w:iCs/>
                <w:sz w:val="28"/>
                <w:szCs w:val="28"/>
                <w:lang w:eastAsia="lv-LV"/>
              </w:rPr>
              <w:t>Kalnciema ielā 10</w:t>
            </w:r>
            <w:r w:rsidR="00F34E7E">
              <w:rPr>
                <w:rFonts w:ascii="Times New Roman" w:hAnsi="Times New Roman" w:eastAsia="Times New Roman" w:cs="Times New Roman"/>
                <w:iCs/>
                <w:sz w:val="28"/>
                <w:szCs w:val="28"/>
                <w:lang w:eastAsia="lv-LV"/>
              </w:rPr>
              <w:t xml:space="preserve"> </w:t>
            </w:r>
            <w:bookmarkStart w:name="_GoBack" w:id="2"/>
            <w:bookmarkEnd w:id="2"/>
            <w:r w:rsidRPr="005868BB">
              <w:rPr>
                <w:rFonts w:ascii="Times New Roman" w:hAnsi="Times New Roman" w:eastAsia="Times New Roman" w:cs="Times New Roman"/>
                <w:iCs/>
                <w:sz w:val="28"/>
                <w:szCs w:val="28"/>
                <w:lang w:eastAsia="lv-LV"/>
              </w:rPr>
              <w:t>k-2 un k-3</w:t>
            </w:r>
            <w:r w:rsidRPr="005868BB">
              <w:rPr>
                <w:rFonts w:ascii="Times New Roman" w:hAnsi="Times New Roman" w:eastAsia="Calibri" w:cs="Times New Roman"/>
                <w:sz w:val="28"/>
                <w:szCs w:val="28"/>
              </w:rPr>
              <w:t>, Rīgā, pilnai ēku neatliekamu pārbūves darbu uzsākšanai;</w:t>
            </w:r>
            <w:r>
              <w:rPr>
                <w:rFonts w:ascii="Times New Roman" w:hAnsi="Times New Roman" w:eastAsia="Times New Roman" w:cs="Times New Roman"/>
                <w:sz w:val="28"/>
                <w:szCs w:val="28"/>
                <w:lang w:eastAsia="lv-LV"/>
              </w:rPr>
              <w:t xml:space="preserve"> </w:t>
            </w:r>
            <w:r w:rsidRPr="005868BB">
              <w:rPr>
                <w:rFonts w:ascii="Times New Roman" w:hAnsi="Times New Roman" w:eastAsia="Calibri" w:cs="Times New Roman"/>
                <w:sz w:val="28"/>
                <w:szCs w:val="28"/>
              </w:rPr>
              <w:t xml:space="preserve">79 097 </w:t>
            </w:r>
            <w:proofErr w:type="spellStart"/>
            <w:r w:rsidRPr="005868BB">
              <w:rPr>
                <w:rFonts w:ascii="Times New Roman" w:hAnsi="Times New Roman" w:eastAsia="Calibri" w:cs="Times New Roman"/>
                <w:i/>
                <w:iCs/>
                <w:sz w:val="28"/>
                <w:szCs w:val="28"/>
              </w:rPr>
              <w:t>euro</w:t>
            </w:r>
            <w:proofErr w:type="spellEnd"/>
            <w:r w:rsidRPr="005868BB">
              <w:rPr>
                <w:rFonts w:ascii="Times New Roman" w:hAnsi="Times New Roman" w:eastAsia="Calibri" w:cs="Times New Roman"/>
                <w:sz w:val="28"/>
                <w:szCs w:val="28"/>
              </w:rPr>
              <w:t xml:space="preserve"> valsts akciju sabiedrībai </w:t>
            </w:r>
            <w:r w:rsidRPr="005868BB">
              <w:rPr>
                <w:rFonts w:ascii="Times New Roman" w:hAnsi="Times New Roman" w:eastAsia="Times New Roman" w:cs="Times New Roman"/>
                <w:bCs/>
                <w:sz w:val="28"/>
                <w:szCs w:val="28"/>
                <w:lang w:eastAsia="lv-LV"/>
              </w:rPr>
              <w:lastRenderedPageBreak/>
              <w:t>„</w:t>
            </w:r>
            <w:r w:rsidRPr="005868BB">
              <w:rPr>
                <w:rFonts w:ascii="Times New Roman" w:hAnsi="Times New Roman" w:eastAsia="Calibri" w:cs="Times New Roman"/>
                <w:sz w:val="28"/>
                <w:szCs w:val="28"/>
              </w:rPr>
              <w:t>Valsts nekustamie īpašumi” ēkas Elizabetes ielā 2, Rīgā, priekšizpētes veikšanai un Nacionālās akustiskās koncertzāles starptautiskā metu konkursa izsludināšanai;</w:t>
            </w:r>
            <w:r>
              <w:rPr>
                <w:rFonts w:ascii="Times New Roman" w:hAnsi="Times New Roman" w:eastAsia="Times New Roman" w:cs="Times New Roman"/>
                <w:sz w:val="28"/>
                <w:szCs w:val="28"/>
                <w:lang w:eastAsia="lv-LV"/>
              </w:rPr>
              <w:t xml:space="preserve"> </w:t>
            </w:r>
            <w:r w:rsidRPr="005868BB">
              <w:rPr>
                <w:rFonts w:ascii="Times New Roman" w:hAnsi="Times New Roman" w:eastAsia="Calibri" w:cs="Times New Roman"/>
                <w:sz w:val="28"/>
                <w:szCs w:val="28"/>
              </w:rPr>
              <w:t xml:space="preserve">20 744 </w:t>
            </w:r>
            <w:proofErr w:type="spellStart"/>
            <w:r w:rsidRPr="005868BB">
              <w:rPr>
                <w:rFonts w:ascii="Times New Roman" w:hAnsi="Times New Roman" w:eastAsia="Calibri" w:cs="Times New Roman"/>
                <w:i/>
                <w:iCs/>
                <w:sz w:val="28"/>
                <w:szCs w:val="28"/>
              </w:rPr>
              <w:t>euro</w:t>
            </w:r>
            <w:proofErr w:type="spellEnd"/>
            <w:r w:rsidRPr="005868BB">
              <w:rPr>
                <w:rFonts w:ascii="Times New Roman" w:hAnsi="Times New Roman" w:eastAsia="Calibri" w:cs="Times New Roman"/>
                <w:sz w:val="28"/>
                <w:szCs w:val="28"/>
              </w:rPr>
              <w:t xml:space="preserve"> valsts sabiedrībai ar ierobežotu atbildību </w:t>
            </w:r>
            <w:r w:rsidRPr="005868BB">
              <w:rPr>
                <w:rFonts w:ascii="Times New Roman" w:hAnsi="Times New Roman" w:eastAsia="Times New Roman" w:cs="Times New Roman"/>
                <w:bCs/>
                <w:sz w:val="28"/>
                <w:szCs w:val="28"/>
                <w:lang w:eastAsia="lv-LV"/>
              </w:rPr>
              <w:t>„</w:t>
            </w:r>
            <w:r w:rsidRPr="005868BB">
              <w:rPr>
                <w:rFonts w:ascii="Times New Roman" w:hAnsi="Times New Roman" w:eastAsia="Calibri" w:cs="Times New Roman"/>
                <w:sz w:val="28"/>
                <w:szCs w:val="28"/>
              </w:rPr>
              <w:t>Latvijas Leļļu teātris” pagaidu telpu nomai un to uzturēšanai;</w:t>
            </w:r>
            <w:r>
              <w:rPr>
                <w:rFonts w:ascii="Times New Roman" w:hAnsi="Times New Roman" w:eastAsia="Times New Roman" w:cs="Times New Roman"/>
                <w:sz w:val="28"/>
                <w:szCs w:val="28"/>
                <w:lang w:eastAsia="lv-LV"/>
              </w:rPr>
              <w:t xml:space="preserve"> </w:t>
            </w:r>
            <w:r w:rsidRPr="005868BB">
              <w:rPr>
                <w:rFonts w:ascii="Times New Roman" w:hAnsi="Times New Roman" w:eastAsia="Calibri" w:cs="Times New Roman"/>
                <w:sz w:val="28"/>
                <w:szCs w:val="28"/>
              </w:rPr>
              <w:t xml:space="preserve">25 629 </w:t>
            </w:r>
            <w:proofErr w:type="spellStart"/>
            <w:r w:rsidRPr="005868BB">
              <w:rPr>
                <w:rFonts w:ascii="Times New Roman" w:hAnsi="Times New Roman" w:eastAsia="Calibri" w:cs="Times New Roman"/>
                <w:i/>
                <w:iCs/>
                <w:sz w:val="28"/>
                <w:szCs w:val="28"/>
              </w:rPr>
              <w:t>euro</w:t>
            </w:r>
            <w:proofErr w:type="spellEnd"/>
            <w:r w:rsidRPr="005868BB">
              <w:rPr>
                <w:rFonts w:ascii="Times New Roman" w:hAnsi="Times New Roman" w:eastAsia="Calibri" w:cs="Times New Roman"/>
                <w:sz w:val="28"/>
                <w:szCs w:val="28"/>
              </w:rPr>
              <w:t xml:space="preserve"> Latvijas Mākslas akadēmijai ēkas O.Kalpaka bulvārī 13, Rīgā, avārijas stāvoklī esošo kāpņu velvju sakārtošanai.</w:t>
            </w:r>
          </w:p>
        </w:tc>
      </w:tr>
    </w:tbl>
    <w:p w:rsidRPr="000C68EC" w:rsidR="00645E72" w:rsidP="00785048" w:rsidRDefault="00645E72">
      <w:pPr>
        <w:spacing w:after="0" w:line="240" w:lineRule="auto"/>
        <w:rPr>
          <w:rFonts w:ascii="Times New Roman" w:hAnsi="Times New Roman" w:eastAsia="Times New Roman" w:cs="Times New Roman"/>
          <w:iCs/>
          <w:color w:val="000000" w:themeColor="text1"/>
          <w:sz w:val="28"/>
          <w:szCs w:val="28"/>
          <w:lang w:eastAsia="lv-LV"/>
        </w:rPr>
      </w:pPr>
    </w:p>
    <w:tbl>
      <w:tblPr>
        <w:tblW w:w="4998" w:type="pct"/>
        <w:jc w:val="center"/>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051"/>
      </w:tblGrid>
      <w:tr w:rsidRPr="000C68EC" w:rsidR="000C68EC" w:rsidTr="00926448">
        <w:trPr>
          <w:tblCellSpacing w:w="15" w:type="dxa"/>
          <w:jc w:val="center"/>
        </w:trPr>
        <w:tc>
          <w:tcPr>
            <w:tcW w:w="4967" w:type="pct"/>
            <w:vAlign w:val="center"/>
            <w:hideMark/>
          </w:tcPr>
          <w:p w:rsidRPr="000C68EC" w:rsidR="00655F2C" w:rsidP="00785048" w:rsidRDefault="00E5323B">
            <w:pPr>
              <w:spacing w:after="0" w:line="240" w:lineRule="auto"/>
              <w:jc w:val="center"/>
              <w:rPr>
                <w:rFonts w:ascii="Times New Roman" w:hAnsi="Times New Roman" w:eastAsia="Times New Roman" w:cs="Times New Roman"/>
                <w:b/>
                <w:bCs/>
                <w:iCs/>
                <w:color w:val="000000" w:themeColor="text1"/>
                <w:sz w:val="28"/>
                <w:szCs w:val="28"/>
                <w:lang w:eastAsia="lv-LV"/>
              </w:rPr>
            </w:pPr>
            <w:r w:rsidRPr="000C68EC">
              <w:rPr>
                <w:rFonts w:ascii="Times New Roman" w:hAnsi="Times New Roman" w:eastAsia="Times New Roman" w:cs="Times New Roman"/>
                <w:b/>
                <w:bCs/>
                <w:iCs/>
                <w:color w:val="000000" w:themeColor="text1"/>
                <w:sz w:val="28"/>
                <w:szCs w:val="28"/>
                <w:lang w:eastAsia="lv-LV"/>
              </w:rPr>
              <w:t>IV. Tiesību akta projekta ietekme uz spēkā esošo tiesību normu sistēmu</w:t>
            </w:r>
          </w:p>
        </w:tc>
      </w:tr>
      <w:tr w:rsidRPr="000C68EC" w:rsidR="000C68EC" w:rsidTr="00926448">
        <w:trPr>
          <w:trHeight w:val="155"/>
          <w:tblCellSpacing w:w="15" w:type="dxa"/>
          <w:jc w:val="center"/>
        </w:trPr>
        <w:tc>
          <w:tcPr>
            <w:tcW w:w="4967" w:type="pct"/>
            <w:hideMark/>
          </w:tcPr>
          <w:p w:rsidRPr="000C68EC" w:rsidR="00CF0917" w:rsidP="00785048" w:rsidRDefault="00CF0917">
            <w:pPr>
              <w:spacing w:after="0" w:line="240" w:lineRule="auto"/>
              <w:jc w:val="center"/>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Projekts šo jomu neskar</w:t>
            </w:r>
            <w:r w:rsidRPr="000C68EC" w:rsidR="006612DE">
              <w:rPr>
                <w:rFonts w:ascii="Times New Roman" w:hAnsi="Times New Roman" w:eastAsia="Times New Roman" w:cs="Times New Roman"/>
                <w:iCs/>
                <w:color w:val="000000" w:themeColor="text1"/>
                <w:sz w:val="28"/>
                <w:szCs w:val="28"/>
                <w:lang w:eastAsia="lv-LV"/>
              </w:rPr>
              <w:t>.</w:t>
            </w:r>
          </w:p>
        </w:tc>
      </w:tr>
    </w:tbl>
    <w:p w:rsidRPr="000C68EC" w:rsidR="00E5323B" w:rsidP="00785048" w:rsidRDefault="00E5323B">
      <w:pPr>
        <w:spacing w:after="0" w:line="240" w:lineRule="auto"/>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 xml:space="preserve">  </w:t>
      </w: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C68EC" w:rsidR="000C68EC" w:rsidTr="00926448">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0C68EC" w:rsidR="00655F2C" w:rsidP="00785048" w:rsidRDefault="00E5323B">
            <w:pPr>
              <w:spacing w:after="0" w:line="240" w:lineRule="auto"/>
              <w:jc w:val="center"/>
              <w:rPr>
                <w:rFonts w:ascii="Times New Roman" w:hAnsi="Times New Roman" w:eastAsia="Times New Roman" w:cs="Times New Roman"/>
                <w:b/>
                <w:bCs/>
                <w:iCs/>
                <w:color w:val="000000" w:themeColor="text1"/>
                <w:sz w:val="28"/>
                <w:szCs w:val="28"/>
                <w:lang w:eastAsia="lv-LV"/>
              </w:rPr>
            </w:pPr>
            <w:r w:rsidRPr="000C68EC">
              <w:rPr>
                <w:rFonts w:ascii="Times New Roman" w:hAnsi="Times New Roman" w:eastAsia="Times New Roman" w:cs="Times New Roman"/>
                <w:b/>
                <w:bCs/>
                <w:iCs/>
                <w:color w:val="000000" w:themeColor="text1"/>
                <w:sz w:val="28"/>
                <w:szCs w:val="28"/>
                <w:lang w:eastAsia="lv-LV"/>
              </w:rPr>
              <w:t>V. Tiesību akta projekta atbilstība Latvijas Republikas starptautiskajām saistībām</w:t>
            </w:r>
          </w:p>
        </w:tc>
      </w:tr>
      <w:tr w:rsidRPr="000C68EC" w:rsidR="000C68EC" w:rsidTr="00926448">
        <w:trPr>
          <w:trHeight w:val="313"/>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0C68EC" w:rsidR="00655F2C" w:rsidP="00785048" w:rsidRDefault="00CF0917">
            <w:pPr>
              <w:spacing w:after="0" w:line="240" w:lineRule="auto"/>
              <w:jc w:val="center"/>
              <w:rPr>
                <w:rFonts w:ascii="Times New Roman" w:hAnsi="Times New Roman" w:eastAsia="Times New Roman" w:cs="Times New Roman"/>
                <w:b/>
                <w:bCs/>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Projekts šo jomu neskar</w:t>
            </w:r>
            <w:r w:rsidRPr="000C68EC" w:rsidR="006612DE">
              <w:rPr>
                <w:rFonts w:ascii="Times New Roman" w:hAnsi="Times New Roman" w:eastAsia="Times New Roman" w:cs="Times New Roman"/>
                <w:iCs/>
                <w:color w:val="000000" w:themeColor="text1"/>
                <w:sz w:val="28"/>
                <w:szCs w:val="28"/>
                <w:lang w:eastAsia="lv-LV"/>
              </w:rPr>
              <w:t>.</w:t>
            </w:r>
          </w:p>
        </w:tc>
      </w:tr>
    </w:tbl>
    <w:p w:rsidRPr="000C68EC" w:rsidR="00E5323B" w:rsidP="00785048" w:rsidRDefault="00E5323B">
      <w:pPr>
        <w:spacing w:after="0" w:line="240" w:lineRule="auto"/>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 xml:space="preserve">  </w:t>
      </w: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C68EC" w:rsidR="000C68EC" w:rsidTr="00191BCA">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0C68EC" w:rsidR="00655F2C" w:rsidP="00785048" w:rsidRDefault="00E5323B">
            <w:pPr>
              <w:spacing w:after="0" w:line="240" w:lineRule="auto"/>
              <w:jc w:val="center"/>
              <w:rPr>
                <w:rFonts w:ascii="Times New Roman" w:hAnsi="Times New Roman" w:eastAsia="Times New Roman" w:cs="Times New Roman"/>
                <w:b/>
                <w:bCs/>
                <w:iCs/>
                <w:color w:val="000000" w:themeColor="text1"/>
                <w:sz w:val="28"/>
                <w:szCs w:val="28"/>
                <w:lang w:eastAsia="lv-LV"/>
              </w:rPr>
            </w:pPr>
            <w:r w:rsidRPr="000C68EC">
              <w:rPr>
                <w:rFonts w:ascii="Times New Roman" w:hAnsi="Times New Roman" w:eastAsia="Times New Roman" w:cs="Times New Roman"/>
                <w:b/>
                <w:bCs/>
                <w:iCs/>
                <w:color w:val="000000" w:themeColor="text1"/>
                <w:sz w:val="28"/>
                <w:szCs w:val="28"/>
                <w:lang w:eastAsia="lv-LV"/>
              </w:rPr>
              <w:t>VI. Sabiedrības līdzdalība un komunikācijas aktivitātes</w:t>
            </w:r>
          </w:p>
        </w:tc>
      </w:tr>
      <w:tr w:rsidRPr="000C68EC" w:rsidR="00E46064" w:rsidTr="00E46064">
        <w:trPr>
          <w:tblCellSpacing w:w="15" w:type="dxa"/>
          <w:jc w:val="center"/>
        </w:trPr>
        <w:tc>
          <w:tcPr>
            <w:tcW w:w="4967" w:type="pct"/>
            <w:tcBorders>
              <w:top w:val="outset" w:color="auto" w:sz="6" w:space="0"/>
              <w:left w:val="outset" w:color="auto" w:sz="6" w:space="0"/>
              <w:bottom w:val="outset" w:color="auto" w:sz="6" w:space="0"/>
              <w:right w:val="outset" w:color="auto" w:sz="6" w:space="0"/>
            </w:tcBorders>
          </w:tcPr>
          <w:p w:rsidRPr="000C68EC" w:rsidR="00E46064" w:rsidP="00785048" w:rsidRDefault="00E46064">
            <w:pPr>
              <w:spacing w:after="0" w:line="240" w:lineRule="auto"/>
              <w:jc w:val="center"/>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Projekts šo jomu neskar.</w:t>
            </w:r>
          </w:p>
        </w:tc>
      </w:tr>
    </w:tbl>
    <w:p w:rsidRPr="000C68EC" w:rsidR="007A3D06" w:rsidP="00785048" w:rsidRDefault="007A3D06">
      <w:pPr>
        <w:spacing w:after="0" w:line="240" w:lineRule="auto"/>
        <w:rPr>
          <w:rFonts w:ascii="Times New Roman" w:hAnsi="Times New Roman" w:eastAsia="Times New Roman" w:cs="Times New Roman"/>
          <w:iCs/>
          <w:color w:val="000000" w:themeColor="text1"/>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C68EC" w:rsidR="000C68EC"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C68EC" w:rsidR="00655F2C" w:rsidP="00785048" w:rsidRDefault="00E5323B">
            <w:pPr>
              <w:spacing w:after="0" w:line="240" w:lineRule="auto"/>
              <w:jc w:val="center"/>
              <w:rPr>
                <w:rFonts w:ascii="Times New Roman" w:hAnsi="Times New Roman" w:eastAsia="Times New Roman" w:cs="Times New Roman"/>
                <w:b/>
                <w:bCs/>
                <w:iCs/>
                <w:color w:val="000000" w:themeColor="text1"/>
                <w:sz w:val="28"/>
                <w:szCs w:val="28"/>
                <w:lang w:eastAsia="lv-LV"/>
              </w:rPr>
            </w:pPr>
            <w:r w:rsidRPr="000C68EC">
              <w:rPr>
                <w:rFonts w:ascii="Times New Roman" w:hAnsi="Times New Roman" w:eastAsia="Times New Roman" w:cs="Times New Roman"/>
                <w:b/>
                <w:bCs/>
                <w:iCs/>
                <w:color w:val="000000" w:themeColor="text1"/>
                <w:sz w:val="28"/>
                <w:szCs w:val="28"/>
                <w:lang w:eastAsia="lv-LV"/>
              </w:rPr>
              <w:t>VII. Tiesību akta projekta izpildes nodrošināšana un tās ietekme uz institūcijām</w:t>
            </w:r>
          </w:p>
        </w:tc>
      </w:tr>
      <w:tr w:rsidRPr="000C68EC" w:rsidR="000C68EC"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C68EC" w:rsidR="00655F2C" w:rsidP="00785048" w:rsidRDefault="00E5323B">
            <w:pPr>
              <w:spacing w:after="0" w:line="240" w:lineRule="auto"/>
              <w:jc w:val="center"/>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0C68EC" w:rsidR="00E5323B" w:rsidP="00785048" w:rsidRDefault="00E5323B">
            <w:pPr>
              <w:spacing w:after="0" w:line="240" w:lineRule="auto"/>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0C68EC" w:rsidR="00E5323B" w:rsidP="00785048" w:rsidRDefault="008726FD">
            <w:pPr>
              <w:spacing w:after="0" w:line="240" w:lineRule="auto"/>
              <w:jc w:val="both"/>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Kultūras ministrija</w:t>
            </w:r>
            <w:r w:rsidRPr="000C68EC" w:rsidR="00D309E9">
              <w:rPr>
                <w:rFonts w:ascii="Times New Roman" w:hAnsi="Times New Roman" w:eastAsia="Times New Roman" w:cs="Times New Roman"/>
                <w:iCs/>
                <w:color w:val="000000" w:themeColor="text1"/>
                <w:sz w:val="28"/>
                <w:szCs w:val="28"/>
                <w:lang w:eastAsia="lv-LV"/>
              </w:rPr>
              <w:t>, Finanšu ministrija</w:t>
            </w:r>
            <w:r w:rsidRPr="000C68EC" w:rsidR="00B87DD3">
              <w:rPr>
                <w:rFonts w:ascii="Times New Roman" w:hAnsi="Times New Roman" w:eastAsia="Times New Roman" w:cs="Times New Roman"/>
                <w:iCs/>
                <w:color w:val="000000" w:themeColor="text1"/>
                <w:sz w:val="28"/>
                <w:szCs w:val="28"/>
                <w:lang w:eastAsia="lv-LV"/>
              </w:rPr>
              <w:t>.</w:t>
            </w:r>
          </w:p>
        </w:tc>
      </w:tr>
      <w:tr w:rsidRPr="000C68EC" w:rsidR="000C68EC"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C68EC" w:rsidR="00655F2C" w:rsidP="00785048" w:rsidRDefault="00E5323B">
            <w:pPr>
              <w:spacing w:after="0" w:line="240" w:lineRule="auto"/>
              <w:jc w:val="center"/>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00890C2B" w:rsidP="00785048" w:rsidRDefault="00E5323B">
            <w:pPr>
              <w:spacing w:after="0" w:line="240" w:lineRule="auto"/>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Projekta izpildes ietekme uz pārvaldes funkcijām un institucionālo struktūru.</w:t>
            </w:r>
          </w:p>
          <w:p w:rsidRPr="000C68EC" w:rsidR="00E5323B" w:rsidP="00785048" w:rsidRDefault="00E5323B">
            <w:pPr>
              <w:spacing w:after="0" w:line="240" w:lineRule="auto"/>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0C68EC" w:rsidR="00E5323B" w:rsidP="00785048" w:rsidRDefault="00F11EBE">
            <w:pPr>
              <w:spacing w:after="0" w:line="240" w:lineRule="auto"/>
              <w:jc w:val="both"/>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Projekt</w:t>
            </w:r>
            <w:r w:rsidRPr="000C68EC" w:rsidR="00926448">
              <w:rPr>
                <w:rFonts w:ascii="Times New Roman" w:hAnsi="Times New Roman" w:eastAsia="Times New Roman" w:cs="Times New Roman"/>
                <w:iCs/>
                <w:color w:val="000000" w:themeColor="text1"/>
                <w:sz w:val="28"/>
                <w:szCs w:val="28"/>
                <w:lang w:eastAsia="lv-LV"/>
              </w:rPr>
              <w:t>s šo jomu neskar.</w:t>
            </w:r>
          </w:p>
        </w:tc>
      </w:tr>
      <w:tr w:rsidRPr="000C68EC" w:rsidR="007548D0" w:rsidTr="00E5323B">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C68EC" w:rsidR="00655F2C" w:rsidP="00785048" w:rsidRDefault="00E5323B">
            <w:pPr>
              <w:spacing w:after="0" w:line="240" w:lineRule="auto"/>
              <w:jc w:val="center"/>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0C68EC" w:rsidR="00E5323B" w:rsidP="00785048" w:rsidRDefault="00E5323B">
            <w:pPr>
              <w:spacing w:after="0" w:line="240" w:lineRule="auto"/>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0C68EC" w:rsidR="00E5323B" w:rsidP="00785048" w:rsidRDefault="00CA5F1F">
            <w:pPr>
              <w:spacing w:after="0" w:line="240" w:lineRule="auto"/>
              <w:rPr>
                <w:rFonts w:ascii="Times New Roman" w:hAnsi="Times New Roman" w:eastAsia="Times New Roman" w:cs="Times New Roman"/>
                <w:iCs/>
                <w:color w:val="000000" w:themeColor="text1"/>
                <w:sz w:val="28"/>
                <w:szCs w:val="28"/>
                <w:lang w:eastAsia="lv-LV"/>
              </w:rPr>
            </w:pPr>
            <w:r w:rsidRPr="000C68EC">
              <w:rPr>
                <w:rFonts w:ascii="Times New Roman" w:hAnsi="Times New Roman" w:eastAsia="Times New Roman" w:cs="Times New Roman"/>
                <w:iCs/>
                <w:color w:val="000000" w:themeColor="text1"/>
                <w:sz w:val="28"/>
                <w:szCs w:val="28"/>
                <w:lang w:eastAsia="lv-LV"/>
              </w:rPr>
              <w:t>Nav</w:t>
            </w:r>
          </w:p>
        </w:tc>
      </w:tr>
    </w:tbl>
    <w:p w:rsidRPr="00921271" w:rsidR="00B15DED" w:rsidP="00785048" w:rsidRDefault="00B15DED">
      <w:pPr>
        <w:tabs>
          <w:tab w:val="left" w:pos="7088"/>
        </w:tabs>
        <w:spacing w:after="0" w:line="240" w:lineRule="auto"/>
        <w:ind w:firstLine="284"/>
        <w:rPr>
          <w:rFonts w:ascii="Times New Roman" w:hAnsi="Times New Roman" w:cs="Times New Roman"/>
          <w:color w:val="000000" w:themeColor="text1"/>
          <w:sz w:val="24"/>
          <w:szCs w:val="24"/>
        </w:rPr>
      </w:pPr>
    </w:p>
    <w:p w:rsidRPr="000C68EC" w:rsidR="00894C55" w:rsidP="00785048" w:rsidRDefault="00717521">
      <w:pPr>
        <w:tabs>
          <w:tab w:val="left" w:pos="7088"/>
        </w:tabs>
        <w:spacing w:after="0" w:line="240" w:lineRule="auto"/>
        <w:ind w:firstLine="284"/>
        <w:rPr>
          <w:rFonts w:ascii="Times New Roman" w:hAnsi="Times New Roman" w:cs="Times New Roman"/>
          <w:color w:val="000000" w:themeColor="text1"/>
          <w:sz w:val="28"/>
          <w:szCs w:val="28"/>
        </w:rPr>
      </w:pPr>
      <w:r w:rsidRPr="000C68EC">
        <w:rPr>
          <w:rFonts w:ascii="Times New Roman" w:hAnsi="Times New Roman" w:cs="Times New Roman"/>
          <w:color w:val="000000" w:themeColor="text1"/>
          <w:sz w:val="28"/>
          <w:szCs w:val="28"/>
        </w:rPr>
        <w:t xml:space="preserve">Kultūras </w:t>
      </w:r>
      <w:r w:rsidRPr="000C68EC" w:rsidR="003B0BDB">
        <w:rPr>
          <w:rFonts w:ascii="Times New Roman" w:hAnsi="Times New Roman" w:cs="Times New Roman"/>
          <w:color w:val="000000" w:themeColor="text1"/>
          <w:sz w:val="28"/>
          <w:szCs w:val="28"/>
        </w:rPr>
        <w:t>ministrs</w:t>
      </w:r>
      <w:r w:rsidRPr="000C68EC" w:rsidR="00894C55">
        <w:rPr>
          <w:rFonts w:ascii="Times New Roman" w:hAnsi="Times New Roman" w:cs="Times New Roman"/>
          <w:color w:val="000000" w:themeColor="text1"/>
          <w:sz w:val="28"/>
          <w:szCs w:val="28"/>
        </w:rPr>
        <w:tab/>
      </w:r>
      <w:r w:rsidRPr="000C68EC" w:rsidR="00715C0A">
        <w:rPr>
          <w:rFonts w:ascii="Times New Roman" w:hAnsi="Times New Roman" w:cs="Times New Roman"/>
          <w:color w:val="000000" w:themeColor="text1"/>
          <w:sz w:val="28"/>
          <w:szCs w:val="28"/>
        </w:rPr>
        <w:t>N.Puntulis</w:t>
      </w:r>
    </w:p>
    <w:p w:rsidR="00F34E7E" w:rsidP="00785048" w:rsidRDefault="00F34E7E">
      <w:pPr>
        <w:tabs>
          <w:tab w:val="left" w:pos="7088"/>
        </w:tabs>
        <w:spacing w:after="0" w:line="240" w:lineRule="auto"/>
        <w:ind w:firstLine="284"/>
        <w:rPr>
          <w:rFonts w:ascii="Times New Roman" w:hAnsi="Times New Roman" w:cs="Times New Roman"/>
          <w:color w:val="000000" w:themeColor="text1"/>
          <w:sz w:val="28"/>
          <w:szCs w:val="28"/>
        </w:rPr>
      </w:pPr>
    </w:p>
    <w:p w:rsidRPr="000C68EC" w:rsidR="00894C55" w:rsidP="00785048" w:rsidRDefault="00406A9D">
      <w:pPr>
        <w:tabs>
          <w:tab w:val="left" w:pos="7088"/>
        </w:tabs>
        <w:spacing w:after="0" w:line="240" w:lineRule="auto"/>
        <w:ind w:firstLine="284"/>
        <w:rPr>
          <w:rFonts w:ascii="Times New Roman" w:hAnsi="Times New Roman" w:cs="Times New Roman"/>
          <w:color w:val="000000" w:themeColor="text1"/>
          <w:sz w:val="28"/>
          <w:szCs w:val="28"/>
        </w:rPr>
      </w:pPr>
      <w:r w:rsidRPr="000C68EC">
        <w:rPr>
          <w:rFonts w:ascii="Times New Roman" w:hAnsi="Times New Roman" w:cs="Times New Roman"/>
          <w:color w:val="000000" w:themeColor="text1"/>
          <w:sz w:val="28"/>
          <w:szCs w:val="28"/>
        </w:rPr>
        <w:t>Vīza: V</w:t>
      </w:r>
      <w:r w:rsidRPr="000C68EC" w:rsidR="005D5544">
        <w:rPr>
          <w:rFonts w:ascii="Times New Roman" w:hAnsi="Times New Roman" w:cs="Times New Roman"/>
          <w:color w:val="000000" w:themeColor="text1"/>
          <w:sz w:val="28"/>
          <w:szCs w:val="28"/>
        </w:rPr>
        <w:t>alsts sekretāre</w:t>
      </w:r>
      <w:r w:rsidRPr="000C68EC" w:rsidR="00717521">
        <w:rPr>
          <w:rFonts w:ascii="Times New Roman" w:hAnsi="Times New Roman" w:cs="Times New Roman"/>
          <w:color w:val="000000" w:themeColor="text1"/>
          <w:sz w:val="28"/>
          <w:szCs w:val="28"/>
        </w:rPr>
        <w:tab/>
      </w:r>
      <w:r w:rsidRPr="000C68EC" w:rsidR="005D5544">
        <w:rPr>
          <w:rFonts w:ascii="Times New Roman" w:hAnsi="Times New Roman" w:cs="Times New Roman"/>
          <w:color w:val="000000" w:themeColor="text1"/>
          <w:sz w:val="28"/>
          <w:szCs w:val="28"/>
        </w:rPr>
        <w:t>D.Vilsone</w:t>
      </w:r>
    </w:p>
    <w:p w:rsidRPr="000C68EC" w:rsidR="007C7476" w:rsidP="00785048" w:rsidRDefault="007C7476">
      <w:pPr>
        <w:spacing w:after="0" w:line="240" w:lineRule="auto"/>
        <w:jc w:val="both"/>
        <w:rPr>
          <w:rFonts w:ascii="Times New Roman" w:hAnsi="Times New Roman" w:cs="Times New Roman"/>
          <w:sz w:val="20"/>
          <w:szCs w:val="20"/>
        </w:rPr>
      </w:pPr>
    </w:p>
    <w:p w:rsidRPr="000C68EC" w:rsidR="00406A9D" w:rsidP="00785048" w:rsidRDefault="000C68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Krišjāne</w:t>
      </w:r>
      <w:r w:rsidRPr="000C68EC" w:rsidR="006F3817">
        <w:rPr>
          <w:rFonts w:ascii="Times New Roman" w:hAnsi="Times New Roman" w:cs="Times New Roman"/>
          <w:sz w:val="20"/>
          <w:szCs w:val="20"/>
        </w:rPr>
        <w:t xml:space="preserve"> 67330</w:t>
      </w:r>
      <w:r w:rsidRPr="000C68EC" w:rsidR="00E0206E">
        <w:rPr>
          <w:rFonts w:ascii="Times New Roman" w:hAnsi="Times New Roman" w:cs="Times New Roman"/>
          <w:sz w:val="20"/>
          <w:szCs w:val="20"/>
        </w:rPr>
        <w:t>256</w:t>
      </w:r>
    </w:p>
    <w:p w:rsidRPr="000C68EC" w:rsidR="006612DE" w:rsidP="00785048" w:rsidRDefault="00F34E7E">
      <w:pPr>
        <w:spacing w:after="0" w:line="240" w:lineRule="auto"/>
        <w:jc w:val="both"/>
        <w:rPr>
          <w:rFonts w:ascii="Times New Roman" w:hAnsi="Times New Roman" w:cs="Times New Roman"/>
          <w:sz w:val="20"/>
          <w:szCs w:val="20"/>
        </w:rPr>
      </w:pPr>
      <w:hyperlink w:history="1" r:id="rId8">
        <w:r w:rsidRPr="00740404" w:rsidR="000C68EC">
          <w:rPr>
            <w:rStyle w:val="Hipersaite"/>
            <w:rFonts w:ascii="Times New Roman" w:hAnsi="Times New Roman" w:cs="Times New Roman"/>
            <w:sz w:val="20"/>
            <w:szCs w:val="20"/>
          </w:rPr>
          <w:t>Barba.Krisjane@km.gov.lv</w:t>
        </w:r>
      </w:hyperlink>
      <w:r w:rsidRPr="000C68EC" w:rsidR="00E0206E">
        <w:rPr>
          <w:rFonts w:ascii="Times New Roman" w:hAnsi="Times New Roman" w:cs="Times New Roman"/>
          <w:sz w:val="20"/>
          <w:szCs w:val="20"/>
        </w:rPr>
        <w:t xml:space="preserve"> </w:t>
      </w:r>
    </w:p>
    <w:sectPr w:rsidRPr="000C68EC" w:rsidR="006612DE" w:rsidSect="006612D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2DE" w:rsidRDefault="006612DE" w:rsidP="00894C55">
      <w:pPr>
        <w:spacing w:after="0" w:line="240" w:lineRule="auto"/>
      </w:pPr>
      <w:r>
        <w:separator/>
      </w:r>
    </w:p>
  </w:endnote>
  <w:endnote w:type="continuationSeparator" w:id="0">
    <w:p w:rsidR="006612DE" w:rsidRDefault="006612D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2DE" w:rsidRPr="007647DE" w:rsidRDefault="005A59E3" w:rsidP="007647DE">
    <w:pPr>
      <w:pStyle w:val="Kjene"/>
      <w:rPr>
        <w:szCs w:val="20"/>
      </w:rPr>
    </w:pPr>
    <w:r w:rsidRPr="005A59E3">
      <w:rPr>
        <w:rFonts w:ascii="Times New Roman" w:hAnsi="Times New Roman" w:cs="Times New Roman"/>
        <w:sz w:val="20"/>
        <w:szCs w:val="20"/>
      </w:rPr>
      <w:t>KMAnot_</w:t>
    </w:r>
    <w:r w:rsidR="00546ED3">
      <w:rPr>
        <w:rFonts w:ascii="Times New Roman" w:hAnsi="Times New Roman" w:cs="Times New Roman"/>
        <w:sz w:val="20"/>
        <w:szCs w:val="20"/>
      </w:rPr>
      <w:t>1</w:t>
    </w:r>
    <w:r w:rsidR="00F51E65">
      <w:rPr>
        <w:rFonts w:ascii="Times New Roman" w:hAnsi="Times New Roman" w:cs="Times New Roman"/>
        <w:sz w:val="20"/>
        <w:szCs w:val="20"/>
      </w:rPr>
      <w:t>009</w:t>
    </w:r>
    <w:r w:rsidRPr="005A59E3">
      <w:rPr>
        <w:rFonts w:ascii="Times New Roman" w:hAnsi="Times New Roman" w:cs="Times New Roman"/>
        <w:sz w:val="20"/>
        <w:szCs w:val="20"/>
      </w:rPr>
      <w:t>20_pardale_LNG</w:t>
    </w:r>
    <w:r w:rsidR="00544125">
      <w:rPr>
        <w:rFonts w:ascii="Times New Roman" w:hAnsi="Times New Roman" w:cs="Times New Roman"/>
        <w:sz w:val="20"/>
        <w:szCs w:val="20"/>
      </w:rPr>
      <w:t>_mantojums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2DE" w:rsidRPr="001E3237" w:rsidRDefault="005A59E3" w:rsidP="00406A9D">
    <w:pPr>
      <w:pStyle w:val="Kjene"/>
      <w:rPr>
        <w:rFonts w:ascii="Times New Roman" w:hAnsi="Times New Roman" w:cs="Times New Roman"/>
      </w:rPr>
    </w:pPr>
    <w:r w:rsidRPr="005A59E3">
      <w:rPr>
        <w:rFonts w:ascii="Times New Roman" w:hAnsi="Times New Roman" w:cs="Times New Roman"/>
        <w:sz w:val="20"/>
        <w:szCs w:val="20"/>
      </w:rPr>
      <w:t>KMAnot_</w:t>
    </w:r>
    <w:r w:rsidR="00546ED3">
      <w:rPr>
        <w:rFonts w:ascii="Times New Roman" w:hAnsi="Times New Roman" w:cs="Times New Roman"/>
        <w:sz w:val="20"/>
        <w:szCs w:val="20"/>
      </w:rPr>
      <w:t>1</w:t>
    </w:r>
    <w:r w:rsidR="00F51E65">
      <w:rPr>
        <w:rFonts w:ascii="Times New Roman" w:hAnsi="Times New Roman" w:cs="Times New Roman"/>
        <w:sz w:val="20"/>
        <w:szCs w:val="20"/>
      </w:rPr>
      <w:t>009</w:t>
    </w:r>
    <w:r w:rsidRPr="005A59E3">
      <w:rPr>
        <w:rFonts w:ascii="Times New Roman" w:hAnsi="Times New Roman" w:cs="Times New Roman"/>
        <w:sz w:val="20"/>
        <w:szCs w:val="20"/>
      </w:rPr>
      <w:t>20_pardale_LNG</w:t>
    </w:r>
    <w:r w:rsidR="00544125">
      <w:rPr>
        <w:rFonts w:ascii="Times New Roman" w:hAnsi="Times New Roman" w:cs="Times New Roman"/>
        <w:sz w:val="20"/>
        <w:szCs w:val="20"/>
      </w:rPr>
      <w:t>_mantojums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2DE" w:rsidRDefault="006612DE" w:rsidP="00894C55">
      <w:pPr>
        <w:spacing w:after="0" w:line="240" w:lineRule="auto"/>
      </w:pPr>
      <w:r>
        <w:separator/>
      </w:r>
    </w:p>
  </w:footnote>
  <w:footnote w:type="continuationSeparator" w:id="0">
    <w:p w:rsidR="006612DE" w:rsidRDefault="006612D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6612DE" w:rsidRDefault="00FE01C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6612DE">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94C7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1D6D"/>
    <w:multiLevelType w:val="hybridMultilevel"/>
    <w:tmpl w:val="163EA44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455BC3"/>
    <w:multiLevelType w:val="hybridMultilevel"/>
    <w:tmpl w:val="979CDEB0"/>
    <w:lvl w:ilvl="0" w:tplc="610C68E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E5F5F19"/>
    <w:multiLevelType w:val="hybridMultilevel"/>
    <w:tmpl w:val="16DA0934"/>
    <w:lvl w:ilvl="0" w:tplc="9F865EAA">
      <w:start w:val="2"/>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15:restartNumberingAfterBreak="0">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DB6"/>
    <w:rsid w:val="000025B8"/>
    <w:rsid w:val="00004877"/>
    <w:rsid w:val="000103D9"/>
    <w:rsid w:val="000107AD"/>
    <w:rsid w:val="00020443"/>
    <w:rsid w:val="000225C6"/>
    <w:rsid w:val="00023730"/>
    <w:rsid w:val="00025A97"/>
    <w:rsid w:val="00026913"/>
    <w:rsid w:val="00031628"/>
    <w:rsid w:val="00036DF9"/>
    <w:rsid w:val="00052B79"/>
    <w:rsid w:val="00063BD7"/>
    <w:rsid w:val="00072235"/>
    <w:rsid w:val="00074968"/>
    <w:rsid w:val="00074C25"/>
    <w:rsid w:val="00076C65"/>
    <w:rsid w:val="0008179D"/>
    <w:rsid w:val="00081B27"/>
    <w:rsid w:val="0009529F"/>
    <w:rsid w:val="00096581"/>
    <w:rsid w:val="000968A0"/>
    <w:rsid w:val="000A7022"/>
    <w:rsid w:val="000A7825"/>
    <w:rsid w:val="000B6EB2"/>
    <w:rsid w:val="000B6F2C"/>
    <w:rsid w:val="000B7FF1"/>
    <w:rsid w:val="000C28B0"/>
    <w:rsid w:val="000C68EC"/>
    <w:rsid w:val="000D37F7"/>
    <w:rsid w:val="000D4C39"/>
    <w:rsid w:val="000F5364"/>
    <w:rsid w:val="000F7224"/>
    <w:rsid w:val="00110CB0"/>
    <w:rsid w:val="00114995"/>
    <w:rsid w:val="001204B7"/>
    <w:rsid w:val="0012099A"/>
    <w:rsid w:val="00123B1E"/>
    <w:rsid w:val="00130F26"/>
    <w:rsid w:val="00131D2A"/>
    <w:rsid w:val="00132FE6"/>
    <w:rsid w:val="001367A3"/>
    <w:rsid w:val="00145A22"/>
    <w:rsid w:val="00147661"/>
    <w:rsid w:val="001508FF"/>
    <w:rsid w:val="00182EA8"/>
    <w:rsid w:val="00186B1A"/>
    <w:rsid w:val="00191BCA"/>
    <w:rsid w:val="00194C76"/>
    <w:rsid w:val="0019773E"/>
    <w:rsid w:val="001A3E55"/>
    <w:rsid w:val="001A56E7"/>
    <w:rsid w:val="001A6189"/>
    <w:rsid w:val="001A72BA"/>
    <w:rsid w:val="001B24AB"/>
    <w:rsid w:val="001B4409"/>
    <w:rsid w:val="001D2999"/>
    <w:rsid w:val="001D7935"/>
    <w:rsid w:val="001E3237"/>
    <w:rsid w:val="001E3817"/>
    <w:rsid w:val="001E617A"/>
    <w:rsid w:val="001E7E38"/>
    <w:rsid w:val="00200A20"/>
    <w:rsid w:val="002030CB"/>
    <w:rsid w:val="00220FF6"/>
    <w:rsid w:val="00224D8D"/>
    <w:rsid w:val="002270E3"/>
    <w:rsid w:val="00243426"/>
    <w:rsid w:val="00253483"/>
    <w:rsid w:val="002534C0"/>
    <w:rsid w:val="00254436"/>
    <w:rsid w:val="00281AE6"/>
    <w:rsid w:val="00292011"/>
    <w:rsid w:val="002931F0"/>
    <w:rsid w:val="002B1D03"/>
    <w:rsid w:val="002B1F25"/>
    <w:rsid w:val="002B6114"/>
    <w:rsid w:val="002C1834"/>
    <w:rsid w:val="002C2AA4"/>
    <w:rsid w:val="002C5D6B"/>
    <w:rsid w:val="002D22AE"/>
    <w:rsid w:val="002D6A33"/>
    <w:rsid w:val="002E1C05"/>
    <w:rsid w:val="002E20E3"/>
    <w:rsid w:val="002F4CA6"/>
    <w:rsid w:val="0031262F"/>
    <w:rsid w:val="00333071"/>
    <w:rsid w:val="003376F3"/>
    <w:rsid w:val="00340512"/>
    <w:rsid w:val="0034175C"/>
    <w:rsid w:val="00352C17"/>
    <w:rsid w:val="0035374C"/>
    <w:rsid w:val="00356203"/>
    <w:rsid w:val="00357427"/>
    <w:rsid w:val="003675A9"/>
    <w:rsid w:val="00380F81"/>
    <w:rsid w:val="00384D3C"/>
    <w:rsid w:val="003850E9"/>
    <w:rsid w:val="00385E4E"/>
    <w:rsid w:val="003877E5"/>
    <w:rsid w:val="0039236B"/>
    <w:rsid w:val="00393FF1"/>
    <w:rsid w:val="00396986"/>
    <w:rsid w:val="003A0157"/>
    <w:rsid w:val="003A2CC6"/>
    <w:rsid w:val="003B022C"/>
    <w:rsid w:val="003B0BDB"/>
    <w:rsid w:val="003B0BF9"/>
    <w:rsid w:val="003C4322"/>
    <w:rsid w:val="003D5FFE"/>
    <w:rsid w:val="003D7B2E"/>
    <w:rsid w:val="003E0791"/>
    <w:rsid w:val="003E35DA"/>
    <w:rsid w:val="003E4256"/>
    <w:rsid w:val="003F28AC"/>
    <w:rsid w:val="003F5C0F"/>
    <w:rsid w:val="003F6184"/>
    <w:rsid w:val="003F792A"/>
    <w:rsid w:val="00400DAF"/>
    <w:rsid w:val="004053A9"/>
    <w:rsid w:val="00406A9D"/>
    <w:rsid w:val="00424964"/>
    <w:rsid w:val="0043140D"/>
    <w:rsid w:val="004454FE"/>
    <w:rsid w:val="00455CBE"/>
    <w:rsid w:val="00456E40"/>
    <w:rsid w:val="0046287B"/>
    <w:rsid w:val="00471F27"/>
    <w:rsid w:val="0047550F"/>
    <w:rsid w:val="00486159"/>
    <w:rsid w:val="004961AB"/>
    <w:rsid w:val="00496818"/>
    <w:rsid w:val="004B01B7"/>
    <w:rsid w:val="004B0CA5"/>
    <w:rsid w:val="004C1AC3"/>
    <w:rsid w:val="004C7662"/>
    <w:rsid w:val="004D0D4A"/>
    <w:rsid w:val="004D74B9"/>
    <w:rsid w:val="004E045E"/>
    <w:rsid w:val="004E6325"/>
    <w:rsid w:val="004E7465"/>
    <w:rsid w:val="004F2BD0"/>
    <w:rsid w:val="0050178F"/>
    <w:rsid w:val="00512179"/>
    <w:rsid w:val="00513C41"/>
    <w:rsid w:val="005159A7"/>
    <w:rsid w:val="0052134A"/>
    <w:rsid w:val="00532319"/>
    <w:rsid w:val="005366B6"/>
    <w:rsid w:val="00544125"/>
    <w:rsid w:val="00546ED3"/>
    <w:rsid w:val="00547FF9"/>
    <w:rsid w:val="00554BCD"/>
    <w:rsid w:val="0055625A"/>
    <w:rsid w:val="00570628"/>
    <w:rsid w:val="00571E81"/>
    <w:rsid w:val="00572F56"/>
    <w:rsid w:val="00574687"/>
    <w:rsid w:val="00585B3A"/>
    <w:rsid w:val="00597180"/>
    <w:rsid w:val="00597AFF"/>
    <w:rsid w:val="005A59E3"/>
    <w:rsid w:val="005A76AD"/>
    <w:rsid w:val="005B1181"/>
    <w:rsid w:val="005B4450"/>
    <w:rsid w:val="005C7611"/>
    <w:rsid w:val="005D1033"/>
    <w:rsid w:val="005D5544"/>
    <w:rsid w:val="005D6C2C"/>
    <w:rsid w:val="005E22AC"/>
    <w:rsid w:val="005E38B7"/>
    <w:rsid w:val="005E4F9B"/>
    <w:rsid w:val="005E54E9"/>
    <w:rsid w:val="005E7476"/>
    <w:rsid w:val="005F157D"/>
    <w:rsid w:val="005F6681"/>
    <w:rsid w:val="00601690"/>
    <w:rsid w:val="00610C41"/>
    <w:rsid w:val="0061444B"/>
    <w:rsid w:val="00620992"/>
    <w:rsid w:val="00645E72"/>
    <w:rsid w:val="006462EB"/>
    <w:rsid w:val="006467C6"/>
    <w:rsid w:val="00650A49"/>
    <w:rsid w:val="00651253"/>
    <w:rsid w:val="00653A90"/>
    <w:rsid w:val="00655F2C"/>
    <w:rsid w:val="006612DE"/>
    <w:rsid w:val="00666876"/>
    <w:rsid w:val="00671710"/>
    <w:rsid w:val="006727C2"/>
    <w:rsid w:val="006957DA"/>
    <w:rsid w:val="006A4C70"/>
    <w:rsid w:val="006B2905"/>
    <w:rsid w:val="006B6766"/>
    <w:rsid w:val="006B7BE1"/>
    <w:rsid w:val="006C0477"/>
    <w:rsid w:val="006C1272"/>
    <w:rsid w:val="006C3B8B"/>
    <w:rsid w:val="006D0BBB"/>
    <w:rsid w:val="006D4381"/>
    <w:rsid w:val="006E1081"/>
    <w:rsid w:val="006E634A"/>
    <w:rsid w:val="006F23F5"/>
    <w:rsid w:val="006F3817"/>
    <w:rsid w:val="00715C0A"/>
    <w:rsid w:val="00717521"/>
    <w:rsid w:val="00717BCF"/>
    <w:rsid w:val="00720585"/>
    <w:rsid w:val="007205F3"/>
    <w:rsid w:val="00721051"/>
    <w:rsid w:val="00726023"/>
    <w:rsid w:val="00726D9D"/>
    <w:rsid w:val="00736962"/>
    <w:rsid w:val="00737B2D"/>
    <w:rsid w:val="007424B9"/>
    <w:rsid w:val="00746286"/>
    <w:rsid w:val="00754736"/>
    <w:rsid w:val="007548D0"/>
    <w:rsid w:val="00755E8B"/>
    <w:rsid w:val="00756896"/>
    <w:rsid w:val="007579C2"/>
    <w:rsid w:val="00760535"/>
    <w:rsid w:val="007647DE"/>
    <w:rsid w:val="007702ED"/>
    <w:rsid w:val="00773AF6"/>
    <w:rsid w:val="0078485C"/>
    <w:rsid w:val="00784C95"/>
    <w:rsid w:val="00785048"/>
    <w:rsid w:val="00786B96"/>
    <w:rsid w:val="00787FC3"/>
    <w:rsid w:val="00795F71"/>
    <w:rsid w:val="00797B47"/>
    <w:rsid w:val="007A3D06"/>
    <w:rsid w:val="007A5CB8"/>
    <w:rsid w:val="007B2E8D"/>
    <w:rsid w:val="007B3E04"/>
    <w:rsid w:val="007C6B37"/>
    <w:rsid w:val="007C7476"/>
    <w:rsid w:val="007D56CB"/>
    <w:rsid w:val="007D5717"/>
    <w:rsid w:val="007D5C61"/>
    <w:rsid w:val="007E140F"/>
    <w:rsid w:val="007E39CC"/>
    <w:rsid w:val="007E5F7A"/>
    <w:rsid w:val="007E73AB"/>
    <w:rsid w:val="007F5D16"/>
    <w:rsid w:val="00816C11"/>
    <w:rsid w:val="008203FA"/>
    <w:rsid w:val="00827015"/>
    <w:rsid w:val="008329E3"/>
    <w:rsid w:val="00840E8A"/>
    <w:rsid w:val="008429F9"/>
    <w:rsid w:val="00845CD2"/>
    <w:rsid w:val="0085203B"/>
    <w:rsid w:val="00861EC0"/>
    <w:rsid w:val="008627E7"/>
    <w:rsid w:val="00863656"/>
    <w:rsid w:val="008726FD"/>
    <w:rsid w:val="0087347C"/>
    <w:rsid w:val="0089047B"/>
    <w:rsid w:val="00890C2B"/>
    <w:rsid w:val="00892E57"/>
    <w:rsid w:val="00894370"/>
    <w:rsid w:val="00894C55"/>
    <w:rsid w:val="00895E51"/>
    <w:rsid w:val="008A5620"/>
    <w:rsid w:val="008D1B61"/>
    <w:rsid w:val="008D2AEB"/>
    <w:rsid w:val="008D2D18"/>
    <w:rsid w:val="008D5080"/>
    <w:rsid w:val="008D6C47"/>
    <w:rsid w:val="008D7B44"/>
    <w:rsid w:val="008E14B4"/>
    <w:rsid w:val="008E4B95"/>
    <w:rsid w:val="008F11D3"/>
    <w:rsid w:val="008F214C"/>
    <w:rsid w:val="008F7F4C"/>
    <w:rsid w:val="00910643"/>
    <w:rsid w:val="009118B8"/>
    <w:rsid w:val="00914242"/>
    <w:rsid w:val="00915F63"/>
    <w:rsid w:val="00917947"/>
    <w:rsid w:val="00921271"/>
    <w:rsid w:val="00924529"/>
    <w:rsid w:val="00926448"/>
    <w:rsid w:val="009278CA"/>
    <w:rsid w:val="009355AE"/>
    <w:rsid w:val="009417BE"/>
    <w:rsid w:val="009423F2"/>
    <w:rsid w:val="00951403"/>
    <w:rsid w:val="009605BD"/>
    <w:rsid w:val="0096140D"/>
    <w:rsid w:val="00973632"/>
    <w:rsid w:val="009758C7"/>
    <w:rsid w:val="00983F36"/>
    <w:rsid w:val="009909D5"/>
    <w:rsid w:val="009917E6"/>
    <w:rsid w:val="009A2654"/>
    <w:rsid w:val="009A5E16"/>
    <w:rsid w:val="009A7622"/>
    <w:rsid w:val="009B0C2C"/>
    <w:rsid w:val="009B46A7"/>
    <w:rsid w:val="009C371E"/>
    <w:rsid w:val="009C702D"/>
    <w:rsid w:val="009D49C5"/>
    <w:rsid w:val="009E03A9"/>
    <w:rsid w:val="009E090E"/>
    <w:rsid w:val="009E673C"/>
    <w:rsid w:val="009F6F1E"/>
    <w:rsid w:val="00A004A4"/>
    <w:rsid w:val="00A10FC3"/>
    <w:rsid w:val="00A15078"/>
    <w:rsid w:val="00A17D06"/>
    <w:rsid w:val="00A34260"/>
    <w:rsid w:val="00A349D8"/>
    <w:rsid w:val="00A445A3"/>
    <w:rsid w:val="00A47C4B"/>
    <w:rsid w:val="00A565A4"/>
    <w:rsid w:val="00A6025D"/>
    <w:rsid w:val="00A60434"/>
    <w:rsid w:val="00A6073E"/>
    <w:rsid w:val="00A61EE5"/>
    <w:rsid w:val="00A63EF2"/>
    <w:rsid w:val="00A67F54"/>
    <w:rsid w:val="00A7092A"/>
    <w:rsid w:val="00A70C32"/>
    <w:rsid w:val="00A743AC"/>
    <w:rsid w:val="00A777CA"/>
    <w:rsid w:val="00A92265"/>
    <w:rsid w:val="00A94AF3"/>
    <w:rsid w:val="00AB550B"/>
    <w:rsid w:val="00AB5E14"/>
    <w:rsid w:val="00AC0AA6"/>
    <w:rsid w:val="00AC4587"/>
    <w:rsid w:val="00AD1016"/>
    <w:rsid w:val="00AD1225"/>
    <w:rsid w:val="00AD3430"/>
    <w:rsid w:val="00AD7E1B"/>
    <w:rsid w:val="00AE0008"/>
    <w:rsid w:val="00AE28DF"/>
    <w:rsid w:val="00AE2EF5"/>
    <w:rsid w:val="00AE3DDE"/>
    <w:rsid w:val="00AE5567"/>
    <w:rsid w:val="00AF1239"/>
    <w:rsid w:val="00AF13D0"/>
    <w:rsid w:val="00AF38CC"/>
    <w:rsid w:val="00AF40EA"/>
    <w:rsid w:val="00AF4ACD"/>
    <w:rsid w:val="00B00931"/>
    <w:rsid w:val="00B01BA8"/>
    <w:rsid w:val="00B04A1F"/>
    <w:rsid w:val="00B15DED"/>
    <w:rsid w:val="00B16480"/>
    <w:rsid w:val="00B2165C"/>
    <w:rsid w:val="00B2623C"/>
    <w:rsid w:val="00B26AFA"/>
    <w:rsid w:val="00B27814"/>
    <w:rsid w:val="00B341F9"/>
    <w:rsid w:val="00B36185"/>
    <w:rsid w:val="00B37CC1"/>
    <w:rsid w:val="00B54B21"/>
    <w:rsid w:val="00B604DC"/>
    <w:rsid w:val="00B74A3B"/>
    <w:rsid w:val="00B82840"/>
    <w:rsid w:val="00B83826"/>
    <w:rsid w:val="00B87DD3"/>
    <w:rsid w:val="00B94842"/>
    <w:rsid w:val="00B95019"/>
    <w:rsid w:val="00B97E9C"/>
    <w:rsid w:val="00BA20AA"/>
    <w:rsid w:val="00BC2ED2"/>
    <w:rsid w:val="00BC32C7"/>
    <w:rsid w:val="00BC6BEF"/>
    <w:rsid w:val="00BC73B4"/>
    <w:rsid w:val="00BD39CC"/>
    <w:rsid w:val="00BD4425"/>
    <w:rsid w:val="00BD4EC1"/>
    <w:rsid w:val="00BD5D8D"/>
    <w:rsid w:val="00BE1AA0"/>
    <w:rsid w:val="00BE253F"/>
    <w:rsid w:val="00BE2D5C"/>
    <w:rsid w:val="00BE42CE"/>
    <w:rsid w:val="00BE6DE5"/>
    <w:rsid w:val="00BF0590"/>
    <w:rsid w:val="00BF192F"/>
    <w:rsid w:val="00BF4BA5"/>
    <w:rsid w:val="00BF6A54"/>
    <w:rsid w:val="00C109B2"/>
    <w:rsid w:val="00C17838"/>
    <w:rsid w:val="00C24AD5"/>
    <w:rsid w:val="00C25B49"/>
    <w:rsid w:val="00C341C6"/>
    <w:rsid w:val="00C34822"/>
    <w:rsid w:val="00C40976"/>
    <w:rsid w:val="00C46BBF"/>
    <w:rsid w:val="00C608DF"/>
    <w:rsid w:val="00C61FC6"/>
    <w:rsid w:val="00C64435"/>
    <w:rsid w:val="00C70AC8"/>
    <w:rsid w:val="00C76417"/>
    <w:rsid w:val="00C8403F"/>
    <w:rsid w:val="00C867E3"/>
    <w:rsid w:val="00C91528"/>
    <w:rsid w:val="00C94923"/>
    <w:rsid w:val="00CA4EFA"/>
    <w:rsid w:val="00CA5F1F"/>
    <w:rsid w:val="00CB3E5B"/>
    <w:rsid w:val="00CB6548"/>
    <w:rsid w:val="00CC0D2D"/>
    <w:rsid w:val="00CC2FA8"/>
    <w:rsid w:val="00CC6858"/>
    <w:rsid w:val="00CC6AB1"/>
    <w:rsid w:val="00CD05B9"/>
    <w:rsid w:val="00CD135F"/>
    <w:rsid w:val="00CD3658"/>
    <w:rsid w:val="00CD52D7"/>
    <w:rsid w:val="00CE5657"/>
    <w:rsid w:val="00CF0771"/>
    <w:rsid w:val="00CF0917"/>
    <w:rsid w:val="00CF1B36"/>
    <w:rsid w:val="00CF4611"/>
    <w:rsid w:val="00CF5E22"/>
    <w:rsid w:val="00CF758B"/>
    <w:rsid w:val="00CF7FD7"/>
    <w:rsid w:val="00D133F8"/>
    <w:rsid w:val="00D14A3E"/>
    <w:rsid w:val="00D17611"/>
    <w:rsid w:val="00D2195E"/>
    <w:rsid w:val="00D25CFA"/>
    <w:rsid w:val="00D2607F"/>
    <w:rsid w:val="00D275BD"/>
    <w:rsid w:val="00D309E9"/>
    <w:rsid w:val="00D36492"/>
    <w:rsid w:val="00D43F7F"/>
    <w:rsid w:val="00D511FD"/>
    <w:rsid w:val="00D52222"/>
    <w:rsid w:val="00D543C8"/>
    <w:rsid w:val="00D544C9"/>
    <w:rsid w:val="00D5661C"/>
    <w:rsid w:val="00D574A9"/>
    <w:rsid w:val="00D6105E"/>
    <w:rsid w:val="00D70C69"/>
    <w:rsid w:val="00D71785"/>
    <w:rsid w:val="00D73E95"/>
    <w:rsid w:val="00D866D9"/>
    <w:rsid w:val="00DA1DBD"/>
    <w:rsid w:val="00DA4557"/>
    <w:rsid w:val="00DA472E"/>
    <w:rsid w:val="00DB1271"/>
    <w:rsid w:val="00DB12E7"/>
    <w:rsid w:val="00DB1D29"/>
    <w:rsid w:val="00DB278C"/>
    <w:rsid w:val="00DC4B9F"/>
    <w:rsid w:val="00DC7581"/>
    <w:rsid w:val="00DD70C6"/>
    <w:rsid w:val="00DE7983"/>
    <w:rsid w:val="00DE7A21"/>
    <w:rsid w:val="00DF0803"/>
    <w:rsid w:val="00DF14B6"/>
    <w:rsid w:val="00E01684"/>
    <w:rsid w:val="00E02003"/>
    <w:rsid w:val="00E0206E"/>
    <w:rsid w:val="00E0351E"/>
    <w:rsid w:val="00E04A1E"/>
    <w:rsid w:val="00E051C0"/>
    <w:rsid w:val="00E05DE3"/>
    <w:rsid w:val="00E13D5F"/>
    <w:rsid w:val="00E14176"/>
    <w:rsid w:val="00E3594A"/>
    <w:rsid w:val="00E3716B"/>
    <w:rsid w:val="00E4044C"/>
    <w:rsid w:val="00E46064"/>
    <w:rsid w:val="00E51387"/>
    <w:rsid w:val="00E5323B"/>
    <w:rsid w:val="00E66498"/>
    <w:rsid w:val="00E7303F"/>
    <w:rsid w:val="00E73FE2"/>
    <w:rsid w:val="00E81B4B"/>
    <w:rsid w:val="00E8749E"/>
    <w:rsid w:val="00E90863"/>
    <w:rsid w:val="00E90A4A"/>
    <w:rsid w:val="00E90C01"/>
    <w:rsid w:val="00E93626"/>
    <w:rsid w:val="00E956CB"/>
    <w:rsid w:val="00E97E5A"/>
    <w:rsid w:val="00EA0A92"/>
    <w:rsid w:val="00EA42F3"/>
    <w:rsid w:val="00EA486E"/>
    <w:rsid w:val="00EA6ADA"/>
    <w:rsid w:val="00EA71B9"/>
    <w:rsid w:val="00EB0722"/>
    <w:rsid w:val="00EB3469"/>
    <w:rsid w:val="00EB387A"/>
    <w:rsid w:val="00EB7CC1"/>
    <w:rsid w:val="00EC17FE"/>
    <w:rsid w:val="00EC3D9C"/>
    <w:rsid w:val="00ED59FC"/>
    <w:rsid w:val="00ED746C"/>
    <w:rsid w:val="00EE1278"/>
    <w:rsid w:val="00EE1DFF"/>
    <w:rsid w:val="00EE47CA"/>
    <w:rsid w:val="00EE5DB3"/>
    <w:rsid w:val="00F00CF1"/>
    <w:rsid w:val="00F03A79"/>
    <w:rsid w:val="00F04193"/>
    <w:rsid w:val="00F04D8E"/>
    <w:rsid w:val="00F0694F"/>
    <w:rsid w:val="00F1007F"/>
    <w:rsid w:val="00F11EBE"/>
    <w:rsid w:val="00F16379"/>
    <w:rsid w:val="00F202D0"/>
    <w:rsid w:val="00F22989"/>
    <w:rsid w:val="00F2307D"/>
    <w:rsid w:val="00F33C09"/>
    <w:rsid w:val="00F34E7E"/>
    <w:rsid w:val="00F51E65"/>
    <w:rsid w:val="00F520CC"/>
    <w:rsid w:val="00F56E80"/>
    <w:rsid w:val="00F57B0C"/>
    <w:rsid w:val="00F60B14"/>
    <w:rsid w:val="00F634BC"/>
    <w:rsid w:val="00F6475D"/>
    <w:rsid w:val="00F66D7E"/>
    <w:rsid w:val="00F6782B"/>
    <w:rsid w:val="00F70621"/>
    <w:rsid w:val="00F8077B"/>
    <w:rsid w:val="00F90916"/>
    <w:rsid w:val="00F92622"/>
    <w:rsid w:val="00F97995"/>
    <w:rsid w:val="00FA047D"/>
    <w:rsid w:val="00FB6D0B"/>
    <w:rsid w:val="00FD333B"/>
    <w:rsid w:val="00FD6FB5"/>
    <w:rsid w:val="00FD766B"/>
    <w:rsid w:val="00FE01C8"/>
    <w:rsid w:val="00FE5F6A"/>
    <w:rsid w:val="00FE6485"/>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7DF4F076"/>
  <w15:docId w15:val="{05AD9689-E47A-40EC-A74B-BD8AFEAE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5B1181"/>
    <w:pPr>
      <w:spacing w:after="200" w:line="276" w:lineRule="auto"/>
      <w:ind w:left="720"/>
      <w:contextualSpacing/>
    </w:pPr>
    <w:rPr>
      <w:rFonts w:ascii="Calibri" w:eastAsia="Calibri" w:hAnsi="Calibri" w:cs="Times New Roman"/>
    </w:rPr>
  </w:style>
  <w:style w:type="paragraph" w:customStyle="1" w:styleId="Default">
    <w:name w:val="Default"/>
    <w:rsid w:val="006D43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ststmeklis">
    <w:name w:val="Normal (Web)"/>
    <w:basedOn w:val="Parasts"/>
    <w:uiPriority w:val="99"/>
    <w:unhideWhenUsed/>
    <w:rsid w:val="006D43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0107AD"/>
    <w:rPr>
      <w:color w:val="605E5C"/>
      <w:shd w:val="clear" w:color="auto" w:fill="E1DFDD"/>
    </w:rPr>
  </w:style>
  <w:style w:type="paragraph" w:customStyle="1" w:styleId="Parasts1">
    <w:name w:val="Parasts1"/>
    <w:qFormat/>
    <w:rsid w:val="00CD52D7"/>
    <w:pPr>
      <w:spacing w:after="0" w:line="240" w:lineRule="auto"/>
    </w:pPr>
    <w:rPr>
      <w:rFonts w:ascii="Times New Roman" w:eastAsia="Calibri" w:hAnsi="Times New Roman" w:cs="Times New Roman"/>
      <w:sz w:val="24"/>
      <w:szCs w:val="24"/>
      <w:lang w:eastAsia="lv-LV"/>
    </w:rPr>
  </w:style>
  <w:style w:type="paragraph" w:styleId="Prskatjums">
    <w:name w:val="Revision"/>
    <w:hidden/>
    <w:uiPriority w:val="99"/>
    <w:semiHidden/>
    <w:rsid w:val="00CC6858"/>
    <w:pPr>
      <w:spacing w:after="0" w:line="240" w:lineRule="auto"/>
    </w:pPr>
  </w:style>
  <w:style w:type="table" w:styleId="Reatabula">
    <w:name w:val="Table Grid"/>
    <w:basedOn w:val="Parastatabula"/>
    <w:uiPriority w:val="59"/>
    <w:rsid w:val="001E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849680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2096897">
      <w:bodyDiv w:val="1"/>
      <w:marLeft w:val="0"/>
      <w:marRight w:val="0"/>
      <w:marTop w:val="0"/>
      <w:marBottom w:val="0"/>
      <w:divBdr>
        <w:top w:val="none" w:sz="0" w:space="0" w:color="auto"/>
        <w:left w:val="none" w:sz="0" w:space="0" w:color="auto"/>
        <w:bottom w:val="none" w:sz="0" w:space="0" w:color="auto"/>
        <w:right w:val="none" w:sz="0" w:space="0" w:color="auto"/>
      </w:divBdr>
    </w:div>
    <w:div w:id="469977119">
      <w:bodyDiv w:val="1"/>
      <w:marLeft w:val="0"/>
      <w:marRight w:val="0"/>
      <w:marTop w:val="0"/>
      <w:marBottom w:val="0"/>
      <w:divBdr>
        <w:top w:val="none" w:sz="0" w:space="0" w:color="auto"/>
        <w:left w:val="none" w:sz="0" w:space="0" w:color="auto"/>
        <w:bottom w:val="none" w:sz="0" w:space="0" w:color="auto"/>
        <w:right w:val="none" w:sz="0" w:space="0" w:color="auto"/>
      </w:divBdr>
    </w:div>
    <w:div w:id="5391700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9987370">
      <w:bodyDiv w:val="1"/>
      <w:marLeft w:val="0"/>
      <w:marRight w:val="0"/>
      <w:marTop w:val="0"/>
      <w:marBottom w:val="0"/>
      <w:divBdr>
        <w:top w:val="none" w:sz="0" w:space="0" w:color="auto"/>
        <w:left w:val="none" w:sz="0" w:space="0" w:color="auto"/>
        <w:bottom w:val="none" w:sz="0" w:space="0" w:color="auto"/>
        <w:right w:val="none" w:sz="0" w:space="0" w:color="auto"/>
      </w:divBdr>
    </w:div>
    <w:div w:id="18839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Krisjan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E03F7-F793-4F83-9E19-F73D929D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7145</Words>
  <Characters>4073</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Barba Krišjāne</dc:creator>
  <dc:description>67012345, vards.uzvards@mk.gov.lv</dc:description>
  <cp:lastModifiedBy>Inese Duļķe</cp:lastModifiedBy>
  <cp:revision>4</cp:revision>
  <cp:lastPrinted>2020-08-20T10:21:00Z</cp:lastPrinted>
  <dcterms:created xsi:type="dcterms:W3CDTF">2020-09-10T10:33:00Z</dcterms:created>
  <dcterms:modified xsi:type="dcterms:W3CDTF">2020-09-10T11:48:00Z</dcterms:modified>
</cp:coreProperties>
</file>