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3B31F" w14:textId="76A2131B" w:rsidR="009F583D" w:rsidRDefault="00BB25AE">
      <w:pPr>
        <w:spacing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Grozījum</w:t>
      </w:r>
      <w:r w:rsidR="00B562ED">
        <w:rPr>
          <w:rFonts w:ascii="Times New Roman" w:eastAsia="Times New Roman" w:hAnsi="Times New Roman" w:cs="Times New Roman"/>
          <w:b/>
          <w:sz w:val="28"/>
          <w:szCs w:val="28"/>
          <w:lang w:eastAsia="lv-LV"/>
        </w:rPr>
        <w:t>s</w:t>
      </w:r>
      <w:r>
        <w:rPr>
          <w:rFonts w:ascii="Times New Roman" w:eastAsia="Times New Roman" w:hAnsi="Times New Roman" w:cs="Times New Roman"/>
          <w:b/>
          <w:sz w:val="28"/>
          <w:szCs w:val="28"/>
          <w:lang w:eastAsia="lv-LV"/>
        </w:rPr>
        <w:t xml:space="preserve"> </w:t>
      </w:r>
      <w:bookmarkStart w:id="0" w:name="_Hlk46845194"/>
      <w:r>
        <w:rPr>
          <w:rFonts w:ascii="Times New Roman" w:eastAsia="Times New Roman" w:hAnsi="Times New Roman" w:cs="Times New Roman"/>
          <w:b/>
          <w:sz w:val="28"/>
          <w:szCs w:val="28"/>
          <w:lang w:eastAsia="lv-LV"/>
        </w:rPr>
        <w:t>Ministru kabineta 2012. gada 13. marta noteikumos Nr. 172 “</w:t>
      </w:r>
      <w:r>
        <w:rPr>
          <w:rFonts w:ascii="Times New Roman" w:eastAsia="Times New Roman" w:hAnsi="Times New Roman" w:cs="Times New Roman"/>
          <w:b/>
          <w:bCs/>
          <w:sz w:val="28"/>
          <w:szCs w:val="28"/>
          <w:lang w:eastAsia="lv-LV"/>
        </w:rPr>
        <w:t>Noteikumi par uztura normām izglītības iestāžu izglītojamiem, sociālās aprūpes un sociālās rehabilitācijas institūciju klientiem un ārstniecības iestāžu pacientiem</w:t>
      </w:r>
      <w:r>
        <w:rPr>
          <w:rFonts w:ascii="Times New Roman" w:eastAsia="Times New Roman" w:hAnsi="Times New Roman" w:cs="Times New Roman"/>
          <w:b/>
          <w:sz w:val="28"/>
          <w:szCs w:val="28"/>
          <w:lang w:eastAsia="lv-LV"/>
        </w:rPr>
        <w:t>”</w:t>
      </w:r>
      <w:bookmarkEnd w:id="0"/>
      <w:r>
        <w:rPr>
          <w:rFonts w:ascii="Times New Roman" w:eastAsia="Times New Roman" w:hAnsi="Times New Roman" w:cs="Times New Roman"/>
          <w:b/>
          <w:sz w:val="28"/>
          <w:szCs w:val="28"/>
          <w:lang w:eastAsia="lv-LV"/>
        </w:rPr>
        <w:t xml:space="preserve"> sākotnējās ietekmes novērtējuma ziņojums (anotācija)</w:t>
      </w:r>
    </w:p>
    <w:p w14:paraId="7EDB67D4" w14:textId="77777777" w:rsidR="009F583D" w:rsidRDefault="009F583D">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009F583D" w14:paraId="0A78ED9D" w14:textId="77777777">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tcPr>
          <w:p w14:paraId="422B195D" w14:textId="77777777" w:rsidR="009F583D" w:rsidRDefault="00BB25A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9F583D" w14:paraId="37D8E4C3" w14:textId="77777777">
        <w:trPr>
          <w:tblCellSpacing w:w="14" w:type="dxa"/>
        </w:trPr>
        <w:tc>
          <w:tcPr>
            <w:tcW w:w="2644" w:type="dxa"/>
            <w:tcBorders>
              <w:top w:val="outset" w:sz="6" w:space="0" w:color="auto"/>
              <w:left w:val="outset" w:sz="6" w:space="0" w:color="auto"/>
              <w:bottom w:val="outset" w:sz="6" w:space="0" w:color="auto"/>
              <w:right w:val="outset" w:sz="6" w:space="0" w:color="auto"/>
            </w:tcBorders>
          </w:tcPr>
          <w:p w14:paraId="5C4057EE"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tcPr>
          <w:p w14:paraId="2B7A32A2" w14:textId="0DA11751" w:rsidR="009F583D" w:rsidRDefault="00BB25AE">
            <w:pPr>
              <w:spacing w:after="0" w:line="240" w:lineRule="auto"/>
              <w:jc w:val="both"/>
              <w:rPr>
                <w:rFonts w:ascii="Times New Roman" w:eastAsia="Times New Roman" w:hAnsi="Times New Roman"/>
                <w:iCs/>
                <w:sz w:val="24"/>
                <w:szCs w:val="24"/>
                <w:lang w:eastAsia="lv-LV"/>
              </w:rPr>
            </w:pPr>
            <w:bookmarkStart w:id="1" w:name="_Hlk10534086"/>
            <w:r>
              <w:rPr>
                <w:rFonts w:ascii="Times New Roman" w:eastAsia="Times New Roman" w:hAnsi="Times New Roman" w:cs="Times New Roman"/>
                <w:iCs/>
                <w:sz w:val="24"/>
                <w:szCs w:val="24"/>
                <w:lang w:eastAsia="lv-LV"/>
              </w:rPr>
              <w:t xml:space="preserve">   Noteikumu projekta mērķis ir veikt</w:t>
            </w:r>
            <w:r w:rsidR="00036F74">
              <w:t xml:space="preserve"> </w:t>
            </w:r>
            <w:r w:rsidR="00036F74">
              <w:rPr>
                <w:rFonts w:ascii="Times New Roman" w:eastAsia="Times New Roman" w:hAnsi="Times New Roman" w:cs="Times New Roman"/>
                <w:iCs/>
                <w:sz w:val="24"/>
                <w:szCs w:val="24"/>
                <w:lang w:eastAsia="lv-LV"/>
              </w:rPr>
              <w:t>g</w:t>
            </w:r>
            <w:r w:rsidR="00036F74" w:rsidRPr="00036F74">
              <w:rPr>
                <w:rFonts w:ascii="Times New Roman" w:eastAsia="Times New Roman" w:hAnsi="Times New Roman" w:cs="Times New Roman"/>
                <w:iCs/>
                <w:sz w:val="24"/>
                <w:szCs w:val="24"/>
                <w:lang w:eastAsia="lv-LV"/>
              </w:rPr>
              <w:t>rozījum</w:t>
            </w:r>
            <w:r w:rsidR="00036F74">
              <w:rPr>
                <w:rFonts w:ascii="Times New Roman" w:eastAsia="Times New Roman" w:hAnsi="Times New Roman" w:cs="Times New Roman"/>
                <w:iCs/>
                <w:sz w:val="24"/>
                <w:szCs w:val="24"/>
                <w:lang w:eastAsia="lv-LV"/>
              </w:rPr>
              <w:t>u</w:t>
            </w:r>
            <w:r w:rsidR="00036F74" w:rsidRPr="00036F74">
              <w:rPr>
                <w:rFonts w:ascii="Times New Roman" w:eastAsia="Times New Roman" w:hAnsi="Times New Roman" w:cs="Times New Roman"/>
                <w:iCs/>
                <w:sz w:val="24"/>
                <w:szCs w:val="24"/>
                <w:lang w:eastAsia="lv-LV"/>
              </w:rPr>
              <w:t xml:space="preserve"> Ministru kabineta 2012. gada 13. marta noteikumos Nr. 172 “Noteikumi par uztura normām izglītības iestāžu izglītojamiem, sociālās aprūpes un sociālās rehabilitācijas institūciju klientiem un ārstniecības iestāžu pacientiem”</w:t>
            </w:r>
            <w:r w:rsidR="00036F74">
              <w:rPr>
                <w:rFonts w:ascii="Times New Roman" w:eastAsia="Times New Roman" w:hAnsi="Times New Roman" w:cs="Times New Roman"/>
                <w:iCs/>
                <w:sz w:val="24"/>
                <w:szCs w:val="24"/>
                <w:lang w:eastAsia="lv-LV"/>
              </w:rPr>
              <w:t xml:space="preserve"> (turpmāk – noteikumu projekts)</w:t>
            </w:r>
            <w:r>
              <w:rPr>
                <w:rFonts w:ascii="Times New Roman" w:eastAsia="Times New Roman" w:hAnsi="Times New Roman" w:cs="Times New Roman"/>
                <w:iCs/>
                <w:sz w:val="24"/>
                <w:szCs w:val="24"/>
                <w:lang w:eastAsia="lv-LV"/>
              </w:rPr>
              <w:t xml:space="preserve">, </w:t>
            </w:r>
            <w:r>
              <w:rPr>
                <w:rFonts w:ascii="Times New Roman" w:eastAsia="Times New Roman" w:hAnsi="Times New Roman"/>
                <w:iCs/>
                <w:sz w:val="24"/>
                <w:szCs w:val="24"/>
                <w:lang w:eastAsia="lv-LV"/>
              </w:rPr>
              <w:t>lai, pamatojoties uz 2020.gada 28.jū</w:t>
            </w:r>
            <w:r w:rsidRPr="009D0C8E">
              <w:rPr>
                <w:rFonts w:ascii="Times New Roman" w:eastAsia="Times New Roman" w:hAnsi="Times New Roman"/>
                <w:iCs/>
                <w:sz w:val="24"/>
                <w:szCs w:val="24"/>
                <w:lang w:eastAsia="lv-LV"/>
              </w:rPr>
              <w:t>l</w:t>
            </w:r>
            <w:r>
              <w:rPr>
                <w:rFonts w:ascii="Times New Roman" w:eastAsia="Times New Roman" w:hAnsi="Times New Roman"/>
                <w:iCs/>
                <w:sz w:val="24"/>
                <w:szCs w:val="24"/>
                <w:lang w:eastAsia="lv-LV"/>
              </w:rPr>
              <w:t xml:space="preserve">ijā veiktajiem grozījumiem </w:t>
            </w:r>
            <w:r>
              <w:rPr>
                <w:rFonts w:ascii="Times New Roman" w:eastAsia="Times New Roman" w:hAnsi="Times New Roman"/>
                <w:bCs/>
                <w:iCs/>
                <w:sz w:val="24"/>
                <w:szCs w:val="24"/>
                <w:lang w:eastAsia="lv-LV"/>
              </w:rPr>
              <w:t>Ministru kabineta 2020. gada 9. jūnija noteikumos Nr. 360 “Epidemioloģiskās drošības pasākumi Covid-19 infekcijas izplatības ierobežošanai”</w:t>
            </w:r>
            <w:r w:rsidRPr="009D0C8E">
              <w:rPr>
                <w:rFonts w:ascii="Times New Roman" w:eastAsia="Times New Roman" w:hAnsi="Times New Roman"/>
                <w:bCs/>
                <w:iCs/>
                <w:sz w:val="24"/>
                <w:szCs w:val="24"/>
                <w:lang w:eastAsia="lv-LV"/>
              </w:rPr>
              <w:t xml:space="preserve"> (turpmāk - MK noteikumi Nr.360)</w:t>
            </w:r>
            <w:r>
              <w:rPr>
                <w:rFonts w:ascii="Times New Roman" w:eastAsia="Times New Roman" w:hAnsi="Times New Roman"/>
                <w:iCs/>
                <w:sz w:val="24"/>
                <w:szCs w:val="24"/>
                <w:lang w:eastAsia="lv-LV"/>
              </w:rPr>
              <w:t xml:space="preserve"> attiecībā uz izglītības procesa nodrošināšanu klātienē, vispārējās pamatizglītības, vispārējās vidējās izglītības un profesionālās izglītības</w:t>
            </w:r>
            <w:r w:rsidR="00332116">
              <w:rPr>
                <w:rFonts w:ascii="Times New Roman" w:eastAsia="Times New Roman" w:hAnsi="Times New Roman"/>
                <w:iCs/>
                <w:sz w:val="24"/>
                <w:szCs w:val="24"/>
                <w:lang w:eastAsia="lv-LV"/>
              </w:rPr>
              <w:t xml:space="preserve"> iestādēs</w:t>
            </w:r>
            <w:r w:rsidR="00675CA2">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nodrošinātu epidemioloģisk</w:t>
            </w:r>
            <w:r w:rsidR="00036F74">
              <w:rPr>
                <w:rFonts w:ascii="Times New Roman" w:eastAsia="Times New Roman" w:hAnsi="Times New Roman"/>
                <w:iCs/>
                <w:sz w:val="24"/>
                <w:szCs w:val="24"/>
                <w:lang w:eastAsia="lv-LV"/>
              </w:rPr>
              <w:t>ās</w:t>
            </w:r>
            <w:r>
              <w:rPr>
                <w:rFonts w:ascii="Times New Roman" w:eastAsia="Times New Roman" w:hAnsi="Times New Roman"/>
                <w:iCs/>
                <w:sz w:val="24"/>
                <w:szCs w:val="24"/>
                <w:lang w:eastAsia="lv-LV"/>
              </w:rPr>
              <w:t xml:space="preserve"> drošīb</w:t>
            </w:r>
            <w:r w:rsidR="00036F74">
              <w:rPr>
                <w:rFonts w:ascii="Times New Roman" w:eastAsia="Times New Roman" w:hAnsi="Times New Roman"/>
                <w:iCs/>
                <w:sz w:val="24"/>
                <w:szCs w:val="24"/>
                <w:lang w:eastAsia="lv-LV"/>
              </w:rPr>
              <w:t xml:space="preserve">as prasībām atbilstošu </w:t>
            </w:r>
            <w:r>
              <w:rPr>
                <w:rFonts w:ascii="Times New Roman" w:eastAsia="Times New Roman" w:hAnsi="Times New Roman"/>
                <w:iCs/>
                <w:sz w:val="24"/>
                <w:szCs w:val="24"/>
                <w:lang w:eastAsia="lv-LV"/>
              </w:rPr>
              <w:t xml:space="preserve"> ēdināšan</w:t>
            </w:r>
            <w:r w:rsidR="008B7D11">
              <w:rPr>
                <w:rFonts w:ascii="Times New Roman" w:eastAsia="Times New Roman" w:hAnsi="Times New Roman"/>
                <w:iCs/>
                <w:sz w:val="24"/>
                <w:szCs w:val="24"/>
                <w:lang w:eastAsia="lv-LV"/>
              </w:rPr>
              <w:t xml:space="preserve">u un tā </w:t>
            </w:r>
            <w:r>
              <w:rPr>
                <w:rFonts w:ascii="Times New Roman" w:eastAsia="Times New Roman" w:hAnsi="Times New Roman"/>
                <w:iCs/>
                <w:sz w:val="24"/>
                <w:szCs w:val="24"/>
                <w:lang w:eastAsia="lv-LV"/>
              </w:rPr>
              <w:t xml:space="preserve">procesa organizēšanu.  </w:t>
            </w:r>
            <w:bookmarkEnd w:id="1"/>
          </w:p>
          <w:p w14:paraId="09F53D48" w14:textId="77777777" w:rsidR="009F583D" w:rsidRDefault="009F583D">
            <w:pPr>
              <w:spacing w:after="0" w:line="240" w:lineRule="auto"/>
              <w:jc w:val="both"/>
              <w:rPr>
                <w:rFonts w:ascii="Times New Roman" w:eastAsia="Times New Roman" w:hAnsi="Times New Roman"/>
                <w:iCs/>
                <w:sz w:val="24"/>
                <w:szCs w:val="24"/>
                <w:lang w:eastAsia="lv-LV"/>
              </w:rPr>
            </w:pPr>
          </w:p>
          <w:p w14:paraId="203CB120" w14:textId="2A21D2DB" w:rsidR="009F583D" w:rsidRPr="009D0C8E" w:rsidRDefault="00BB25AE">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Noteikumu projekt</w:t>
            </w:r>
            <w:r w:rsidRPr="009D0C8E">
              <w:rPr>
                <w:rFonts w:ascii="Times New Roman" w:eastAsia="Times New Roman" w:hAnsi="Times New Roman"/>
                <w:iCs/>
                <w:sz w:val="24"/>
                <w:szCs w:val="24"/>
                <w:lang w:eastAsia="lv-LV"/>
              </w:rPr>
              <w:t>s paredz, ka,  lai nodrošinātu epidemioloģiskās drošības pamatprincipus saistībā ar Covid-19 ierobežošanu, līdz 2020.gada 31.decembrim v</w:t>
            </w:r>
            <w:r>
              <w:rPr>
                <w:rFonts w:ascii="Times New Roman" w:eastAsia="Times New Roman" w:hAnsi="Times New Roman"/>
                <w:iCs/>
                <w:sz w:val="24"/>
                <w:szCs w:val="24"/>
                <w:lang w:eastAsia="lv-LV"/>
              </w:rPr>
              <w:t>ispārējās pamatizglītības, vispārējās vidējās izglītības un profesionālās izglītības</w:t>
            </w:r>
            <w:r w:rsidR="00332116">
              <w:rPr>
                <w:rFonts w:ascii="Times New Roman" w:eastAsia="Times New Roman" w:hAnsi="Times New Roman"/>
                <w:iCs/>
                <w:sz w:val="24"/>
                <w:szCs w:val="24"/>
                <w:lang w:eastAsia="lv-LV"/>
              </w:rPr>
              <w:t xml:space="preserve"> </w:t>
            </w:r>
            <w:r w:rsidR="00332116" w:rsidRPr="008434B5">
              <w:rPr>
                <w:rFonts w:ascii="Times New Roman" w:eastAsia="Times New Roman" w:hAnsi="Times New Roman"/>
                <w:iCs/>
                <w:color w:val="000000" w:themeColor="text1"/>
                <w:sz w:val="24"/>
                <w:szCs w:val="24"/>
                <w:lang w:eastAsia="lv-LV"/>
              </w:rPr>
              <w:t>iestādēs</w:t>
            </w:r>
            <w:r w:rsidRPr="008434B5">
              <w:rPr>
                <w:rFonts w:ascii="Times New Roman" w:eastAsia="Times New Roman" w:hAnsi="Times New Roman"/>
                <w:iCs/>
                <w:color w:val="000000" w:themeColor="text1"/>
                <w:sz w:val="24"/>
                <w:szCs w:val="24"/>
                <w:lang w:eastAsia="lv-LV"/>
              </w:rPr>
              <w:t xml:space="preserve"> </w:t>
            </w:r>
            <w:r w:rsidR="00332116" w:rsidRPr="008434B5">
              <w:rPr>
                <w:rFonts w:ascii="Times New Roman" w:eastAsia="Times New Roman" w:hAnsi="Times New Roman"/>
                <w:iCs/>
                <w:color w:val="000000" w:themeColor="text1"/>
                <w:sz w:val="24"/>
                <w:szCs w:val="24"/>
                <w:lang w:eastAsia="lv-LV"/>
              </w:rPr>
              <w:t xml:space="preserve">(tajā skaitā arī </w:t>
            </w:r>
            <w:r w:rsidRPr="008434B5">
              <w:rPr>
                <w:rFonts w:ascii="Times New Roman" w:eastAsia="Times New Roman" w:hAnsi="Times New Roman"/>
                <w:iCs/>
                <w:color w:val="000000" w:themeColor="text1"/>
                <w:sz w:val="24"/>
                <w:szCs w:val="24"/>
                <w:lang w:eastAsia="lv-LV"/>
              </w:rPr>
              <w:t>sociālās korekcijas iestā</w:t>
            </w:r>
            <w:r w:rsidRPr="009D0C8E">
              <w:rPr>
                <w:rFonts w:ascii="Times New Roman" w:eastAsia="Times New Roman" w:hAnsi="Times New Roman"/>
                <w:iCs/>
                <w:color w:val="000000" w:themeColor="text1"/>
                <w:sz w:val="24"/>
                <w:szCs w:val="24"/>
                <w:lang w:eastAsia="lv-LV"/>
              </w:rPr>
              <w:t>dēs</w:t>
            </w:r>
            <w:r w:rsidRPr="008434B5">
              <w:rPr>
                <w:rFonts w:ascii="Times New Roman" w:eastAsia="Times New Roman" w:hAnsi="Times New Roman"/>
                <w:iCs/>
                <w:color w:val="000000" w:themeColor="text1"/>
                <w:sz w:val="24"/>
                <w:szCs w:val="24"/>
                <w:lang w:eastAsia="lv-LV"/>
              </w:rPr>
              <w:t>, kā</w:t>
            </w:r>
            <w:r w:rsidRPr="009D0C8E">
              <w:rPr>
                <w:rFonts w:ascii="Times New Roman" w:eastAsia="Times New Roman" w:hAnsi="Times New Roman"/>
                <w:iCs/>
                <w:color w:val="000000" w:themeColor="text1"/>
                <w:sz w:val="24"/>
                <w:szCs w:val="24"/>
                <w:lang w:eastAsia="lv-LV"/>
              </w:rPr>
              <w:t xml:space="preserve"> arī tajās</w:t>
            </w:r>
            <w:r w:rsidRPr="008434B5">
              <w:rPr>
                <w:rFonts w:ascii="Times New Roman" w:eastAsia="Times New Roman" w:hAnsi="Times New Roman"/>
                <w:iCs/>
                <w:color w:val="000000" w:themeColor="text1"/>
                <w:sz w:val="24"/>
                <w:szCs w:val="24"/>
                <w:lang w:eastAsia="lv-LV"/>
              </w:rPr>
              <w:t xml:space="preserve"> izglītības iestā</w:t>
            </w:r>
            <w:r w:rsidRPr="009D0C8E">
              <w:rPr>
                <w:rFonts w:ascii="Times New Roman" w:eastAsia="Times New Roman" w:hAnsi="Times New Roman"/>
                <w:iCs/>
                <w:color w:val="000000" w:themeColor="text1"/>
                <w:sz w:val="24"/>
                <w:szCs w:val="24"/>
                <w:lang w:eastAsia="lv-LV"/>
              </w:rPr>
              <w:t>dēs, kas</w:t>
            </w:r>
            <w:r w:rsidRPr="008434B5">
              <w:rPr>
                <w:rFonts w:ascii="Times New Roman" w:eastAsia="Times New Roman" w:hAnsi="Times New Roman"/>
                <w:iCs/>
                <w:color w:val="000000" w:themeColor="text1"/>
                <w:sz w:val="24"/>
                <w:szCs w:val="24"/>
                <w:lang w:eastAsia="lv-LV"/>
              </w:rPr>
              <w:t xml:space="preserve"> sniedz dienesta viesnīcas vai internāta pakalpojumus</w:t>
            </w:r>
            <w:r w:rsidR="00332116" w:rsidRPr="008434B5">
              <w:rPr>
                <w:rFonts w:ascii="Times New Roman" w:eastAsia="Times New Roman" w:hAnsi="Times New Roman"/>
                <w:iCs/>
                <w:color w:val="000000" w:themeColor="text1"/>
                <w:sz w:val="24"/>
                <w:szCs w:val="24"/>
                <w:lang w:eastAsia="lv-LV"/>
              </w:rPr>
              <w:t>)</w:t>
            </w:r>
            <w:r w:rsidRPr="009D0C8E">
              <w:rPr>
                <w:rFonts w:ascii="Times New Roman" w:eastAsia="Times New Roman" w:hAnsi="Times New Roman"/>
                <w:iCs/>
                <w:color w:val="000000" w:themeColor="text1"/>
                <w:sz w:val="24"/>
                <w:szCs w:val="24"/>
                <w:lang w:eastAsia="lv-LV"/>
              </w:rPr>
              <w:t xml:space="preserve"> </w:t>
            </w:r>
            <w:r w:rsidRPr="009D0C8E">
              <w:rPr>
                <w:rFonts w:ascii="Times New Roman" w:eastAsia="Times New Roman" w:hAnsi="Times New Roman"/>
                <w:iCs/>
                <w:sz w:val="24"/>
                <w:szCs w:val="24"/>
                <w:lang w:eastAsia="lv-LV"/>
              </w:rPr>
              <w:t>ir pieļaujam</w:t>
            </w:r>
            <w:r w:rsidR="006C7165">
              <w:rPr>
                <w:rFonts w:ascii="Times New Roman" w:eastAsia="Times New Roman" w:hAnsi="Times New Roman"/>
                <w:iCs/>
                <w:sz w:val="24"/>
                <w:szCs w:val="24"/>
                <w:lang w:eastAsia="lv-LV"/>
              </w:rPr>
              <w:t>s</w:t>
            </w:r>
            <w:r w:rsidRPr="009D0C8E">
              <w:rPr>
                <w:rFonts w:ascii="Times New Roman" w:eastAsia="Times New Roman" w:hAnsi="Times New Roman"/>
                <w:iCs/>
                <w:sz w:val="24"/>
                <w:szCs w:val="24"/>
                <w:lang w:eastAsia="lv-LV"/>
              </w:rPr>
              <w:t xml:space="preserve"> kompleks</w:t>
            </w:r>
            <w:r w:rsidR="008B7D11" w:rsidRPr="009D0C8E">
              <w:rPr>
                <w:rFonts w:ascii="Times New Roman" w:eastAsia="Times New Roman" w:hAnsi="Times New Roman"/>
                <w:iCs/>
                <w:sz w:val="24"/>
                <w:szCs w:val="24"/>
                <w:lang w:eastAsia="lv-LV"/>
              </w:rPr>
              <w:t>ajās</w:t>
            </w:r>
            <w:r w:rsidRPr="009D0C8E">
              <w:rPr>
                <w:rFonts w:ascii="Times New Roman" w:eastAsia="Times New Roman" w:hAnsi="Times New Roman"/>
                <w:iCs/>
                <w:sz w:val="24"/>
                <w:szCs w:val="24"/>
                <w:lang w:eastAsia="lv-LV"/>
              </w:rPr>
              <w:t xml:space="preserve"> pusdien</w:t>
            </w:r>
            <w:r w:rsidR="008B7D11" w:rsidRPr="009D0C8E">
              <w:rPr>
                <w:rFonts w:ascii="Times New Roman" w:eastAsia="Times New Roman" w:hAnsi="Times New Roman"/>
                <w:iCs/>
                <w:sz w:val="24"/>
                <w:szCs w:val="24"/>
                <w:lang w:eastAsia="lv-LV"/>
              </w:rPr>
              <w:t>ās iekļauto</w:t>
            </w:r>
            <w:r w:rsidRPr="009D0C8E">
              <w:rPr>
                <w:rFonts w:ascii="Times New Roman" w:eastAsia="Times New Roman" w:hAnsi="Times New Roman"/>
                <w:iCs/>
                <w:sz w:val="24"/>
                <w:szCs w:val="24"/>
                <w:lang w:eastAsia="lv-LV"/>
              </w:rPr>
              <w:t xml:space="preserve"> ēdiena skaita samazinājums</w:t>
            </w:r>
            <w:r w:rsidR="008B7D11" w:rsidRPr="009D0C8E">
              <w:rPr>
                <w:rFonts w:ascii="Times New Roman" w:eastAsia="Times New Roman" w:hAnsi="Times New Roman"/>
                <w:iCs/>
                <w:sz w:val="24"/>
                <w:szCs w:val="24"/>
                <w:lang w:eastAsia="lv-LV"/>
              </w:rPr>
              <w:t>, nodrošinot tikai pamatēdienu,</w:t>
            </w:r>
            <w:r w:rsidRPr="009D0C8E">
              <w:rPr>
                <w:rFonts w:ascii="Times New Roman" w:eastAsia="Times New Roman" w:hAnsi="Times New Roman"/>
                <w:iCs/>
                <w:sz w:val="24"/>
                <w:szCs w:val="24"/>
                <w:lang w:eastAsia="lv-LV"/>
              </w:rPr>
              <w:t xml:space="preserve"> </w:t>
            </w:r>
            <w:r w:rsidR="00A36640" w:rsidRPr="009D0C8E">
              <w:rPr>
                <w:rFonts w:ascii="Times New Roman" w:eastAsia="Times New Roman" w:hAnsi="Times New Roman"/>
                <w:iCs/>
                <w:sz w:val="24"/>
                <w:szCs w:val="24"/>
                <w:lang w:eastAsia="lv-LV"/>
              </w:rPr>
              <w:t>saglabājot</w:t>
            </w:r>
            <w:r w:rsidRPr="009D0C8E">
              <w:rPr>
                <w:rFonts w:ascii="Times New Roman" w:eastAsia="Times New Roman" w:hAnsi="Times New Roman"/>
                <w:iCs/>
                <w:sz w:val="24"/>
                <w:szCs w:val="24"/>
                <w:lang w:eastAsia="lv-LV"/>
              </w:rPr>
              <w:t xml:space="preserve"> </w:t>
            </w:r>
            <w:r w:rsidR="008B7D11" w:rsidRPr="009D0C8E">
              <w:rPr>
                <w:rFonts w:ascii="Times New Roman" w:eastAsia="Times New Roman" w:hAnsi="Times New Roman"/>
                <w:iCs/>
                <w:sz w:val="24"/>
                <w:szCs w:val="24"/>
                <w:lang w:eastAsia="lv-LV"/>
              </w:rPr>
              <w:t xml:space="preserve">kompleksajām pusdienām </w:t>
            </w:r>
            <w:r w:rsidRPr="009D0C8E">
              <w:rPr>
                <w:rFonts w:ascii="Times New Roman" w:eastAsia="Times New Roman" w:hAnsi="Times New Roman"/>
                <w:iCs/>
                <w:sz w:val="24"/>
                <w:szCs w:val="24"/>
                <w:lang w:eastAsia="lv-LV"/>
              </w:rPr>
              <w:t xml:space="preserve">noteiktās enerģētiskās vērtības un uzturvielu normas. </w:t>
            </w:r>
          </w:p>
          <w:p w14:paraId="5363D46B" w14:textId="77777777" w:rsidR="009F583D" w:rsidRDefault="009F583D">
            <w:pPr>
              <w:spacing w:after="0" w:line="240" w:lineRule="auto"/>
              <w:jc w:val="both"/>
              <w:rPr>
                <w:sz w:val="24"/>
              </w:rPr>
            </w:pPr>
          </w:p>
        </w:tc>
      </w:tr>
    </w:tbl>
    <w:p w14:paraId="16CCE928"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9F583D" w14:paraId="3BE9C7E2" w14:textId="77777777">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tcPr>
          <w:p w14:paraId="4E194E9D" w14:textId="77777777" w:rsidR="009F583D" w:rsidRDefault="00BB25A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9F583D" w14:paraId="3F55B456" w14:textId="77777777">
        <w:trPr>
          <w:tblCellSpacing w:w="14" w:type="dxa"/>
        </w:trPr>
        <w:tc>
          <w:tcPr>
            <w:tcW w:w="561" w:type="dxa"/>
            <w:tcBorders>
              <w:top w:val="outset" w:sz="6" w:space="0" w:color="auto"/>
              <w:left w:val="outset" w:sz="6" w:space="0" w:color="auto"/>
              <w:bottom w:val="outset" w:sz="6" w:space="0" w:color="auto"/>
              <w:right w:val="outset" w:sz="6" w:space="0" w:color="auto"/>
            </w:tcBorders>
          </w:tcPr>
          <w:p w14:paraId="12A603B1"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055" w:type="dxa"/>
            <w:tcBorders>
              <w:top w:val="outset" w:sz="6" w:space="0" w:color="auto"/>
              <w:left w:val="outset" w:sz="6" w:space="0" w:color="auto"/>
              <w:bottom w:val="outset" w:sz="6" w:space="0" w:color="auto"/>
              <w:right w:val="outset" w:sz="6" w:space="0" w:color="auto"/>
            </w:tcBorders>
          </w:tcPr>
          <w:p w14:paraId="05E867EF"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6336" w:type="dxa"/>
            <w:tcBorders>
              <w:top w:val="outset" w:sz="6" w:space="0" w:color="auto"/>
              <w:left w:val="outset" w:sz="6" w:space="0" w:color="auto"/>
              <w:bottom w:val="outset" w:sz="6" w:space="0" w:color="auto"/>
              <w:right w:val="outset" w:sz="6" w:space="0" w:color="auto"/>
            </w:tcBorders>
          </w:tcPr>
          <w:p w14:paraId="3FE7EC01" w14:textId="51C36985" w:rsidR="009F583D" w:rsidRDefault="008B7D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BB25AE">
              <w:rPr>
                <w:rFonts w:ascii="Times New Roman" w:eastAsia="Times New Roman" w:hAnsi="Times New Roman" w:cs="Times New Roman"/>
                <w:iCs/>
                <w:sz w:val="24"/>
                <w:szCs w:val="24"/>
                <w:lang w:eastAsia="lv-LV"/>
              </w:rPr>
              <w:t xml:space="preserve">rojekts izstrādāts, pamatojoties uz </w:t>
            </w:r>
            <w:bookmarkStart w:id="2" w:name="_Hlk46906298"/>
            <w:r w:rsidR="00BB25AE">
              <w:rPr>
                <w:rFonts w:ascii="Times New Roman" w:eastAsia="Times New Roman" w:hAnsi="Times New Roman" w:cs="Times New Roman"/>
                <w:iCs/>
                <w:sz w:val="24"/>
                <w:szCs w:val="24"/>
                <w:lang w:eastAsia="lv-LV"/>
              </w:rPr>
              <w:t>2020.gada 28.jū</w:t>
            </w:r>
            <w:r w:rsidR="00BB25AE" w:rsidRPr="009D0C8E">
              <w:rPr>
                <w:rFonts w:ascii="Times New Roman" w:eastAsia="Times New Roman" w:hAnsi="Times New Roman" w:cs="Times New Roman"/>
                <w:iCs/>
                <w:sz w:val="24"/>
                <w:szCs w:val="24"/>
                <w:lang w:eastAsia="lv-LV"/>
              </w:rPr>
              <w:t>l</w:t>
            </w:r>
            <w:r w:rsidR="00BB25AE">
              <w:rPr>
                <w:rFonts w:ascii="Times New Roman" w:eastAsia="Times New Roman" w:hAnsi="Times New Roman" w:cs="Times New Roman"/>
                <w:iCs/>
                <w:sz w:val="24"/>
                <w:szCs w:val="24"/>
                <w:lang w:eastAsia="lv-LV"/>
              </w:rPr>
              <w:t xml:space="preserve">ijā veiktajiem grozījumiem </w:t>
            </w:r>
            <w:r w:rsidR="00BB25AE" w:rsidRPr="009D0C8E">
              <w:rPr>
                <w:rFonts w:ascii="Times New Roman" w:eastAsia="Times New Roman" w:hAnsi="Times New Roman" w:cs="Times New Roman"/>
                <w:bCs/>
                <w:iCs/>
                <w:sz w:val="24"/>
                <w:szCs w:val="24"/>
                <w:lang w:eastAsia="lv-LV"/>
              </w:rPr>
              <w:t>MK noteikum</w:t>
            </w:r>
            <w:r w:rsidRPr="009D0C8E">
              <w:rPr>
                <w:rFonts w:ascii="Times New Roman" w:eastAsia="Times New Roman" w:hAnsi="Times New Roman" w:cs="Times New Roman"/>
                <w:bCs/>
                <w:iCs/>
                <w:sz w:val="24"/>
                <w:szCs w:val="24"/>
                <w:lang w:eastAsia="lv-LV"/>
              </w:rPr>
              <w:t>os</w:t>
            </w:r>
            <w:r w:rsidR="00BB25AE">
              <w:rPr>
                <w:rFonts w:ascii="Times New Roman" w:eastAsia="Times New Roman" w:hAnsi="Times New Roman" w:cs="Times New Roman"/>
                <w:bCs/>
                <w:iCs/>
                <w:sz w:val="24"/>
                <w:szCs w:val="24"/>
                <w:lang w:eastAsia="lv-LV"/>
              </w:rPr>
              <w:t xml:space="preserve"> Nr. 360  25., 26. punkt</w:t>
            </w:r>
            <w:bookmarkEnd w:id="2"/>
            <w:r w:rsidR="00BB25AE" w:rsidRPr="009D0C8E">
              <w:rPr>
                <w:rFonts w:ascii="Times New Roman" w:eastAsia="Times New Roman" w:hAnsi="Times New Roman" w:cs="Times New Roman"/>
                <w:bCs/>
                <w:iCs/>
                <w:sz w:val="24"/>
                <w:szCs w:val="24"/>
                <w:lang w:eastAsia="lv-LV"/>
              </w:rPr>
              <w:t xml:space="preserve">iem. </w:t>
            </w:r>
            <w:r w:rsidR="00BB25AE">
              <w:rPr>
                <w:rFonts w:ascii="Times New Roman" w:eastAsia="Times New Roman" w:hAnsi="Times New Roman" w:cs="Times New Roman"/>
                <w:iCs/>
                <w:sz w:val="24"/>
                <w:szCs w:val="24"/>
                <w:lang w:eastAsia="lv-LV"/>
              </w:rPr>
              <w:t xml:space="preserve"> </w:t>
            </w:r>
          </w:p>
        </w:tc>
      </w:tr>
      <w:tr w:rsidR="009F583D" w14:paraId="3063FA11" w14:textId="77777777">
        <w:trPr>
          <w:tblCellSpacing w:w="14" w:type="dxa"/>
        </w:trPr>
        <w:tc>
          <w:tcPr>
            <w:tcW w:w="561" w:type="dxa"/>
            <w:tcBorders>
              <w:top w:val="outset" w:sz="6" w:space="0" w:color="auto"/>
              <w:left w:val="outset" w:sz="6" w:space="0" w:color="auto"/>
              <w:bottom w:val="outset" w:sz="6" w:space="0" w:color="auto"/>
              <w:right w:val="outset" w:sz="6" w:space="0" w:color="auto"/>
            </w:tcBorders>
          </w:tcPr>
          <w:p w14:paraId="55F41624"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055" w:type="dxa"/>
            <w:tcBorders>
              <w:top w:val="outset" w:sz="6" w:space="0" w:color="auto"/>
              <w:left w:val="outset" w:sz="6" w:space="0" w:color="auto"/>
              <w:bottom w:val="outset" w:sz="6" w:space="0" w:color="auto"/>
              <w:right w:val="outset" w:sz="6" w:space="0" w:color="auto"/>
            </w:tcBorders>
          </w:tcPr>
          <w:p w14:paraId="10024730"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271A353" w14:textId="77777777" w:rsidR="009F583D" w:rsidRDefault="009F583D">
            <w:pPr>
              <w:rPr>
                <w:rFonts w:ascii="Times New Roman" w:eastAsia="Times New Roman" w:hAnsi="Times New Roman" w:cs="Times New Roman"/>
                <w:sz w:val="24"/>
                <w:szCs w:val="24"/>
                <w:lang w:eastAsia="lv-LV"/>
              </w:rPr>
            </w:pPr>
          </w:p>
        </w:tc>
        <w:tc>
          <w:tcPr>
            <w:tcW w:w="6336" w:type="dxa"/>
            <w:tcBorders>
              <w:top w:val="outset" w:sz="6" w:space="0" w:color="auto"/>
              <w:left w:val="outset" w:sz="6" w:space="0" w:color="auto"/>
              <w:bottom w:val="outset" w:sz="6" w:space="0" w:color="auto"/>
              <w:right w:val="outset" w:sz="6" w:space="0" w:color="auto"/>
            </w:tcBorders>
          </w:tcPr>
          <w:p w14:paraId="1C938B69" w14:textId="13F37E6A" w:rsidR="009F583D" w:rsidRPr="009D0C8E" w:rsidRDefault="00BB25A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 xml:space="preserve">Pašlaik spēkā </w:t>
            </w:r>
            <w:r>
              <w:rPr>
                <w:rFonts w:ascii="Times New Roman" w:eastAsia="Times New Roman" w:hAnsi="Times New Roman" w:cs="Times New Roman"/>
                <w:sz w:val="24"/>
                <w:szCs w:val="24"/>
                <w:lang w:eastAsia="lv-LV"/>
              </w:rPr>
              <w:t>ir 2012. gada 13. marta noteikum</w:t>
            </w:r>
            <w:r w:rsidRPr="009D0C8E">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Nr. 172 “Noteikumi par uztura normām izglītības iestāžu izglītojamiem, sociālās aprūpes un sociālās rehabilitācijas institūciju klientiem un ārstniecības iestāžu pacientiem”</w:t>
            </w:r>
            <w:r w:rsidRPr="009D0C8E">
              <w:rPr>
                <w:rFonts w:ascii="Times New Roman" w:eastAsia="Times New Roman" w:hAnsi="Times New Roman" w:cs="Times New Roman"/>
                <w:sz w:val="24"/>
                <w:szCs w:val="24"/>
                <w:lang w:eastAsia="lv-LV"/>
              </w:rPr>
              <w:t xml:space="preserve"> (turpmāk - MK noteikumi Nr.172), kuri nosaka, ka </w:t>
            </w:r>
            <w:r w:rsidRPr="009D0C8E">
              <w:rPr>
                <w:rFonts w:ascii="Times New Roman" w:eastAsia="Times New Roman" w:hAnsi="Times New Roman"/>
                <w:iCs/>
                <w:sz w:val="24"/>
                <w:szCs w:val="24"/>
                <w:lang w:eastAsia="lv-LV"/>
              </w:rPr>
              <w:t>v</w:t>
            </w:r>
            <w:r>
              <w:rPr>
                <w:rFonts w:ascii="Times New Roman" w:eastAsia="Times New Roman" w:hAnsi="Times New Roman"/>
                <w:iCs/>
                <w:sz w:val="24"/>
                <w:szCs w:val="24"/>
                <w:lang w:eastAsia="lv-LV"/>
              </w:rPr>
              <w:t>ispārējās pamatizglītības, vispārējās vidējās izglītības un profesionālās izglītības,</w:t>
            </w:r>
            <w:r w:rsidR="008434B5">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iestā</w:t>
            </w:r>
            <w:r w:rsidRPr="009D0C8E">
              <w:rPr>
                <w:rFonts w:ascii="Times New Roman" w:eastAsia="Times New Roman" w:hAnsi="Times New Roman"/>
                <w:iCs/>
                <w:sz w:val="24"/>
                <w:szCs w:val="24"/>
                <w:lang w:eastAsia="lv-LV"/>
              </w:rPr>
              <w:t>dēs</w:t>
            </w:r>
            <w:r>
              <w:rPr>
                <w:rFonts w:ascii="Times New Roman" w:eastAsia="Times New Roman" w:hAnsi="Times New Roman"/>
                <w:iCs/>
                <w:sz w:val="24"/>
                <w:szCs w:val="24"/>
                <w:lang w:eastAsia="lv-LV"/>
              </w:rPr>
              <w:t xml:space="preserve">, </w:t>
            </w:r>
            <w:r w:rsidRPr="009D0C8E">
              <w:rPr>
                <w:rFonts w:ascii="Times New Roman" w:eastAsia="Times New Roman" w:hAnsi="Times New Roman"/>
                <w:iCs/>
                <w:sz w:val="24"/>
                <w:szCs w:val="24"/>
                <w:lang w:eastAsia="lv-LV"/>
              </w:rPr>
              <w:t xml:space="preserve">ir jānodrošina komplekso pusdienu piedāvājums </w:t>
            </w:r>
            <w:r w:rsidR="008B7D11" w:rsidRPr="009D0C8E">
              <w:rPr>
                <w:rFonts w:ascii="Times New Roman" w:eastAsia="Times New Roman" w:hAnsi="Times New Roman"/>
                <w:iCs/>
                <w:sz w:val="24"/>
                <w:szCs w:val="24"/>
                <w:lang w:eastAsia="lv-LV"/>
              </w:rPr>
              <w:t xml:space="preserve"> un </w:t>
            </w:r>
            <w:r>
              <w:rPr>
                <w:rFonts w:ascii="Times New Roman" w:eastAsia="Times New Roman" w:hAnsi="Times New Roman" w:cs="Times New Roman"/>
                <w:iCs/>
                <w:sz w:val="24"/>
                <w:szCs w:val="24"/>
                <w:lang w:eastAsia="lv-LV"/>
              </w:rPr>
              <w:t xml:space="preserve">saskaņā ar 2.pielikuma 16.1.punktu </w:t>
            </w:r>
            <w:r>
              <w:rPr>
                <w:rFonts w:ascii="Times New Roman" w:eastAsia="Times New Roman" w:hAnsi="Times New Roman" w:cs="Times New Roman"/>
                <w:i/>
                <w:sz w:val="24"/>
                <w:szCs w:val="24"/>
                <w:lang w:eastAsia="lv-LV"/>
              </w:rPr>
              <w:t xml:space="preserve">pusdienu ēdienkartē </w:t>
            </w:r>
            <w:r w:rsidR="00C47879">
              <w:rPr>
                <w:rFonts w:ascii="Times New Roman" w:eastAsia="Times New Roman" w:hAnsi="Times New Roman" w:cs="Times New Roman"/>
                <w:i/>
                <w:sz w:val="24"/>
                <w:szCs w:val="24"/>
                <w:lang w:eastAsia="lv-LV"/>
              </w:rPr>
              <w:t>ir jā</w:t>
            </w:r>
            <w:r>
              <w:rPr>
                <w:rFonts w:ascii="Times New Roman" w:eastAsia="Times New Roman" w:hAnsi="Times New Roman" w:cs="Times New Roman"/>
                <w:i/>
                <w:sz w:val="24"/>
                <w:szCs w:val="24"/>
                <w:lang w:eastAsia="lv-LV"/>
              </w:rPr>
              <w:t>iekļauj pamatēdien</w:t>
            </w:r>
            <w:r w:rsidR="00C47879">
              <w:rPr>
                <w:rFonts w:ascii="Times New Roman" w:eastAsia="Times New Roman" w:hAnsi="Times New Roman" w:cs="Times New Roman"/>
                <w:i/>
                <w:sz w:val="24"/>
                <w:szCs w:val="24"/>
                <w:lang w:eastAsia="lv-LV"/>
              </w:rPr>
              <w:t>s</w:t>
            </w:r>
            <w:r>
              <w:rPr>
                <w:rFonts w:ascii="Times New Roman" w:eastAsia="Times New Roman" w:hAnsi="Times New Roman" w:cs="Times New Roman"/>
                <w:i/>
                <w:sz w:val="24"/>
                <w:szCs w:val="24"/>
                <w:lang w:eastAsia="lv-LV"/>
              </w:rPr>
              <w:t xml:space="preserve"> un zup</w:t>
            </w:r>
            <w:r w:rsidRPr="009D0C8E">
              <w:rPr>
                <w:rFonts w:ascii="Times New Roman" w:eastAsia="Times New Roman" w:hAnsi="Times New Roman" w:cs="Times New Roman"/>
                <w:i/>
                <w:sz w:val="24"/>
                <w:szCs w:val="24"/>
                <w:lang w:eastAsia="lv-LV"/>
              </w:rPr>
              <w:t>a</w:t>
            </w:r>
            <w:r>
              <w:rPr>
                <w:rFonts w:ascii="Times New Roman" w:eastAsia="Times New Roman" w:hAnsi="Times New Roman" w:cs="Times New Roman"/>
                <w:i/>
                <w:sz w:val="24"/>
                <w:szCs w:val="24"/>
                <w:lang w:eastAsia="lv-LV"/>
              </w:rPr>
              <w:t xml:space="preserve"> vai pamatēdien</w:t>
            </w:r>
            <w:r w:rsidRPr="009D0C8E">
              <w:rPr>
                <w:rFonts w:ascii="Times New Roman" w:eastAsia="Times New Roman" w:hAnsi="Times New Roman" w:cs="Times New Roman"/>
                <w:i/>
                <w:sz w:val="24"/>
                <w:szCs w:val="24"/>
                <w:lang w:eastAsia="lv-LV"/>
              </w:rPr>
              <w:t>s</w:t>
            </w:r>
            <w:r>
              <w:rPr>
                <w:rFonts w:ascii="Times New Roman" w:eastAsia="Times New Roman" w:hAnsi="Times New Roman" w:cs="Times New Roman"/>
                <w:i/>
                <w:sz w:val="24"/>
                <w:szCs w:val="24"/>
                <w:lang w:eastAsia="lv-LV"/>
              </w:rPr>
              <w:t xml:space="preserve"> un desert</w:t>
            </w:r>
            <w:r w:rsidRPr="009D0C8E">
              <w:rPr>
                <w:rFonts w:ascii="Times New Roman" w:eastAsia="Times New Roman" w:hAnsi="Times New Roman" w:cs="Times New Roman"/>
                <w:i/>
                <w:sz w:val="24"/>
                <w:szCs w:val="24"/>
                <w:lang w:eastAsia="lv-LV"/>
              </w:rPr>
              <w:t xml:space="preserve">s, </w:t>
            </w:r>
            <w:r>
              <w:rPr>
                <w:rFonts w:ascii="Times New Roman" w:eastAsia="Times New Roman" w:hAnsi="Times New Roman" w:cs="Times New Roman"/>
                <w:i/>
                <w:sz w:val="24"/>
                <w:szCs w:val="24"/>
                <w:lang w:eastAsia="lv-LV"/>
              </w:rPr>
              <w:t>vai zup</w:t>
            </w:r>
            <w:r w:rsidRPr="009D0C8E">
              <w:rPr>
                <w:rFonts w:ascii="Times New Roman" w:eastAsia="Times New Roman" w:hAnsi="Times New Roman" w:cs="Times New Roman"/>
                <w:i/>
                <w:sz w:val="24"/>
                <w:szCs w:val="24"/>
                <w:lang w:eastAsia="lv-LV"/>
              </w:rPr>
              <w:t>a u</w:t>
            </w:r>
            <w:r>
              <w:rPr>
                <w:rFonts w:ascii="Times New Roman" w:eastAsia="Times New Roman" w:hAnsi="Times New Roman" w:cs="Times New Roman"/>
                <w:i/>
                <w:sz w:val="24"/>
                <w:szCs w:val="24"/>
                <w:lang w:eastAsia="lv-LV"/>
              </w:rPr>
              <w:t xml:space="preserve">n </w:t>
            </w:r>
            <w:r>
              <w:rPr>
                <w:rFonts w:ascii="Times New Roman" w:eastAsia="Times New Roman" w:hAnsi="Times New Roman" w:cs="Times New Roman"/>
                <w:i/>
                <w:sz w:val="24"/>
                <w:szCs w:val="24"/>
                <w:lang w:eastAsia="lv-LV"/>
              </w:rPr>
              <w:lastRenderedPageBreak/>
              <w:t>desert</w:t>
            </w:r>
            <w:r w:rsidRPr="009D0C8E">
              <w:rPr>
                <w:rFonts w:ascii="Times New Roman" w:eastAsia="Times New Roman" w:hAnsi="Times New Roman" w:cs="Times New Roman"/>
                <w:i/>
                <w:sz w:val="24"/>
                <w:szCs w:val="24"/>
                <w:lang w:eastAsia="lv-LV"/>
              </w:rPr>
              <w:t>s</w:t>
            </w:r>
            <w:r w:rsidR="008B7D11" w:rsidRPr="009D0C8E">
              <w:rPr>
                <w:rFonts w:ascii="Times New Roman" w:eastAsia="Times New Roman" w:hAnsi="Times New Roman" w:cs="Times New Roman"/>
                <w:iCs/>
                <w:sz w:val="24"/>
                <w:szCs w:val="24"/>
                <w:lang w:eastAsia="lv-LV"/>
              </w:rPr>
              <w:t>.</w:t>
            </w:r>
            <w:r w:rsidR="00A36640" w:rsidRPr="009D0C8E">
              <w:rPr>
                <w:rFonts w:ascii="Times New Roman" w:eastAsia="Times New Roman" w:hAnsi="Times New Roman" w:cs="Times New Roman"/>
                <w:iCs/>
                <w:sz w:val="24"/>
                <w:szCs w:val="24"/>
                <w:lang w:eastAsia="lv-LV"/>
              </w:rPr>
              <w:t xml:space="preserve"> </w:t>
            </w:r>
            <w:r w:rsidR="008B7D11" w:rsidRPr="009D0C8E">
              <w:rPr>
                <w:rFonts w:ascii="Times New Roman" w:eastAsia="Times New Roman" w:hAnsi="Times New Roman" w:cs="Times New Roman"/>
                <w:iCs/>
                <w:sz w:val="24"/>
                <w:szCs w:val="24"/>
                <w:lang w:eastAsia="lv-LV"/>
              </w:rPr>
              <w:t>Tādējādi šobrīd kompleksajās pusdienās izglītojamie saņem divus ēdienus.</w:t>
            </w:r>
          </w:p>
          <w:p w14:paraId="6357EFF8" w14:textId="0F783DB9" w:rsidR="009F583D" w:rsidRDefault="008B7D11">
            <w:pPr>
              <w:spacing w:after="0" w:line="240" w:lineRule="auto"/>
              <w:jc w:val="both"/>
              <w:rPr>
                <w:rFonts w:ascii="Times New Roman" w:hAnsi="Times New Roman"/>
                <w:sz w:val="24"/>
                <w:szCs w:val="24"/>
              </w:rPr>
            </w:pPr>
            <w:r>
              <w:rPr>
                <w:rFonts w:ascii="Times New Roman" w:hAnsi="Times New Roman"/>
                <w:sz w:val="24"/>
                <w:szCs w:val="24"/>
              </w:rPr>
              <w:t>Savukārt p</w:t>
            </w:r>
            <w:r w:rsidR="00BB25AE">
              <w:rPr>
                <w:rFonts w:ascii="Times New Roman" w:hAnsi="Times New Roman"/>
                <w:sz w:val="24"/>
                <w:szCs w:val="24"/>
              </w:rPr>
              <w:t>ašlaik spēkā esošā MK noteikumu Nr.360 redakcija paredz, ka mācību process izglītības iestādēs tiek atsākts no 1.septembra, īstenojot vispārējās prasības attiecībā uz pulcēšanās un epidemioloģiskās drošības nodrošināšanas pasākumiem.</w:t>
            </w:r>
          </w:p>
          <w:p w14:paraId="3F9DD91B" w14:textId="77777777" w:rsidR="009F583D" w:rsidRPr="009D0C8E" w:rsidRDefault="009F583D">
            <w:pPr>
              <w:spacing w:after="0" w:line="240" w:lineRule="auto"/>
              <w:jc w:val="both"/>
              <w:rPr>
                <w:rFonts w:ascii="Times New Roman" w:eastAsia="Times New Roman" w:hAnsi="Times New Roman" w:cs="Times New Roman"/>
                <w:iCs/>
                <w:sz w:val="24"/>
                <w:szCs w:val="24"/>
                <w:lang w:eastAsia="lv-LV"/>
              </w:rPr>
            </w:pPr>
          </w:p>
          <w:p w14:paraId="0F6308ED" w14:textId="30E508E1" w:rsidR="008B7D11" w:rsidRPr="002C6D8E" w:rsidRDefault="00BB25AE" w:rsidP="004F3C3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2020.gada 28.jū</w:t>
            </w:r>
            <w:r w:rsidRPr="009D0C8E">
              <w:rPr>
                <w:rFonts w:ascii="Times New Roman" w:eastAsia="Times New Roman" w:hAnsi="Times New Roman" w:cs="Times New Roman"/>
                <w:iCs/>
                <w:sz w:val="24"/>
                <w:szCs w:val="24"/>
                <w:lang w:eastAsia="lv-LV"/>
              </w:rPr>
              <w:t>l</w:t>
            </w:r>
            <w:r>
              <w:rPr>
                <w:rFonts w:ascii="Times New Roman" w:eastAsia="Times New Roman" w:hAnsi="Times New Roman" w:cs="Times New Roman"/>
                <w:iCs/>
                <w:sz w:val="24"/>
                <w:szCs w:val="24"/>
                <w:lang w:eastAsia="lv-LV"/>
              </w:rPr>
              <w:t>ijā veikt</w:t>
            </w:r>
            <w:r w:rsidR="00C47879" w:rsidRPr="009D0C8E">
              <w:rPr>
                <w:rFonts w:ascii="Times New Roman" w:eastAsia="Times New Roman" w:hAnsi="Times New Roman" w:cs="Times New Roman"/>
                <w:iCs/>
                <w:sz w:val="24"/>
                <w:szCs w:val="24"/>
                <w:lang w:eastAsia="lv-LV"/>
              </w:rPr>
              <w:t>ajiem</w:t>
            </w:r>
            <w:r>
              <w:rPr>
                <w:rFonts w:ascii="Times New Roman" w:eastAsia="Times New Roman" w:hAnsi="Times New Roman" w:cs="Times New Roman"/>
                <w:iCs/>
                <w:sz w:val="24"/>
                <w:szCs w:val="24"/>
                <w:lang w:eastAsia="lv-LV"/>
              </w:rPr>
              <w:t xml:space="preserve"> grozījum</w:t>
            </w:r>
            <w:r w:rsidR="00C47879" w:rsidRPr="009D0C8E">
              <w:rPr>
                <w:rFonts w:ascii="Times New Roman" w:eastAsia="Times New Roman" w:hAnsi="Times New Roman" w:cs="Times New Roman"/>
                <w:iCs/>
                <w:sz w:val="24"/>
                <w:szCs w:val="24"/>
                <w:lang w:eastAsia="lv-LV"/>
              </w:rPr>
              <w:t>iem</w:t>
            </w:r>
            <w:r>
              <w:rPr>
                <w:rFonts w:ascii="Times New Roman" w:eastAsia="Times New Roman" w:hAnsi="Times New Roman" w:cs="Times New Roman"/>
                <w:iCs/>
                <w:sz w:val="24"/>
                <w:szCs w:val="24"/>
                <w:lang w:eastAsia="lv-LV"/>
              </w:rPr>
              <w:t xml:space="preserve"> </w:t>
            </w:r>
            <w:r w:rsidRPr="009D0C8E">
              <w:rPr>
                <w:rFonts w:ascii="Times New Roman" w:eastAsia="Times New Roman" w:hAnsi="Times New Roman" w:cs="Times New Roman"/>
                <w:bCs/>
                <w:iCs/>
                <w:sz w:val="24"/>
                <w:szCs w:val="24"/>
                <w:lang w:eastAsia="lv-LV"/>
              </w:rPr>
              <w:t>MK</w:t>
            </w:r>
            <w:r>
              <w:rPr>
                <w:rFonts w:ascii="Times New Roman" w:eastAsia="Times New Roman" w:hAnsi="Times New Roman" w:cs="Times New Roman"/>
                <w:bCs/>
                <w:iCs/>
                <w:sz w:val="24"/>
                <w:szCs w:val="24"/>
                <w:lang w:eastAsia="lv-LV"/>
              </w:rPr>
              <w:t xml:space="preserve"> noteikum</w:t>
            </w:r>
            <w:r w:rsidRPr="009D0C8E">
              <w:rPr>
                <w:rFonts w:ascii="Times New Roman" w:eastAsia="Times New Roman" w:hAnsi="Times New Roman" w:cs="Times New Roman"/>
                <w:bCs/>
                <w:iCs/>
                <w:sz w:val="24"/>
                <w:szCs w:val="24"/>
                <w:lang w:eastAsia="lv-LV"/>
              </w:rPr>
              <w:t xml:space="preserve">os </w:t>
            </w:r>
            <w:r>
              <w:rPr>
                <w:rFonts w:ascii="Times New Roman" w:eastAsia="Times New Roman" w:hAnsi="Times New Roman" w:cs="Times New Roman"/>
                <w:bCs/>
                <w:iCs/>
                <w:sz w:val="24"/>
                <w:szCs w:val="24"/>
                <w:lang w:eastAsia="lv-LV"/>
              </w:rPr>
              <w:t xml:space="preserve">Nr. 360 </w:t>
            </w:r>
            <w:r w:rsidRPr="009D0C8E">
              <w:rPr>
                <w:rFonts w:ascii="Times New Roman" w:eastAsia="Times New Roman" w:hAnsi="Times New Roman" w:cs="Times New Roman"/>
                <w:bCs/>
                <w:iCs/>
                <w:sz w:val="24"/>
                <w:szCs w:val="24"/>
                <w:lang w:eastAsia="lv-LV"/>
              </w:rPr>
              <w:t xml:space="preserve">un to </w:t>
            </w:r>
            <w:r>
              <w:rPr>
                <w:rFonts w:ascii="Times New Roman" w:eastAsia="Times New Roman" w:hAnsi="Times New Roman" w:cs="Times New Roman"/>
                <w:iCs/>
                <w:sz w:val="24"/>
                <w:szCs w:val="24"/>
                <w:lang w:eastAsia="lv-LV"/>
              </w:rPr>
              <w:t xml:space="preserve">anotācijā noteikto, </w:t>
            </w:r>
            <w:r w:rsidR="00C47879">
              <w:rPr>
                <w:rFonts w:ascii="Times New Roman" w:eastAsia="Times New Roman" w:hAnsi="Times New Roman" w:cs="Times New Roman"/>
                <w:iCs/>
                <w:sz w:val="24"/>
                <w:szCs w:val="24"/>
                <w:lang w:eastAsia="lv-LV"/>
              </w:rPr>
              <w:t xml:space="preserve">atsākot mācību procesa organizēšanu klātienē, lai nodrošinātu </w:t>
            </w:r>
            <w:r w:rsidR="004F3C31">
              <w:rPr>
                <w:rFonts w:ascii="Times New Roman" w:eastAsia="Times New Roman" w:hAnsi="Times New Roman" w:cs="Times New Roman"/>
                <w:iCs/>
                <w:sz w:val="24"/>
                <w:szCs w:val="24"/>
                <w:lang w:eastAsia="lv-LV"/>
              </w:rPr>
              <w:t>v</w:t>
            </w:r>
            <w:r w:rsidR="00C47879" w:rsidRPr="00C47879">
              <w:rPr>
                <w:rFonts w:ascii="Times New Roman" w:eastAsia="Times New Roman" w:hAnsi="Times New Roman" w:cs="Times New Roman"/>
                <w:iCs/>
                <w:sz w:val="24"/>
                <w:szCs w:val="24"/>
                <w:lang w:eastAsia="lv-LV"/>
              </w:rPr>
              <w:t>ispārējās prasības attiecībā uz pulcēšanās un epidemioloģiskās drošības nodrošināšanas pasākumiem</w:t>
            </w:r>
            <w:r w:rsidR="004F3C31">
              <w:rPr>
                <w:rFonts w:ascii="Times New Roman" w:eastAsia="Times New Roman" w:hAnsi="Times New Roman" w:cs="Times New Roman"/>
                <w:iCs/>
                <w:sz w:val="24"/>
                <w:szCs w:val="24"/>
                <w:lang w:eastAsia="lv-LV"/>
              </w:rPr>
              <w:t xml:space="preserve">, nepieciešams mazināt </w:t>
            </w:r>
            <w:r w:rsidRPr="004F3C31">
              <w:rPr>
                <w:rFonts w:ascii="Times New Roman" w:eastAsia="Times New Roman" w:hAnsi="Times New Roman" w:cs="Times New Roman"/>
                <w:iCs/>
                <w:sz w:val="24"/>
                <w:szCs w:val="24"/>
                <w:lang w:eastAsia="lv-LV"/>
              </w:rPr>
              <w:t>faktorus, kas apgrūtina operatīvu ēdiena servēšanu</w:t>
            </w:r>
            <w:r w:rsidR="008B7D11">
              <w:rPr>
                <w:rFonts w:ascii="Times New Roman" w:eastAsia="Times New Roman" w:hAnsi="Times New Roman" w:cs="Times New Roman"/>
                <w:iCs/>
                <w:sz w:val="24"/>
                <w:szCs w:val="24"/>
                <w:lang w:eastAsia="lv-LV"/>
              </w:rPr>
              <w:t xml:space="preserve"> izglītojamiem</w:t>
            </w:r>
            <w:r w:rsidR="004F3C31">
              <w:rPr>
                <w:rFonts w:ascii="Times New Roman" w:eastAsia="Times New Roman" w:hAnsi="Times New Roman" w:cs="Times New Roman"/>
                <w:iCs/>
                <w:sz w:val="24"/>
                <w:szCs w:val="24"/>
                <w:lang w:eastAsia="lv-LV"/>
              </w:rPr>
              <w:t>. Informāciju par nespēju nodrošināt komplekso pusdienu piedāvājumu</w:t>
            </w:r>
            <w:r w:rsidR="008B7D11">
              <w:rPr>
                <w:rFonts w:ascii="Times New Roman" w:eastAsia="Times New Roman" w:hAnsi="Times New Roman" w:cs="Times New Roman"/>
                <w:iCs/>
                <w:sz w:val="24"/>
                <w:szCs w:val="24"/>
                <w:lang w:eastAsia="lv-LV"/>
              </w:rPr>
              <w:t>, proti divus ēdienus</w:t>
            </w:r>
            <w:r w:rsidR="004F3C31">
              <w:rPr>
                <w:rFonts w:ascii="Times New Roman" w:eastAsia="Times New Roman" w:hAnsi="Times New Roman" w:cs="Times New Roman"/>
                <w:iCs/>
                <w:sz w:val="24"/>
                <w:szCs w:val="24"/>
                <w:lang w:eastAsia="lv-LV"/>
              </w:rPr>
              <w:t xml:space="preserve">, ievērojot epidemioloģiskās drošības nosacījumus, </w:t>
            </w:r>
            <w:r w:rsidR="008B7D11">
              <w:rPr>
                <w:rFonts w:ascii="Times New Roman" w:eastAsia="Times New Roman" w:hAnsi="Times New Roman" w:cs="Times New Roman"/>
                <w:bCs/>
                <w:iCs/>
                <w:sz w:val="24"/>
                <w:szCs w:val="24"/>
                <w:lang w:eastAsia="lv-LV"/>
              </w:rPr>
              <w:t xml:space="preserve"> ir </w:t>
            </w:r>
            <w:r w:rsidR="004F3C31">
              <w:rPr>
                <w:rFonts w:ascii="Times New Roman" w:eastAsia="Times New Roman" w:hAnsi="Times New Roman" w:cs="Times New Roman"/>
                <w:iCs/>
                <w:sz w:val="24"/>
                <w:szCs w:val="24"/>
                <w:lang w:eastAsia="lv-LV"/>
              </w:rPr>
              <w:t xml:space="preserve">norādījusi Izglītības iestāžu ēdinātāju asociācija (turpmāk - IIĒA). IIĒA norādījusi, ka vairāku ēdienu nodrošināšana izglītojamajiem ievērojami palielina izglītojamo tiešā kontakta laiku pusdienu pasniegšanas laikā, tāpat šī brīža komplekso pusdienu nodrošināšana rada sarežģījumus izglītojamo plūsmas </w:t>
            </w:r>
            <w:r w:rsidR="004F3C31" w:rsidRPr="002C6D8E">
              <w:rPr>
                <w:rFonts w:ascii="Times New Roman" w:eastAsia="Times New Roman" w:hAnsi="Times New Roman" w:cs="Times New Roman"/>
                <w:iCs/>
                <w:sz w:val="24"/>
                <w:szCs w:val="24"/>
                <w:lang w:eastAsia="lv-LV"/>
              </w:rPr>
              <w:t>organizēšanai un kontrolei.</w:t>
            </w:r>
          </w:p>
          <w:p w14:paraId="33E0B320" w14:textId="77777777" w:rsidR="00DE2437" w:rsidRPr="00DE2437" w:rsidRDefault="00DE2437" w:rsidP="00DE2437">
            <w:pPr>
              <w:spacing w:after="0" w:line="240" w:lineRule="auto"/>
              <w:jc w:val="both"/>
              <w:rPr>
                <w:rFonts w:ascii="Times New Roman" w:eastAsia="Times New Roman" w:hAnsi="Times New Roman" w:cs="Times New Roman"/>
                <w:iCs/>
                <w:sz w:val="24"/>
                <w:szCs w:val="24"/>
                <w:lang w:eastAsia="lv-LV"/>
              </w:rPr>
            </w:pPr>
            <w:r w:rsidRPr="00DE2437">
              <w:rPr>
                <w:rFonts w:ascii="Times New Roman" w:eastAsia="Times New Roman" w:hAnsi="Times New Roman" w:cs="Times New Roman"/>
                <w:iCs/>
                <w:sz w:val="24"/>
                <w:szCs w:val="24"/>
                <w:lang w:eastAsia="lv-LV"/>
              </w:rPr>
              <w:t>Tādējādi, lai nodrošinātu izglītojamo ēdināšanas organizēšanu atbilstoši epidemioloģiskās drošības prasībām, ir nepieciešams veikt grozījumus MK noteikumos Nr.172, kas paredz, ka kompleksajās pusdienās var nodrošināt tikai pamatēdienu, līdz šim noteikto divu ēdienu vietā, nodrošinot MK noteikumu Nr.172. 2.pielikuma 1.; 2. un 3.punktā noteiktās enerģētiskās vērtības un uzturvielu normas.</w:t>
            </w:r>
          </w:p>
          <w:p w14:paraId="72C391C0" w14:textId="77777777" w:rsidR="00DE2437" w:rsidRDefault="00DE2437" w:rsidP="00DE2437">
            <w:pPr>
              <w:spacing w:after="0" w:line="240" w:lineRule="auto"/>
              <w:jc w:val="both"/>
              <w:rPr>
                <w:rFonts w:ascii="Times New Roman" w:eastAsia="Times New Roman" w:hAnsi="Times New Roman" w:cs="Times New Roman"/>
                <w:iCs/>
                <w:sz w:val="24"/>
                <w:szCs w:val="24"/>
                <w:lang w:eastAsia="lv-LV"/>
              </w:rPr>
            </w:pPr>
            <w:r w:rsidRPr="00DE2437">
              <w:rPr>
                <w:rFonts w:ascii="Times New Roman" w:eastAsia="Times New Roman" w:hAnsi="Times New Roman" w:cs="Times New Roman"/>
                <w:iCs/>
                <w:sz w:val="24"/>
                <w:szCs w:val="24"/>
                <w:lang w:eastAsia="lv-LV"/>
              </w:rPr>
              <w:t xml:space="preserve">Noteikumu projekts  ēdienu skaita samazinājumu komplekso pusdienu ietvaros paredz tikai vispārējās pamatizglītības, vispārējās vidējās izglītības un profesionālās izglītības iestādēs izglītojamo ēdināšanas nodrošināšanai, kurās ēdināšana galvenokārt tiek īstenota ēdnīcās lielam skaitam izglītojamo, bet neattieksies uz pārējām iestādēm, kuras arī ir minētas šajos noteikumos, piemēram pirmskolas izglītības iestādes, ārstniecības iestādes, sociālās rehabilitācijas iestādes </w:t>
            </w:r>
            <w:proofErr w:type="spellStart"/>
            <w:r w:rsidRPr="00DE2437">
              <w:rPr>
                <w:rFonts w:ascii="Times New Roman" w:eastAsia="Times New Roman" w:hAnsi="Times New Roman" w:cs="Times New Roman"/>
                <w:iCs/>
                <w:sz w:val="24"/>
                <w:szCs w:val="24"/>
                <w:lang w:eastAsia="lv-LV"/>
              </w:rPr>
              <w:t>utml</w:t>
            </w:r>
            <w:proofErr w:type="spellEnd"/>
            <w:r w:rsidRPr="00DE2437">
              <w:rPr>
                <w:rFonts w:ascii="Times New Roman" w:eastAsia="Times New Roman" w:hAnsi="Times New Roman" w:cs="Times New Roman"/>
                <w:iCs/>
                <w:sz w:val="24"/>
                <w:szCs w:val="24"/>
                <w:lang w:eastAsia="lv-LV"/>
              </w:rPr>
              <w:t xml:space="preserve">., jo šajās iestādēs ēdināšana jau šobrīd tiek nodrošināta mazākās grupās, kas nerada lielu Covid-19 izplatības risku. </w:t>
            </w:r>
          </w:p>
          <w:p w14:paraId="656F185A" w14:textId="72063246" w:rsidR="00DE2437" w:rsidRDefault="00DE2437" w:rsidP="00DE2437">
            <w:pPr>
              <w:spacing w:after="0" w:line="240" w:lineRule="auto"/>
              <w:jc w:val="both"/>
              <w:rPr>
                <w:rFonts w:ascii="Times New Roman" w:eastAsia="Times New Roman" w:hAnsi="Times New Roman" w:cs="Times New Roman"/>
                <w:iCs/>
                <w:sz w:val="24"/>
                <w:szCs w:val="24"/>
                <w:lang w:eastAsia="lv-LV"/>
              </w:rPr>
            </w:pPr>
            <w:bookmarkStart w:id="3" w:name="_GoBack"/>
            <w:bookmarkEnd w:id="3"/>
            <w:r w:rsidRPr="00DE2437">
              <w:rPr>
                <w:rFonts w:ascii="Times New Roman" w:eastAsia="Times New Roman" w:hAnsi="Times New Roman" w:cs="Times New Roman"/>
                <w:iCs/>
                <w:sz w:val="24"/>
                <w:szCs w:val="24"/>
                <w:lang w:eastAsia="lv-LV"/>
              </w:rPr>
              <w:t>Minētā norma neierobežo izglītības iestādes ēdinātāju tiesības komplekso pusdienu piedāvājumā paredzēt divu ēdienu pasniegšanu izglītojamam, ja tiek nodrošinātas epidemioloģiskā drošības un pulcēšanās ierobežojumu prasības</w:t>
            </w:r>
            <w:r>
              <w:rPr>
                <w:rFonts w:ascii="Times New Roman" w:eastAsia="Times New Roman" w:hAnsi="Times New Roman" w:cs="Times New Roman"/>
                <w:iCs/>
                <w:sz w:val="24"/>
                <w:szCs w:val="24"/>
                <w:lang w:eastAsia="lv-LV"/>
              </w:rPr>
              <w:t xml:space="preserve">. </w:t>
            </w:r>
          </w:p>
          <w:p w14:paraId="0F435686" w14:textId="68216D68" w:rsidR="009F583D" w:rsidRDefault="00B71DAE" w:rsidP="00DE24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Šī atkāpe no patreizējām prasībām komplekso pusdienu nodrošināšanai būs spēkā līdz gada beigām, lai dotu iespēju izglītības iestādēm pielāgoties Covid-19 epidemioloģiskās drošības pasākumu ieviešanai, neradot risku bērnu veselībai.</w:t>
            </w:r>
          </w:p>
          <w:p w14:paraId="255B088E" w14:textId="2C29AAF6" w:rsidR="009F583D" w:rsidRDefault="001F1944">
            <w:pPr>
              <w:pStyle w:val="NormalWeb"/>
              <w:spacing w:before="0" w:after="0"/>
              <w:jc w:val="both"/>
            </w:pPr>
            <w:r>
              <w:rPr>
                <w:iCs/>
              </w:rPr>
              <w:t>Vienlaikus MK noteikumi Nr.172 4.</w:t>
            </w:r>
            <w:r>
              <w:rPr>
                <w:iCs/>
                <w:vertAlign w:val="superscript"/>
              </w:rPr>
              <w:t xml:space="preserve">1 </w:t>
            </w:r>
            <w:r>
              <w:rPr>
                <w:iCs/>
              </w:rPr>
              <w:t>paredz, ka papildus ko</w:t>
            </w:r>
            <w:r w:rsidR="004248FF">
              <w:rPr>
                <w:iCs/>
              </w:rPr>
              <w:t>m</w:t>
            </w:r>
            <w:r>
              <w:rPr>
                <w:iCs/>
              </w:rPr>
              <w:t>pleksajām pusdienām un izvēles ēdienkartei v</w:t>
            </w:r>
            <w:r w:rsidRPr="001F1944">
              <w:rPr>
                <w:iCs/>
              </w:rPr>
              <w:t xml:space="preserve">ispārējās pamatizglītības, vispārējās vidējās izglītības un profesionālās izglītības iestādēs un to teritorijā drīkst izplatīt </w:t>
            </w:r>
            <w:r>
              <w:rPr>
                <w:iCs/>
              </w:rPr>
              <w:t xml:space="preserve">konkrētas pārtikas </w:t>
            </w:r>
            <w:r>
              <w:rPr>
                <w:iCs/>
              </w:rPr>
              <w:lastRenderedPageBreak/>
              <w:t>produktu grupas. A</w:t>
            </w:r>
            <w:r w:rsidR="00BB25AE">
              <w:rPr>
                <w:iCs/>
              </w:rPr>
              <w:t>tsākoties klātienes izglītības procesam, nav plānots pārtraukt pārtikas preču tirdzniecību izglītības</w:t>
            </w:r>
            <w:r w:rsidR="00BB25AE">
              <w:rPr>
                <w:color w:val="000000" w:themeColor="text1"/>
              </w:rPr>
              <w:t xml:space="preserve"> iestādēs, ja izglītības iestādes vadība un tirgotājs var nodrošināt </w:t>
            </w:r>
            <w:r>
              <w:rPr>
                <w:color w:val="000000" w:themeColor="text1"/>
              </w:rPr>
              <w:t xml:space="preserve">epidemioloģiskās drošības prasības, nodrošinot </w:t>
            </w:r>
            <w:r w:rsidR="00BB25AE">
              <w:rPr>
                <w:color w:val="000000" w:themeColor="text1"/>
              </w:rPr>
              <w:t xml:space="preserve">to, ka šajās  tirdzniecības vietās </w:t>
            </w:r>
            <w:r w:rsidR="00B71DAE">
              <w:rPr>
                <w:color w:val="000000" w:themeColor="text1"/>
              </w:rPr>
              <w:t>nesatiekas</w:t>
            </w:r>
            <w:r w:rsidR="00BB25AE">
              <w:rPr>
                <w:color w:val="000000" w:themeColor="text1"/>
              </w:rPr>
              <w:t xml:space="preserve"> dažādas izglītojamo plūsmas, kā arī nodrošinot iespēju roku higiēnai pie tirdzniecības vietas. </w:t>
            </w:r>
          </w:p>
        </w:tc>
      </w:tr>
      <w:tr w:rsidR="009F583D" w14:paraId="3C172718" w14:textId="77777777">
        <w:trPr>
          <w:tblCellSpacing w:w="14" w:type="dxa"/>
        </w:trPr>
        <w:tc>
          <w:tcPr>
            <w:tcW w:w="561" w:type="dxa"/>
            <w:tcBorders>
              <w:top w:val="outset" w:sz="6" w:space="0" w:color="auto"/>
              <w:left w:val="outset" w:sz="6" w:space="0" w:color="auto"/>
              <w:bottom w:val="outset" w:sz="6" w:space="0" w:color="auto"/>
              <w:right w:val="outset" w:sz="6" w:space="0" w:color="auto"/>
            </w:tcBorders>
          </w:tcPr>
          <w:p w14:paraId="067D26C9"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2055" w:type="dxa"/>
            <w:tcBorders>
              <w:top w:val="outset" w:sz="6" w:space="0" w:color="auto"/>
              <w:left w:val="outset" w:sz="6" w:space="0" w:color="auto"/>
              <w:bottom w:val="outset" w:sz="6" w:space="0" w:color="auto"/>
              <w:right w:val="outset" w:sz="6" w:space="0" w:color="auto"/>
            </w:tcBorders>
          </w:tcPr>
          <w:p w14:paraId="0A45A0E0"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6336" w:type="dxa"/>
            <w:tcBorders>
              <w:top w:val="outset" w:sz="6" w:space="0" w:color="auto"/>
              <w:left w:val="outset" w:sz="6" w:space="0" w:color="auto"/>
              <w:bottom w:val="outset" w:sz="6" w:space="0" w:color="auto"/>
              <w:right w:val="outset" w:sz="6" w:space="0" w:color="auto"/>
            </w:tcBorders>
          </w:tcPr>
          <w:p w14:paraId="2C39592A" w14:textId="77777777" w:rsidR="009F583D" w:rsidRDefault="00BB25AE">
            <w:pPr>
              <w:pStyle w:val="NormalWeb"/>
              <w:spacing w:before="0" w:after="0"/>
              <w:jc w:val="both"/>
              <w:rPr>
                <w:color w:val="000000" w:themeColor="text1"/>
              </w:rPr>
            </w:pPr>
            <w:r>
              <w:rPr>
                <w:color w:val="000000" w:themeColor="text1"/>
              </w:rPr>
              <w:t>Veselības ministrija</w:t>
            </w:r>
            <w:r>
              <w:t>.</w:t>
            </w:r>
          </w:p>
          <w:p w14:paraId="2F1E650B" w14:textId="77777777" w:rsidR="009F583D" w:rsidRDefault="009F583D">
            <w:pPr>
              <w:spacing w:after="0" w:line="240" w:lineRule="auto"/>
              <w:jc w:val="both"/>
              <w:rPr>
                <w:rFonts w:ascii="Times New Roman" w:eastAsia="Times New Roman" w:hAnsi="Times New Roman" w:cs="Times New Roman"/>
                <w:iCs/>
                <w:sz w:val="24"/>
                <w:szCs w:val="24"/>
                <w:lang w:eastAsia="lv-LV"/>
              </w:rPr>
            </w:pPr>
          </w:p>
        </w:tc>
      </w:tr>
      <w:tr w:rsidR="009F583D" w14:paraId="3BFBE971" w14:textId="77777777">
        <w:trPr>
          <w:tblCellSpacing w:w="14" w:type="dxa"/>
        </w:trPr>
        <w:tc>
          <w:tcPr>
            <w:tcW w:w="561" w:type="dxa"/>
            <w:tcBorders>
              <w:top w:val="outset" w:sz="6" w:space="0" w:color="auto"/>
              <w:left w:val="outset" w:sz="6" w:space="0" w:color="auto"/>
              <w:bottom w:val="outset" w:sz="6" w:space="0" w:color="auto"/>
              <w:right w:val="outset" w:sz="6" w:space="0" w:color="auto"/>
            </w:tcBorders>
          </w:tcPr>
          <w:p w14:paraId="5F43A43A"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2055" w:type="dxa"/>
            <w:tcBorders>
              <w:top w:val="outset" w:sz="6" w:space="0" w:color="auto"/>
              <w:left w:val="outset" w:sz="6" w:space="0" w:color="auto"/>
              <w:bottom w:val="outset" w:sz="6" w:space="0" w:color="auto"/>
              <w:right w:val="outset" w:sz="6" w:space="0" w:color="auto"/>
            </w:tcBorders>
          </w:tcPr>
          <w:p w14:paraId="41001D1C"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6336" w:type="dxa"/>
            <w:tcBorders>
              <w:top w:val="outset" w:sz="6" w:space="0" w:color="auto"/>
              <w:left w:val="outset" w:sz="6" w:space="0" w:color="auto"/>
              <w:bottom w:val="outset" w:sz="6" w:space="0" w:color="auto"/>
              <w:right w:val="outset" w:sz="6" w:space="0" w:color="auto"/>
            </w:tcBorders>
          </w:tcPr>
          <w:p w14:paraId="3C69A56C"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4A375949" w14:textId="77777777" w:rsidR="009F583D" w:rsidRDefault="009F583D">
      <w:pPr>
        <w:tabs>
          <w:tab w:val="left" w:pos="1245"/>
        </w:tabs>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9F583D" w14:paraId="02F368F6" w14:textId="7777777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48691910" w14:textId="77777777" w:rsidR="009F583D" w:rsidRDefault="00BB25A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F583D" w14:paraId="0822117C" w14:textId="77777777">
        <w:trPr>
          <w:tblCellSpacing w:w="15" w:type="dxa"/>
        </w:trPr>
        <w:tc>
          <w:tcPr>
            <w:tcW w:w="292" w:type="pct"/>
            <w:tcBorders>
              <w:top w:val="outset" w:sz="6" w:space="0" w:color="auto"/>
              <w:left w:val="outset" w:sz="6" w:space="0" w:color="auto"/>
              <w:bottom w:val="outset" w:sz="6" w:space="0" w:color="auto"/>
              <w:right w:val="outset" w:sz="6" w:space="0" w:color="auto"/>
            </w:tcBorders>
          </w:tcPr>
          <w:p w14:paraId="4F0E594B"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tcPr>
          <w:p w14:paraId="7484675D"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w:t>
            </w:r>
            <w:proofErr w:type="spellStart"/>
            <w:r>
              <w:rPr>
                <w:rFonts w:ascii="Times New Roman" w:eastAsia="Times New Roman" w:hAnsi="Times New Roman" w:cs="Times New Roman"/>
                <w:iCs/>
                <w:sz w:val="24"/>
                <w:szCs w:val="24"/>
                <w:lang w:eastAsia="lv-LV"/>
              </w:rPr>
              <w:t>mērķgrupas</w:t>
            </w:r>
            <w:proofErr w:type="spellEnd"/>
            <w:r>
              <w:rPr>
                <w:rFonts w:ascii="Times New Roman" w:eastAsia="Times New Roman" w:hAnsi="Times New Roman" w:cs="Times New Roman"/>
                <w:iCs/>
                <w:sz w:val="24"/>
                <w:szCs w:val="24"/>
                <w:lang w:eastAsia="lv-LV"/>
              </w:rPr>
              <w:t>,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tcPr>
          <w:p w14:paraId="167E58D1" w14:textId="41A7A42D" w:rsidR="009F583D" w:rsidRDefault="001F1944">
            <w:pPr>
              <w:pStyle w:val="NormalWeb"/>
              <w:spacing w:before="0" w:after="0"/>
              <w:jc w:val="both"/>
              <w:rPr>
                <w:color w:val="000000" w:themeColor="text1"/>
              </w:rPr>
            </w:pPr>
            <w:r>
              <w:rPr>
                <w:color w:val="000000" w:themeColor="text1"/>
              </w:rPr>
              <w:t xml:space="preserve">Noteikumu projekta </w:t>
            </w:r>
            <w:r w:rsidR="00BB25AE">
              <w:rPr>
                <w:color w:val="000000" w:themeColor="text1"/>
              </w:rPr>
              <w:t xml:space="preserve">tiesiskais regulējums attiecas uz </w:t>
            </w:r>
            <w:r w:rsidR="00BB25AE">
              <w:rPr>
                <w:iCs/>
                <w:color w:val="000000" w:themeColor="text1"/>
              </w:rPr>
              <w:t>vispārējās pamatizglītības, vispārējās vidējās izglītības un profesionālās izglītības</w:t>
            </w:r>
            <w:r w:rsidR="00332116">
              <w:rPr>
                <w:iCs/>
                <w:color w:val="000000" w:themeColor="text1"/>
              </w:rPr>
              <w:t xml:space="preserve"> iestādēm</w:t>
            </w:r>
            <w:r w:rsidR="00BB25AE">
              <w:rPr>
                <w:color w:val="000000" w:themeColor="text1"/>
              </w:rPr>
              <w:t xml:space="preserve">, </w:t>
            </w:r>
            <w:r w:rsidR="00332116">
              <w:rPr>
                <w:color w:val="000000" w:themeColor="text1"/>
              </w:rPr>
              <w:t xml:space="preserve">šajās iestādēs izglītojamiem, </w:t>
            </w:r>
            <w:r w:rsidR="00BB25AE">
              <w:rPr>
                <w:color w:val="000000" w:themeColor="text1"/>
              </w:rPr>
              <w:t>viņu likumiskajiem pārstāvjiem, pedagogiem, ēdināšanas pakalpojumu sniedzējiem izglītības iestādēs.</w:t>
            </w:r>
          </w:p>
        </w:tc>
      </w:tr>
      <w:tr w:rsidR="009F583D" w14:paraId="48D5C73F" w14:textId="77777777">
        <w:trPr>
          <w:tblCellSpacing w:w="15" w:type="dxa"/>
        </w:trPr>
        <w:tc>
          <w:tcPr>
            <w:tcW w:w="292" w:type="pct"/>
            <w:tcBorders>
              <w:top w:val="outset" w:sz="6" w:space="0" w:color="auto"/>
              <w:left w:val="outset" w:sz="6" w:space="0" w:color="auto"/>
              <w:bottom w:val="outset" w:sz="6" w:space="0" w:color="auto"/>
              <w:right w:val="outset" w:sz="6" w:space="0" w:color="auto"/>
            </w:tcBorders>
          </w:tcPr>
          <w:p w14:paraId="1E05876F"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tcPr>
          <w:p w14:paraId="55296871"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p w14:paraId="30989CF4" w14:textId="77777777" w:rsidR="009F583D" w:rsidRDefault="009F583D">
            <w:pPr>
              <w:rPr>
                <w:rFonts w:ascii="Times New Roman" w:eastAsia="Times New Roman" w:hAnsi="Times New Roman" w:cs="Times New Roman"/>
                <w:sz w:val="24"/>
                <w:szCs w:val="24"/>
                <w:lang w:eastAsia="lv-LV"/>
              </w:rPr>
            </w:pPr>
          </w:p>
          <w:p w14:paraId="69CA17AD" w14:textId="77777777" w:rsidR="009F583D" w:rsidRDefault="009F583D">
            <w:pP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tcPr>
          <w:p w14:paraId="08FB3C4A" w14:textId="77777777" w:rsidR="009F583D" w:rsidRDefault="00BB25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Projektā noteiktās prasības neietekmēs tautsaimniecību un neparedz papildu administratīvo slogu.</w:t>
            </w:r>
          </w:p>
          <w:p w14:paraId="2944A0B3" w14:textId="77777777" w:rsidR="009F583D" w:rsidRDefault="009F583D">
            <w:pPr>
              <w:spacing w:after="0" w:line="240" w:lineRule="auto"/>
              <w:jc w:val="both"/>
              <w:rPr>
                <w:rFonts w:ascii="Times New Roman" w:hAnsi="Times New Roman" w:cs="Times New Roman"/>
                <w:sz w:val="24"/>
                <w:szCs w:val="24"/>
                <w:highlight w:val="yellow"/>
              </w:rPr>
            </w:pPr>
          </w:p>
        </w:tc>
      </w:tr>
      <w:tr w:rsidR="009F583D" w14:paraId="05EEC945" w14:textId="77777777">
        <w:trPr>
          <w:tblCellSpacing w:w="15" w:type="dxa"/>
        </w:trPr>
        <w:tc>
          <w:tcPr>
            <w:tcW w:w="292" w:type="pct"/>
            <w:tcBorders>
              <w:top w:val="outset" w:sz="6" w:space="0" w:color="auto"/>
              <w:left w:val="outset" w:sz="6" w:space="0" w:color="auto"/>
              <w:bottom w:val="outset" w:sz="6" w:space="0" w:color="auto"/>
              <w:right w:val="outset" w:sz="6" w:space="0" w:color="auto"/>
            </w:tcBorders>
          </w:tcPr>
          <w:p w14:paraId="4C499C05"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tcPr>
          <w:p w14:paraId="3EF34761"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tcPr>
          <w:p w14:paraId="16062CBB" w14:textId="0D1CF9C0" w:rsidR="009F583D" w:rsidRDefault="004E1B11">
            <w:pPr>
              <w:spacing w:after="0" w:line="240" w:lineRule="auto"/>
              <w:jc w:val="both"/>
              <w:rPr>
                <w:rFonts w:ascii="Times New Roman" w:hAnsi="Times New Roman" w:cs="Times New Roman"/>
                <w:sz w:val="24"/>
                <w:szCs w:val="24"/>
              </w:rPr>
            </w:pPr>
            <w:r w:rsidRPr="004E1B11">
              <w:rPr>
                <w:rFonts w:ascii="Times New Roman" w:hAnsi="Times New Roman" w:cs="Times New Roman"/>
                <w:sz w:val="24"/>
                <w:szCs w:val="24"/>
              </w:rPr>
              <w:t>Projekts šo jomu neskar.</w:t>
            </w:r>
          </w:p>
        </w:tc>
      </w:tr>
      <w:tr w:rsidR="009F583D" w14:paraId="19529935" w14:textId="77777777">
        <w:trPr>
          <w:tblCellSpacing w:w="15" w:type="dxa"/>
        </w:trPr>
        <w:tc>
          <w:tcPr>
            <w:tcW w:w="292" w:type="pct"/>
            <w:tcBorders>
              <w:top w:val="outset" w:sz="6" w:space="0" w:color="auto"/>
              <w:left w:val="outset" w:sz="6" w:space="0" w:color="auto"/>
              <w:bottom w:val="outset" w:sz="6" w:space="0" w:color="auto"/>
              <w:right w:val="outset" w:sz="6" w:space="0" w:color="auto"/>
            </w:tcBorders>
          </w:tcPr>
          <w:p w14:paraId="34AC0C8C"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tcPr>
          <w:p w14:paraId="476A1E57"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tcPr>
          <w:p w14:paraId="4D1AD462" w14:textId="77777777" w:rsidR="009F583D" w:rsidRDefault="00BB25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9F583D" w14:paraId="12E653E3" w14:textId="77777777">
        <w:trPr>
          <w:tblCellSpacing w:w="15" w:type="dxa"/>
        </w:trPr>
        <w:tc>
          <w:tcPr>
            <w:tcW w:w="292" w:type="pct"/>
            <w:tcBorders>
              <w:top w:val="outset" w:sz="6" w:space="0" w:color="auto"/>
              <w:left w:val="outset" w:sz="6" w:space="0" w:color="auto"/>
              <w:bottom w:val="outset" w:sz="6" w:space="0" w:color="auto"/>
              <w:right w:val="outset" w:sz="6" w:space="0" w:color="auto"/>
            </w:tcBorders>
          </w:tcPr>
          <w:p w14:paraId="10CC456C"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tcPr>
          <w:p w14:paraId="078FF86F"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tcPr>
          <w:p w14:paraId="393A76A4"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292CEAEE"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F583D" w14:paraId="4178B39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B3D8088" w14:textId="77777777" w:rsidR="009F583D" w:rsidRDefault="00BB25A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9F583D" w14:paraId="5ECFE37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8EFEC0" w14:textId="77777777" w:rsidR="009F583D" w:rsidRDefault="00BB25AE">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68572725" w14:textId="77777777" w:rsidR="009F583D" w:rsidRDefault="009F583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9F583D" w14:paraId="0EB6E9E0" w14:textId="7777777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7285B67E" w14:textId="77777777" w:rsidR="009F583D" w:rsidRDefault="00BB25A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9F583D" w14:paraId="0DA0B1F3" w14:textId="77777777">
        <w:trPr>
          <w:tblCellSpacing w:w="15" w:type="dxa"/>
        </w:trPr>
        <w:tc>
          <w:tcPr>
            <w:tcW w:w="268" w:type="pct"/>
            <w:tcBorders>
              <w:top w:val="outset" w:sz="6" w:space="0" w:color="auto"/>
              <w:left w:val="outset" w:sz="6" w:space="0" w:color="auto"/>
              <w:bottom w:val="outset" w:sz="6" w:space="0" w:color="auto"/>
              <w:right w:val="outset" w:sz="6" w:space="0" w:color="auto"/>
            </w:tcBorders>
          </w:tcPr>
          <w:p w14:paraId="1A36F1A5"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tcPr>
          <w:p w14:paraId="48E1146B"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tcPr>
          <w:p w14:paraId="7DD91FAA" w14:textId="77777777" w:rsidR="009F583D" w:rsidRDefault="00BB25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Projekts šo jomu neskar </w:t>
            </w:r>
          </w:p>
        </w:tc>
      </w:tr>
      <w:tr w:rsidR="009F583D" w14:paraId="47F9E24B" w14:textId="77777777">
        <w:trPr>
          <w:tblCellSpacing w:w="15" w:type="dxa"/>
        </w:trPr>
        <w:tc>
          <w:tcPr>
            <w:tcW w:w="268" w:type="pct"/>
            <w:tcBorders>
              <w:top w:val="outset" w:sz="6" w:space="0" w:color="auto"/>
              <w:left w:val="outset" w:sz="6" w:space="0" w:color="auto"/>
              <w:bottom w:val="outset" w:sz="6" w:space="0" w:color="auto"/>
              <w:right w:val="outset" w:sz="6" w:space="0" w:color="auto"/>
            </w:tcBorders>
          </w:tcPr>
          <w:p w14:paraId="68D76E0C"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tcPr>
          <w:p w14:paraId="2BA5BA19"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tcPr>
          <w:p w14:paraId="0FE10E9A" w14:textId="72DD5B35"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p>
        </w:tc>
      </w:tr>
      <w:tr w:rsidR="009F583D" w14:paraId="1DBF36DB" w14:textId="77777777">
        <w:trPr>
          <w:tblCellSpacing w:w="15" w:type="dxa"/>
        </w:trPr>
        <w:tc>
          <w:tcPr>
            <w:tcW w:w="268" w:type="pct"/>
            <w:tcBorders>
              <w:top w:val="outset" w:sz="6" w:space="0" w:color="auto"/>
              <w:left w:val="outset" w:sz="6" w:space="0" w:color="auto"/>
              <w:bottom w:val="outset" w:sz="6" w:space="0" w:color="auto"/>
              <w:right w:val="outset" w:sz="6" w:space="0" w:color="auto"/>
            </w:tcBorders>
          </w:tcPr>
          <w:p w14:paraId="586B2180"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174" w:type="pct"/>
            <w:tcBorders>
              <w:top w:val="outset" w:sz="6" w:space="0" w:color="auto"/>
              <w:left w:val="outset" w:sz="6" w:space="0" w:color="auto"/>
              <w:bottom w:val="outset" w:sz="6" w:space="0" w:color="auto"/>
              <w:right w:val="outset" w:sz="6" w:space="0" w:color="auto"/>
            </w:tcBorders>
          </w:tcPr>
          <w:p w14:paraId="20F10591"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tcPr>
          <w:p w14:paraId="596F4BE3"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4BA83EE8" w14:textId="77777777" w:rsidR="009F583D" w:rsidRDefault="009F583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F583D" w14:paraId="6DBE934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8231D6" w14:textId="77777777" w:rsidR="009F583D" w:rsidRDefault="00BB25A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F583D" w14:paraId="6A0A7D4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247E35" w14:textId="77777777" w:rsidR="009F583D" w:rsidRDefault="00BB25AE">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2F763989"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9F583D" w14:paraId="79D21B89" w14:textId="7777777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tcPr>
          <w:p w14:paraId="6589FD95" w14:textId="77777777" w:rsidR="009F583D" w:rsidRDefault="00BB25A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9F583D" w14:paraId="39B09291" w14:textId="77777777">
        <w:trPr>
          <w:tblCellSpacing w:w="15" w:type="dxa"/>
        </w:trPr>
        <w:tc>
          <w:tcPr>
            <w:tcW w:w="369" w:type="dxa"/>
            <w:tcBorders>
              <w:top w:val="outset" w:sz="6" w:space="0" w:color="auto"/>
              <w:left w:val="outset" w:sz="6" w:space="0" w:color="auto"/>
              <w:bottom w:val="outset" w:sz="6" w:space="0" w:color="auto"/>
              <w:right w:val="outset" w:sz="6" w:space="0" w:color="auto"/>
            </w:tcBorders>
          </w:tcPr>
          <w:p w14:paraId="0C7751E1"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tcPr>
          <w:p w14:paraId="588CE8FF"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tcPr>
          <w:p w14:paraId="30D36AAF" w14:textId="0B0F1D09" w:rsidR="009F583D" w:rsidRDefault="00BB25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plānotas.</w:t>
            </w:r>
          </w:p>
        </w:tc>
      </w:tr>
      <w:tr w:rsidR="009F583D" w14:paraId="2C6E31B2" w14:textId="77777777">
        <w:trPr>
          <w:tblCellSpacing w:w="15" w:type="dxa"/>
        </w:trPr>
        <w:tc>
          <w:tcPr>
            <w:tcW w:w="369" w:type="dxa"/>
            <w:tcBorders>
              <w:top w:val="outset" w:sz="6" w:space="0" w:color="auto"/>
              <w:left w:val="outset" w:sz="6" w:space="0" w:color="auto"/>
              <w:bottom w:val="outset" w:sz="6" w:space="0" w:color="auto"/>
              <w:right w:val="outset" w:sz="6" w:space="0" w:color="auto"/>
            </w:tcBorders>
          </w:tcPr>
          <w:p w14:paraId="45F39A18"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tcPr>
          <w:p w14:paraId="2D6B6742"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tcPr>
          <w:p w14:paraId="0C650EF8" w14:textId="39F2F14C" w:rsidR="009F583D" w:rsidRDefault="00984D0B">
            <w:pPr>
              <w:pStyle w:val="NormalWeb"/>
              <w:spacing w:after="0"/>
              <w:jc w:val="both"/>
              <w:rPr>
                <w:b/>
                <w:bCs/>
                <w:iCs/>
              </w:rPr>
            </w:pPr>
            <w:r w:rsidRPr="00984D0B">
              <w:rPr>
                <w:iCs/>
              </w:rPr>
              <w:t xml:space="preserve">Noteikumu projekts virzīts steidzamības kārtā, </w:t>
            </w:r>
            <w:r w:rsidR="00C34C98">
              <w:rPr>
                <w:iCs/>
              </w:rPr>
              <w:t>l</w:t>
            </w:r>
            <w:r w:rsidR="0031279B" w:rsidRPr="004E1B11">
              <w:rPr>
                <w:iCs/>
              </w:rPr>
              <w:t>ai nodrošinātu izglī</w:t>
            </w:r>
            <w:r w:rsidR="0031279B">
              <w:rPr>
                <w:iCs/>
              </w:rPr>
              <w:t xml:space="preserve">tības procesa organizēšanu klātienē no 01.09.2020., kā arī lai </w:t>
            </w:r>
            <w:r w:rsidR="0031279B" w:rsidRPr="009D0C8E">
              <w:rPr>
                <w:iCs/>
              </w:rPr>
              <w:t xml:space="preserve"> nodrošinātu epidemioloģiskās drošības pamatprincipus saistībā ar Covid-19 ierobežošanu.</w:t>
            </w:r>
          </w:p>
          <w:p w14:paraId="1BFBF838" w14:textId="77777777" w:rsidR="009F583D" w:rsidRDefault="009F583D">
            <w:pPr>
              <w:pStyle w:val="NormalWeb"/>
              <w:shd w:val="clear" w:color="auto" w:fill="FFFFFF"/>
              <w:spacing w:before="0" w:after="0"/>
              <w:jc w:val="both"/>
              <w:rPr>
                <w:iCs/>
                <w:highlight w:val="lightGray"/>
              </w:rPr>
            </w:pPr>
          </w:p>
        </w:tc>
      </w:tr>
      <w:tr w:rsidR="009F583D" w14:paraId="747BDF5D" w14:textId="77777777">
        <w:trPr>
          <w:tblCellSpacing w:w="15" w:type="dxa"/>
        </w:trPr>
        <w:tc>
          <w:tcPr>
            <w:tcW w:w="369" w:type="dxa"/>
            <w:tcBorders>
              <w:top w:val="outset" w:sz="6" w:space="0" w:color="auto"/>
              <w:left w:val="outset" w:sz="6" w:space="0" w:color="auto"/>
              <w:bottom w:val="outset" w:sz="6" w:space="0" w:color="auto"/>
              <w:right w:val="outset" w:sz="6" w:space="0" w:color="auto"/>
            </w:tcBorders>
          </w:tcPr>
          <w:p w14:paraId="1A7539BB"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tcPr>
          <w:p w14:paraId="1E347A07"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tcPr>
          <w:p w14:paraId="5E3A0FC5" w14:textId="77777777" w:rsidR="009F583D" w:rsidRDefault="00BB25A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w:t>
            </w:r>
          </w:p>
        </w:tc>
      </w:tr>
      <w:tr w:rsidR="009F583D" w14:paraId="350AE255" w14:textId="77777777">
        <w:trPr>
          <w:tblCellSpacing w:w="15" w:type="dxa"/>
        </w:trPr>
        <w:tc>
          <w:tcPr>
            <w:tcW w:w="369" w:type="dxa"/>
            <w:tcBorders>
              <w:top w:val="outset" w:sz="6" w:space="0" w:color="auto"/>
              <w:left w:val="outset" w:sz="6" w:space="0" w:color="auto"/>
              <w:bottom w:val="outset" w:sz="6" w:space="0" w:color="auto"/>
              <w:right w:val="outset" w:sz="6" w:space="0" w:color="auto"/>
            </w:tcBorders>
          </w:tcPr>
          <w:p w14:paraId="4F34FB14"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tcPr>
          <w:p w14:paraId="3E9117B1"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tcPr>
          <w:p w14:paraId="5F46AA94" w14:textId="77777777" w:rsidR="009F583D" w:rsidRDefault="00BB25A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7D99A64D"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3074"/>
        <w:gridCol w:w="5565"/>
      </w:tblGrid>
      <w:tr w:rsidR="009F583D" w14:paraId="7C04A69D" w14:textId="7777777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0A8DC67F" w14:textId="77777777" w:rsidR="009F583D" w:rsidRDefault="00BB25A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F583D" w14:paraId="4DEC1FE5" w14:textId="77777777">
        <w:trPr>
          <w:tblCellSpacing w:w="15" w:type="dxa"/>
        </w:trPr>
        <w:tc>
          <w:tcPr>
            <w:tcW w:w="206" w:type="pct"/>
            <w:tcBorders>
              <w:top w:val="outset" w:sz="6" w:space="0" w:color="auto"/>
              <w:left w:val="outset" w:sz="6" w:space="0" w:color="auto"/>
              <w:bottom w:val="outset" w:sz="6" w:space="0" w:color="auto"/>
              <w:right w:val="outset" w:sz="6" w:space="0" w:color="auto"/>
            </w:tcBorders>
          </w:tcPr>
          <w:p w14:paraId="5978C2E1"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692" w:type="pct"/>
            <w:tcBorders>
              <w:top w:val="outset" w:sz="6" w:space="0" w:color="auto"/>
              <w:left w:val="outset" w:sz="6" w:space="0" w:color="auto"/>
              <w:bottom w:val="outset" w:sz="6" w:space="0" w:color="auto"/>
              <w:right w:val="outset" w:sz="6" w:space="0" w:color="auto"/>
            </w:tcBorders>
          </w:tcPr>
          <w:p w14:paraId="08D916AC"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3035" w:type="pct"/>
            <w:tcBorders>
              <w:top w:val="outset" w:sz="6" w:space="0" w:color="auto"/>
              <w:left w:val="outset" w:sz="6" w:space="0" w:color="auto"/>
              <w:bottom w:val="outset" w:sz="6" w:space="0" w:color="auto"/>
              <w:right w:val="outset" w:sz="6" w:space="0" w:color="auto"/>
            </w:tcBorders>
          </w:tcPr>
          <w:p w14:paraId="0B476B4D" w14:textId="77777777" w:rsidR="009F583D" w:rsidRDefault="00BB25AE">
            <w:pPr>
              <w:spacing w:after="0" w:line="240" w:lineRule="auto"/>
              <w:jc w:val="both"/>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Pārtikas</w:t>
            </w:r>
            <w:proofErr w:type="spellEnd"/>
            <w:r>
              <w:rPr>
                <w:rFonts w:ascii="Times New Roman" w:eastAsia="Times New Roman" w:hAnsi="Times New Roman" w:cs="Times New Roman"/>
                <w:iCs/>
                <w:sz w:val="24"/>
                <w:szCs w:val="24"/>
                <w:lang w:val="en-US" w:eastAsia="lv-LV"/>
              </w:rPr>
              <w:t xml:space="preserve"> un </w:t>
            </w:r>
            <w:proofErr w:type="spellStart"/>
            <w:r>
              <w:rPr>
                <w:rFonts w:ascii="Times New Roman" w:eastAsia="Times New Roman" w:hAnsi="Times New Roman" w:cs="Times New Roman"/>
                <w:iCs/>
                <w:sz w:val="24"/>
                <w:szCs w:val="24"/>
                <w:lang w:val="en-US" w:eastAsia="lv-LV"/>
              </w:rPr>
              <w:t>veterinārais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dienests</w:t>
            </w:r>
            <w:proofErr w:type="spellEnd"/>
          </w:p>
        </w:tc>
      </w:tr>
      <w:tr w:rsidR="009F583D" w14:paraId="0FE2A840" w14:textId="77777777">
        <w:trPr>
          <w:tblCellSpacing w:w="15" w:type="dxa"/>
        </w:trPr>
        <w:tc>
          <w:tcPr>
            <w:tcW w:w="206" w:type="pct"/>
            <w:tcBorders>
              <w:top w:val="outset" w:sz="6" w:space="0" w:color="auto"/>
              <w:left w:val="outset" w:sz="6" w:space="0" w:color="auto"/>
              <w:bottom w:val="outset" w:sz="6" w:space="0" w:color="auto"/>
              <w:right w:val="outset" w:sz="6" w:space="0" w:color="auto"/>
            </w:tcBorders>
          </w:tcPr>
          <w:p w14:paraId="7690737F"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692" w:type="pct"/>
            <w:tcBorders>
              <w:top w:val="outset" w:sz="6" w:space="0" w:color="auto"/>
              <w:left w:val="outset" w:sz="6" w:space="0" w:color="auto"/>
              <w:bottom w:val="outset" w:sz="6" w:space="0" w:color="auto"/>
              <w:right w:val="outset" w:sz="6" w:space="0" w:color="auto"/>
            </w:tcBorders>
          </w:tcPr>
          <w:p w14:paraId="1EABD124"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r>
          </w:p>
          <w:p w14:paraId="40830B40" w14:textId="77777777" w:rsidR="009F583D" w:rsidRDefault="009F583D">
            <w:pPr>
              <w:spacing w:after="0" w:line="240" w:lineRule="auto"/>
              <w:rPr>
                <w:rFonts w:ascii="Times New Roman" w:eastAsia="Times New Roman" w:hAnsi="Times New Roman" w:cs="Times New Roman"/>
                <w:iCs/>
                <w:sz w:val="24"/>
                <w:szCs w:val="24"/>
                <w:lang w:eastAsia="lv-LV"/>
              </w:rPr>
            </w:pPr>
          </w:p>
          <w:p w14:paraId="7E53606D"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5" w:type="pct"/>
            <w:tcBorders>
              <w:top w:val="outset" w:sz="6" w:space="0" w:color="auto"/>
              <w:left w:val="outset" w:sz="6" w:space="0" w:color="auto"/>
              <w:bottom w:val="outset" w:sz="6" w:space="0" w:color="auto"/>
              <w:right w:val="outset" w:sz="6" w:space="0" w:color="auto"/>
            </w:tcBorders>
          </w:tcPr>
          <w:p w14:paraId="5FA72F0E" w14:textId="0195C24D" w:rsidR="009F583D" w:rsidRDefault="001F194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00BB25AE">
              <w:rPr>
                <w:rFonts w:ascii="Times New Roman" w:eastAsia="Times New Roman" w:hAnsi="Times New Roman" w:cs="Times New Roman"/>
                <w:iCs/>
                <w:sz w:val="24"/>
                <w:szCs w:val="24"/>
                <w:lang w:eastAsia="lv-LV"/>
              </w:rPr>
              <w:t xml:space="preserve">tiks īstenots esošu institūciju un cilvēkresursu ietvaros. </w:t>
            </w:r>
          </w:p>
          <w:p w14:paraId="2BC516DC" w14:textId="77777777" w:rsidR="009F583D" w:rsidRDefault="009F583D">
            <w:pPr>
              <w:jc w:val="both"/>
              <w:rPr>
                <w:rFonts w:ascii="Times New Roman" w:eastAsia="Times New Roman" w:hAnsi="Times New Roman" w:cs="Times New Roman"/>
                <w:iCs/>
                <w:sz w:val="24"/>
                <w:szCs w:val="24"/>
                <w:lang w:eastAsia="lv-LV"/>
              </w:rPr>
            </w:pPr>
          </w:p>
          <w:p w14:paraId="430AC98B" w14:textId="21F9A759" w:rsidR="009F583D" w:rsidRDefault="00BB25A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Saistībā ar </w:t>
            </w:r>
            <w:r w:rsidR="001F1944">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 xml:space="preserve"> izpildi nav paredzēta jaunu institūciju izveide, esošu institūciju likvidācija vai reorganizācija.</w:t>
            </w:r>
          </w:p>
        </w:tc>
      </w:tr>
      <w:tr w:rsidR="009F583D" w14:paraId="1F53CF4D" w14:textId="77777777">
        <w:trPr>
          <w:tblCellSpacing w:w="15" w:type="dxa"/>
        </w:trPr>
        <w:tc>
          <w:tcPr>
            <w:tcW w:w="206" w:type="pct"/>
            <w:tcBorders>
              <w:top w:val="outset" w:sz="6" w:space="0" w:color="auto"/>
              <w:left w:val="outset" w:sz="6" w:space="0" w:color="auto"/>
              <w:bottom w:val="outset" w:sz="6" w:space="0" w:color="auto"/>
              <w:right w:val="outset" w:sz="6" w:space="0" w:color="auto"/>
            </w:tcBorders>
          </w:tcPr>
          <w:p w14:paraId="055D4F0F"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692" w:type="pct"/>
            <w:tcBorders>
              <w:top w:val="outset" w:sz="6" w:space="0" w:color="auto"/>
              <w:left w:val="outset" w:sz="6" w:space="0" w:color="auto"/>
              <w:bottom w:val="outset" w:sz="6" w:space="0" w:color="auto"/>
              <w:right w:val="outset" w:sz="6" w:space="0" w:color="auto"/>
            </w:tcBorders>
          </w:tcPr>
          <w:p w14:paraId="67AEA194" w14:textId="77777777" w:rsidR="009F583D" w:rsidRDefault="00BB25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tcPr>
          <w:p w14:paraId="31798E46" w14:textId="77777777" w:rsidR="009F583D" w:rsidRDefault="00BB25AE">
            <w:pPr>
              <w:spacing w:after="0"/>
              <w:jc w:val="both"/>
              <w:rPr>
                <w:iCs/>
              </w:rPr>
            </w:pPr>
            <w:r>
              <w:rPr>
                <w:rFonts w:ascii="Times New Roman" w:hAnsi="Times New Roman" w:cs="Times New Roman"/>
                <w:sz w:val="24"/>
                <w:szCs w:val="24"/>
              </w:rPr>
              <w:t>Nav.</w:t>
            </w:r>
          </w:p>
        </w:tc>
      </w:tr>
    </w:tbl>
    <w:p w14:paraId="6D447577" w14:textId="77777777" w:rsidR="009F583D" w:rsidRDefault="009F583D">
      <w:pPr>
        <w:pStyle w:val="NoSpacing"/>
        <w:tabs>
          <w:tab w:val="left" w:pos="930"/>
        </w:tabs>
        <w:rPr>
          <w:rFonts w:ascii="Times New Roman" w:hAnsi="Times New Roman" w:cs="Times New Roman"/>
          <w:sz w:val="28"/>
          <w:szCs w:val="28"/>
        </w:rPr>
      </w:pPr>
    </w:p>
    <w:p w14:paraId="765B54C8" w14:textId="77777777" w:rsidR="009F583D" w:rsidRDefault="009F583D">
      <w:pPr>
        <w:pStyle w:val="NoSpacing"/>
        <w:tabs>
          <w:tab w:val="left" w:pos="930"/>
        </w:tabs>
        <w:rPr>
          <w:rFonts w:ascii="Times New Roman" w:hAnsi="Times New Roman" w:cs="Times New Roman"/>
          <w:sz w:val="28"/>
          <w:szCs w:val="28"/>
        </w:rPr>
      </w:pPr>
    </w:p>
    <w:p w14:paraId="28D074EB" w14:textId="77777777" w:rsidR="009F583D" w:rsidRDefault="00BB25AE">
      <w:pPr>
        <w:pStyle w:val="Body"/>
        <w:tabs>
          <w:tab w:val="left" w:pos="6521"/>
        </w:tabs>
        <w:ind w:firstLine="709"/>
        <w:jc w:val="both"/>
        <w:rPr>
          <w:rFonts w:ascii="Times New Roman" w:hAnsi="Times New Roman"/>
          <w:color w:val="auto"/>
          <w:sz w:val="24"/>
          <w:szCs w:val="24"/>
        </w:rPr>
      </w:pPr>
      <w:r>
        <w:rPr>
          <w:rFonts w:ascii="Times New Roman" w:hAnsi="Times New Roman"/>
          <w:color w:val="auto"/>
          <w:sz w:val="24"/>
          <w:szCs w:val="24"/>
        </w:rPr>
        <w:t>Veselības ministre</w:t>
      </w:r>
      <w:r>
        <w:rPr>
          <w:rFonts w:ascii="Times New Roman" w:hAnsi="Times New Roman"/>
          <w:color w:val="auto"/>
          <w:sz w:val="24"/>
          <w:szCs w:val="24"/>
        </w:rPr>
        <w:tab/>
        <w:t>I. Viņķele</w:t>
      </w:r>
    </w:p>
    <w:p w14:paraId="60222360" w14:textId="77777777" w:rsidR="009F583D" w:rsidRDefault="009F583D">
      <w:pPr>
        <w:pStyle w:val="Body"/>
        <w:tabs>
          <w:tab w:val="left" w:pos="6521"/>
        </w:tabs>
        <w:spacing w:after="0" w:line="240" w:lineRule="auto"/>
        <w:ind w:firstLine="709"/>
        <w:jc w:val="both"/>
        <w:rPr>
          <w:rFonts w:ascii="Times New Roman" w:hAnsi="Times New Roman"/>
          <w:color w:val="auto"/>
          <w:sz w:val="20"/>
          <w:szCs w:val="20"/>
        </w:rPr>
      </w:pPr>
    </w:p>
    <w:p w14:paraId="18B40912" w14:textId="77777777" w:rsidR="009F583D" w:rsidRDefault="009F583D">
      <w:pPr>
        <w:pStyle w:val="Body"/>
        <w:tabs>
          <w:tab w:val="left" w:pos="6521"/>
        </w:tabs>
        <w:spacing w:after="0" w:line="240" w:lineRule="auto"/>
        <w:ind w:firstLine="709"/>
        <w:jc w:val="both"/>
        <w:rPr>
          <w:rFonts w:ascii="Times New Roman" w:hAnsi="Times New Roman"/>
          <w:color w:val="auto"/>
          <w:sz w:val="20"/>
          <w:szCs w:val="20"/>
        </w:rPr>
      </w:pPr>
    </w:p>
    <w:p w14:paraId="4DCCC04B" w14:textId="77777777" w:rsidR="009F583D" w:rsidRDefault="009F583D">
      <w:pPr>
        <w:rPr>
          <w:lang w:eastAsia="lv-LV"/>
        </w:rPr>
      </w:pPr>
    </w:p>
    <w:p w14:paraId="42F9E566" w14:textId="77777777" w:rsidR="009F583D" w:rsidRDefault="009F583D">
      <w:pPr>
        <w:ind w:firstLine="720"/>
        <w:rPr>
          <w:lang w:eastAsia="lv-LV"/>
        </w:rPr>
      </w:pPr>
    </w:p>
    <w:sectPr w:rsidR="009F583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113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3A304" w16cex:dateUtc="2020-08-04T06: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C2781" w14:textId="77777777" w:rsidR="00FC3087" w:rsidRDefault="00BB25AE">
      <w:pPr>
        <w:spacing w:after="0" w:line="240" w:lineRule="auto"/>
      </w:pPr>
      <w:r>
        <w:separator/>
      </w:r>
    </w:p>
  </w:endnote>
  <w:endnote w:type="continuationSeparator" w:id="0">
    <w:p w14:paraId="0380A087" w14:textId="77777777" w:rsidR="00FC3087" w:rsidRDefault="00BB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5E59" w14:textId="77777777" w:rsidR="00B13B08" w:rsidRDefault="00B13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7713" w14:textId="6721612B" w:rsidR="009F583D" w:rsidRPr="008F5961" w:rsidRDefault="008F5961" w:rsidP="008F5961">
    <w:pPr>
      <w:pStyle w:val="Footer"/>
    </w:pPr>
    <w:r w:rsidRPr="008F5961">
      <w:rPr>
        <w:rFonts w:ascii="Times New Roman" w:hAnsi="Times New Roman" w:cs="Times New Roman"/>
      </w:rPr>
      <w:t>VManot_1</w:t>
    </w:r>
    <w:r w:rsidR="00B13B08">
      <w:rPr>
        <w:rFonts w:ascii="Times New Roman" w:hAnsi="Times New Roman" w:cs="Times New Roman"/>
      </w:rPr>
      <w:t>4</w:t>
    </w:r>
    <w:r w:rsidRPr="008F5961">
      <w:rPr>
        <w:rFonts w:ascii="Times New Roman" w:hAnsi="Times New Roman" w:cs="Times New Roman"/>
      </w:rPr>
      <w:t>0820_groz MK172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4390" w14:textId="77777777" w:rsidR="009F583D" w:rsidRDefault="009F583D">
    <w:pPr>
      <w:pStyle w:val="Footer"/>
      <w:rPr>
        <w:rFonts w:ascii="Times New Roman" w:hAnsi="Times New Roman" w:cs="Times New Roman"/>
      </w:rPr>
    </w:pPr>
  </w:p>
  <w:p w14:paraId="7AC2E6F1" w14:textId="558582D8" w:rsidR="009F583D" w:rsidRDefault="008F5961" w:rsidP="008F5961">
    <w:pPr>
      <w:pStyle w:val="Footer"/>
      <w:rPr>
        <w:rFonts w:ascii="Times New Roman" w:hAnsi="Times New Roman" w:cs="Times New Roman"/>
      </w:rPr>
    </w:pPr>
    <w:r w:rsidRPr="008F5961">
      <w:rPr>
        <w:rFonts w:ascii="Times New Roman" w:hAnsi="Times New Roman" w:cs="Times New Roman"/>
      </w:rPr>
      <w:t>VManot_1</w:t>
    </w:r>
    <w:r w:rsidR="00B13B08">
      <w:rPr>
        <w:rFonts w:ascii="Times New Roman" w:hAnsi="Times New Roman" w:cs="Times New Roman"/>
      </w:rPr>
      <w:t>4</w:t>
    </w:r>
    <w:r w:rsidRPr="008F5961">
      <w:rPr>
        <w:rFonts w:ascii="Times New Roman" w:hAnsi="Times New Roman" w:cs="Times New Roman"/>
      </w:rPr>
      <w:t>0820_groz MK172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3FF7" w14:textId="77777777" w:rsidR="00FC3087" w:rsidRDefault="00BB25AE">
      <w:pPr>
        <w:spacing w:after="0" w:line="240" w:lineRule="auto"/>
      </w:pPr>
      <w:r>
        <w:separator/>
      </w:r>
    </w:p>
  </w:footnote>
  <w:footnote w:type="continuationSeparator" w:id="0">
    <w:p w14:paraId="1A2975C3" w14:textId="77777777" w:rsidR="00FC3087" w:rsidRDefault="00BB2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04E0" w14:textId="77777777" w:rsidR="00B13B08" w:rsidRDefault="00B13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AutoText"/>
      </w:docPartObj>
    </w:sdtPr>
    <w:sdtEndPr>
      <w:rPr>
        <w:rFonts w:ascii="Times New Roman" w:hAnsi="Times New Roman" w:cs="Times New Roman"/>
        <w:sz w:val="24"/>
        <w:szCs w:val="20"/>
      </w:rPr>
    </w:sdtEndPr>
    <w:sdtContent>
      <w:p w14:paraId="6F40F938" w14:textId="77777777" w:rsidR="009F583D" w:rsidRDefault="00BB25AE">
        <w:pPr>
          <w:pStyle w:val="Header"/>
          <w:jc w:val="center"/>
          <w:rPr>
            <w:rFonts w:ascii="Times New Roman" w:hAnsi="Times New Roman" w:cs="Times New Roman"/>
            <w:sz w:val="24"/>
            <w:szCs w:val="20"/>
          </w:rPr>
        </w:pPr>
        <w:r>
          <w:rPr>
            <w:rFonts w:ascii="Times New Roman" w:hAnsi="Times New Roman" w:cs="Times New Roman"/>
            <w:sz w:val="24"/>
            <w:szCs w:val="20"/>
          </w:rPr>
          <w:fldChar w:fldCharType="begin"/>
        </w:r>
        <w:r>
          <w:rPr>
            <w:rFonts w:ascii="Times New Roman" w:hAnsi="Times New Roman" w:cs="Times New Roman"/>
            <w:sz w:val="24"/>
            <w:szCs w:val="20"/>
          </w:rPr>
          <w:instrText xml:space="preserve"> PAGE   \* MERGEFORMAT </w:instrText>
        </w:r>
        <w:r>
          <w:rPr>
            <w:rFonts w:ascii="Times New Roman" w:hAnsi="Times New Roman" w:cs="Times New Roman"/>
            <w:sz w:val="24"/>
            <w:szCs w:val="20"/>
          </w:rPr>
          <w:fldChar w:fldCharType="separate"/>
        </w:r>
        <w:r>
          <w:rPr>
            <w:rFonts w:ascii="Times New Roman" w:hAnsi="Times New Roman" w:cs="Times New Roman"/>
            <w:sz w:val="24"/>
            <w:szCs w:val="20"/>
          </w:rPr>
          <w:t>15</w:t>
        </w:r>
        <w:r>
          <w:rPr>
            <w:rFonts w:ascii="Times New Roman" w:hAnsi="Times New Roman" w:cs="Times New Roman"/>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BF82" w14:textId="77777777" w:rsidR="00B13B08" w:rsidRDefault="00B13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Q0B1HmRubGhqamSjpKwanFxZn5eSAFhrUAkvwdGCwAAAA="/>
  </w:docVars>
  <w:rsids>
    <w:rsidRoot w:val="00894C55"/>
    <w:rsid w:val="000003B8"/>
    <w:rsid w:val="00001762"/>
    <w:rsid w:val="00003528"/>
    <w:rsid w:val="0001012A"/>
    <w:rsid w:val="00013862"/>
    <w:rsid w:val="000150E8"/>
    <w:rsid w:val="00015CAC"/>
    <w:rsid w:val="00023976"/>
    <w:rsid w:val="00027149"/>
    <w:rsid w:val="00030157"/>
    <w:rsid w:val="0003029C"/>
    <w:rsid w:val="00034B3A"/>
    <w:rsid w:val="00034C78"/>
    <w:rsid w:val="00035460"/>
    <w:rsid w:val="00035EF9"/>
    <w:rsid w:val="00036070"/>
    <w:rsid w:val="00036819"/>
    <w:rsid w:val="00036F74"/>
    <w:rsid w:val="00040E74"/>
    <w:rsid w:val="00041A28"/>
    <w:rsid w:val="00045774"/>
    <w:rsid w:val="000569B2"/>
    <w:rsid w:val="00060637"/>
    <w:rsid w:val="0006274B"/>
    <w:rsid w:val="00065090"/>
    <w:rsid w:val="00066ADC"/>
    <w:rsid w:val="000671FA"/>
    <w:rsid w:val="000732A9"/>
    <w:rsid w:val="00081336"/>
    <w:rsid w:val="000842FC"/>
    <w:rsid w:val="00084BEC"/>
    <w:rsid w:val="00091B8D"/>
    <w:rsid w:val="0009325E"/>
    <w:rsid w:val="00096768"/>
    <w:rsid w:val="000A06DC"/>
    <w:rsid w:val="000A0A95"/>
    <w:rsid w:val="000A2607"/>
    <w:rsid w:val="000A2D05"/>
    <w:rsid w:val="000A6BFA"/>
    <w:rsid w:val="000A6F4B"/>
    <w:rsid w:val="000B1D4A"/>
    <w:rsid w:val="000B2FB1"/>
    <w:rsid w:val="000B5D94"/>
    <w:rsid w:val="000C1875"/>
    <w:rsid w:val="000C270C"/>
    <w:rsid w:val="000C31F6"/>
    <w:rsid w:val="000C4E3B"/>
    <w:rsid w:val="000C5BCA"/>
    <w:rsid w:val="000C655D"/>
    <w:rsid w:val="000E38AF"/>
    <w:rsid w:val="000E4A12"/>
    <w:rsid w:val="000E56B1"/>
    <w:rsid w:val="000E78F2"/>
    <w:rsid w:val="000F04B2"/>
    <w:rsid w:val="000F12F4"/>
    <w:rsid w:val="000F78A1"/>
    <w:rsid w:val="00103111"/>
    <w:rsid w:val="001048E8"/>
    <w:rsid w:val="001127BB"/>
    <w:rsid w:val="00113722"/>
    <w:rsid w:val="00115706"/>
    <w:rsid w:val="001173BE"/>
    <w:rsid w:val="001226B6"/>
    <w:rsid w:val="001256ED"/>
    <w:rsid w:val="00127825"/>
    <w:rsid w:val="00127B9E"/>
    <w:rsid w:val="00135965"/>
    <w:rsid w:val="00142208"/>
    <w:rsid w:val="0014317A"/>
    <w:rsid w:val="00145A92"/>
    <w:rsid w:val="00147CE6"/>
    <w:rsid w:val="001506C5"/>
    <w:rsid w:val="00152276"/>
    <w:rsid w:val="00153869"/>
    <w:rsid w:val="001560E2"/>
    <w:rsid w:val="00160882"/>
    <w:rsid w:val="001618A7"/>
    <w:rsid w:val="00162416"/>
    <w:rsid w:val="001660F2"/>
    <w:rsid w:val="00167C14"/>
    <w:rsid w:val="00171252"/>
    <w:rsid w:val="00172559"/>
    <w:rsid w:val="00174EF5"/>
    <w:rsid w:val="00176B53"/>
    <w:rsid w:val="00183EC0"/>
    <w:rsid w:val="0019237C"/>
    <w:rsid w:val="00192482"/>
    <w:rsid w:val="00192B3D"/>
    <w:rsid w:val="00194A41"/>
    <w:rsid w:val="00194C2A"/>
    <w:rsid w:val="00196128"/>
    <w:rsid w:val="00197BF9"/>
    <w:rsid w:val="001A20C8"/>
    <w:rsid w:val="001A2CC5"/>
    <w:rsid w:val="001A2F39"/>
    <w:rsid w:val="001A5D30"/>
    <w:rsid w:val="001A615F"/>
    <w:rsid w:val="001A6B03"/>
    <w:rsid w:val="001A7F39"/>
    <w:rsid w:val="001B3D46"/>
    <w:rsid w:val="001B6A66"/>
    <w:rsid w:val="001C00D1"/>
    <w:rsid w:val="001C64B2"/>
    <w:rsid w:val="001C6893"/>
    <w:rsid w:val="001C698D"/>
    <w:rsid w:val="001C727C"/>
    <w:rsid w:val="001C7443"/>
    <w:rsid w:val="001D09DF"/>
    <w:rsid w:val="001D1C8F"/>
    <w:rsid w:val="001D368D"/>
    <w:rsid w:val="001D5052"/>
    <w:rsid w:val="001D596C"/>
    <w:rsid w:val="001D7723"/>
    <w:rsid w:val="001E077F"/>
    <w:rsid w:val="001E32A2"/>
    <w:rsid w:val="001E33E3"/>
    <w:rsid w:val="001E6D40"/>
    <w:rsid w:val="001E7A1D"/>
    <w:rsid w:val="001F0E5A"/>
    <w:rsid w:val="001F1944"/>
    <w:rsid w:val="001F2CF3"/>
    <w:rsid w:val="001F41D5"/>
    <w:rsid w:val="001F5082"/>
    <w:rsid w:val="001F5D28"/>
    <w:rsid w:val="00202020"/>
    <w:rsid w:val="00205A90"/>
    <w:rsid w:val="00206586"/>
    <w:rsid w:val="00206891"/>
    <w:rsid w:val="00206B85"/>
    <w:rsid w:val="00210EB6"/>
    <w:rsid w:val="00214CCE"/>
    <w:rsid w:val="0022079A"/>
    <w:rsid w:val="00221925"/>
    <w:rsid w:val="00221D58"/>
    <w:rsid w:val="00222D2F"/>
    <w:rsid w:val="002263A0"/>
    <w:rsid w:val="00231054"/>
    <w:rsid w:val="002328C5"/>
    <w:rsid w:val="00235AEA"/>
    <w:rsid w:val="0023601F"/>
    <w:rsid w:val="00243426"/>
    <w:rsid w:val="0024388B"/>
    <w:rsid w:val="00245648"/>
    <w:rsid w:val="00256366"/>
    <w:rsid w:val="0025652C"/>
    <w:rsid w:val="002567D6"/>
    <w:rsid w:val="0026239F"/>
    <w:rsid w:val="002624FE"/>
    <w:rsid w:val="00262771"/>
    <w:rsid w:val="00271361"/>
    <w:rsid w:val="002714E6"/>
    <w:rsid w:val="00271C23"/>
    <w:rsid w:val="002736D9"/>
    <w:rsid w:val="002821C2"/>
    <w:rsid w:val="00282978"/>
    <w:rsid w:val="0028333C"/>
    <w:rsid w:val="00283F66"/>
    <w:rsid w:val="00285F71"/>
    <w:rsid w:val="00286FEA"/>
    <w:rsid w:val="002A1440"/>
    <w:rsid w:val="002A2336"/>
    <w:rsid w:val="002A58BA"/>
    <w:rsid w:val="002A5FC4"/>
    <w:rsid w:val="002A60A9"/>
    <w:rsid w:val="002A648E"/>
    <w:rsid w:val="002B28E5"/>
    <w:rsid w:val="002B2BE6"/>
    <w:rsid w:val="002B311B"/>
    <w:rsid w:val="002B446B"/>
    <w:rsid w:val="002B492B"/>
    <w:rsid w:val="002B512D"/>
    <w:rsid w:val="002B55CE"/>
    <w:rsid w:val="002B5F94"/>
    <w:rsid w:val="002B603B"/>
    <w:rsid w:val="002B6A97"/>
    <w:rsid w:val="002C257C"/>
    <w:rsid w:val="002C50D8"/>
    <w:rsid w:val="002C60FE"/>
    <w:rsid w:val="002C6D8E"/>
    <w:rsid w:val="002C7082"/>
    <w:rsid w:val="002D10F1"/>
    <w:rsid w:val="002D2F63"/>
    <w:rsid w:val="002D32A1"/>
    <w:rsid w:val="002D5D4B"/>
    <w:rsid w:val="002D6A5A"/>
    <w:rsid w:val="002E1C05"/>
    <w:rsid w:val="002E1C20"/>
    <w:rsid w:val="002E2100"/>
    <w:rsid w:val="002E53ED"/>
    <w:rsid w:val="002E7495"/>
    <w:rsid w:val="002F00B3"/>
    <w:rsid w:val="002F0889"/>
    <w:rsid w:val="002F362E"/>
    <w:rsid w:val="002F5796"/>
    <w:rsid w:val="002F7173"/>
    <w:rsid w:val="002F7AE9"/>
    <w:rsid w:val="00300997"/>
    <w:rsid w:val="0030126F"/>
    <w:rsid w:val="0030325B"/>
    <w:rsid w:val="00312320"/>
    <w:rsid w:val="0031279B"/>
    <w:rsid w:val="00320CFD"/>
    <w:rsid w:val="00321B75"/>
    <w:rsid w:val="00322701"/>
    <w:rsid w:val="003259D4"/>
    <w:rsid w:val="003268FB"/>
    <w:rsid w:val="00326DB4"/>
    <w:rsid w:val="003273C7"/>
    <w:rsid w:val="0033002A"/>
    <w:rsid w:val="00330A8D"/>
    <w:rsid w:val="0033179F"/>
    <w:rsid w:val="00332116"/>
    <w:rsid w:val="00332722"/>
    <w:rsid w:val="00332FF3"/>
    <w:rsid w:val="00334B25"/>
    <w:rsid w:val="00335572"/>
    <w:rsid w:val="0033795E"/>
    <w:rsid w:val="003415EE"/>
    <w:rsid w:val="003419C9"/>
    <w:rsid w:val="0034250E"/>
    <w:rsid w:val="0034503A"/>
    <w:rsid w:val="003450AE"/>
    <w:rsid w:val="00346006"/>
    <w:rsid w:val="00347404"/>
    <w:rsid w:val="003531E3"/>
    <w:rsid w:val="00353C43"/>
    <w:rsid w:val="00361166"/>
    <w:rsid w:val="00364061"/>
    <w:rsid w:val="00366AE2"/>
    <w:rsid w:val="003702AC"/>
    <w:rsid w:val="0037046B"/>
    <w:rsid w:val="00373630"/>
    <w:rsid w:val="00373C47"/>
    <w:rsid w:val="00373F40"/>
    <w:rsid w:val="003769CC"/>
    <w:rsid w:val="00376E36"/>
    <w:rsid w:val="003777CD"/>
    <w:rsid w:val="00380274"/>
    <w:rsid w:val="003819F0"/>
    <w:rsid w:val="00381E2E"/>
    <w:rsid w:val="0038264B"/>
    <w:rsid w:val="00383129"/>
    <w:rsid w:val="00383939"/>
    <w:rsid w:val="00385E98"/>
    <w:rsid w:val="003878B7"/>
    <w:rsid w:val="00391821"/>
    <w:rsid w:val="00393336"/>
    <w:rsid w:val="003940B7"/>
    <w:rsid w:val="00394A8B"/>
    <w:rsid w:val="003961B1"/>
    <w:rsid w:val="003962CA"/>
    <w:rsid w:val="003A008B"/>
    <w:rsid w:val="003A0B85"/>
    <w:rsid w:val="003A53AB"/>
    <w:rsid w:val="003A588E"/>
    <w:rsid w:val="003A5D9F"/>
    <w:rsid w:val="003B06B1"/>
    <w:rsid w:val="003B0BF9"/>
    <w:rsid w:val="003B1444"/>
    <w:rsid w:val="003B2BA0"/>
    <w:rsid w:val="003B3132"/>
    <w:rsid w:val="003B3346"/>
    <w:rsid w:val="003B3CAE"/>
    <w:rsid w:val="003B3D78"/>
    <w:rsid w:val="003B3DA4"/>
    <w:rsid w:val="003C4E8E"/>
    <w:rsid w:val="003C6E18"/>
    <w:rsid w:val="003D0D52"/>
    <w:rsid w:val="003D2C43"/>
    <w:rsid w:val="003D371A"/>
    <w:rsid w:val="003D44DA"/>
    <w:rsid w:val="003D796B"/>
    <w:rsid w:val="003E0791"/>
    <w:rsid w:val="003E28B5"/>
    <w:rsid w:val="003E3674"/>
    <w:rsid w:val="003E6715"/>
    <w:rsid w:val="003F1031"/>
    <w:rsid w:val="003F2092"/>
    <w:rsid w:val="003F28AC"/>
    <w:rsid w:val="003F376B"/>
    <w:rsid w:val="004000AA"/>
    <w:rsid w:val="00400AE2"/>
    <w:rsid w:val="00400F89"/>
    <w:rsid w:val="004014B0"/>
    <w:rsid w:val="004058B4"/>
    <w:rsid w:val="004069B4"/>
    <w:rsid w:val="00407114"/>
    <w:rsid w:val="004101B3"/>
    <w:rsid w:val="00410FB0"/>
    <w:rsid w:val="00411393"/>
    <w:rsid w:val="00411498"/>
    <w:rsid w:val="00414362"/>
    <w:rsid w:val="00414EE2"/>
    <w:rsid w:val="0041611C"/>
    <w:rsid w:val="004222FA"/>
    <w:rsid w:val="004229FC"/>
    <w:rsid w:val="004248FF"/>
    <w:rsid w:val="00425677"/>
    <w:rsid w:val="00426E51"/>
    <w:rsid w:val="004309B7"/>
    <w:rsid w:val="00430FBE"/>
    <w:rsid w:val="00432668"/>
    <w:rsid w:val="00436E4C"/>
    <w:rsid w:val="00440E5F"/>
    <w:rsid w:val="00441D4E"/>
    <w:rsid w:val="00443C09"/>
    <w:rsid w:val="00444501"/>
    <w:rsid w:val="004454FE"/>
    <w:rsid w:val="004463FF"/>
    <w:rsid w:val="0044700F"/>
    <w:rsid w:val="00447802"/>
    <w:rsid w:val="00451CB0"/>
    <w:rsid w:val="00452233"/>
    <w:rsid w:val="00452373"/>
    <w:rsid w:val="004526F7"/>
    <w:rsid w:val="00453CFE"/>
    <w:rsid w:val="00456E40"/>
    <w:rsid w:val="0046026E"/>
    <w:rsid w:val="0046128F"/>
    <w:rsid w:val="004613D6"/>
    <w:rsid w:val="00461F01"/>
    <w:rsid w:val="0046269D"/>
    <w:rsid w:val="00471F27"/>
    <w:rsid w:val="0047319C"/>
    <w:rsid w:val="00474225"/>
    <w:rsid w:val="00474308"/>
    <w:rsid w:val="00477C30"/>
    <w:rsid w:val="00481153"/>
    <w:rsid w:val="0048144E"/>
    <w:rsid w:val="00482159"/>
    <w:rsid w:val="00484B1A"/>
    <w:rsid w:val="00485D7A"/>
    <w:rsid w:val="00487610"/>
    <w:rsid w:val="00490612"/>
    <w:rsid w:val="004922DB"/>
    <w:rsid w:val="00492CA5"/>
    <w:rsid w:val="004933E1"/>
    <w:rsid w:val="00493F89"/>
    <w:rsid w:val="004B07AD"/>
    <w:rsid w:val="004B1764"/>
    <w:rsid w:val="004B247B"/>
    <w:rsid w:val="004B684F"/>
    <w:rsid w:val="004B7107"/>
    <w:rsid w:val="004C0FE1"/>
    <w:rsid w:val="004C4069"/>
    <w:rsid w:val="004C6FAE"/>
    <w:rsid w:val="004C76DA"/>
    <w:rsid w:val="004C7D2A"/>
    <w:rsid w:val="004D1FDA"/>
    <w:rsid w:val="004D25C6"/>
    <w:rsid w:val="004D4A8B"/>
    <w:rsid w:val="004D7701"/>
    <w:rsid w:val="004E1B11"/>
    <w:rsid w:val="004E2F99"/>
    <w:rsid w:val="004E2F9A"/>
    <w:rsid w:val="004E33A1"/>
    <w:rsid w:val="004E49BD"/>
    <w:rsid w:val="004E6068"/>
    <w:rsid w:val="004F3C31"/>
    <w:rsid w:val="004F4974"/>
    <w:rsid w:val="00500FB2"/>
    <w:rsid w:val="0050178F"/>
    <w:rsid w:val="00501FB2"/>
    <w:rsid w:val="0050560D"/>
    <w:rsid w:val="00507470"/>
    <w:rsid w:val="00507DB8"/>
    <w:rsid w:val="00507E77"/>
    <w:rsid w:val="00510661"/>
    <w:rsid w:val="00510894"/>
    <w:rsid w:val="00514CBA"/>
    <w:rsid w:val="005170F5"/>
    <w:rsid w:val="00522F74"/>
    <w:rsid w:val="00531A97"/>
    <w:rsid w:val="00532C67"/>
    <w:rsid w:val="00533B8A"/>
    <w:rsid w:val="00534323"/>
    <w:rsid w:val="00537939"/>
    <w:rsid w:val="00541900"/>
    <w:rsid w:val="00543705"/>
    <w:rsid w:val="005451A6"/>
    <w:rsid w:val="005467FF"/>
    <w:rsid w:val="005578BB"/>
    <w:rsid w:val="005635D2"/>
    <w:rsid w:val="005700FB"/>
    <w:rsid w:val="00571CEC"/>
    <w:rsid w:val="0057293F"/>
    <w:rsid w:val="00573108"/>
    <w:rsid w:val="005750F3"/>
    <w:rsid w:val="00575287"/>
    <w:rsid w:val="005776D7"/>
    <w:rsid w:val="0058128A"/>
    <w:rsid w:val="0058229F"/>
    <w:rsid w:val="00582EB0"/>
    <w:rsid w:val="00583EDB"/>
    <w:rsid w:val="00584EE3"/>
    <w:rsid w:val="0058601C"/>
    <w:rsid w:val="00586456"/>
    <w:rsid w:val="00586806"/>
    <w:rsid w:val="0059788B"/>
    <w:rsid w:val="005A43E1"/>
    <w:rsid w:val="005A52DB"/>
    <w:rsid w:val="005A64BD"/>
    <w:rsid w:val="005A67B3"/>
    <w:rsid w:val="005B1958"/>
    <w:rsid w:val="005B1DCA"/>
    <w:rsid w:val="005B2BB7"/>
    <w:rsid w:val="005B3ED6"/>
    <w:rsid w:val="005B4BCC"/>
    <w:rsid w:val="005B5895"/>
    <w:rsid w:val="005C05C3"/>
    <w:rsid w:val="005C0F67"/>
    <w:rsid w:val="005C30B8"/>
    <w:rsid w:val="005C33F5"/>
    <w:rsid w:val="005C3F6E"/>
    <w:rsid w:val="005C401A"/>
    <w:rsid w:val="005C427B"/>
    <w:rsid w:val="005C42EA"/>
    <w:rsid w:val="005C54D4"/>
    <w:rsid w:val="005C62F9"/>
    <w:rsid w:val="005D134C"/>
    <w:rsid w:val="005D163E"/>
    <w:rsid w:val="005D1650"/>
    <w:rsid w:val="005D16C0"/>
    <w:rsid w:val="005D4E47"/>
    <w:rsid w:val="005D54A0"/>
    <w:rsid w:val="005D7034"/>
    <w:rsid w:val="005D70AE"/>
    <w:rsid w:val="005E2F3C"/>
    <w:rsid w:val="005E3224"/>
    <w:rsid w:val="005E3E20"/>
    <w:rsid w:val="005E7B25"/>
    <w:rsid w:val="005F0D8F"/>
    <w:rsid w:val="005F548D"/>
    <w:rsid w:val="005F7E7F"/>
    <w:rsid w:val="00601003"/>
    <w:rsid w:val="006020F5"/>
    <w:rsid w:val="0060389C"/>
    <w:rsid w:val="0060753D"/>
    <w:rsid w:val="006154E6"/>
    <w:rsid w:val="00617490"/>
    <w:rsid w:val="006226C0"/>
    <w:rsid w:val="006229F1"/>
    <w:rsid w:val="00624DA0"/>
    <w:rsid w:val="006260E1"/>
    <w:rsid w:val="00626127"/>
    <w:rsid w:val="00626489"/>
    <w:rsid w:val="00627CE3"/>
    <w:rsid w:val="00650940"/>
    <w:rsid w:val="00650CB5"/>
    <w:rsid w:val="00653449"/>
    <w:rsid w:val="00653E81"/>
    <w:rsid w:val="006616DE"/>
    <w:rsid w:val="00662E38"/>
    <w:rsid w:val="006658DE"/>
    <w:rsid w:val="00666C83"/>
    <w:rsid w:val="00672747"/>
    <w:rsid w:val="006731B0"/>
    <w:rsid w:val="00673246"/>
    <w:rsid w:val="0067411B"/>
    <w:rsid w:val="0067596E"/>
    <w:rsid w:val="00675CA2"/>
    <w:rsid w:val="00676856"/>
    <w:rsid w:val="006805FD"/>
    <w:rsid w:val="00680B53"/>
    <w:rsid w:val="00683A0A"/>
    <w:rsid w:val="00685245"/>
    <w:rsid w:val="0068621A"/>
    <w:rsid w:val="00686F8B"/>
    <w:rsid w:val="0068782A"/>
    <w:rsid w:val="00690AE1"/>
    <w:rsid w:val="00692D3A"/>
    <w:rsid w:val="00692EE6"/>
    <w:rsid w:val="00695156"/>
    <w:rsid w:val="0069730D"/>
    <w:rsid w:val="006A02DC"/>
    <w:rsid w:val="006A0DF5"/>
    <w:rsid w:val="006A130B"/>
    <w:rsid w:val="006A13D2"/>
    <w:rsid w:val="006A45ED"/>
    <w:rsid w:val="006A641F"/>
    <w:rsid w:val="006A7EC5"/>
    <w:rsid w:val="006B2807"/>
    <w:rsid w:val="006C3641"/>
    <w:rsid w:val="006C3B62"/>
    <w:rsid w:val="006C3CD9"/>
    <w:rsid w:val="006C3EF4"/>
    <w:rsid w:val="006C4316"/>
    <w:rsid w:val="006C4BF1"/>
    <w:rsid w:val="006C7165"/>
    <w:rsid w:val="006D1E64"/>
    <w:rsid w:val="006D5C5B"/>
    <w:rsid w:val="006D667D"/>
    <w:rsid w:val="006E058D"/>
    <w:rsid w:val="006E1081"/>
    <w:rsid w:val="006E19A1"/>
    <w:rsid w:val="006E2789"/>
    <w:rsid w:val="006E4A00"/>
    <w:rsid w:val="006E6413"/>
    <w:rsid w:val="006F1726"/>
    <w:rsid w:val="006F2176"/>
    <w:rsid w:val="006F3FA6"/>
    <w:rsid w:val="00700E67"/>
    <w:rsid w:val="00700EF0"/>
    <w:rsid w:val="00702D7A"/>
    <w:rsid w:val="00703FD9"/>
    <w:rsid w:val="007064A5"/>
    <w:rsid w:val="00707B0E"/>
    <w:rsid w:val="00707C20"/>
    <w:rsid w:val="00710396"/>
    <w:rsid w:val="00713881"/>
    <w:rsid w:val="00713CB5"/>
    <w:rsid w:val="007140DF"/>
    <w:rsid w:val="00714F53"/>
    <w:rsid w:val="007168B4"/>
    <w:rsid w:val="00716B72"/>
    <w:rsid w:val="00717DE9"/>
    <w:rsid w:val="00720585"/>
    <w:rsid w:val="00725707"/>
    <w:rsid w:val="007262EA"/>
    <w:rsid w:val="0073099C"/>
    <w:rsid w:val="00731794"/>
    <w:rsid w:val="00733774"/>
    <w:rsid w:val="00734EE0"/>
    <w:rsid w:val="0073574E"/>
    <w:rsid w:val="00735914"/>
    <w:rsid w:val="0073673D"/>
    <w:rsid w:val="0073691C"/>
    <w:rsid w:val="00736CF6"/>
    <w:rsid w:val="007379A9"/>
    <w:rsid w:val="00737E2A"/>
    <w:rsid w:val="00746F6F"/>
    <w:rsid w:val="007472DD"/>
    <w:rsid w:val="007511B8"/>
    <w:rsid w:val="00752E15"/>
    <w:rsid w:val="0075336B"/>
    <w:rsid w:val="007557BD"/>
    <w:rsid w:val="00755FAB"/>
    <w:rsid w:val="007607EC"/>
    <w:rsid w:val="00761C5D"/>
    <w:rsid w:val="00763245"/>
    <w:rsid w:val="007633F1"/>
    <w:rsid w:val="00763AAB"/>
    <w:rsid w:val="0076472B"/>
    <w:rsid w:val="0076595C"/>
    <w:rsid w:val="00765D76"/>
    <w:rsid w:val="00766588"/>
    <w:rsid w:val="00772551"/>
    <w:rsid w:val="007726D9"/>
    <w:rsid w:val="00772C42"/>
    <w:rsid w:val="00773129"/>
    <w:rsid w:val="00773AF6"/>
    <w:rsid w:val="007747CB"/>
    <w:rsid w:val="007774AE"/>
    <w:rsid w:val="00777F63"/>
    <w:rsid w:val="00782C4D"/>
    <w:rsid w:val="00782FFB"/>
    <w:rsid w:val="00787A97"/>
    <w:rsid w:val="007913D3"/>
    <w:rsid w:val="00791A31"/>
    <w:rsid w:val="00795F71"/>
    <w:rsid w:val="00797F50"/>
    <w:rsid w:val="007A1D3D"/>
    <w:rsid w:val="007A2181"/>
    <w:rsid w:val="007A2B5E"/>
    <w:rsid w:val="007A30BB"/>
    <w:rsid w:val="007A4407"/>
    <w:rsid w:val="007B2136"/>
    <w:rsid w:val="007B2AFF"/>
    <w:rsid w:val="007B3F26"/>
    <w:rsid w:val="007B51D9"/>
    <w:rsid w:val="007B64FF"/>
    <w:rsid w:val="007C18EF"/>
    <w:rsid w:val="007C32DC"/>
    <w:rsid w:val="007C4561"/>
    <w:rsid w:val="007C5A38"/>
    <w:rsid w:val="007C70B7"/>
    <w:rsid w:val="007C7F14"/>
    <w:rsid w:val="007D09A6"/>
    <w:rsid w:val="007D4A11"/>
    <w:rsid w:val="007D5966"/>
    <w:rsid w:val="007D5AE9"/>
    <w:rsid w:val="007D6D0D"/>
    <w:rsid w:val="007E23DC"/>
    <w:rsid w:val="007E73AB"/>
    <w:rsid w:val="007F3E82"/>
    <w:rsid w:val="007F49E3"/>
    <w:rsid w:val="007F6A01"/>
    <w:rsid w:val="00800F50"/>
    <w:rsid w:val="00801172"/>
    <w:rsid w:val="00804D0B"/>
    <w:rsid w:val="00815032"/>
    <w:rsid w:val="008157E8"/>
    <w:rsid w:val="008157FF"/>
    <w:rsid w:val="00816C11"/>
    <w:rsid w:val="00821400"/>
    <w:rsid w:val="0082461B"/>
    <w:rsid w:val="008254A9"/>
    <w:rsid w:val="008267F4"/>
    <w:rsid w:val="008270FB"/>
    <w:rsid w:val="0083018A"/>
    <w:rsid w:val="00830727"/>
    <w:rsid w:val="00832BBC"/>
    <w:rsid w:val="00832F9C"/>
    <w:rsid w:val="00835923"/>
    <w:rsid w:val="00835B82"/>
    <w:rsid w:val="008370CB"/>
    <w:rsid w:val="008418B7"/>
    <w:rsid w:val="008434B5"/>
    <w:rsid w:val="00843675"/>
    <w:rsid w:val="00843FAE"/>
    <w:rsid w:val="008449FC"/>
    <w:rsid w:val="00853378"/>
    <w:rsid w:val="00854678"/>
    <w:rsid w:val="00854CC7"/>
    <w:rsid w:val="00856F0B"/>
    <w:rsid w:val="00864780"/>
    <w:rsid w:val="00866E5F"/>
    <w:rsid w:val="008679BA"/>
    <w:rsid w:val="0087062D"/>
    <w:rsid w:val="00871346"/>
    <w:rsid w:val="0088361E"/>
    <w:rsid w:val="00884CC1"/>
    <w:rsid w:val="00884CEB"/>
    <w:rsid w:val="00894A21"/>
    <w:rsid w:val="00894C55"/>
    <w:rsid w:val="008953A7"/>
    <w:rsid w:val="00897625"/>
    <w:rsid w:val="008976A6"/>
    <w:rsid w:val="00897997"/>
    <w:rsid w:val="008A0E00"/>
    <w:rsid w:val="008A1A0B"/>
    <w:rsid w:val="008A204C"/>
    <w:rsid w:val="008A3ACD"/>
    <w:rsid w:val="008A5185"/>
    <w:rsid w:val="008A654D"/>
    <w:rsid w:val="008A7058"/>
    <w:rsid w:val="008B00F7"/>
    <w:rsid w:val="008B1707"/>
    <w:rsid w:val="008B2560"/>
    <w:rsid w:val="008B2638"/>
    <w:rsid w:val="008B34B8"/>
    <w:rsid w:val="008B39D8"/>
    <w:rsid w:val="008B7500"/>
    <w:rsid w:val="008B7D11"/>
    <w:rsid w:val="008C106C"/>
    <w:rsid w:val="008C1945"/>
    <w:rsid w:val="008C228B"/>
    <w:rsid w:val="008C3E6F"/>
    <w:rsid w:val="008C5FE1"/>
    <w:rsid w:val="008D1B85"/>
    <w:rsid w:val="008D4122"/>
    <w:rsid w:val="008D55D0"/>
    <w:rsid w:val="008D58F5"/>
    <w:rsid w:val="008E1172"/>
    <w:rsid w:val="008E1CAE"/>
    <w:rsid w:val="008E3408"/>
    <w:rsid w:val="008F29B7"/>
    <w:rsid w:val="008F5961"/>
    <w:rsid w:val="009019A6"/>
    <w:rsid w:val="00901D33"/>
    <w:rsid w:val="00901E3E"/>
    <w:rsid w:val="00911435"/>
    <w:rsid w:val="0091568B"/>
    <w:rsid w:val="00917A10"/>
    <w:rsid w:val="0092051B"/>
    <w:rsid w:val="00922DCB"/>
    <w:rsid w:val="009250FF"/>
    <w:rsid w:val="00926FF6"/>
    <w:rsid w:val="009273B2"/>
    <w:rsid w:val="00927E37"/>
    <w:rsid w:val="009300E0"/>
    <w:rsid w:val="00931012"/>
    <w:rsid w:val="009336D3"/>
    <w:rsid w:val="00935E6F"/>
    <w:rsid w:val="009362E2"/>
    <w:rsid w:val="0093666E"/>
    <w:rsid w:val="009401A1"/>
    <w:rsid w:val="0094032A"/>
    <w:rsid w:val="009408B2"/>
    <w:rsid w:val="0094093C"/>
    <w:rsid w:val="009412A4"/>
    <w:rsid w:val="00942E61"/>
    <w:rsid w:val="00953866"/>
    <w:rsid w:val="00957452"/>
    <w:rsid w:val="00957936"/>
    <w:rsid w:val="00961D90"/>
    <w:rsid w:val="00961EE4"/>
    <w:rsid w:val="0096208D"/>
    <w:rsid w:val="00962581"/>
    <w:rsid w:val="00962AC0"/>
    <w:rsid w:val="009646EA"/>
    <w:rsid w:val="00964D97"/>
    <w:rsid w:val="00966A21"/>
    <w:rsid w:val="009703AD"/>
    <w:rsid w:val="00971027"/>
    <w:rsid w:val="00971745"/>
    <w:rsid w:val="00972F55"/>
    <w:rsid w:val="00973096"/>
    <w:rsid w:val="00977D15"/>
    <w:rsid w:val="009806E6"/>
    <w:rsid w:val="009828E9"/>
    <w:rsid w:val="00983A12"/>
    <w:rsid w:val="00984C18"/>
    <w:rsid w:val="00984D0B"/>
    <w:rsid w:val="0098577D"/>
    <w:rsid w:val="009861B8"/>
    <w:rsid w:val="00986947"/>
    <w:rsid w:val="00986FDB"/>
    <w:rsid w:val="00987DE1"/>
    <w:rsid w:val="009907FF"/>
    <w:rsid w:val="0099241B"/>
    <w:rsid w:val="009930A1"/>
    <w:rsid w:val="00993A16"/>
    <w:rsid w:val="00994B0E"/>
    <w:rsid w:val="00996664"/>
    <w:rsid w:val="009A096A"/>
    <w:rsid w:val="009A098B"/>
    <w:rsid w:val="009A0EB7"/>
    <w:rsid w:val="009A2098"/>
    <w:rsid w:val="009A2654"/>
    <w:rsid w:val="009C2D74"/>
    <w:rsid w:val="009C367E"/>
    <w:rsid w:val="009C4451"/>
    <w:rsid w:val="009C4805"/>
    <w:rsid w:val="009C53D0"/>
    <w:rsid w:val="009C53FB"/>
    <w:rsid w:val="009C68C7"/>
    <w:rsid w:val="009C7C46"/>
    <w:rsid w:val="009D0C8E"/>
    <w:rsid w:val="009D12F7"/>
    <w:rsid w:val="009D2800"/>
    <w:rsid w:val="009D67CC"/>
    <w:rsid w:val="009D6ABC"/>
    <w:rsid w:val="009E1AA1"/>
    <w:rsid w:val="009E2175"/>
    <w:rsid w:val="009E2E85"/>
    <w:rsid w:val="009E2FE4"/>
    <w:rsid w:val="009E3480"/>
    <w:rsid w:val="009E582F"/>
    <w:rsid w:val="009F0099"/>
    <w:rsid w:val="009F1357"/>
    <w:rsid w:val="009F2893"/>
    <w:rsid w:val="009F3584"/>
    <w:rsid w:val="009F3632"/>
    <w:rsid w:val="009F48DD"/>
    <w:rsid w:val="009F583D"/>
    <w:rsid w:val="009F5A24"/>
    <w:rsid w:val="009F5A67"/>
    <w:rsid w:val="009F712D"/>
    <w:rsid w:val="00A058DD"/>
    <w:rsid w:val="00A07BB4"/>
    <w:rsid w:val="00A1018F"/>
    <w:rsid w:val="00A10FC3"/>
    <w:rsid w:val="00A11F86"/>
    <w:rsid w:val="00A13846"/>
    <w:rsid w:val="00A1435E"/>
    <w:rsid w:val="00A164C8"/>
    <w:rsid w:val="00A16C08"/>
    <w:rsid w:val="00A17BA5"/>
    <w:rsid w:val="00A21FAB"/>
    <w:rsid w:val="00A22E43"/>
    <w:rsid w:val="00A2387D"/>
    <w:rsid w:val="00A301E7"/>
    <w:rsid w:val="00A3048F"/>
    <w:rsid w:val="00A30B1F"/>
    <w:rsid w:val="00A30FFE"/>
    <w:rsid w:val="00A31324"/>
    <w:rsid w:val="00A31E14"/>
    <w:rsid w:val="00A338F4"/>
    <w:rsid w:val="00A35E79"/>
    <w:rsid w:val="00A36640"/>
    <w:rsid w:val="00A36D87"/>
    <w:rsid w:val="00A452F5"/>
    <w:rsid w:val="00A467C8"/>
    <w:rsid w:val="00A506BB"/>
    <w:rsid w:val="00A50C56"/>
    <w:rsid w:val="00A51BFE"/>
    <w:rsid w:val="00A51C6F"/>
    <w:rsid w:val="00A54D74"/>
    <w:rsid w:val="00A56A32"/>
    <w:rsid w:val="00A57236"/>
    <w:rsid w:val="00A6073E"/>
    <w:rsid w:val="00A607F6"/>
    <w:rsid w:val="00A62053"/>
    <w:rsid w:val="00A63290"/>
    <w:rsid w:val="00A6335A"/>
    <w:rsid w:val="00A658EE"/>
    <w:rsid w:val="00A66639"/>
    <w:rsid w:val="00A725C7"/>
    <w:rsid w:val="00A74383"/>
    <w:rsid w:val="00A753EE"/>
    <w:rsid w:val="00A7628C"/>
    <w:rsid w:val="00A85BB7"/>
    <w:rsid w:val="00A85FBA"/>
    <w:rsid w:val="00A876A8"/>
    <w:rsid w:val="00A9324E"/>
    <w:rsid w:val="00A9590D"/>
    <w:rsid w:val="00AA047B"/>
    <w:rsid w:val="00AA05F2"/>
    <w:rsid w:val="00AA16B6"/>
    <w:rsid w:val="00AA21BD"/>
    <w:rsid w:val="00AA21DE"/>
    <w:rsid w:val="00AA3A65"/>
    <w:rsid w:val="00AA51D8"/>
    <w:rsid w:val="00AA657F"/>
    <w:rsid w:val="00AB77A2"/>
    <w:rsid w:val="00AC03CA"/>
    <w:rsid w:val="00AC0D3D"/>
    <w:rsid w:val="00AC11C1"/>
    <w:rsid w:val="00AC413C"/>
    <w:rsid w:val="00AD0E20"/>
    <w:rsid w:val="00AD281E"/>
    <w:rsid w:val="00AD314E"/>
    <w:rsid w:val="00AD602A"/>
    <w:rsid w:val="00AD6D73"/>
    <w:rsid w:val="00AD762B"/>
    <w:rsid w:val="00AE0FA5"/>
    <w:rsid w:val="00AE2030"/>
    <w:rsid w:val="00AE2655"/>
    <w:rsid w:val="00AE2F71"/>
    <w:rsid w:val="00AE5567"/>
    <w:rsid w:val="00AE707B"/>
    <w:rsid w:val="00AE7BA3"/>
    <w:rsid w:val="00AF1CC9"/>
    <w:rsid w:val="00AF3BEA"/>
    <w:rsid w:val="00B01428"/>
    <w:rsid w:val="00B103C6"/>
    <w:rsid w:val="00B1130D"/>
    <w:rsid w:val="00B13B08"/>
    <w:rsid w:val="00B15B54"/>
    <w:rsid w:val="00B16480"/>
    <w:rsid w:val="00B16BA1"/>
    <w:rsid w:val="00B2165C"/>
    <w:rsid w:val="00B22C1B"/>
    <w:rsid w:val="00B24D96"/>
    <w:rsid w:val="00B25DEF"/>
    <w:rsid w:val="00B25E36"/>
    <w:rsid w:val="00B27317"/>
    <w:rsid w:val="00B3296B"/>
    <w:rsid w:val="00B3504D"/>
    <w:rsid w:val="00B40E97"/>
    <w:rsid w:val="00B47114"/>
    <w:rsid w:val="00B47C6E"/>
    <w:rsid w:val="00B47D0A"/>
    <w:rsid w:val="00B50D94"/>
    <w:rsid w:val="00B5115F"/>
    <w:rsid w:val="00B5493F"/>
    <w:rsid w:val="00B562ED"/>
    <w:rsid w:val="00B61869"/>
    <w:rsid w:val="00B62A70"/>
    <w:rsid w:val="00B6417D"/>
    <w:rsid w:val="00B671A0"/>
    <w:rsid w:val="00B71DAE"/>
    <w:rsid w:val="00B74AD9"/>
    <w:rsid w:val="00B752AB"/>
    <w:rsid w:val="00B758D5"/>
    <w:rsid w:val="00B75C5B"/>
    <w:rsid w:val="00B75F24"/>
    <w:rsid w:val="00B8054C"/>
    <w:rsid w:val="00B8116C"/>
    <w:rsid w:val="00B841DE"/>
    <w:rsid w:val="00B85405"/>
    <w:rsid w:val="00B86E28"/>
    <w:rsid w:val="00B93C55"/>
    <w:rsid w:val="00B9428D"/>
    <w:rsid w:val="00B943AB"/>
    <w:rsid w:val="00B95536"/>
    <w:rsid w:val="00B96303"/>
    <w:rsid w:val="00B96D5D"/>
    <w:rsid w:val="00BA0837"/>
    <w:rsid w:val="00BA0893"/>
    <w:rsid w:val="00BA20AA"/>
    <w:rsid w:val="00BA2C1D"/>
    <w:rsid w:val="00BA7A69"/>
    <w:rsid w:val="00BB0E64"/>
    <w:rsid w:val="00BB120F"/>
    <w:rsid w:val="00BB25AE"/>
    <w:rsid w:val="00BB3048"/>
    <w:rsid w:val="00BB3E9B"/>
    <w:rsid w:val="00BB5B92"/>
    <w:rsid w:val="00BB5ECA"/>
    <w:rsid w:val="00BB7991"/>
    <w:rsid w:val="00BC05BF"/>
    <w:rsid w:val="00BC3426"/>
    <w:rsid w:val="00BC42A7"/>
    <w:rsid w:val="00BC5403"/>
    <w:rsid w:val="00BC5988"/>
    <w:rsid w:val="00BD2549"/>
    <w:rsid w:val="00BD356F"/>
    <w:rsid w:val="00BD4425"/>
    <w:rsid w:val="00BD4C3E"/>
    <w:rsid w:val="00BD50C6"/>
    <w:rsid w:val="00BE1DF5"/>
    <w:rsid w:val="00BE36A9"/>
    <w:rsid w:val="00BE3F67"/>
    <w:rsid w:val="00BE5CC8"/>
    <w:rsid w:val="00BE7746"/>
    <w:rsid w:val="00BF18FE"/>
    <w:rsid w:val="00BF6A80"/>
    <w:rsid w:val="00C00D29"/>
    <w:rsid w:val="00C0204E"/>
    <w:rsid w:val="00C03C2C"/>
    <w:rsid w:val="00C04804"/>
    <w:rsid w:val="00C05558"/>
    <w:rsid w:val="00C13676"/>
    <w:rsid w:val="00C16087"/>
    <w:rsid w:val="00C161CD"/>
    <w:rsid w:val="00C25164"/>
    <w:rsid w:val="00C25B49"/>
    <w:rsid w:val="00C25CD8"/>
    <w:rsid w:val="00C266BB"/>
    <w:rsid w:val="00C27BCA"/>
    <w:rsid w:val="00C30542"/>
    <w:rsid w:val="00C32F0B"/>
    <w:rsid w:val="00C32FBB"/>
    <w:rsid w:val="00C331EF"/>
    <w:rsid w:val="00C34C98"/>
    <w:rsid w:val="00C4090E"/>
    <w:rsid w:val="00C44FE5"/>
    <w:rsid w:val="00C47879"/>
    <w:rsid w:val="00C50921"/>
    <w:rsid w:val="00C51177"/>
    <w:rsid w:val="00C52EF2"/>
    <w:rsid w:val="00C532DF"/>
    <w:rsid w:val="00C54089"/>
    <w:rsid w:val="00C57EEE"/>
    <w:rsid w:val="00C61CCB"/>
    <w:rsid w:val="00C63C03"/>
    <w:rsid w:val="00C6425D"/>
    <w:rsid w:val="00C649C5"/>
    <w:rsid w:val="00C6591F"/>
    <w:rsid w:val="00C65921"/>
    <w:rsid w:val="00C664A6"/>
    <w:rsid w:val="00C67733"/>
    <w:rsid w:val="00C67D13"/>
    <w:rsid w:val="00C706C8"/>
    <w:rsid w:val="00C72CE2"/>
    <w:rsid w:val="00C746AD"/>
    <w:rsid w:val="00C74CE3"/>
    <w:rsid w:val="00C7654A"/>
    <w:rsid w:val="00C77204"/>
    <w:rsid w:val="00C77AB3"/>
    <w:rsid w:val="00C800B4"/>
    <w:rsid w:val="00C86F45"/>
    <w:rsid w:val="00C87E9D"/>
    <w:rsid w:val="00C9039B"/>
    <w:rsid w:val="00C905D9"/>
    <w:rsid w:val="00C90F6B"/>
    <w:rsid w:val="00C9303A"/>
    <w:rsid w:val="00C9329B"/>
    <w:rsid w:val="00C95D3A"/>
    <w:rsid w:val="00CA0A05"/>
    <w:rsid w:val="00CA3BE2"/>
    <w:rsid w:val="00CA4163"/>
    <w:rsid w:val="00CA6004"/>
    <w:rsid w:val="00CA69A6"/>
    <w:rsid w:val="00CB01C2"/>
    <w:rsid w:val="00CB13F5"/>
    <w:rsid w:val="00CB2606"/>
    <w:rsid w:val="00CB34F4"/>
    <w:rsid w:val="00CB5E2C"/>
    <w:rsid w:val="00CC0CED"/>
    <w:rsid w:val="00CC2518"/>
    <w:rsid w:val="00CC2C52"/>
    <w:rsid w:val="00CC6ACF"/>
    <w:rsid w:val="00CD4706"/>
    <w:rsid w:val="00CD526E"/>
    <w:rsid w:val="00CD5DD9"/>
    <w:rsid w:val="00CD63FD"/>
    <w:rsid w:val="00CE03E0"/>
    <w:rsid w:val="00CE4F17"/>
    <w:rsid w:val="00CE531D"/>
    <w:rsid w:val="00CE5657"/>
    <w:rsid w:val="00CF034B"/>
    <w:rsid w:val="00CF2F70"/>
    <w:rsid w:val="00CF328B"/>
    <w:rsid w:val="00CF48D1"/>
    <w:rsid w:val="00CF49F9"/>
    <w:rsid w:val="00CF5355"/>
    <w:rsid w:val="00CF7A4C"/>
    <w:rsid w:val="00D025E1"/>
    <w:rsid w:val="00D02D4A"/>
    <w:rsid w:val="00D02FB9"/>
    <w:rsid w:val="00D040CC"/>
    <w:rsid w:val="00D066A8"/>
    <w:rsid w:val="00D13065"/>
    <w:rsid w:val="00D133F8"/>
    <w:rsid w:val="00D13AEF"/>
    <w:rsid w:val="00D1448B"/>
    <w:rsid w:val="00D14A3E"/>
    <w:rsid w:val="00D16011"/>
    <w:rsid w:val="00D1633F"/>
    <w:rsid w:val="00D171E9"/>
    <w:rsid w:val="00D22465"/>
    <w:rsid w:val="00D24910"/>
    <w:rsid w:val="00D25912"/>
    <w:rsid w:val="00D3639A"/>
    <w:rsid w:val="00D42A92"/>
    <w:rsid w:val="00D42F18"/>
    <w:rsid w:val="00D4368E"/>
    <w:rsid w:val="00D44680"/>
    <w:rsid w:val="00D458E0"/>
    <w:rsid w:val="00D50FE6"/>
    <w:rsid w:val="00D530F4"/>
    <w:rsid w:val="00D57A47"/>
    <w:rsid w:val="00D60B3E"/>
    <w:rsid w:val="00D6260C"/>
    <w:rsid w:val="00D62BE3"/>
    <w:rsid w:val="00D6497F"/>
    <w:rsid w:val="00D64BF7"/>
    <w:rsid w:val="00D65843"/>
    <w:rsid w:val="00D70DFE"/>
    <w:rsid w:val="00D72C1C"/>
    <w:rsid w:val="00D72CC4"/>
    <w:rsid w:val="00D7312C"/>
    <w:rsid w:val="00D73A43"/>
    <w:rsid w:val="00D75158"/>
    <w:rsid w:val="00D754A5"/>
    <w:rsid w:val="00D7631F"/>
    <w:rsid w:val="00D76A1C"/>
    <w:rsid w:val="00D77809"/>
    <w:rsid w:val="00D77DF6"/>
    <w:rsid w:val="00D77EA3"/>
    <w:rsid w:val="00D8055A"/>
    <w:rsid w:val="00D81BD6"/>
    <w:rsid w:val="00D90134"/>
    <w:rsid w:val="00D91901"/>
    <w:rsid w:val="00D93667"/>
    <w:rsid w:val="00D9448F"/>
    <w:rsid w:val="00D95AB6"/>
    <w:rsid w:val="00D975C3"/>
    <w:rsid w:val="00DA0793"/>
    <w:rsid w:val="00DA1737"/>
    <w:rsid w:val="00DA1D27"/>
    <w:rsid w:val="00DB0953"/>
    <w:rsid w:val="00DB16A5"/>
    <w:rsid w:val="00DB29BD"/>
    <w:rsid w:val="00DB5AF9"/>
    <w:rsid w:val="00DB6BCB"/>
    <w:rsid w:val="00DB7AE6"/>
    <w:rsid w:val="00DC2FF6"/>
    <w:rsid w:val="00DC5C21"/>
    <w:rsid w:val="00DC737E"/>
    <w:rsid w:val="00DD30A6"/>
    <w:rsid w:val="00DD3742"/>
    <w:rsid w:val="00DD6301"/>
    <w:rsid w:val="00DE2437"/>
    <w:rsid w:val="00DE3034"/>
    <w:rsid w:val="00DE431C"/>
    <w:rsid w:val="00DE45F6"/>
    <w:rsid w:val="00DE56E0"/>
    <w:rsid w:val="00DE6AA3"/>
    <w:rsid w:val="00DE7D4B"/>
    <w:rsid w:val="00E04AA1"/>
    <w:rsid w:val="00E065F2"/>
    <w:rsid w:val="00E1021A"/>
    <w:rsid w:val="00E1022D"/>
    <w:rsid w:val="00E10D7D"/>
    <w:rsid w:val="00E127EF"/>
    <w:rsid w:val="00E16C87"/>
    <w:rsid w:val="00E176D0"/>
    <w:rsid w:val="00E17A94"/>
    <w:rsid w:val="00E21916"/>
    <w:rsid w:val="00E246DC"/>
    <w:rsid w:val="00E24978"/>
    <w:rsid w:val="00E25546"/>
    <w:rsid w:val="00E30F9E"/>
    <w:rsid w:val="00E3716B"/>
    <w:rsid w:val="00E42D04"/>
    <w:rsid w:val="00E46685"/>
    <w:rsid w:val="00E46BCE"/>
    <w:rsid w:val="00E47C44"/>
    <w:rsid w:val="00E5323B"/>
    <w:rsid w:val="00E55297"/>
    <w:rsid w:val="00E56BC1"/>
    <w:rsid w:val="00E56CC3"/>
    <w:rsid w:val="00E56F5C"/>
    <w:rsid w:val="00E57556"/>
    <w:rsid w:val="00E602FF"/>
    <w:rsid w:val="00E60F68"/>
    <w:rsid w:val="00E62CE7"/>
    <w:rsid w:val="00E62E89"/>
    <w:rsid w:val="00E63631"/>
    <w:rsid w:val="00E67BB6"/>
    <w:rsid w:val="00E70DED"/>
    <w:rsid w:val="00E716A2"/>
    <w:rsid w:val="00E73282"/>
    <w:rsid w:val="00E739DB"/>
    <w:rsid w:val="00E766F9"/>
    <w:rsid w:val="00E77353"/>
    <w:rsid w:val="00E8178F"/>
    <w:rsid w:val="00E83749"/>
    <w:rsid w:val="00E838F4"/>
    <w:rsid w:val="00E8749E"/>
    <w:rsid w:val="00E9035D"/>
    <w:rsid w:val="00E90C01"/>
    <w:rsid w:val="00E916C6"/>
    <w:rsid w:val="00E9405C"/>
    <w:rsid w:val="00E943AC"/>
    <w:rsid w:val="00E94805"/>
    <w:rsid w:val="00E96724"/>
    <w:rsid w:val="00E96CC9"/>
    <w:rsid w:val="00EA2580"/>
    <w:rsid w:val="00EA486E"/>
    <w:rsid w:val="00EA497F"/>
    <w:rsid w:val="00EA5C3C"/>
    <w:rsid w:val="00EA652B"/>
    <w:rsid w:val="00EB2626"/>
    <w:rsid w:val="00EB4AEA"/>
    <w:rsid w:val="00EC0EA1"/>
    <w:rsid w:val="00EC13A1"/>
    <w:rsid w:val="00EC4AA3"/>
    <w:rsid w:val="00EC6545"/>
    <w:rsid w:val="00EC77B5"/>
    <w:rsid w:val="00ED1C37"/>
    <w:rsid w:val="00ED28EF"/>
    <w:rsid w:val="00ED3C57"/>
    <w:rsid w:val="00EE0E46"/>
    <w:rsid w:val="00EE42AA"/>
    <w:rsid w:val="00EE67D0"/>
    <w:rsid w:val="00EE71BF"/>
    <w:rsid w:val="00EF1C92"/>
    <w:rsid w:val="00EF4784"/>
    <w:rsid w:val="00EF661D"/>
    <w:rsid w:val="00F03ED1"/>
    <w:rsid w:val="00F15364"/>
    <w:rsid w:val="00F16963"/>
    <w:rsid w:val="00F20111"/>
    <w:rsid w:val="00F2352F"/>
    <w:rsid w:val="00F27575"/>
    <w:rsid w:val="00F30214"/>
    <w:rsid w:val="00F30257"/>
    <w:rsid w:val="00F31F37"/>
    <w:rsid w:val="00F36553"/>
    <w:rsid w:val="00F5224E"/>
    <w:rsid w:val="00F53BE3"/>
    <w:rsid w:val="00F55088"/>
    <w:rsid w:val="00F57B0C"/>
    <w:rsid w:val="00F643B2"/>
    <w:rsid w:val="00F66726"/>
    <w:rsid w:val="00F75E11"/>
    <w:rsid w:val="00F818DE"/>
    <w:rsid w:val="00F823A0"/>
    <w:rsid w:val="00F83DD9"/>
    <w:rsid w:val="00F848D6"/>
    <w:rsid w:val="00F849AF"/>
    <w:rsid w:val="00F9056D"/>
    <w:rsid w:val="00F9143B"/>
    <w:rsid w:val="00F92041"/>
    <w:rsid w:val="00F921D5"/>
    <w:rsid w:val="00F93E58"/>
    <w:rsid w:val="00F945E3"/>
    <w:rsid w:val="00F96A1F"/>
    <w:rsid w:val="00F9758C"/>
    <w:rsid w:val="00F97DC0"/>
    <w:rsid w:val="00FA0180"/>
    <w:rsid w:val="00FA02F5"/>
    <w:rsid w:val="00FA1AAA"/>
    <w:rsid w:val="00FA2DEE"/>
    <w:rsid w:val="00FA6572"/>
    <w:rsid w:val="00FA6C51"/>
    <w:rsid w:val="00FB3A29"/>
    <w:rsid w:val="00FC077C"/>
    <w:rsid w:val="00FC3087"/>
    <w:rsid w:val="00FC6FBA"/>
    <w:rsid w:val="00FD0044"/>
    <w:rsid w:val="00FD226A"/>
    <w:rsid w:val="00FD39AA"/>
    <w:rsid w:val="00FD459F"/>
    <w:rsid w:val="00FD51F7"/>
    <w:rsid w:val="00FE0709"/>
    <w:rsid w:val="00FE3C84"/>
    <w:rsid w:val="00FE53CF"/>
    <w:rsid w:val="00FE6CD4"/>
    <w:rsid w:val="00FF67E6"/>
    <w:rsid w:val="00FF6DF6"/>
    <w:rsid w:val="00FF7042"/>
    <w:rsid w:val="3F48465C"/>
    <w:rsid w:val="7B86756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C9D9"/>
  <w15:docId w15:val="{3E87C69C-4C26-437E-96BE-7E2CDFEC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FootnoteText">
    <w:name w:val="footnote text"/>
    <w:basedOn w:val="Normal"/>
    <w:link w:val="FootnoteTextChar"/>
    <w:uiPriority w:val="99"/>
    <w:unhideWhenUsed/>
    <w:pPr>
      <w:spacing w:after="0" w:line="240" w:lineRule="auto"/>
    </w:pPr>
    <w:rPr>
      <w:rFonts w:ascii="Times New Roman" w:hAnsi="Times New Roman"/>
      <w:sz w:val="20"/>
      <w:szCs w:val="20"/>
    </w:rPr>
  </w:style>
  <w:style w:type="paragraph" w:styleId="Header">
    <w:name w:val="header"/>
    <w:basedOn w:val="Normal"/>
    <w:link w:val="HeaderChar"/>
    <w:uiPriority w:val="99"/>
    <w:unhideWhenUsed/>
    <w:pPr>
      <w:tabs>
        <w:tab w:val="center" w:pos="4153"/>
        <w:tab w:val="right" w:pos="8306"/>
      </w:tabs>
      <w:spacing w:after="0" w:line="240" w:lineRule="auto"/>
    </w:pPr>
  </w:style>
  <w:style w:type="paragraph" w:styleId="NormalWeb">
    <w:name w:val="Normal (Web)"/>
    <w:basedOn w:val="Normal"/>
    <w:uiPriority w:val="99"/>
    <w:unhideWhenUsed/>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qFormat/>
    <w:pPr>
      <w:snapToGrid w:val="0"/>
      <w:spacing w:after="0" w:line="240" w:lineRule="auto"/>
    </w:pPr>
    <w:rPr>
      <w:rFonts w:ascii="Courier New" w:eastAsia="Times New Roman" w:hAnsi="Courier New" w:cs="Times New Roman"/>
      <w:sz w:val="28"/>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customStyle="1" w:styleId="labojumupamats">
    <w:name w:val="labojumu_pamats"/>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style>
  <w:style w:type="paragraph" w:customStyle="1" w:styleId="tvhtml">
    <w:name w:val="tv_html"/>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andard">
    <w:name w:val="Standard"/>
    <w:pPr>
      <w:suppressAutoHyphens/>
      <w:autoSpaceDN w:val="0"/>
      <w:spacing w:after="0" w:line="240" w:lineRule="auto"/>
      <w:textAlignment w:val="baseline"/>
    </w:pPr>
    <w:rPr>
      <w:rFonts w:eastAsia="Times New Roman"/>
      <w:kern w:val="3"/>
      <w:lang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lang w:val="en-US"/>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paragraph" w:customStyle="1" w:styleId="Default">
    <w:name w:val="Default"/>
    <w:pPr>
      <w:autoSpaceDE w:val="0"/>
      <w:autoSpaceDN w:val="0"/>
      <w:adjustRightInd w:val="0"/>
      <w:spacing w:after="0" w:line="240" w:lineRule="auto"/>
    </w:pPr>
    <w:rPr>
      <w:rFonts w:eastAsiaTheme="minorHAnsi"/>
      <w:color w:val="000000"/>
      <w:sz w:val="24"/>
      <w:szCs w:val="24"/>
      <w:lang w:val="en-US" w:eastAsia="en-US"/>
    </w:rPr>
  </w:style>
  <w:style w:type="character" w:customStyle="1" w:styleId="journaltitle">
    <w:name w:val="journaltitle"/>
    <w:basedOn w:val="DefaultParagraphFont"/>
  </w:style>
  <w:style w:type="character" w:customStyle="1" w:styleId="articlecitationyear">
    <w:name w:val="articlecitation_year"/>
    <w:basedOn w:val="DefaultParagraphFont"/>
  </w:style>
  <w:style w:type="character" w:customStyle="1" w:styleId="articlecitationvolume">
    <w:name w:val="articlecitation_volume"/>
    <w:basedOn w:val="DefaultParagraphFont"/>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NoSpacingChar">
    <w:name w:val="No Spacing Char"/>
    <w:link w:val="NoSpacing"/>
    <w:uiPriority w:val="1"/>
    <w:locked/>
    <w:rPr>
      <w:sz w:val="24"/>
      <w:szCs w:val="24"/>
      <w:lang w:eastAsia="lv-LV"/>
    </w:rPr>
  </w:style>
  <w:style w:type="paragraph" w:styleId="NoSpacing">
    <w:name w:val="No Spacing"/>
    <w:link w:val="NoSpacingChar"/>
    <w:uiPriority w:val="1"/>
    <w:qFormat/>
    <w:pPr>
      <w:spacing w:after="0" w:line="240" w:lineRule="auto"/>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2">
    <w:name w:val="Unresolved Mention2"/>
    <w:basedOn w:val="DefaultParagraphFont"/>
    <w:uiPriority w:val="99"/>
    <w:rPr>
      <w:color w:val="808080"/>
      <w:shd w:val="clear" w:color="auto" w:fill="E6E6E6"/>
    </w:rPr>
  </w:style>
  <w:style w:type="paragraph" w:customStyle="1" w:styleId="Revision1">
    <w:name w:val="Revision1"/>
    <w:hidden/>
    <w:uiPriority w:val="99"/>
    <w:semiHidden/>
    <w:pPr>
      <w:spacing w:after="0" w:line="240" w:lineRule="auto"/>
    </w:pPr>
    <w:rPr>
      <w:rFonts w:asciiTheme="minorHAnsi" w:eastAsiaTheme="minorHAnsi" w:hAnsiTheme="minorHAnsi" w:cstheme="minorBidi"/>
      <w:sz w:val="22"/>
      <w:szCs w:val="22"/>
      <w:lang w:eastAsia="en-US"/>
    </w:rPr>
  </w:style>
  <w:style w:type="character" w:customStyle="1" w:styleId="BodytextBold">
    <w:name w:val="Body text + Bold"/>
    <w:basedOn w:val="DefaultParagraphFont"/>
    <w:rPr>
      <w:rFonts w:ascii="Times New Roman" w:eastAsia="Times New Roman" w:hAnsi="Times New Roman" w:cs="Times New Roman"/>
      <w:b/>
      <w:bCs/>
      <w:color w:val="000000"/>
      <w:spacing w:val="0"/>
      <w:w w:val="100"/>
      <w:position w:val="0"/>
      <w:sz w:val="21"/>
      <w:szCs w:val="21"/>
      <w:u w:val="none"/>
      <w:lang w:val="lv-LV" w:eastAsia="lv-LV" w:bidi="lv-LV"/>
    </w:rPr>
  </w:style>
  <w:style w:type="paragraph" w:customStyle="1" w:styleId="naisf">
    <w:name w:val="naisf"/>
    <w:basedOn w:val="Normal"/>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pamattekststabul">
    <w:name w:val="pamattekststabul"/>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style>
  <w:style w:type="paragraph" w:customStyle="1" w:styleId="tv213">
    <w:name w:val="tv213"/>
    <w:basedOn w:val="Normal"/>
    <w:qFormat/>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PlainTextChar">
    <w:name w:val="Plain Text Char"/>
    <w:basedOn w:val="DefaultParagraphFont"/>
    <w:link w:val="PlainText"/>
    <w:qFormat/>
    <w:rPr>
      <w:rFonts w:ascii="Courier New" w:eastAsia="Times New Roman" w:hAnsi="Courier New" w:cs="Times New Roman"/>
      <w:sz w:val="28"/>
      <w:szCs w:val="20"/>
    </w:rPr>
  </w:style>
  <w:style w:type="paragraph" w:customStyle="1" w:styleId="Body">
    <w:name w:val="Body"/>
    <w:qFormat/>
    <w:pPr>
      <w:spacing w:after="200" w:line="276" w:lineRule="auto"/>
    </w:pPr>
    <w:rPr>
      <w:rFonts w:ascii="Calibri" w:eastAsia="Arial Unicode MS" w:hAnsi="Calibri" w:cs="Arial Unicode MS"/>
      <w:color w:val="000000"/>
      <w:sz w:val="22"/>
      <w:szCs w:val="22"/>
      <w:u w:color="00000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UnresolvedMention4">
    <w:name w:val="Unresolved Mention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606C7B-0BA4-430B-BB7B-FE9B3856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5346</Words>
  <Characters>3048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dc:creator>
  <cp:lastModifiedBy>Ieva Garanča</cp:lastModifiedBy>
  <cp:revision>13</cp:revision>
  <cp:lastPrinted>2020-07-22T11:15:00Z</cp:lastPrinted>
  <dcterms:created xsi:type="dcterms:W3CDTF">2020-08-07T10:39:00Z</dcterms:created>
  <dcterms:modified xsi:type="dcterms:W3CDTF">2020-08-14T10:26:00Z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