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7" w:rsidRDefault="001C7B87" w:rsidP="00781276">
      <w:pPr>
        <w:jc w:val="center"/>
        <w:rPr>
          <w:b/>
          <w:sz w:val="28"/>
          <w:szCs w:val="28"/>
        </w:rPr>
      </w:pPr>
      <w:r w:rsidRPr="001C7B87">
        <w:rPr>
          <w:b/>
          <w:sz w:val="28"/>
          <w:szCs w:val="28"/>
        </w:rPr>
        <w:t>Ministru kabineta noteikumu projekta</w:t>
      </w:r>
    </w:p>
    <w:p w:rsidR="0002029A" w:rsidRDefault="00C93E7A" w:rsidP="00781276">
      <w:pPr>
        <w:jc w:val="center"/>
        <w:rPr>
          <w:b/>
          <w:sz w:val="28"/>
          <w:szCs w:val="28"/>
        </w:rPr>
      </w:pPr>
      <w:r w:rsidRPr="002335A1">
        <w:rPr>
          <w:b/>
          <w:sz w:val="28"/>
          <w:szCs w:val="28"/>
        </w:rPr>
        <w:t xml:space="preserve"> </w:t>
      </w:r>
      <w:r w:rsidR="00781276" w:rsidRPr="002335A1">
        <w:rPr>
          <w:b/>
          <w:sz w:val="28"/>
          <w:szCs w:val="28"/>
        </w:rPr>
        <w:t>“</w:t>
      </w:r>
      <w:r w:rsidR="00B41A60" w:rsidRPr="00B41A60">
        <w:rPr>
          <w:b/>
          <w:sz w:val="28"/>
          <w:szCs w:val="28"/>
        </w:rPr>
        <w:t>Grozījumi Ministru kabineta</w:t>
      </w:r>
      <w:r w:rsidR="00FE5B29">
        <w:rPr>
          <w:b/>
          <w:sz w:val="28"/>
          <w:szCs w:val="28"/>
        </w:rPr>
        <w:t xml:space="preserve"> </w:t>
      </w:r>
      <w:r w:rsidR="00FE5B29" w:rsidRPr="00FE5B29">
        <w:rPr>
          <w:b/>
          <w:sz w:val="28"/>
          <w:szCs w:val="28"/>
        </w:rPr>
        <w:t>2015.</w:t>
      </w:r>
      <w:r w:rsidR="00AF6EEA">
        <w:rPr>
          <w:b/>
          <w:sz w:val="28"/>
          <w:szCs w:val="28"/>
        </w:rPr>
        <w:t> </w:t>
      </w:r>
      <w:r w:rsidR="00FE5B29" w:rsidRPr="00FE5B29">
        <w:rPr>
          <w:b/>
          <w:sz w:val="28"/>
          <w:szCs w:val="28"/>
        </w:rPr>
        <w:t>gada 30.</w:t>
      </w:r>
      <w:r w:rsidR="00AF6EEA">
        <w:rPr>
          <w:b/>
          <w:sz w:val="28"/>
          <w:szCs w:val="28"/>
        </w:rPr>
        <w:t> </w:t>
      </w:r>
      <w:r w:rsidR="00FE5B29" w:rsidRPr="00FE5B29">
        <w:rPr>
          <w:b/>
          <w:sz w:val="28"/>
          <w:szCs w:val="28"/>
        </w:rPr>
        <w:t>jūnija noteikumos Nr.</w:t>
      </w:r>
      <w:r w:rsidR="00AF6EEA">
        <w:rPr>
          <w:b/>
          <w:sz w:val="28"/>
          <w:szCs w:val="28"/>
        </w:rPr>
        <w:t> </w:t>
      </w:r>
      <w:r w:rsidR="00FE5B29" w:rsidRPr="00FE5B29">
        <w:rPr>
          <w:b/>
          <w:sz w:val="28"/>
          <w:szCs w:val="28"/>
        </w:rPr>
        <w:t xml:space="preserve">329 “Noteikumi par Latvijas būvnormatīvu LBN 224-15 “Meliorācijas sistēmas un hidrotehniskās būves”” </w:t>
      </w:r>
      <w:r w:rsidR="0002029A" w:rsidRPr="000B3E98">
        <w:rPr>
          <w:b/>
          <w:sz w:val="28"/>
          <w:szCs w:val="28"/>
        </w:rPr>
        <w:t>sākotnējās ietekmes novērtējuma ziņojums (anotācija)</w:t>
      </w:r>
    </w:p>
    <w:p w:rsidR="00DB7E76" w:rsidRPr="000B3E98" w:rsidRDefault="00DB7E76" w:rsidP="00781276">
      <w:pPr>
        <w:jc w:val="center"/>
        <w:rPr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315"/>
        <w:gridCol w:w="6230"/>
        <w:gridCol w:w="7"/>
      </w:tblGrid>
      <w:tr w:rsidR="00E81117" w:rsidRPr="00497D66" w:rsidTr="00EE01B7">
        <w:tc>
          <w:tcPr>
            <w:tcW w:w="9072" w:type="dxa"/>
            <w:gridSpan w:val="4"/>
          </w:tcPr>
          <w:p w:rsidR="00E81117" w:rsidRPr="00AC231C" w:rsidRDefault="00E81117" w:rsidP="00AC231C">
            <w:pPr>
              <w:pStyle w:val="Sarakstarindkopa"/>
              <w:ind w:left="1080"/>
              <w:jc w:val="center"/>
              <w:rPr>
                <w:b/>
              </w:rPr>
            </w:pPr>
            <w:r w:rsidRPr="00AC231C">
              <w:rPr>
                <w:b/>
              </w:rPr>
              <w:t>Tiesību akta projekta anotācijas kopsavilkums</w:t>
            </w:r>
          </w:p>
        </w:tc>
      </w:tr>
      <w:tr w:rsidR="00E81117" w:rsidRPr="00F67FF9" w:rsidTr="00EE01B7">
        <w:trPr>
          <w:trHeight w:val="269"/>
        </w:trPr>
        <w:tc>
          <w:tcPr>
            <w:tcW w:w="2835" w:type="dxa"/>
            <w:gridSpan w:val="2"/>
          </w:tcPr>
          <w:p w:rsidR="00E81117" w:rsidRPr="00910802" w:rsidRDefault="00E81117" w:rsidP="00995273">
            <w:pPr>
              <w:jc w:val="both"/>
            </w:pPr>
            <w:r w:rsidRPr="00910802">
              <w:t>Mērķis, risinājums un projekta spēkā stāšanās laiks</w:t>
            </w:r>
          </w:p>
        </w:tc>
        <w:tc>
          <w:tcPr>
            <w:tcW w:w="6237" w:type="dxa"/>
            <w:gridSpan w:val="2"/>
          </w:tcPr>
          <w:p w:rsidR="00B36364" w:rsidRPr="00502AD5" w:rsidRDefault="00AF6EEA" w:rsidP="00FE5B29">
            <w:pPr>
              <w:pStyle w:val="naisc"/>
              <w:widowControl w:val="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Nav attiecināms.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9065" w:type="dxa"/>
            <w:gridSpan w:val="3"/>
          </w:tcPr>
          <w:p w:rsidR="00AC145B" w:rsidRPr="00093C22" w:rsidRDefault="00AC145B" w:rsidP="00C01FB8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2315" w:type="dxa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6230" w:type="dxa"/>
          </w:tcPr>
          <w:p w:rsidR="005B554C" w:rsidRPr="00093C22" w:rsidRDefault="00FE5B29" w:rsidP="00B36364">
            <w:pPr>
              <w:pStyle w:val="naislab"/>
              <w:spacing w:before="0" w:after="0"/>
              <w:jc w:val="both"/>
              <w:outlineLvl w:val="0"/>
            </w:pPr>
            <w:r w:rsidRPr="00FE5B29">
              <w:t>Zemkopības ministrij</w:t>
            </w:r>
            <w:r w:rsidR="00B36364">
              <w:t>as iniciatīva</w:t>
            </w:r>
          </w:p>
        </w:tc>
      </w:tr>
      <w:tr w:rsidR="0075433A" w:rsidRPr="0075433A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2315" w:type="dxa"/>
          </w:tcPr>
          <w:p w:rsidR="002B5FDF" w:rsidRDefault="00AC145B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2B5FDF" w:rsidRPr="002B5FDF" w:rsidRDefault="002B5FDF" w:rsidP="002B5FDF"/>
          <w:p w:rsidR="00AC145B" w:rsidRPr="002B5FDF" w:rsidRDefault="00AC145B" w:rsidP="002B5FDF"/>
        </w:tc>
        <w:tc>
          <w:tcPr>
            <w:tcW w:w="6230" w:type="dxa"/>
            <w:shd w:val="clear" w:color="auto" w:fill="auto"/>
          </w:tcPr>
          <w:p w:rsidR="00954EA0" w:rsidRDefault="00995273" w:rsidP="00954EA0">
            <w:pPr>
              <w:pStyle w:val="naislab"/>
              <w:spacing w:before="0" w:after="0"/>
              <w:jc w:val="both"/>
              <w:outlineLvl w:val="0"/>
            </w:pPr>
            <w:r>
              <w:rPr>
                <w:iCs/>
              </w:rPr>
              <w:t>S</w:t>
            </w:r>
            <w:r w:rsidR="00954EA0">
              <w:t>pēkā esoš</w:t>
            </w:r>
            <w:r w:rsidR="005D57DD">
              <w:t>ajos</w:t>
            </w:r>
            <w:r w:rsidR="00954EA0">
              <w:t xml:space="preserve"> Ministru kabineta </w:t>
            </w:r>
            <w:r w:rsidR="00954EA0" w:rsidRPr="00FE5B29">
              <w:t>2015.</w:t>
            </w:r>
            <w:r w:rsidR="00AF6EEA">
              <w:t> </w:t>
            </w:r>
            <w:r w:rsidR="00954EA0" w:rsidRPr="00FE5B29">
              <w:t>gada 30.</w:t>
            </w:r>
            <w:r w:rsidR="00AF6EEA">
              <w:t> </w:t>
            </w:r>
            <w:r w:rsidR="00954EA0" w:rsidRPr="00FE5B29">
              <w:t>jūnija noteikumos Nr.</w:t>
            </w:r>
            <w:r w:rsidR="00AF6EEA">
              <w:t> </w:t>
            </w:r>
            <w:r w:rsidR="00954EA0" w:rsidRPr="00FE5B29">
              <w:t xml:space="preserve">329 “Noteikumi par Latvijas būvnormatīvu LBN 224-15 “Meliorācijas sistēmas un hidrotehniskās būves”” </w:t>
            </w:r>
            <w:r w:rsidR="00AF6EEA">
              <w:t xml:space="preserve">būvnormatīva </w:t>
            </w:r>
            <w:r w:rsidR="00954EA0" w:rsidRPr="00FE5B29">
              <w:t>180.1.</w:t>
            </w:r>
            <w:r w:rsidR="00AF6EEA">
              <w:t> </w:t>
            </w:r>
            <w:r w:rsidR="00954EA0">
              <w:t>apakšpunktā noteikts, ka</w:t>
            </w:r>
            <w:r w:rsidR="00954EA0" w:rsidRPr="00FE5B29">
              <w:t xml:space="preserve"> </w:t>
            </w:r>
            <w:r w:rsidR="00954EA0">
              <w:t>a</w:t>
            </w:r>
            <w:r w:rsidR="00954EA0" w:rsidRPr="00FE5B29">
              <w:t xml:space="preserve">pdzīvotu vietu apbūves teritorijā gruntsūdens līmenim ir jābūt vismaz līdz </w:t>
            </w:r>
            <w:r w:rsidR="002C5E20">
              <w:t>divu metru</w:t>
            </w:r>
            <w:r w:rsidR="00954EA0" w:rsidRPr="00FE5B29">
              <w:t xml:space="preserve">, bet stadionu, parku, skvēru un citu apstādījumu teritorijās </w:t>
            </w:r>
            <w:r w:rsidR="002C5E20">
              <w:t xml:space="preserve">– </w:t>
            </w:r>
            <w:r w:rsidR="00954EA0" w:rsidRPr="00FE5B29">
              <w:t xml:space="preserve">vismaz līdz </w:t>
            </w:r>
            <w:r w:rsidR="002C5E20">
              <w:t>viena</w:t>
            </w:r>
            <w:r w:rsidR="00954EA0" w:rsidRPr="00FE5B29">
              <w:t xml:space="preserve"> m</w:t>
            </w:r>
            <w:r w:rsidR="002C5E20">
              <w:t>etra</w:t>
            </w:r>
            <w:r w:rsidR="00954EA0" w:rsidRPr="00FE5B29">
              <w:t xml:space="preserve"> dziļumā no projektētās zemes virsas atzīmes</w:t>
            </w:r>
            <w:r w:rsidR="00954EA0">
              <w:t>.</w:t>
            </w:r>
          </w:p>
          <w:p w:rsidR="001056A0" w:rsidRDefault="002C5E20" w:rsidP="00954EA0">
            <w:pPr>
              <w:jc w:val="both"/>
              <w:rPr>
                <w:iCs/>
              </w:rPr>
            </w:pPr>
            <w:r>
              <w:t>Būtībā</w:t>
            </w:r>
            <w:r w:rsidR="00954EA0">
              <w:t xml:space="preserve"> gruntsūdens līmenis katrā pašvaldībā un lokālās būvniecības vietās ir atšķirīgs</w:t>
            </w:r>
            <w:r>
              <w:t>, tāpēc</w:t>
            </w:r>
            <w:r w:rsidR="00954EA0">
              <w:t xml:space="preserve"> ne visās apdzīvoto vietu būvniecības vietās var nodrošināt gruntsūdens līmeni vismaz zem </w:t>
            </w:r>
            <w:r>
              <w:t>diviem</w:t>
            </w:r>
            <w:r w:rsidR="00954EA0">
              <w:t xml:space="preserve"> metriem vai </w:t>
            </w:r>
            <w:r>
              <w:t>viena</w:t>
            </w:r>
            <w:r w:rsidR="00954EA0">
              <w:t xml:space="preserve"> metra no projektētās zemes virsas atzīmes.</w:t>
            </w:r>
          </w:p>
          <w:p w:rsidR="00FD476D" w:rsidRDefault="001056A0" w:rsidP="00F573D4">
            <w:pPr>
              <w:jc w:val="both"/>
              <w:rPr>
                <w:iCs/>
              </w:rPr>
            </w:pPr>
            <w:r w:rsidRPr="001056A0">
              <w:rPr>
                <w:iCs/>
              </w:rPr>
              <w:t xml:space="preserve">Lai novērstu </w:t>
            </w:r>
            <w:r>
              <w:rPr>
                <w:iCs/>
              </w:rPr>
              <w:t>minēto situāciju</w:t>
            </w:r>
            <w:r w:rsidR="00FD476D">
              <w:rPr>
                <w:iCs/>
              </w:rPr>
              <w:t>,</w:t>
            </w:r>
            <w:r>
              <w:rPr>
                <w:iCs/>
              </w:rPr>
              <w:t xml:space="preserve"> noteikum</w:t>
            </w:r>
            <w:r w:rsidR="006D0D3C">
              <w:rPr>
                <w:iCs/>
              </w:rPr>
              <w:t>os</w:t>
            </w:r>
            <w:r w:rsidR="00FD476D">
              <w:rPr>
                <w:iCs/>
              </w:rPr>
              <w:t xml:space="preserve"> plānots noteikt, ka a</w:t>
            </w:r>
            <w:r w:rsidR="00FD476D" w:rsidRPr="00FD476D">
              <w:rPr>
                <w:iCs/>
              </w:rPr>
              <w:t>pdzīvotu vietu apbūves teritorijā gruntsūdens līmenis jānodrošina atbilstošs</w:t>
            </w:r>
            <w:r w:rsidR="00FD476D">
              <w:rPr>
                <w:iCs/>
              </w:rPr>
              <w:t xml:space="preserve"> faktiskajai situācijai un</w:t>
            </w:r>
            <w:r w:rsidR="00FD476D" w:rsidRPr="00FD476D">
              <w:rPr>
                <w:iCs/>
              </w:rPr>
              <w:t xml:space="preserve"> apbūves veidam, kas </w:t>
            </w:r>
            <w:r w:rsidR="00FD476D">
              <w:rPr>
                <w:iCs/>
              </w:rPr>
              <w:t>nodrošina</w:t>
            </w:r>
            <w:r w:rsidR="00FD476D" w:rsidRPr="00FD476D">
              <w:rPr>
                <w:iCs/>
              </w:rPr>
              <w:t xml:space="preserve"> būvju un infrastruktūras objektu drošību, stiprību un stabilitāti</w:t>
            </w:r>
            <w:r w:rsidR="00FD476D">
              <w:rPr>
                <w:iCs/>
              </w:rPr>
              <w:t>.</w:t>
            </w:r>
          </w:p>
          <w:p w:rsidR="001056A0" w:rsidRDefault="005D57DD" w:rsidP="00F573D4">
            <w:pPr>
              <w:jc w:val="both"/>
              <w:rPr>
                <w:iCs/>
              </w:rPr>
            </w:pPr>
            <w:r>
              <w:rPr>
                <w:iCs/>
              </w:rPr>
              <w:t>Zemkopības ministrijas izveidotajā s</w:t>
            </w:r>
            <w:r w:rsidRPr="005D57DD">
              <w:t>tarpinstitūciju meliorācijas darba grup</w:t>
            </w:r>
            <w:r>
              <w:t>ā</w:t>
            </w:r>
            <w:r w:rsidRPr="005D57DD">
              <w:t xml:space="preserve"> </w:t>
            </w:r>
            <w:r w:rsidR="002C5E20">
              <w:t xml:space="preserve">tika </w:t>
            </w:r>
            <w:r w:rsidR="00B4726D">
              <w:rPr>
                <w:iCs/>
              </w:rPr>
              <w:t xml:space="preserve">pieņemts lēmums </w:t>
            </w:r>
            <w:r w:rsidR="002C5E20">
              <w:rPr>
                <w:iCs/>
              </w:rPr>
              <w:t xml:space="preserve">no noteikumiem </w:t>
            </w:r>
            <w:r w:rsidR="00B4726D">
              <w:rPr>
                <w:iCs/>
              </w:rPr>
              <w:t>svītrot nosacījumu</w:t>
            </w:r>
            <w:r w:rsidR="002C5E20">
              <w:rPr>
                <w:iCs/>
              </w:rPr>
              <w:t xml:space="preserve"> par to</w:t>
            </w:r>
            <w:r w:rsidR="00B4726D">
              <w:rPr>
                <w:iCs/>
              </w:rPr>
              <w:t>, ka</w:t>
            </w:r>
            <w:r w:rsidR="002C5E20">
              <w:rPr>
                <w:iCs/>
              </w:rPr>
              <w:t xml:space="preserve"> </w:t>
            </w:r>
            <w:proofErr w:type="spellStart"/>
            <w:r w:rsidR="00B4726D">
              <w:rPr>
                <w:iCs/>
              </w:rPr>
              <w:t>k</w:t>
            </w:r>
            <w:r w:rsidR="00B4726D" w:rsidRPr="00B4726D">
              <w:rPr>
                <w:iCs/>
              </w:rPr>
              <w:t>ontūrgrāvju</w:t>
            </w:r>
            <w:proofErr w:type="spellEnd"/>
            <w:r w:rsidR="00B4726D" w:rsidRPr="00B4726D">
              <w:rPr>
                <w:iCs/>
              </w:rPr>
              <w:t xml:space="preserve"> parametrus pieņem atbilstoši lauksaimniecības zemju nosusināšanas sistēmu norobežojošā tīkla parametriem</w:t>
            </w:r>
            <w:r w:rsidR="00B4726D">
              <w:rPr>
                <w:iCs/>
              </w:rPr>
              <w:t xml:space="preserve">, jo </w:t>
            </w:r>
            <w:proofErr w:type="spellStart"/>
            <w:r w:rsidR="00B4726D">
              <w:rPr>
                <w:iCs/>
              </w:rPr>
              <w:t>kontūrgrāvji</w:t>
            </w:r>
            <w:proofErr w:type="spellEnd"/>
            <w:r w:rsidR="00B4726D">
              <w:rPr>
                <w:iCs/>
              </w:rPr>
              <w:t xml:space="preserve"> </w:t>
            </w:r>
            <w:r w:rsidR="002C5E20">
              <w:rPr>
                <w:iCs/>
              </w:rPr>
              <w:t>ie</w:t>
            </w:r>
            <w:r w:rsidR="00B4726D">
              <w:rPr>
                <w:iCs/>
              </w:rPr>
              <w:t xml:space="preserve">robežo </w:t>
            </w:r>
            <w:r w:rsidR="002C5E20">
              <w:rPr>
                <w:iCs/>
              </w:rPr>
              <w:t xml:space="preserve">ūdeņu ieplūdi nosusināmajā platībā no </w:t>
            </w:r>
            <w:proofErr w:type="spellStart"/>
            <w:r w:rsidR="002C5E20">
              <w:rPr>
                <w:iCs/>
              </w:rPr>
              <w:t>piegulošajām</w:t>
            </w:r>
            <w:proofErr w:type="spellEnd"/>
            <w:r w:rsidR="002C5E20">
              <w:rPr>
                <w:iCs/>
              </w:rPr>
              <w:t xml:space="preserve"> platībām</w:t>
            </w:r>
            <w:r w:rsidR="009B52FF">
              <w:rPr>
                <w:iCs/>
              </w:rPr>
              <w:t>, kā arī uztver atsevišķu nosusināšanas sistēmu ūdeņus.</w:t>
            </w:r>
          </w:p>
          <w:p w:rsidR="009B52FF" w:rsidRDefault="002C5E20" w:rsidP="00F573D4">
            <w:pPr>
              <w:jc w:val="both"/>
              <w:rPr>
                <w:iCs/>
              </w:rPr>
            </w:pPr>
            <w:r>
              <w:rPr>
                <w:iCs/>
              </w:rPr>
              <w:t>Tādējādi</w:t>
            </w:r>
            <w:r w:rsidR="009B52FF">
              <w:rPr>
                <w:iCs/>
              </w:rPr>
              <w:t xml:space="preserve"> </w:t>
            </w:r>
            <w:proofErr w:type="spellStart"/>
            <w:r w:rsidR="009B52FF">
              <w:rPr>
                <w:iCs/>
              </w:rPr>
              <w:t>kontūrgrāvju</w:t>
            </w:r>
            <w:proofErr w:type="spellEnd"/>
            <w:r w:rsidR="009B52FF">
              <w:rPr>
                <w:iCs/>
              </w:rPr>
              <w:t xml:space="preserve"> parametri atkarībā no to funkcijas un to atrašanās vietas var būt atšķirīgi no lauksaimniecības meliorācijas sistēmās parametriem.</w:t>
            </w:r>
          </w:p>
          <w:p w:rsidR="009B52FF" w:rsidRDefault="002C5E20" w:rsidP="00F573D4">
            <w:pPr>
              <w:jc w:val="both"/>
              <w:rPr>
                <w:iCs/>
              </w:rPr>
            </w:pPr>
            <w:r>
              <w:rPr>
                <w:iCs/>
              </w:rPr>
              <w:t>Tāpat</w:t>
            </w:r>
            <w:r w:rsidR="009B52FF">
              <w:rPr>
                <w:iCs/>
              </w:rPr>
              <w:t xml:space="preserve"> nepieciešams noteikt, ka </w:t>
            </w:r>
            <w:proofErr w:type="spellStart"/>
            <w:r w:rsidR="009B52FF">
              <w:rPr>
                <w:iCs/>
              </w:rPr>
              <w:t>s</w:t>
            </w:r>
            <w:r w:rsidR="009B52FF" w:rsidRPr="009B52FF">
              <w:rPr>
                <w:iCs/>
              </w:rPr>
              <w:t>usinātājdrenu</w:t>
            </w:r>
            <w:proofErr w:type="spellEnd"/>
            <w:r w:rsidR="009B52FF" w:rsidRPr="009B52FF">
              <w:rPr>
                <w:iCs/>
              </w:rPr>
              <w:t xml:space="preserve"> cauruļu diametr</w:t>
            </w:r>
            <w:r>
              <w:rPr>
                <w:iCs/>
              </w:rPr>
              <w:t>am</w:t>
            </w:r>
            <w:r w:rsidR="009B52FF" w:rsidRPr="009B52FF">
              <w:rPr>
                <w:iCs/>
              </w:rPr>
              <w:t xml:space="preserve"> </w:t>
            </w:r>
            <w:r>
              <w:rPr>
                <w:iCs/>
              </w:rPr>
              <w:t>jābūt</w:t>
            </w:r>
            <w:r w:rsidRPr="009B52FF">
              <w:rPr>
                <w:iCs/>
              </w:rPr>
              <w:t xml:space="preserve"> </w:t>
            </w:r>
            <w:r w:rsidR="009B52FF" w:rsidRPr="009B52FF">
              <w:rPr>
                <w:iCs/>
              </w:rPr>
              <w:t>vismaz 75 mm, bet minimāl</w:t>
            </w:r>
            <w:r>
              <w:rPr>
                <w:iCs/>
              </w:rPr>
              <w:t>ajam</w:t>
            </w:r>
            <w:r w:rsidR="009B52FF" w:rsidRPr="009B52FF">
              <w:rPr>
                <w:iCs/>
              </w:rPr>
              <w:t xml:space="preserve"> </w:t>
            </w:r>
            <w:proofErr w:type="spellStart"/>
            <w:r w:rsidR="009B52FF" w:rsidRPr="009B52FF">
              <w:rPr>
                <w:iCs/>
              </w:rPr>
              <w:t>garenslīpum</w:t>
            </w:r>
            <w:r>
              <w:rPr>
                <w:iCs/>
              </w:rPr>
              <w:t>am</w:t>
            </w:r>
            <w:proofErr w:type="spellEnd"/>
            <w:r>
              <w:rPr>
                <w:iCs/>
              </w:rPr>
              <w:t> –</w:t>
            </w:r>
            <w:r w:rsidR="009B52FF" w:rsidRPr="009B52FF">
              <w:rPr>
                <w:iCs/>
              </w:rPr>
              <w:t xml:space="preserve"> vismaz 0,3 %</w:t>
            </w:r>
            <w:r w:rsidR="009B52FF">
              <w:rPr>
                <w:iCs/>
              </w:rPr>
              <w:t xml:space="preserve">, jo drenas </w:t>
            </w:r>
            <w:r w:rsidR="002B5F55">
              <w:rPr>
                <w:iCs/>
              </w:rPr>
              <w:t xml:space="preserve">mazākais </w:t>
            </w:r>
            <w:r w:rsidR="009B52FF">
              <w:rPr>
                <w:iCs/>
              </w:rPr>
              <w:t>minimālais slīpums ir 0,3</w:t>
            </w:r>
            <w:r w:rsidR="002B5F55">
              <w:rPr>
                <w:iCs/>
              </w:rPr>
              <w:t>%.</w:t>
            </w:r>
          </w:p>
          <w:p w:rsidR="00B07D35" w:rsidRPr="00D223DA" w:rsidRDefault="002B5F55">
            <w:pPr>
              <w:jc w:val="both"/>
              <w:rPr>
                <w:iCs/>
              </w:rPr>
            </w:pPr>
            <w:r>
              <w:rPr>
                <w:iCs/>
              </w:rPr>
              <w:t>Apdzīvotās vietās mazākā 50</w:t>
            </w:r>
            <w:r w:rsidR="00AF6EEA">
              <w:rPr>
                <w:iCs/>
              </w:rPr>
              <w:t> </w:t>
            </w:r>
            <w:r>
              <w:rPr>
                <w:iCs/>
              </w:rPr>
              <w:t xml:space="preserve">mm diametra </w:t>
            </w:r>
            <w:proofErr w:type="spellStart"/>
            <w:r w:rsidRPr="002B5F55">
              <w:rPr>
                <w:iCs/>
              </w:rPr>
              <w:t>susinātājdrenu</w:t>
            </w:r>
            <w:proofErr w:type="spellEnd"/>
            <w:r w:rsidRPr="002B5F55">
              <w:rPr>
                <w:iCs/>
              </w:rPr>
              <w:t xml:space="preserve"> cauru</w:t>
            </w:r>
            <w:r>
              <w:rPr>
                <w:iCs/>
              </w:rPr>
              <w:t xml:space="preserve">les </w:t>
            </w:r>
            <w:r w:rsidR="00995273">
              <w:rPr>
                <w:iCs/>
              </w:rPr>
              <w:t xml:space="preserve">var </w:t>
            </w:r>
            <w:r>
              <w:rPr>
                <w:iCs/>
              </w:rPr>
              <w:t>nodrošin</w:t>
            </w:r>
            <w:r w:rsidR="00995273">
              <w:rPr>
                <w:iCs/>
              </w:rPr>
              <w:t xml:space="preserve">āt </w:t>
            </w:r>
            <w:r>
              <w:rPr>
                <w:iCs/>
              </w:rPr>
              <w:t>pilnvērtīgu zemes nosusināšanu, jo nav ieteicams projektēt īsas (40</w:t>
            </w:r>
            <w:r w:rsidR="002C5E20">
              <w:rPr>
                <w:iCs/>
              </w:rPr>
              <w:t>–</w:t>
            </w:r>
            <w:r>
              <w:rPr>
                <w:iCs/>
              </w:rPr>
              <w:t>60 metru</w:t>
            </w:r>
            <w:r w:rsidR="002C5E20">
              <w:rPr>
                <w:iCs/>
              </w:rPr>
              <w:t xml:space="preserve"> garas</w:t>
            </w:r>
            <w:r>
              <w:rPr>
                <w:iCs/>
              </w:rPr>
              <w:t xml:space="preserve">) </w:t>
            </w:r>
            <w:proofErr w:type="spellStart"/>
            <w:r>
              <w:rPr>
                <w:iCs/>
              </w:rPr>
              <w:t>susinātājdrenas</w:t>
            </w:r>
            <w:proofErr w:type="spellEnd"/>
            <w:r>
              <w:rPr>
                <w:iCs/>
              </w:rPr>
              <w:t>, bet ir ieteicams tās projektēt vismaz 150</w:t>
            </w:r>
            <w:r w:rsidR="002C5E20">
              <w:rPr>
                <w:iCs/>
              </w:rPr>
              <w:t> </w:t>
            </w:r>
            <w:r>
              <w:rPr>
                <w:iCs/>
              </w:rPr>
              <w:t>metru gar</w:t>
            </w:r>
            <w:r w:rsidR="002C5E20">
              <w:rPr>
                <w:iCs/>
              </w:rPr>
              <w:t>umā</w:t>
            </w:r>
            <w:r>
              <w:rPr>
                <w:iCs/>
              </w:rPr>
              <w:t>.</w:t>
            </w:r>
          </w:p>
        </w:tc>
      </w:tr>
      <w:tr w:rsidR="00BA0DE8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243D1D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</w:t>
            </w:r>
            <w:r w:rsidR="00AC145B" w:rsidRPr="00093C22">
              <w:t>.</w:t>
            </w:r>
          </w:p>
        </w:tc>
        <w:tc>
          <w:tcPr>
            <w:tcW w:w="2315" w:type="dxa"/>
          </w:tcPr>
          <w:p w:rsidR="00AC145B" w:rsidRPr="00FA4654" w:rsidRDefault="00AC145B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6230" w:type="dxa"/>
          </w:tcPr>
          <w:p w:rsidR="00AC145B" w:rsidRPr="00FA4654" w:rsidRDefault="005D57DD" w:rsidP="00E36796">
            <w:pPr>
              <w:jc w:val="both"/>
            </w:pPr>
            <w:r>
              <w:rPr>
                <w:color w:val="000000"/>
              </w:rPr>
              <w:t xml:space="preserve">Zemkopības </w:t>
            </w:r>
            <w:r w:rsidRPr="009F60BF">
              <w:rPr>
                <w:color w:val="000000"/>
              </w:rPr>
              <w:t>ministrij</w:t>
            </w:r>
            <w:r w:rsidR="002C5E20">
              <w:rPr>
                <w:color w:val="000000"/>
              </w:rPr>
              <w:t>ā</w:t>
            </w:r>
            <w:r w:rsidRPr="009F60BF">
              <w:rPr>
                <w:color w:val="000000"/>
              </w:rPr>
              <w:t xml:space="preserve"> tika izveidota </w:t>
            </w:r>
            <w:r>
              <w:rPr>
                <w:color w:val="000000"/>
              </w:rPr>
              <w:t xml:space="preserve">starpinstitūciju meliorācijas </w:t>
            </w:r>
            <w:r w:rsidRPr="009F60BF">
              <w:rPr>
                <w:color w:val="000000"/>
              </w:rPr>
              <w:t xml:space="preserve">darba grupa </w:t>
            </w:r>
            <w:r>
              <w:rPr>
                <w:color w:val="000000"/>
              </w:rPr>
              <w:t>apdzīvotu vietu meliorācijas sistēmu tiesiskā regulējuma</w:t>
            </w:r>
            <w:r w:rsidRPr="009F60BF">
              <w:rPr>
                <w:color w:val="000000"/>
              </w:rPr>
              <w:t xml:space="preserve"> pilnveid</w:t>
            </w:r>
            <w:r w:rsidR="002C5E20">
              <w:rPr>
                <w:color w:val="000000"/>
              </w:rPr>
              <w:t>ošanai</w:t>
            </w:r>
            <w:r w:rsidRPr="009F60BF">
              <w:rPr>
                <w:color w:val="000000"/>
              </w:rPr>
              <w:t xml:space="preserve"> (turpmāk </w:t>
            </w:r>
            <w:r w:rsidRPr="009F60BF">
              <w:t xml:space="preserve">– darba grupa). Darba grupas sastāvā tika pieaicināti vairāki eksperti </w:t>
            </w:r>
            <w:r w:rsidR="002C5E20">
              <w:t>–</w:t>
            </w:r>
            <w:r w:rsidRPr="009F60BF">
              <w:t xml:space="preserve"> </w:t>
            </w:r>
            <w:r>
              <w:t>Vides aizsardzības un reģionālās attīstības</w:t>
            </w:r>
            <w:r w:rsidRPr="009F60BF">
              <w:t xml:space="preserve"> ministrijas</w:t>
            </w:r>
            <w:r>
              <w:t>, Ekonomikas</w:t>
            </w:r>
            <w:r w:rsidRPr="009F60BF">
              <w:t xml:space="preserve"> ministrijas</w:t>
            </w:r>
            <w:r>
              <w:t>,</w:t>
            </w:r>
            <w:r w:rsidRPr="009F60BF">
              <w:t xml:space="preserve"> </w:t>
            </w:r>
            <w:r>
              <w:t>VSIA “Zemkopības ministrijas nekustamie īpašumi”,</w:t>
            </w:r>
            <w:r w:rsidR="0099534C">
              <w:t xml:space="preserve"> </w:t>
            </w:r>
            <w:r>
              <w:t>Latvijas Melioratoru biedrības, Latvijas Pašvaldību savienības, Pierīgas pašvaldību apvienības, Jūrmalas pilsētas, Rīgas pilsētas, Ogres novada un Mārupes novada pašvaldību un SIA “Vides projekti” pārstāvji.</w:t>
            </w:r>
          </w:p>
        </w:tc>
      </w:tr>
      <w:tr w:rsidR="005C3223" w:rsidRPr="00093C22" w:rsidTr="00FF47B3">
        <w:trPr>
          <w:gridAfter w:val="1"/>
          <w:wAfter w:w="7" w:type="dxa"/>
        </w:trPr>
        <w:tc>
          <w:tcPr>
            <w:tcW w:w="520" w:type="dxa"/>
          </w:tcPr>
          <w:p w:rsidR="00AC145B" w:rsidRPr="00093C22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</w:t>
            </w:r>
            <w:r w:rsidR="00AC145B" w:rsidRPr="00093C22">
              <w:t>.</w:t>
            </w:r>
          </w:p>
        </w:tc>
        <w:tc>
          <w:tcPr>
            <w:tcW w:w="2315" w:type="dxa"/>
          </w:tcPr>
          <w:p w:rsidR="00AC145B" w:rsidRPr="00FA4654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6230" w:type="dxa"/>
          </w:tcPr>
          <w:p w:rsidR="00AC145B" w:rsidRPr="00FA4654" w:rsidRDefault="00311502" w:rsidP="003037FE">
            <w:pPr>
              <w:jc w:val="both"/>
            </w:pPr>
            <w:r>
              <w:t>Nav.</w:t>
            </w:r>
          </w:p>
        </w:tc>
      </w:tr>
    </w:tbl>
    <w:p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BA0DE8" w:rsidRPr="00093C22" w:rsidTr="00133DFE">
        <w:tc>
          <w:tcPr>
            <w:tcW w:w="5000" w:type="pct"/>
            <w:gridSpan w:val="3"/>
          </w:tcPr>
          <w:p w:rsidR="00AC145B" w:rsidRPr="00093C22" w:rsidRDefault="00AC145B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:rsidR="00406D31" w:rsidRPr="00734EA4" w:rsidRDefault="002B5F55" w:rsidP="005126E1">
            <w:pPr>
              <w:jc w:val="both"/>
            </w:pPr>
            <w:r>
              <w:t>Meliorācijas sistēmu projektētāj</w:t>
            </w:r>
            <w:r w:rsidR="005126E1">
              <w:t>i</w:t>
            </w:r>
            <w:r>
              <w:t xml:space="preserve"> un būvniek</w:t>
            </w:r>
            <w:r w:rsidR="005126E1">
              <w:t>i</w:t>
            </w: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:rsidR="002B5F55" w:rsidRDefault="002B5F55" w:rsidP="002B5F55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>
              <w:t>Projekts šo jomu neskar.</w:t>
            </w:r>
          </w:p>
          <w:p w:rsidR="00B66700" w:rsidRPr="00B66700" w:rsidRDefault="00B66700" w:rsidP="00BF3B59">
            <w:pPr>
              <w:jc w:val="both"/>
              <w:rPr>
                <w:color w:val="000000" w:themeColor="text1"/>
              </w:rPr>
            </w:pPr>
          </w:p>
        </w:tc>
      </w:tr>
      <w:tr w:rsidR="00BA0DE8" w:rsidRPr="00093C22" w:rsidTr="00F62D86">
        <w:tc>
          <w:tcPr>
            <w:tcW w:w="285" w:type="pct"/>
          </w:tcPr>
          <w:p w:rsidR="00AC145B" w:rsidRPr="00093C22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:rsidR="00B66700" w:rsidRDefault="00B66700" w:rsidP="003037FE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>
              <w:t>Projekts šo jomu neskar.</w:t>
            </w:r>
          </w:p>
          <w:p w:rsidR="00AC145B" w:rsidRPr="004709F1" w:rsidRDefault="00AC145B" w:rsidP="00181144">
            <w:pPr>
              <w:jc w:val="both"/>
            </w:pPr>
          </w:p>
        </w:tc>
      </w:tr>
      <w:tr w:rsidR="002A11DE" w:rsidRPr="00093C22" w:rsidTr="00F62D86">
        <w:tc>
          <w:tcPr>
            <w:tcW w:w="285" w:type="pct"/>
          </w:tcPr>
          <w:p w:rsidR="002A11DE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:rsidR="002A11DE" w:rsidRPr="00FA4654" w:rsidRDefault="002A11DE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:rsidR="002A11DE" w:rsidRPr="00037715" w:rsidRDefault="00B66700" w:rsidP="003037FE">
            <w:pPr>
              <w:jc w:val="both"/>
            </w:pPr>
            <w:r>
              <w:t>Projekts šo jomu neskar.</w:t>
            </w:r>
          </w:p>
        </w:tc>
      </w:tr>
      <w:tr w:rsidR="005C3223" w:rsidRPr="00093C22" w:rsidTr="00F62D86">
        <w:tc>
          <w:tcPr>
            <w:tcW w:w="285" w:type="pct"/>
          </w:tcPr>
          <w:p w:rsidR="00AC145B" w:rsidRPr="00093C22" w:rsidRDefault="002A11DE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="00AC145B" w:rsidRPr="00093C22">
              <w:t>.</w:t>
            </w:r>
          </w:p>
        </w:tc>
        <w:tc>
          <w:tcPr>
            <w:tcW w:w="1199" w:type="pct"/>
          </w:tcPr>
          <w:p w:rsidR="00AC145B" w:rsidRPr="00093C22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:rsidR="00AC145B" w:rsidRPr="00093C22" w:rsidRDefault="00AC145B" w:rsidP="003037FE">
            <w:pPr>
              <w:jc w:val="both"/>
            </w:pPr>
            <w:r w:rsidRPr="00093C22">
              <w:t>Nav.</w:t>
            </w:r>
          </w:p>
        </w:tc>
      </w:tr>
    </w:tbl>
    <w:p w:rsidR="00A724E1" w:rsidRDefault="00A724E1" w:rsidP="00656C9A"/>
    <w:tbl>
      <w:tblPr>
        <w:tblW w:w="4983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4"/>
      </w:tblGrid>
      <w:tr w:rsidR="002E495C" w:rsidRPr="002E495C" w:rsidTr="002E495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495C" w:rsidRPr="002E495C" w:rsidRDefault="002E495C" w:rsidP="00545FE2">
            <w:pPr>
              <w:jc w:val="center"/>
              <w:rPr>
                <w:b/>
                <w:bCs/>
              </w:rPr>
            </w:pPr>
            <w:r w:rsidRPr="002E495C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2B5F55" w:rsidRPr="002E495C" w:rsidTr="002E495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B5F55" w:rsidRPr="002B5F55" w:rsidRDefault="002B5F55" w:rsidP="00545FE2">
            <w:pPr>
              <w:jc w:val="center"/>
              <w:rPr>
                <w:bCs/>
              </w:rPr>
            </w:pPr>
            <w:r w:rsidRPr="002B5F55">
              <w:rPr>
                <w:bCs/>
              </w:rPr>
              <w:t>Projekts šo jomu neskar.</w:t>
            </w:r>
          </w:p>
        </w:tc>
      </w:tr>
    </w:tbl>
    <w:p w:rsidR="002E495C" w:rsidRPr="002E495C" w:rsidRDefault="002E495C" w:rsidP="002E49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1"/>
      </w:tblGrid>
      <w:tr w:rsidR="001A2E5E" w:rsidRPr="001A2E5E" w:rsidTr="005408EA">
        <w:trPr>
          <w:trHeight w:val="397"/>
        </w:trPr>
        <w:tc>
          <w:tcPr>
            <w:tcW w:w="9061" w:type="dxa"/>
            <w:vAlign w:val="center"/>
          </w:tcPr>
          <w:p w:rsidR="001A2E5E" w:rsidRPr="001A2E5E" w:rsidRDefault="001A2E5E" w:rsidP="001A2E5E">
            <w:pPr>
              <w:jc w:val="center"/>
              <w:rPr>
                <w:b/>
                <w:bCs/>
              </w:rPr>
            </w:pPr>
            <w:r w:rsidRPr="001A2E5E">
              <w:rPr>
                <w:b/>
              </w:rPr>
              <w:t>IV. Tiesību akta projekta ietekme uz spēkā esošo tiesību normu sistēmu</w:t>
            </w:r>
          </w:p>
        </w:tc>
      </w:tr>
      <w:tr w:rsidR="00995273" w:rsidRPr="001A2E5E" w:rsidTr="005334B5">
        <w:tc>
          <w:tcPr>
            <w:tcW w:w="9061" w:type="dxa"/>
            <w:vAlign w:val="center"/>
          </w:tcPr>
          <w:p w:rsidR="0040771A" w:rsidRDefault="00AF6EEA" w:rsidP="005408EA">
            <w:pPr>
              <w:jc w:val="center"/>
            </w:pPr>
            <w:r w:rsidRPr="002B5F55">
              <w:rPr>
                <w:bCs/>
              </w:rPr>
              <w:t>Projekts šo jomu neskar</w:t>
            </w:r>
            <w:r>
              <w:t>.</w:t>
            </w:r>
          </w:p>
        </w:tc>
      </w:tr>
    </w:tbl>
    <w:p w:rsidR="00163610" w:rsidRPr="0043600D" w:rsidRDefault="00163610" w:rsidP="00163610">
      <w:pPr>
        <w:jc w:val="both"/>
      </w:pPr>
    </w:p>
    <w:tbl>
      <w:tblPr>
        <w:tblW w:w="90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163610" w:rsidRPr="0043600D" w:rsidTr="002E495C">
        <w:tc>
          <w:tcPr>
            <w:tcW w:w="9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63610" w:rsidRPr="0043600D" w:rsidRDefault="00163610" w:rsidP="002E495C">
            <w:pPr>
              <w:jc w:val="center"/>
              <w:rPr>
                <w:b/>
                <w:bCs/>
              </w:rPr>
            </w:pPr>
            <w:r w:rsidRPr="0043600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A33C3" w:rsidRPr="0043600D" w:rsidTr="002E495C">
        <w:tc>
          <w:tcPr>
            <w:tcW w:w="9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A33C3" w:rsidRPr="00FA33C3" w:rsidRDefault="00FA33C3" w:rsidP="002E495C">
            <w:pPr>
              <w:jc w:val="center"/>
              <w:rPr>
                <w:bCs/>
              </w:rPr>
            </w:pPr>
            <w:r w:rsidRPr="00FA33C3">
              <w:rPr>
                <w:bCs/>
              </w:rPr>
              <w:t>Projekts šo jomu neskar.</w:t>
            </w:r>
          </w:p>
        </w:tc>
      </w:tr>
    </w:tbl>
    <w:p w:rsidR="00163610" w:rsidRPr="00715924" w:rsidRDefault="00163610" w:rsidP="00656C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EA68B8" w:rsidRPr="00093C22" w:rsidTr="00FD1197">
        <w:trPr>
          <w:trHeight w:val="279"/>
        </w:trPr>
        <w:tc>
          <w:tcPr>
            <w:tcW w:w="9072" w:type="dxa"/>
            <w:gridSpan w:val="3"/>
          </w:tcPr>
          <w:p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5126E1" w:rsidRPr="00093C22" w:rsidTr="00D010FA">
        <w:trPr>
          <w:trHeight w:val="279"/>
        </w:trPr>
        <w:tc>
          <w:tcPr>
            <w:tcW w:w="567" w:type="dxa"/>
          </w:tcPr>
          <w:p w:rsidR="005126E1" w:rsidRPr="00093C22" w:rsidRDefault="005126E1" w:rsidP="005126E1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:rsidR="005126E1" w:rsidRPr="00093C22" w:rsidRDefault="005126E1" w:rsidP="00995273">
            <w:pPr>
              <w:jc w:val="both"/>
            </w:pPr>
            <w:r w:rsidRPr="00093C22">
              <w:t>Plānotās sabiedrības līdzdalības un komunikācijas aktivitātes saistībā ar projektu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126E1" w:rsidRPr="002C5E20" w:rsidRDefault="00AF6EEA" w:rsidP="005126E1">
            <w:pPr>
              <w:jc w:val="both"/>
            </w:pPr>
            <w:r w:rsidRPr="005408EA">
              <w:rPr>
                <w:iCs/>
              </w:rPr>
              <w:t>Atbilstoši Ministru kabineta 2009. gada 25. augusta noteikumu Nr. 970 “Sabiedrības līdzdalības kārtība attīstības plānošanas procesā” 7.4.</w:t>
            </w:r>
            <w:r w:rsidRPr="005408EA">
              <w:rPr>
                <w:iCs/>
                <w:vertAlign w:val="superscript"/>
              </w:rPr>
              <w:t>1</w:t>
            </w:r>
            <w:r w:rsidRPr="005408EA">
              <w:rPr>
                <w:iCs/>
              </w:rPr>
              <w:t xml:space="preserve"> apakšpunktam sabiedrībai tiek dota iespēja rakstiski sniegt viedokli par noteikumu projektu tā saskaņošanas stadijā.</w:t>
            </w:r>
          </w:p>
        </w:tc>
      </w:tr>
      <w:tr w:rsidR="005126E1" w:rsidRPr="00093C22" w:rsidTr="005334B5">
        <w:trPr>
          <w:trHeight w:val="279"/>
        </w:trPr>
        <w:tc>
          <w:tcPr>
            <w:tcW w:w="567" w:type="dxa"/>
          </w:tcPr>
          <w:p w:rsidR="005126E1" w:rsidRPr="00093C22" w:rsidRDefault="005126E1" w:rsidP="005126E1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26E1" w:rsidRPr="002B5FDF" w:rsidRDefault="005126E1" w:rsidP="005126E1">
            <w:pPr>
              <w:jc w:val="both"/>
            </w:pPr>
            <w:r w:rsidRPr="002B5FDF">
              <w:t>Sabiedrības līdzdalība projekta izstrādē</w:t>
            </w:r>
          </w:p>
        </w:tc>
        <w:tc>
          <w:tcPr>
            <w:tcW w:w="5953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5126E1" w:rsidRDefault="00AF6EEA" w:rsidP="00AF6EEA">
            <w:pPr>
              <w:jc w:val="both"/>
            </w:pPr>
            <w:r>
              <w:t>N</w:t>
            </w:r>
            <w:r w:rsidR="005126E1">
              <w:t>oteikumu projekt</w:t>
            </w:r>
            <w:r>
              <w:t xml:space="preserve">s </w:t>
            </w:r>
            <w:r w:rsidR="0040771A" w:rsidRPr="005408EA">
              <w:t>2020. </w:t>
            </w:r>
            <w:r w:rsidR="00FB11AF" w:rsidRPr="005408EA">
              <w:t>g</w:t>
            </w:r>
            <w:r w:rsidR="0040771A" w:rsidRPr="005408EA">
              <w:t>ada</w:t>
            </w:r>
            <w:r w:rsidR="00FB11AF" w:rsidRPr="005408EA">
              <w:t xml:space="preserve"> 17.</w:t>
            </w:r>
            <w:r w:rsidR="00103677" w:rsidRPr="005408EA">
              <w:t> </w:t>
            </w:r>
            <w:r w:rsidR="00FB11AF" w:rsidRPr="005408EA">
              <w:t xml:space="preserve">jūlijā </w:t>
            </w:r>
            <w:r>
              <w:t>tika</w:t>
            </w:r>
            <w:r w:rsidR="005126E1">
              <w:t xml:space="preserve"> </w:t>
            </w:r>
            <w:r>
              <w:t xml:space="preserve">ievietots </w:t>
            </w:r>
            <w:r w:rsidR="005126E1">
              <w:t xml:space="preserve">Zemkopības ministrijas tīmekļvietnes </w:t>
            </w:r>
            <w:proofErr w:type="spellStart"/>
            <w:r w:rsidR="005126E1">
              <w:t>www.zm.gov.lv</w:t>
            </w:r>
            <w:proofErr w:type="spellEnd"/>
            <w:r w:rsidR="005126E1">
              <w:t xml:space="preserve"> sadaļā „Sabiedriskā apspriešana”</w:t>
            </w:r>
            <w:r w:rsidR="006720CB">
              <w:t xml:space="preserve"> un Ministru kabineta </w:t>
            </w:r>
            <w:r w:rsidR="006720CB">
              <w:lastRenderedPageBreak/>
              <w:t>tīmekļvietn</w:t>
            </w:r>
            <w:r w:rsidR="002C5E20">
              <w:t xml:space="preserve">es </w:t>
            </w:r>
            <w:proofErr w:type="spellStart"/>
            <w:r w:rsidR="006720CB">
              <w:t>www.mk.gov.lv</w:t>
            </w:r>
            <w:proofErr w:type="spellEnd"/>
            <w:r w:rsidR="006720CB">
              <w:t xml:space="preserve"> sadaļā “Ministru kabineta diskusiju</w:t>
            </w:r>
            <w:r w:rsidR="002C5E20">
              <w:t> </w:t>
            </w:r>
            <w:r w:rsidR="006720CB">
              <w:t>dokumenti”.</w:t>
            </w:r>
            <w:r w:rsidR="002C5E20">
              <w:t> </w:t>
            </w:r>
            <w:r w:rsidR="00EE31F8">
              <w:t>Saite</w:t>
            </w:r>
            <w:r w:rsidR="002C5E20">
              <w:t xml:space="preserve">: </w:t>
            </w:r>
            <w:hyperlink r:id="rId8" w:history="1">
              <w:r w:rsidR="00FB11AF">
                <w:rPr>
                  <w:rStyle w:val="Hipersaite"/>
                </w:rPr>
                <w:t>https://www.zm.gov.lv/zemkopibas-ministrija/arhivetas-apspriesanas/noteikumi-par-latvijas-buvnormativu-lbn-224-15-melioracijas-sistemas-u?id=946</w:t>
              </w:r>
            </w:hyperlink>
          </w:p>
          <w:p w:rsidR="00AF6EEA" w:rsidRPr="005334B5" w:rsidRDefault="00AF6EEA" w:rsidP="00AF6EEA">
            <w:pPr>
              <w:jc w:val="both"/>
            </w:pPr>
            <w:r w:rsidRPr="00706AC9">
              <w:t>Sabiedrības pārstāvji saskaņā ar Ministru kabineta 2009. gada 25. augusta noteikumu Nr.</w:t>
            </w:r>
            <w:r>
              <w:t> </w:t>
            </w:r>
            <w:r w:rsidRPr="00706AC9">
              <w:t>970 "Sabiedrības līdzdalības kārtība attīstības plānošanas procesā" 7.4.</w:t>
            </w:r>
            <w:r w:rsidRPr="00706AC9">
              <w:rPr>
                <w:vertAlign w:val="superscript"/>
              </w:rPr>
              <w:t>1</w:t>
            </w:r>
            <w:r>
              <w:t> </w:t>
            </w:r>
            <w:r w:rsidRPr="00706AC9">
              <w:t xml:space="preserve">apakšpunktu līdz </w:t>
            </w:r>
            <w:r w:rsidRPr="005408EA">
              <w:t xml:space="preserve">2020.  gada </w:t>
            </w:r>
            <w:r w:rsidR="00FB11AF" w:rsidRPr="005408EA">
              <w:t>31</w:t>
            </w:r>
            <w:r w:rsidR="00EE31F8" w:rsidRPr="005408EA">
              <w:t>.</w:t>
            </w:r>
            <w:r w:rsidRPr="005408EA">
              <w:t> jūlijam</w:t>
            </w:r>
            <w:r w:rsidRPr="00706AC9">
              <w:t xml:space="preserve"> varēja sniegt viedokli par projektu tā izstrādes stadijā.</w:t>
            </w:r>
          </w:p>
        </w:tc>
      </w:tr>
      <w:tr w:rsidR="005126E1" w:rsidRPr="00093C22" w:rsidTr="005334B5">
        <w:trPr>
          <w:trHeight w:val="279"/>
        </w:trPr>
        <w:tc>
          <w:tcPr>
            <w:tcW w:w="567" w:type="dxa"/>
          </w:tcPr>
          <w:p w:rsidR="005126E1" w:rsidRPr="00093C22" w:rsidRDefault="005126E1" w:rsidP="005126E1">
            <w:pPr>
              <w:jc w:val="both"/>
            </w:pPr>
            <w:r w:rsidRPr="00093C22"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26E1" w:rsidRPr="00093C22" w:rsidRDefault="005126E1" w:rsidP="005126E1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126E1" w:rsidRPr="005334B5" w:rsidRDefault="00AF6EEA">
            <w:pPr>
              <w:jc w:val="both"/>
            </w:pPr>
            <w:r w:rsidRPr="005408EA">
              <w:rPr>
                <w:iCs/>
              </w:rPr>
              <w:t>Sabiedrības viedokļi par noteikumu projektu netika saņemti.</w:t>
            </w:r>
          </w:p>
        </w:tc>
      </w:tr>
      <w:tr w:rsidR="00EA68B8" w:rsidRPr="00093C22" w:rsidTr="00FD1197">
        <w:trPr>
          <w:trHeight w:val="279"/>
        </w:trPr>
        <w:tc>
          <w:tcPr>
            <w:tcW w:w="567" w:type="dxa"/>
          </w:tcPr>
          <w:p w:rsidR="00EA68B8" w:rsidRPr="00093C22" w:rsidRDefault="00EA68B8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:rsidR="00EA68B8" w:rsidRPr="00093C22" w:rsidRDefault="00EA68B8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953" w:type="dxa"/>
          </w:tcPr>
          <w:p w:rsidR="00EA68B8" w:rsidRPr="00093C22" w:rsidRDefault="00EA68B8" w:rsidP="009B58CF">
            <w:pPr>
              <w:jc w:val="both"/>
            </w:pPr>
            <w:r w:rsidRPr="00093C22">
              <w:t>Nav.</w:t>
            </w:r>
          </w:p>
        </w:tc>
      </w:tr>
    </w:tbl>
    <w:p w:rsidR="00A724E1" w:rsidRPr="00093C22" w:rsidRDefault="00A724E1" w:rsidP="00EA68B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5103"/>
      </w:tblGrid>
      <w:tr w:rsidR="00EA68B8" w:rsidRPr="00093C22" w:rsidTr="00FD1197">
        <w:trPr>
          <w:trHeight w:val="279"/>
        </w:trPr>
        <w:tc>
          <w:tcPr>
            <w:tcW w:w="9072" w:type="dxa"/>
            <w:gridSpan w:val="3"/>
          </w:tcPr>
          <w:p w:rsidR="00EA68B8" w:rsidRPr="00093C22" w:rsidRDefault="00EA68B8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A68B8" w:rsidRPr="00093C22" w:rsidTr="00FD1197">
        <w:trPr>
          <w:trHeight w:val="279"/>
        </w:trPr>
        <w:tc>
          <w:tcPr>
            <w:tcW w:w="709" w:type="dxa"/>
          </w:tcPr>
          <w:p w:rsidR="00EA68B8" w:rsidRPr="00093C22" w:rsidRDefault="00EA68B8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:rsidR="00EA68B8" w:rsidRPr="00093C22" w:rsidRDefault="00EA68B8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103" w:type="dxa"/>
          </w:tcPr>
          <w:p w:rsidR="00EA68B8" w:rsidRPr="00093C22" w:rsidRDefault="005126E1" w:rsidP="005126E1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V</w:t>
            </w:r>
            <w:r w:rsidRPr="00947D32">
              <w:t>SIA “Zemkopības ministrijas nekustamie īpašumi”</w:t>
            </w:r>
            <w:r>
              <w:t xml:space="preserve"> un pašvaldību būvvaldes.</w:t>
            </w:r>
          </w:p>
        </w:tc>
      </w:tr>
      <w:tr w:rsidR="00637BC3" w:rsidRPr="00093C22" w:rsidTr="00FD1197">
        <w:trPr>
          <w:trHeight w:val="279"/>
        </w:trPr>
        <w:tc>
          <w:tcPr>
            <w:tcW w:w="709" w:type="dxa"/>
          </w:tcPr>
          <w:p w:rsidR="00637BC3" w:rsidRPr="00093C22" w:rsidRDefault="00637BC3" w:rsidP="00637BC3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:rsidR="00637BC3" w:rsidRPr="00093C22" w:rsidRDefault="00637BC3" w:rsidP="00637BC3">
            <w:r w:rsidRPr="00093C22">
              <w:t>Projekta izpildes ietekme uz pārvaldes funkcijām un institucionālo struktūru.</w:t>
            </w:r>
          </w:p>
          <w:p w:rsidR="00637BC3" w:rsidRPr="00093C22" w:rsidRDefault="00637BC3" w:rsidP="00995273">
            <w:pPr>
              <w:jc w:val="both"/>
            </w:pPr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:rsidR="00637BC3" w:rsidRPr="00093C22" w:rsidRDefault="00637BC3" w:rsidP="00637BC3">
            <w:pPr>
              <w:jc w:val="both"/>
              <w:rPr>
                <w:b/>
              </w:rPr>
            </w:pPr>
            <w:r w:rsidRPr="00C5600F">
              <w:t>Projekta izpilde tiks nodrošināta atbilstoši esošajām funkcijām. Nav nepieciešams veidot jaunas, ne arī likvidēt vai reorganizēt esošas institūcijas. Projekta izpilde neietekmēs institūcijām pieejamos cilvēkresursus.</w:t>
            </w:r>
          </w:p>
        </w:tc>
      </w:tr>
      <w:tr w:rsidR="00637BC3" w:rsidRPr="00093C22" w:rsidTr="00FD1197">
        <w:trPr>
          <w:trHeight w:val="279"/>
        </w:trPr>
        <w:tc>
          <w:tcPr>
            <w:tcW w:w="709" w:type="dxa"/>
          </w:tcPr>
          <w:p w:rsidR="00637BC3" w:rsidRPr="00093C22" w:rsidRDefault="00637BC3" w:rsidP="00637BC3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:rsidR="00637BC3" w:rsidRPr="00093C22" w:rsidRDefault="00637BC3" w:rsidP="00637BC3">
            <w:pPr>
              <w:jc w:val="both"/>
            </w:pPr>
            <w:r w:rsidRPr="00093C22">
              <w:t>Cita informācija</w:t>
            </w:r>
          </w:p>
        </w:tc>
        <w:tc>
          <w:tcPr>
            <w:tcW w:w="5103" w:type="dxa"/>
          </w:tcPr>
          <w:p w:rsidR="00637BC3" w:rsidRPr="00093C22" w:rsidRDefault="001A56AF" w:rsidP="00B96C05">
            <w:pPr>
              <w:pStyle w:val="naiskr"/>
              <w:spacing w:before="0" w:after="0"/>
              <w:ind w:left="57" w:right="57"/>
              <w:jc w:val="both"/>
            </w:pPr>
            <w:r>
              <w:t xml:space="preserve">Nav </w:t>
            </w:r>
          </w:p>
        </w:tc>
      </w:tr>
    </w:tbl>
    <w:p w:rsidR="003877E2" w:rsidRDefault="005C73E3" w:rsidP="005C73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EF6266" w:rsidRDefault="00EF6266" w:rsidP="005C73E3">
      <w:pPr>
        <w:jc w:val="both"/>
        <w:rPr>
          <w:sz w:val="28"/>
          <w:szCs w:val="28"/>
          <w:lang w:eastAsia="en-US"/>
        </w:rPr>
      </w:pPr>
    </w:p>
    <w:p w:rsidR="00EF6266" w:rsidRDefault="00EF6266" w:rsidP="005C73E3">
      <w:pPr>
        <w:jc w:val="both"/>
        <w:rPr>
          <w:sz w:val="28"/>
          <w:szCs w:val="28"/>
          <w:lang w:eastAsia="en-US"/>
        </w:rPr>
      </w:pPr>
    </w:p>
    <w:p w:rsidR="00B232FE" w:rsidRPr="005C73E3" w:rsidRDefault="00B232FE" w:rsidP="005B2CA2">
      <w:pPr>
        <w:ind w:firstLine="720"/>
        <w:jc w:val="both"/>
        <w:rPr>
          <w:sz w:val="28"/>
          <w:szCs w:val="28"/>
          <w:lang w:eastAsia="en-US"/>
        </w:rPr>
      </w:pPr>
      <w:r w:rsidRPr="005C73E3">
        <w:rPr>
          <w:sz w:val="28"/>
          <w:szCs w:val="28"/>
          <w:lang w:eastAsia="en-US"/>
        </w:rPr>
        <w:t>Zemkopības</w:t>
      </w:r>
      <w:r w:rsidR="005C73E3">
        <w:rPr>
          <w:sz w:val="28"/>
          <w:szCs w:val="28"/>
          <w:lang w:eastAsia="en-US"/>
        </w:rPr>
        <w:t xml:space="preserve"> </w:t>
      </w:r>
      <w:r w:rsidRPr="005C73E3">
        <w:rPr>
          <w:sz w:val="28"/>
          <w:szCs w:val="28"/>
          <w:lang w:eastAsia="en-US"/>
        </w:rPr>
        <w:t>ministr</w:t>
      </w:r>
      <w:r w:rsidR="00FE6DCF" w:rsidRPr="005C73E3">
        <w:rPr>
          <w:sz w:val="28"/>
          <w:szCs w:val="28"/>
          <w:lang w:eastAsia="en-US"/>
        </w:rPr>
        <w:t>s</w:t>
      </w:r>
      <w:bookmarkStart w:id="0" w:name="OLE_LINK5"/>
      <w:bookmarkStart w:id="1" w:name="OLE_LINK6"/>
      <w:r w:rsidR="002607ED">
        <w:rPr>
          <w:sz w:val="28"/>
          <w:szCs w:val="28"/>
          <w:lang w:eastAsia="en-US"/>
        </w:rPr>
        <w:tab/>
      </w:r>
      <w:r w:rsidR="002607ED">
        <w:rPr>
          <w:sz w:val="28"/>
          <w:szCs w:val="28"/>
          <w:lang w:eastAsia="en-US"/>
        </w:rPr>
        <w:tab/>
      </w:r>
      <w:r w:rsidR="002607ED">
        <w:rPr>
          <w:sz w:val="28"/>
          <w:szCs w:val="28"/>
          <w:lang w:eastAsia="en-US"/>
        </w:rPr>
        <w:tab/>
      </w:r>
      <w:r w:rsidR="002607ED">
        <w:rPr>
          <w:sz w:val="28"/>
          <w:szCs w:val="28"/>
          <w:lang w:eastAsia="en-US"/>
        </w:rPr>
        <w:tab/>
      </w:r>
      <w:r w:rsidR="002607ED">
        <w:rPr>
          <w:sz w:val="28"/>
          <w:szCs w:val="28"/>
          <w:lang w:eastAsia="en-US"/>
        </w:rPr>
        <w:tab/>
      </w:r>
      <w:r w:rsidR="002607ED">
        <w:rPr>
          <w:sz w:val="28"/>
          <w:szCs w:val="28"/>
          <w:lang w:eastAsia="en-US"/>
        </w:rPr>
        <w:tab/>
        <w:t xml:space="preserve">K. </w:t>
      </w:r>
      <w:r w:rsidR="00471D28">
        <w:rPr>
          <w:sz w:val="28"/>
          <w:szCs w:val="28"/>
          <w:lang w:eastAsia="en-US"/>
        </w:rPr>
        <w:t>Gerhards</w:t>
      </w:r>
    </w:p>
    <w:bookmarkEnd w:id="0"/>
    <w:bookmarkEnd w:id="1"/>
    <w:p w:rsidR="003877E2" w:rsidRDefault="003877E2" w:rsidP="00B277DD">
      <w:pPr>
        <w:tabs>
          <w:tab w:val="left" w:pos="7513"/>
        </w:tabs>
        <w:jc w:val="both"/>
      </w:pPr>
    </w:p>
    <w:p w:rsidR="001A56AF" w:rsidRDefault="001A56AF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</w:p>
    <w:p w:rsidR="00EF6266" w:rsidRDefault="00EF6266" w:rsidP="00B277DD">
      <w:pPr>
        <w:tabs>
          <w:tab w:val="left" w:pos="7513"/>
        </w:tabs>
        <w:jc w:val="both"/>
      </w:pPr>
      <w:bookmarkStart w:id="2" w:name="_GoBack"/>
      <w:bookmarkEnd w:id="2"/>
    </w:p>
    <w:p w:rsidR="001A56AF" w:rsidRPr="00995273" w:rsidRDefault="001A56AF" w:rsidP="00B277DD">
      <w:pPr>
        <w:tabs>
          <w:tab w:val="left" w:pos="7513"/>
        </w:tabs>
        <w:jc w:val="both"/>
        <w:rPr>
          <w:sz w:val="20"/>
          <w:szCs w:val="20"/>
        </w:rPr>
      </w:pPr>
    </w:p>
    <w:p w:rsidR="00FD1197" w:rsidRPr="00EF6266" w:rsidRDefault="00FA33C3" w:rsidP="00B277DD">
      <w:pPr>
        <w:tabs>
          <w:tab w:val="left" w:pos="7513"/>
        </w:tabs>
        <w:jc w:val="both"/>
      </w:pPr>
      <w:r w:rsidRPr="00EF6266">
        <w:t>Melkins</w:t>
      </w:r>
      <w:r w:rsidR="005F2AA7" w:rsidRPr="00EF6266">
        <w:t xml:space="preserve"> </w:t>
      </w:r>
      <w:r w:rsidR="00003820" w:rsidRPr="00EF6266">
        <w:t>6702</w:t>
      </w:r>
      <w:r w:rsidR="00A23B78" w:rsidRPr="00EF6266">
        <w:t>7</w:t>
      </w:r>
      <w:r w:rsidRPr="00EF6266">
        <w:t>207</w:t>
      </w:r>
    </w:p>
    <w:p w:rsidR="00FA33C3" w:rsidRPr="002607ED" w:rsidRDefault="00FA33C3" w:rsidP="00EF6266">
      <w:pPr>
        <w:tabs>
          <w:tab w:val="left" w:pos="7513"/>
        </w:tabs>
        <w:jc w:val="both"/>
      </w:pPr>
      <w:r w:rsidRPr="00EF6266">
        <w:t>Gints.Melkins@zm.gov.lv</w:t>
      </w:r>
    </w:p>
    <w:sectPr w:rsidR="00FA33C3" w:rsidRPr="002607ED" w:rsidSect="002607E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A2" w:rsidRDefault="00870FA2" w:rsidP="00F37F7E">
      <w:pPr>
        <w:pStyle w:val="naiskr"/>
      </w:pPr>
      <w:r>
        <w:separator/>
      </w:r>
    </w:p>
  </w:endnote>
  <w:endnote w:type="continuationSeparator" w:id="0">
    <w:p w:rsidR="00870FA2" w:rsidRDefault="00870FA2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5C" w:rsidRPr="00EF6266" w:rsidRDefault="00EF6266" w:rsidP="00EF6266">
    <w:pPr>
      <w:pStyle w:val="Kjene"/>
    </w:pPr>
    <w:r w:rsidRPr="00EF6266">
      <w:rPr>
        <w:sz w:val="20"/>
        <w:szCs w:val="18"/>
      </w:rPr>
      <w:t>ZManot_140920_LBN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5C" w:rsidRPr="00EF6266" w:rsidRDefault="00EF6266" w:rsidP="00EF6266">
    <w:pPr>
      <w:pStyle w:val="Kjene"/>
    </w:pPr>
    <w:r w:rsidRPr="00EF6266">
      <w:rPr>
        <w:sz w:val="20"/>
        <w:szCs w:val="18"/>
      </w:rPr>
      <w:t>ZManot_140920_LBN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A2" w:rsidRDefault="00870FA2" w:rsidP="00F37F7E">
      <w:pPr>
        <w:pStyle w:val="naiskr"/>
      </w:pPr>
      <w:r>
        <w:separator/>
      </w:r>
    </w:p>
  </w:footnote>
  <w:footnote w:type="continuationSeparator" w:id="0">
    <w:p w:rsidR="00870FA2" w:rsidRDefault="00870FA2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95C" w:rsidRDefault="0040771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E495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495C" w:rsidRDefault="002E495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3660"/>
      <w:docPartObj>
        <w:docPartGallery w:val="Page Numbers (Top of Page)"/>
        <w:docPartUnique/>
      </w:docPartObj>
    </w:sdtPr>
    <w:sdtEndPr/>
    <w:sdtContent>
      <w:p w:rsidR="002E495C" w:rsidRDefault="0040771A">
        <w:pPr>
          <w:pStyle w:val="Galvene"/>
          <w:jc w:val="center"/>
        </w:pPr>
        <w:r>
          <w:fldChar w:fldCharType="begin"/>
        </w:r>
        <w:r w:rsidR="002E495C">
          <w:instrText>PAGE   \* MERGEFORMAT</w:instrText>
        </w:r>
        <w:r>
          <w:fldChar w:fldCharType="separate"/>
        </w:r>
        <w:r w:rsidR="00103677">
          <w:rPr>
            <w:noProof/>
          </w:rPr>
          <w:t>3</w:t>
        </w:r>
        <w:r>
          <w:fldChar w:fldCharType="end"/>
        </w:r>
      </w:p>
    </w:sdtContent>
  </w:sdt>
  <w:p w:rsidR="002E495C" w:rsidRDefault="002E495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475E6FD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53754"/>
    <w:multiLevelType w:val="hybridMultilevel"/>
    <w:tmpl w:val="B9D82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F01B1"/>
    <w:multiLevelType w:val="hybridMultilevel"/>
    <w:tmpl w:val="0D12ACB2"/>
    <w:lvl w:ilvl="0" w:tplc="CD6E7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0870"/>
    <w:multiLevelType w:val="hybridMultilevel"/>
    <w:tmpl w:val="3A96DF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71CA"/>
    <w:multiLevelType w:val="hybridMultilevel"/>
    <w:tmpl w:val="37040D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5A30"/>
    <w:multiLevelType w:val="hybridMultilevel"/>
    <w:tmpl w:val="3FB43CCE"/>
    <w:lvl w:ilvl="0" w:tplc="2DFC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178F1"/>
    <w:multiLevelType w:val="hybridMultilevel"/>
    <w:tmpl w:val="0862F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E"/>
    <w:rsid w:val="000004CF"/>
    <w:rsid w:val="00002015"/>
    <w:rsid w:val="000033B2"/>
    <w:rsid w:val="0000372F"/>
    <w:rsid w:val="00003820"/>
    <w:rsid w:val="000058F9"/>
    <w:rsid w:val="00005E15"/>
    <w:rsid w:val="0000636D"/>
    <w:rsid w:val="000112E0"/>
    <w:rsid w:val="00011CAF"/>
    <w:rsid w:val="00013DEC"/>
    <w:rsid w:val="00015974"/>
    <w:rsid w:val="000160EE"/>
    <w:rsid w:val="000163F3"/>
    <w:rsid w:val="00016AD2"/>
    <w:rsid w:val="00016AD9"/>
    <w:rsid w:val="00016E92"/>
    <w:rsid w:val="00017851"/>
    <w:rsid w:val="0002029A"/>
    <w:rsid w:val="000219DA"/>
    <w:rsid w:val="00022B1A"/>
    <w:rsid w:val="00023B39"/>
    <w:rsid w:val="0002409B"/>
    <w:rsid w:val="000242CD"/>
    <w:rsid w:val="00024B0B"/>
    <w:rsid w:val="00025167"/>
    <w:rsid w:val="000273EA"/>
    <w:rsid w:val="00030A2A"/>
    <w:rsid w:val="000319E9"/>
    <w:rsid w:val="00033669"/>
    <w:rsid w:val="00034A56"/>
    <w:rsid w:val="00034E23"/>
    <w:rsid w:val="00035B52"/>
    <w:rsid w:val="00036935"/>
    <w:rsid w:val="00037448"/>
    <w:rsid w:val="00037715"/>
    <w:rsid w:val="000378F3"/>
    <w:rsid w:val="00037F77"/>
    <w:rsid w:val="00040AD3"/>
    <w:rsid w:val="00041376"/>
    <w:rsid w:val="0004179D"/>
    <w:rsid w:val="00041BC1"/>
    <w:rsid w:val="00043064"/>
    <w:rsid w:val="000440BF"/>
    <w:rsid w:val="0004434E"/>
    <w:rsid w:val="000445E1"/>
    <w:rsid w:val="00044744"/>
    <w:rsid w:val="00045235"/>
    <w:rsid w:val="000459D8"/>
    <w:rsid w:val="00045C82"/>
    <w:rsid w:val="000462A8"/>
    <w:rsid w:val="000500AE"/>
    <w:rsid w:val="00051187"/>
    <w:rsid w:val="00053252"/>
    <w:rsid w:val="000533D4"/>
    <w:rsid w:val="00053FEB"/>
    <w:rsid w:val="00055CF3"/>
    <w:rsid w:val="00056003"/>
    <w:rsid w:val="00056F5F"/>
    <w:rsid w:val="00057127"/>
    <w:rsid w:val="00065223"/>
    <w:rsid w:val="00065E62"/>
    <w:rsid w:val="000671A4"/>
    <w:rsid w:val="00067716"/>
    <w:rsid w:val="00067A11"/>
    <w:rsid w:val="00070FEB"/>
    <w:rsid w:val="000713AA"/>
    <w:rsid w:val="00071EA0"/>
    <w:rsid w:val="00072B0F"/>
    <w:rsid w:val="000734EC"/>
    <w:rsid w:val="00074178"/>
    <w:rsid w:val="00074F88"/>
    <w:rsid w:val="00080E63"/>
    <w:rsid w:val="000813CF"/>
    <w:rsid w:val="0008224E"/>
    <w:rsid w:val="00084E7C"/>
    <w:rsid w:val="0008641C"/>
    <w:rsid w:val="000873DA"/>
    <w:rsid w:val="00093BF7"/>
    <w:rsid w:val="00093C22"/>
    <w:rsid w:val="00093DC3"/>
    <w:rsid w:val="00094946"/>
    <w:rsid w:val="00094E54"/>
    <w:rsid w:val="000956B0"/>
    <w:rsid w:val="000957DB"/>
    <w:rsid w:val="0009589A"/>
    <w:rsid w:val="00096AB5"/>
    <w:rsid w:val="000A006B"/>
    <w:rsid w:val="000A230B"/>
    <w:rsid w:val="000A2D0B"/>
    <w:rsid w:val="000A375C"/>
    <w:rsid w:val="000A3FD3"/>
    <w:rsid w:val="000A5345"/>
    <w:rsid w:val="000A5553"/>
    <w:rsid w:val="000A5DF4"/>
    <w:rsid w:val="000A5E3D"/>
    <w:rsid w:val="000B01AA"/>
    <w:rsid w:val="000B036D"/>
    <w:rsid w:val="000B12A8"/>
    <w:rsid w:val="000B2338"/>
    <w:rsid w:val="000B3B95"/>
    <w:rsid w:val="000B3E98"/>
    <w:rsid w:val="000B43C3"/>
    <w:rsid w:val="000B458E"/>
    <w:rsid w:val="000B655C"/>
    <w:rsid w:val="000C1654"/>
    <w:rsid w:val="000C1F1C"/>
    <w:rsid w:val="000C21B0"/>
    <w:rsid w:val="000C3076"/>
    <w:rsid w:val="000C352C"/>
    <w:rsid w:val="000C4826"/>
    <w:rsid w:val="000C5BB7"/>
    <w:rsid w:val="000C5E19"/>
    <w:rsid w:val="000C6049"/>
    <w:rsid w:val="000C62D2"/>
    <w:rsid w:val="000C6E84"/>
    <w:rsid w:val="000C711D"/>
    <w:rsid w:val="000D19AD"/>
    <w:rsid w:val="000D5249"/>
    <w:rsid w:val="000D6A4F"/>
    <w:rsid w:val="000D7729"/>
    <w:rsid w:val="000D7FA2"/>
    <w:rsid w:val="000E10EC"/>
    <w:rsid w:val="000E5077"/>
    <w:rsid w:val="000E582B"/>
    <w:rsid w:val="000E5FA6"/>
    <w:rsid w:val="000E674D"/>
    <w:rsid w:val="000E78EA"/>
    <w:rsid w:val="000F11BD"/>
    <w:rsid w:val="000F1BDE"/>
    <w:rsid w:val="000F2F41"/>
    <w:rsid w:val="000F328E"/>
    <w:rsid w:val="000F3449"/>
    <w:rsid w:val="000F453E"/>
    <w:rsid w:val="000F4B00"/>
    <w:rsid w:val="000F4ED4"/>
    <w:rsid w:val="000F4F14"/>
    <w:rsid w:val="000F67D1"/>
    <w:rsid w:val="00100684"/>
    <w:rsid w:val="0010345D"/>
    <w:rsid w:val="00103677"/>
    <w:rsid w:val="001039CA"/>
    <w:rsid w:val="0010454B"/>
    <w:rsid w:val="00104613"/>
    <w:rsid w:val="001056A0"/>
    <w:rsid w:val="00105966"/>
    <w:rsid w:val="00107609"/>
    <w:rsid w:val="00107983"/>
    <w:rsid w:val="00110BE9"/>
    <w:rsid w:val="001111ED"/>
    <w:rsid w:val="00111DC0"/>
    <w:rsid w:val="00111DE4"/>
    <w:rsid w:val="00112881"/>
    <w:rsid w:val="00112DF5"/>
    <w:rsid w:val="001143CC"/>
    <w:rsid w:val="001150B1"/>
    <w:rsid w:val="001162E7"/>
    <w:rsid w:val="0011697F"/>
    <w:rsid w:val="001175F8"/>
    <w:rsid w:val="00120FE2"/>
    <w:rsid w:val="0012150C"/>
    <w:rsid w:val="0012176F"/>
    <w:rsid w:val="00121D30"/>
    <w:rsid w:val="00124ACB"/>
    <w:rsid w:val="00125C0C"/>
    <w:rsid w:val="00126A8D"/>
    <w:rsid w:val="00127E82"/>
    <w:rsid w:val="00131F2E"/>
    <w:rsid w:val="001321D5"/>
    <w:rsid w:val="00133DFE"/>
    <w:rsid w:val="001350BC"/>
    <w:rsid w:val="00135E57"/>
    <w:rsid w:val="00135F2B"/>
    <w:rsid w:val="00143CB1"/>
    <w:rsid w:val="00145E1F"/>
    <w:rsid w:val="00147420"/>
    <w:rsid w:val="00147C0C"/>
    <w:rsid w:val="00147CDD"/>
    <w:rsid w:val="0015048D"/>
    <w:rsid w:val="00150803"/>
    <w:rsid w:val="00152311"/>
    <w:rsid w:val="00152B50"/>
    <w:rsid w:val="00153834"/>
    <w:rsid w:val="001543E3"/>
    <w:rsid w:val="001548F8"/>
    <w:rsid w:val="00154FA1"/>
    <w:rsid w:val="00155134"/>
    <w:rsid w:val="00155DDA"/>
    <w:rsid w:val="001611DB"/>
    <w:rsid w:val="00161A5A"/>
    <w:rsid w:val="00161C8C"/>
    <w:rsid w:val="00163336"/>
    <w:rsid w:val="00163610"/>
    <w:rsid w:val="00163EB4"/>
    <w:rsid w:val="00167C6A"/>
    <w:rsid w:val="00171097"/>
    <w:rsid w:val="00172BC0"/>
    <w:rsid w:val="0017419C"/>
    <w:rsid w:val="001749E1"/>
    <w:rsid w:val="00174BD8"/>
    <w:rsid w:val="00175F56"/>
    <w:rsid w:val="001761C1"/>
    <w:rsid w:val="00177136"/>
    <w:rsid w:val="00181144"/>
    <w:rsid w:val="001814E3"/>
    <w:rsid w:val="00181867"/>
    <w:rsid w:val="0018470B"/>
    <w:rsid w:val="00185A1F"/>
    <w:rsid w:val="00185E37"/>
    <w:rsid w:val="00186418"/>
    <w:rsid w:val="00186CB1"/>
    <w:rsid w:val="00187749"/>
    <w:rsid w:val="00187944"/>
    <w:rsid w:val="00191985"/>
    <w:rsid w:val="00191CC1"/>
    <w:rsid w:val="001928BE"/>
    <w:rsid w:val="001930C8"/>
    <w:rsid w:val="00193480"/>
    <w:rsid w:val="00193A34"/>
    <w:rsid w:val="00193C93"/>
    <w:rsid w:val="00193E2C"/>
    <w:rsid w:val="00194549"/>
    <w:rsid w:val="001956B1"/>
    <w:rsid w:val="00195AF7"/>
    <w:rsid w:val="00196BD9"/>
    <w:rsid w:val="001A031F"/>
    <w:rsid w:val="001A1C90"/>
    <w:rsid w:val="001A22DF"/>
    <w:rsid w:val="001A284C"/>
    <w:rsid w:val="001A2E5E"/>
    <w:rsid w:val="001A3208"/>
    <w:rsid w:val="001A3991"/>
    <w:rsid w:val="001A53FA"/>
    <w:rsid w:val="001A56AF"/>
    <w:rsid w:val="001A58BE"/>
    <w:rsid w:val="001A5C26"/>
    <w:rsid w:val="001A6C56"/>
    <w:rsid w:val="001A7D16"/>
    <w:rsid w:val="001B16D1"/>
    <w:rsid w:val="001B2E96"/>
    <w:rsid w:val="001B3EBF"/>
    <w:rsid w:val="001B4353"/>
    <w:rsid w:val="001B5A21"/>
    <w:rsid w:val="001B6383"/>
    <w:rsid w:val="001B644E"/>
    <w:rsid w:val="001C0422"/>
    <w:rsid w:val="001C0BDB"/>
    <w:rsid w:val="001C3321"/>
    <w:rsid w:val="001C4B30"/>
    <w:rsid w:val="001C5012"/>
    <w:rsid w:val="001C600D"/>
    <w:rsid w:val="001C65D5"/>
    <w:rsid w:val="001C7B87"/>
    <w:rsid w:val="001D0BCE"/>
    <w:rsid w:val="001D38AE"/>
    <w:rsid w:val="001D3AC6"/>
    <w:rsid w:val="001D7680"/>
    <w:rsid w:val="001D7E92"/>
    <w:rsid w:val="001E074A"/>
    <w:rsid w:val="001E0876"/>
    <w:rsid w:val="001E0F55"/>
    <w:rsid w:val="001E1059"/>
    <w:rsid w:val="001E133E"/>
    <w:rsid w:val="001E1E17"/>
    <w:rsid w:val="001E4DEC"/>
    <w:rsid w:val="001E5C8A"/>
    <w:rsid w:val="001E68D0"/>
    <w:rsid w:val="001E6C66"/>
    <w:rsid w:val="001E71C9"/>
    <w:rsid w:val="001F3CAE"/>
    <w:rsid w:val="001F3D5A"/>
    <w:rsid w:val="001F4607"/>
    <w:rsid w:val="001F6345"/>
    <w:rsid w:val="001F6EB8"/>
    <w:rsid w:val="001F7134"/>
    <w:rsid w:val="002044A0"/>
    <w:rsid w:val="002053A4"/>
    <w:rsid w:val="002100B3"/>
    <w:rsid w:val="0021150A"/>
    <w:rsid w:val="00211C04"/>
    <w:rsid w:val="002124B5"/>
    <w:rsid w:val="00212A65"/>
    <w:rsid w:val="00212CD4"/>
    <w:rsid w:val="00214D08"/>
    <w:rsid w:val="00214DD0"/>
    <w:rsid w:val="002164EF"/>
    <w:rsid w:val="00216536"/>
    <w:rsid w:val="00217358"/>
    <w:rsid w:val="0021739C"/>
    <w:rsid w:val="00217CAB"/>
    <w:rsid w:val="00220DAF"/>
    <w:rsid w:val="00222A10"/>
    <w:rsid w:val="0022456A"/>
    <w:rsid w:val="0022609D"/>
    <w:rsid w:val="00227F59"/>
    <w:rsid w:val="002305A0"/>
    <w:rsid w:val="002315FC"/>
    <w:rsid w:val="00231AF0"/>
    <w:rsid w:val="002328A1"/>
    <w:rsid w:val="002335A1"/>
    <w:rsid w:val="00233762"/>
    <w:rsid w:val="00233F0E"/>
    <w:rsid w:val="00237909"/>
    <w:rsid w:val="0024021C"/>
    <w:rsid w:val="00240586"/>
    <w:rsid w:val="002426AE"/>
    <w:rsid w:val="0024283E"/>
    <w:rsid w:val="00242E73"/>
    <w:rsid w:val="002433F6"/>
    <w:rsid w:val="00243D1D"/>
    <w:rsid w:val="00243D86"/>
    <w:rsid w:val="00243E68"/>
    <w:rsid w:val="00244AEF"/>
    <w:rsid w:val="002464BD"/>
    <w:rsid w:val="00247976"/>
    <w:rsid w:val="002479B7"/>
    <w:rsid w:val="002513DF"/>
    <w:rsid w:val="00251EBA"/>
    <w:rsid w:val="00252057"/>
    <w:rsid w:val="00252EC8"/>
    <w:rsid w:val="002548C8"/>
    <w:rsid w:val="00257B87"/>
    <w:rsid w:val="00257BDD"/>
    <w:rsid w:val="00260021"/>
    <w:rsid w:val="00260221"/>
    <w:rsid w:val="002605E2"/>
    <w:rsid w:val="002606DD"/>
    <w:rsid w:val="002607ED"/>
    <w:rsid w:val="00262590"/>
    <w:rsid w:val="00263900"/>
    <w:rsid w:val="00264CFE"/>
    <w:rsid w:val="002656F2"/>
    <w:rsid w:val="0026604B"/>
    <w:rsid w:val="00266247"/>
    <w:rsid w:val="00266734"/>
    <w:rsid w:val="00272445"/>
    <w:rsid w:val="00273B7C"/>
    <w:rsid w:val="00273CBE"/>
    <w:rsid w:val="00277535"/>
    <w:rsid w:val="002778A9"/>
    <w:rsid w:val="00277C39"/>
    <w:rsid w:val="0028031D"/>
    <w:rsid w:val="00281D39"/>
    <w:rsid w:val="0028379B"/>
    <w:rsid w:val="00284300"/>
    <w:rsid w:val="00284E0B"/>
    <w:rsid w:val="00285118"/>
    <w:rsid w:val="00285A01"/>
    <w:rsid w:val="00286B98"/>
    <w:rsid w:val="00286BE2"/>
    <w:rsid w:val="0028776A"/>
    <w:rsid w:val="00291796"/>
    <w:rsid w:val="00291B27"/>
    <w:rsid w:val="00292687"/>
    <w:rsid w:val="00292688"/>
    <w:rsid w:val="00292F9B"/>
    <w:rsid w:val="00293E84"/>
    <w:rsid w:val="00294B91"/>
    <w:rsid w:val="00295B73"/>
    <w:rsid w:val="0029642E"/>
    <w:rsid w:val="002A11DE"/>
    <w:rsid w:val="002A32F0"/>
    <w:rsid w:val="002A69AC"/>
    <w:rsid w:val="002A7762"/>
    <w:rsid w:val="002A7C64"/>
    <w:rsid w:val="002B092E"/>
    <w:rsid w:val="002B13BA"/>
    <w:rsid w:val="002B1522"/>
    <w:rsid w:val="002B336D"/>
    <w:rsid w:val="002B436C"/>
    <w:rsid w:val="002B4887"/>
    <w:rsid w:val="002B5F55"/>
    <w:rsid w:val="002B5FDF"/>
    <w:rsid w:val="002B658F"/>
    <w:rsid w:val="002C1301"/>
    <w:rsid w:val="002C2186"/>
    <w:rsid w:val="002C2401"/>
    <w:rsid w:val="002C2A01"/>
    <w:rsid w:val="002C42A2"/>
    <w:rsid w:val="002C431D"/>
    <w:rsid w:val="002C5E20"/>
    <w:rsid w:val="002C5FF8"/>
    <w:rsid w:val="002C60C7"/>
    <w:rsid w:val="002D0EFF"/>
    <w:rsid w:val="002D199F"/>
    <w:rsid w:val="002D2533"/>
    <w:rsid w:val="002D25A7"/>
    <w:rsid w:val="002D25E8"/>
    <w:rsid w:val="002D3117"/>
    <w:rsid w:val="002D3871"/>
    <w:rsid w:val="002D429F"/>
    <w:rsid w:val="002D50B7"/>
    <w:rsid w:val="002D6116"/>
    <w:rsid w:val="002D68EE"/>
    <w:rsid w:val="002E0B3D"/>
    <w:rsid w:val="002E15E4"/>
    <w:rsid w:val="002E17EE"/>
    <w:rsid w:val="002E495C"/>
    <w:rsid w:val="002E6873"/>
    <w:rsid w:val="002E69C0"/>
    <w:rsid w:val="002F076F"/>
    <w:rsid w:val="002F2D08"/>
    <w:rsid w:val="002F38DB"/>
    <w:rsid w:val="002F4088"/>
    <w:rsid w:val="002F6A27"/>
    <w:rsid w:val="002F739C"/>
    <w:rsid w:val="002F7F33"/>
    <w:rsid w:val="00301471"/>
    <w:rsid w:val="00301E93"/>
    <w:rsid w:val="00302896"/>
    <w:rsid w:val="00302EB6"/>
    <w:rsid w:val="00302F89"/>
    <w:rsid w:val="00303468"/>
    <w:rsid w:val="0030353C"/>
    <w:rsid w:val="003037FE"/>
    <w:rsid w:val="00306C09"/>
    <w:rsid w:val="00307B77"/>
    <w:rsid w:val="003111EF"/>
    <w:rsid w:val="00311502"/>
    <w:rsid w:val="00313185"/>
    <w:rsid w:val="00313B3C"/>
    <w:rsid w:val="00313EE3"/>
    <w:rsid w:val="003149C6"/>
    <w:rsid w:val="003157FC"/>
    <w:rsid w:val="0032112A"/>
    <w:rsid w:val="0032290E"/>
    <w:rsid w:val="00323100"/>
    <w:rsid w:val="003242DE"/>
    <w:rsid w:val="003244A4"/>
    <w:rsid w:val="00324B1D"/>
    <w:rsid w:val="003257A4"/>
    <w:rsid w:val="00325907"/>
    <w:rsid w:val="00325A33"/>
    <w:rsid w:val="003274E7"/>
    <w:rsid w:val="003305CF"/>
    <w:rsid w:val="0033095C"/>
    <w:rsid w:val="00330B9E"/>
    <w:rsid w:val="00331279"/>
    <w:rsid w:val="00333CFF"/>
    <w:rsid w:val="00335734"/>
    <w:rsid w:val="00335F1B"/>
    <w:rsid w:val="00337677"/>
    <w:rsid w:val="003420FC"/>
    <w:rsid w:val="00342823"/>
    <w:rsid w:val="00343BD6"/>
    <w:rsid w:val="00343E26"/>
    <w:rsid w:val="00344762"/>
    <w:rsid w:val="0034678A"/>
    <w:rsid w:val="00347B64"/>
    <w:rsid w:val="00350004"/>
    <w:rsid w:val="003503E2"/>
    <w:rsid w:val="0035189E"/>
    <w:rsid w:val="00351991"/>
    <w:rsid w:val="00351DA7"/>
    <w:rsid w:val="00353F7E"/>
    <w:rsid w:val="00354D7D"/>
    <w:rsid w:val="00355020"/>
    <w:rsid w:val="00355D4F"/>
    <w:rsid w:val="003561E6"/>
    <w:rsid w:val="003575E7"/>
    <w:rsid w:val="00360A74"/>
    <w:rsid w:val="00360B91"/>
    <w:rsid w:val="003610A7"/>
    <w:rsid w:val="0036132F"/>
    <w:rsid w:val="003622CA"/>
    <w:rsid w:val="00362A82"/>
    <w:rsid w:val="00363ABB"/>
    <w:rsid w:val="00363DF8"/>
    <w:rsid w:val="00363F69"/>
    <w:rsid w:val="00366D5C"/>
    <w:rsid w:val="00370A38"/>
    <w:rsid w:val="00371A65"/>
    <w:rsid w:val="00371E09"/>
    <w:rsid w:val="00372825"/>
    <w:rsid w:val="00374754"/>
    <w:rsid w:val="003752C7"/>
    <w:rsid w:val="00380832"/>
    <w:rsid w:val="003829CE"/>
    <w:rsid w:val="003831C3"/>
    <w:rsid w:val="003848A2"/>
    <w:rsid w:val="00384D74"/>
    <w:rsid w:val="003877E2"/>
    <w:rsid w:val="00387DDA"/>
    <w:rsid w:val="00390E77"/>
    <w:rsid w:val="00391F7B"/>
    <w:rsid w:val="00392E8D"/>
    <w:rsid w:val="00393207"/>
    <w:rsid w:val="003937EE"/>
    <w:rsid w:val="00393D0F"/>
    <w:rsid w:val="00393F06"/>
    <w:rsid w:val="0039416B"/>
    <w:rsid w:val="0039523C"/>
    <w:rsid w:val="00397D16"/>
    <w:rsid w:val="003A02B7"/>
    <w:rsid w:val="003A0B17"/>
    <w:rsid w:val="003A1A86"/>
    <w:rsid w:val="003A1B2D"/>
    <w:rsid w:val="003A3AB1"/>
    <w:rsid w:val="003A4096"/>
    <w:rsid w:val="003A61DB"/>
    <w:rsid w:val="003A6651"/>
    <w:rsid w:val="003B2B59"/>
    <w:rsid w:val="003B5188"/>
    <w:rsid w:val="003B75F6"/>
    <w:rsid w:val="003B7A18"/>
    <w:rsid w:val="003C1680"/>
    <w:rsid w:val="003C257A"/>
    <w:rsid w:val="003C2A47"/>
    <w:rsid w:val="003C3622"/>
    <w:rsid w:val="003C3A2B"/>
    <w:rsid w:val="003C48AE"/>
    <w:rsid w:val="003C6AD2"/>
    <w:rsid w:val="003C7411"/>
    <w:rsid w:val="003C7836"/>
    <w:rsid w:val="003D1F78"/>
    <w:rsid w:val="003D279C"/>
    <w:rsid w:val="003D3A27"/>
    <w:rsid w:val="003D4E3F"/>
    <w:rsid w:val="003D6BA3"/>
    <w:rsid w:val="003D6C19"/>
    <w:rsid w:val="003D701C"/>
    <w:rsid w:val="003E07FE"/>
    <w:rsid w:val="003E0911"/>
    <w:rsid w:val="003E0CDB"/>
    <w:rsid w:val="003E2C86"/>
    <w:rsid w:val="003E340D"/>
    <w:rsid w:val="003E413C"/>
    <w:rsid w:val="003F001C"/>
    <w:rsid w:val="003F08EB"/>
    <w:rsid w:val="003F260C"/>
    <w:rsid w:val="003F3418"/>
    <w:rsid w:val="003F4081"/>
    <w:rsid w:val="003F6FF1"/>
    <w:rsid w:val="003F7160"/>
    <w:rsid w:val="003F7254"/>
    <w:rsid w:val="003F753E"/>
    <w:rsid w:val="00400503"/>
    <w:rsid w:val="0040065B"/>
    <w:rsid w:val="004034D8"/>
    <w:rsid w:val="00403858"/>
    <w:rsid w:val="004057F0"/>
    <w:rsid w:val="00405D73"/>
    <w:rsid w:val="00406B8C"/>
    <w:rsid w:val="00406D31"/>
    <w:rsid w:val="0040771A"/>
    <w:rsid w:val="00411A41"/>
    <w:rsid w:val="00411E1C"/>
    <w:rsid w:val="00412079"/>
    <w:rsid w:val="004121C8"/>
    <w:rsid w:val="00412889"/>
    <w:rsid w:val="00412F9C"/>
    <w:rsid w:val="00414543"/>
    <w:rsid w:val="00414B20"/>
    <w:rsid w:val="00414C1D"/>
    <w:rsid w:val="00415631"/>
    <w:rsid w:val="00415B80"/>
    <w:rsid w:val="0041643F"/>
    <w:rsid w:val="00416566"/>
    <w:rsid w:val="00416637"/>
    <w:rsid w:val="00417A1B"/>
    <w:rsid w:val="00420431"/>
    <w:rsid w:val="00421391"/>
    <w:rsid w:val="00422AF6"/>
    <w:rsid w:val="00422BEA"/>
    <w:rsid w:val="00423D3F"/>
    <w:rsid w:val="00424AC4"/>
    <w:rsid w:val="00425E4D"/>
    <w:rsid w:val="00427740"/>
    <w:rsid w:val="00432FA0"/>
    <w:rsid w:val="0043328A"/>
    <w:rsid w:val="004334D8"/>
    <w:rsid w:val="00433D49"/>
    <w:rsid w:val="00433DA8"/>
    <w:rsid w:val="00434D34"/>
    <w:rsid w:val="004357CE"/>
    <w:rsid w:val="00435FAC"/>
    <w:rsid w:val="00436EA6"/>
    <w:rsid w:val="00436FC1"/>
    <w:rsid w:val="00437885"/>
    <w:rsid w:val="00441E23"/>
    <w:rsid w:val="0044337D"/>
    <w:rsid w:val="00444465"/>
    <w:rsid w:val="00444A7D"/>
    <w:rsid w:val="00444EB2"/>
    <w:rsid w:val="00445D77"/>
    <w:rsid w:val="00446200"/>
    <w:rsid w:val="00446292"/>
    <w:rsid w:val="004464F7"/>
    <w:rsid w:val="0044651F"/>
    <w:rsid w:val="00446CE8"/>
    <w:rsid w:val="0044738A"/>
    <w:rsid w:val="00447764"/>
    <w:rsid w:val="004479A7"/>
    <w:rsid w:val="00447A43"/>
    <w:rsid w:val="00450706"/>
    <w:rsid w:val="004511D3"/>
    <w:rsid w:val="00452FC1"/>
    <w:rsid w:val="004530DB"/>
    <w:rsid w:val="004547A9"/>
    <w:rsid w:val="00455A6B"/>
    <w:rsid w:val="00456B2F"/>
    <w:rsid w:val="0045719F"/>
    <w:rsid w:val="00461DC1"/>
    <w:rsid w:val="00461F73"/>
    <w:rsid w:val="00462078"/>
    <w:rsid w:val="004632CD"/>
    <w:rsid w:val="00463825"/>
    <w:rsid w:val="004639C0"/>
    <w:rsid w:val="00464D36"/>
    <w:rsid w:val="004656E1"/>
    <w:rsid w:val="00465A58"/>
    <w:rsid w:val="004662B4"/>
    <w:rsid w:val="00466CF9"/>
    <w:rsid w:val="004679FF"/>
    <w:rsid w:val="00467C61"/>
    <w:rsid w:val="004708A3"/>
    <w:rsid w:val="004709F1"/>
    <w:rsid w:val="00471D28"/>
    <w:rsid w:val="00472524"/>
    <w:rsid w:val="004745D8"/>
    <w:rsid w:val="0047491E"/>
    <w:rsid w:val="00475E16"/>
    <w:rsid w:val="00480EF1"/>
    <w:rsid w:val="004811CF"/>
    <w:rsid w:val="00482A25"/>
    <w:rsid w:val="00482D47"/>
    <w:rsid w:val="004844E8"/>
    <w:rsid w:val="00484FB1"/>
    <w:rsid w:val="004865FE"/>
    <w:rsid w:val="00487A8F"/>
    <w:rsid w:val="00490973"/>
    <w:rsid w:val="00490A3B"/>
    <w:rsid w:val="0049339F"/>
    <w:rsid w:val="00494820"/>
    <w:rsid w:val="0049536D"/>
    <w:rsid w:val="00495A25"/>
    <w:rsid w:val="004966B8"/>
    <w:rsid w:val="00496959"/>
    <w:rsid w:val="00496C4D"/>
    <w:rsid w:val="00497D1C"/>
    <w:rsid w:val="00497EDA"/>
    <w:rsid w:val="004A0EAB"/>
    <w:rsid w:val="004A15EB"/>
    <w:rsid w:val="004A1FDB"/>
    <w:rsid w:val="004A3B94"/>
    <w:rsid w:val="004A4A89"/>
    <w:rsid w:val="004A6C18"/>
    <w:rsid w:val="004A708B"/>
    <w:rsid w:val="004B0271"/>
    <w:rsid w:val="004B106B"/>
    <w:rsid w:val="004B28A8"/>
    <w:rsid w:val="004B2B7A"/>
    <w:rsid w:val="004B31ED"/>
    <w:rsid w:val="004B5610"/>
    <w:rsid w:val="004B561A"/>
    <w:rsid w:val="004B5C4E"/>
    <w:rsid w:val="004B6135"/>
    <w:rsid w:val="004C0ED0"/>
    <w:rsid w:val="004C36F4"/>
    <w:rsid w:val="004C3AC7"/>
    <w:rsid w:val="004C4442"/>
    <w:rsid w:val="004C4BC8"/>
    <w:rsid w:val="004C7024"/>
    <w:rsid w:val="004C7C32"/>
    <w:rsid w:val="004D468C"/>
    <w:rsid w:val="004D494C"/>
    <w:rsid w:val="004D4F42"/>
    <w:rsid w:val="004D579E"/>
    <w:rsid w:val="004D64BE"/>
    <w:rsid w:val="004E0B26"/>
    <w:rsid w:val="004E1569"/>
    <w:rsid w:val="004E15D1"/>
    <w:rsid w:val="004E3E20"/>
    <w:rsid w:val="004E3F6C"/>
    <w:rsid w:val="004E4102"/>
    <w:rsid w:val="004E65F0"/>
    <w:rsid w:val="004F1B44"/>
    <w:rsid w:val="004F1FBE"/>
    <w:rsid w:val="004F2907"/>
    <w:rsid w:val="004F2E8D"/>
    <w:rsid w:val="004F598D"/>
    <w:rsid w:val="004F5B49"/>
    <w:rsid w:val="004F7B57"/>
    <w:rsid w:val="00502AD5"/>
    <w:rsid w:val="0050322A"/>
    <w:rsid w:val="00504740"/>
    <w:rsid w:val="00510187"/>
    <w:rsid w:val="00510B85"/>
    <w:rsid w:val="005126E1"/>
    <w:rsid w:val="00512868"/>
    <w:rsid w:val="00513790"/>
    <w:rsid w:val="00513BA7"/>
    <w:rsid w:val="00513C4F"/>
    <w:rsid w:val="00514606"/>
    <w:rsid w:val="00514AED"/>
    <w:rsid w:val="00514F54"/>
    <w:rsid w:val="00516F18"/>
    <w:rsid w:val="00521279"/>
    <w:rsid w:val="005215BA"/>
    <w:rsid w:val="00521C34"/>
    <w:rsid w:val="005229C2"/>
    <w:rsid w:val="0052409C"/>
    <w:rsid w:val="005251F3"/>
    <w:rsid w:val="00525D12"/>
    <w:rsid w:val="00530989"/>
    <w:rsid w:val="005334B5"/>
    <w:rsid w:val="00533941"/>
    <w:rsid w:val="005345F6"/>
    <w:rsid w:val="00536003"/>
    <w:rsid w:val="00537386"/>
    <w:rsid w:val="005376CA"/>
    <w:rsid w:val="0054083D"/>
    <w:rsid w:val="005408EA"/>
    <w:rsid w:val="0054338B"/>
    <w:rsid w:val="005453AF"/>
    <w:rsid w:val="00545FE2"/>
    <w:rsid w:val="0054677F"/>
    <w:rsid w:val="00551569"/>
    <w:rsid w:val="00551A00"/>
    <w:rsid w:val="005545C2"/>
    <w:rsid w:val="00556D60"/>
    <w:rsid w:val="00557C89"/>
    <w:rsid w:val="00560CD0"/>
    <w:rsid w:val="0056210B"/>
    <w:rsid w:val="00562381"/>
    <w:rsid w:val="00563A77"/>
    <w:rsid w:val="005647AB"/>
    <w:rsid w:val="005653D3"/>
    <w:rsid w:val="00565442"/>
    <w:rsid w:val="0056605D"/>
    <w:rsid w:val="005660EB"/>
    <w:rsid w:val="0057117B"/>
    <w:rsid w:val="00572009"/>
    <w:rsid w:val="005730A9"/>
    <w:rsid w:val="00573422"/>
    <w:rsid w:val="00573A1F"/>
    <w:rsid w:val="0057499C"/>
    <w:rsid w:val="00576E25"/>
    <w:rsid w:val="00577A65"/>
    <w:rsid w:val="00580AE7"/>
    <w:rsid w:val="00581A8A"/>
    <w:rsid w:val="0058213C"/>
    <w:rsid w:val="005827E6"/>
    <w:rsid w:val="00583239"/>
    <w:rsid w:val="00584364"/>
    <w:rsid w:val="00584A49"/>
    <w:rsid w:val="00584D39"/>
    <w:rsid w:val="005866EE"/>
    <w:rsid w:val="0058776F"/>
    <w:rsid w:val="00590F7E"/>
    <w:rsid w:val="005913C3"/>
    <w:rsid w:val="005919FD"/>
    <w:rsid w:val="00591E61"/>
    <w:rsid w:val="005920D7"/>
    <w:rsid w:val="0059265F"/>
    <w:rsid w:val="005936B7"/>
    <w:rsid w:val="0059419D"/>
    <w:rsid w:val="00595851"/>
    <w:rsid w:val="00596043"/>
    <w:rsid w:val="005A0BC0"/>
    <w:rsid w:val="005A0EDC"/>
    <w:rsid w:val="005A290A"/>
    <w:rsid w:val="005A32BD"/>
    <w:rsid w:val="005A5C44"/>
    <w:rsid w:val="005A5CF6"/>
    <w:rsid w:val="005A7466"/>
    <w:rsid w:val="005A76A3"/>
    <w:rsid w:val="005A771C"/>
    <w:rsid w:val="005B109A"/>
    <w:rsid w:val="005B1ED2"/>
    <w:rsid w:val="005B293D"/>
    <w:rsid w:val="005B2CA2"/>
    <w:rsid w:val="005B3CB1"/>
    <w:rsid w:val="005B554C"/>
    <w:rsid w:val="005B6DA7"/>
    <w:rsid w:val="005B77B8"/>
    <w:rsid w:val="005C045F"/>
    <w:rsid w:val="005C2316"/>
    <w:rsid w:val="005C2B95"/>
    <w:rsid w:val="005C3223"/>
    <w:rsid w:val="005C37B4"/>
    <w:rsid w:val="005C5406"/>
    <w:rsid w:val="005C6CCD"/>
    <w:rsid w:val="005C73E3"/>
    <w:rsid w:val="005D01A8"/>
    <w:rsid w:val="005D0F57"/>
    <w:rsid w:val="005D16B1"/>
    <w:rsid w:val="005D1C0F"/>
    <w:rsid w:val="005D3D68"/>
    <w:rsid w:val="005D57DD"/>
    <w:rsid w:val="005D6C52"/>
    <w:rsid w:val="005D782F"/>
    <w:rsid w:val="005E181A"/>
    <w:rsid w:val="005E20BB"/>
    <w:rsid w:val="005E3070"/>
    <w:rsid w:val="005E3774"/>
    <w:rsid w:val="005E3ED7"/>
    <w:rsid w:val="005E5060"/>
    <w:rsid w:val="005E72C6"/>
    <w:rsid w:val="005F114A"/>
    <w:rsid w:val="005F28C6"/>
    <w:rsid w:val="005F2AA7"/>
    <w:rsid w:val="005F3A0F"/>
    <w:rsid w:val="005F42D2"/>
    <w:rsid w:val="005F49F6"/>
    <w:rsid w:val="005F4F48"/>
    <w:rsid w:val="00600CEC"/>
    <w:rsid w:val="00601219"/>
    <w:rsid w:val="00602D11"/>
    <w:rsid w:val="006056ED"/>
    <w:rsid w:val="00605992"/>
    <w:rsid w:val="0060636F"/>
    <w:rsid w:val="0060673F"/>
    <w:rsid w:val="00606BB0"/>
    <w:rsid w:val="00606F24"/>
    <w:rsid w:val="0060708E"/>
    <w:rsid w:val="0060719D"/>
    <w:rsid w:val="00610B3A"/>
    <w:rsid w:val="00611510"/>
    <w:rsid w:val="0061217E"/>
    <w:rsid w:val="006121B7"/>
    <w:rsid w:val="006126D7"/>
    <w:rsid w:val="00612ED0"/>
    <w:rsid w:val="00614E10"/>
    <w:rsid w:val="00617E40"/>
    <w:rsid w:val="00620D0D"/>
    <w:rsid w:val="00620DC4"/>
    <w:rsid w:val="00624C39"/>
    <w:rsid w:val="006252EF"/>
    <w:rsid w:val="006257A6"/>
    <w:rsid w:val="00625DB4"/>
    <w:rsid w:val="006266E3"/>
    <w:rsid w:val="00630634"/>
    <w:rsid w:val="006313A4"/>
    <w:rsid w:val="00636881"/>
    <w:rsid w:val="006368D6"/>
    <w:rsid w:val="00637BC3"/>
    <w:rsid w:val="00640AA9"/>
    <w:rsid w:val="006430E0"/>
    <w:rsid w:val="00643797"/>
    <w:rsid w:val="00645CE8"/>
    <w:rsid w:val="00650CD5"/>
    <w:rsid w:val="0065138F"/>
    <w:rsid w:val="006517B5"/>
    <w:rsid w:val="00652105"/>
    <w:rsid w:val="00652543"/>
    <w:rsid w:val="006528BA"/>
    <w:rsid w:val="00654CED"/>
    <w:rsid w:val="00656C9A"/>
    <w:rsid w:val="00656D46"/>
    <w:rsid w:val="0065744F"/>
    <w:rsid w:val="00657A28"/>
    <w:rsid w:val="006602BB"/>
    <w:rsid w:val="006606B7"/>
    <w:rsid w:val="006609F3"/>
    <w:rsid w:val="00661B10"/>
    <w:rsid w:val="00663454"/>
    <w:rsid w:val="006639F8"/>
    <w:rsid w:val="00664579"/>
    <w:rsid w:val="00665362"/>
    <w:rsid w:val="0066639B"/>
    <w:rsid w:val="006663BB"/>
    <w:rsid w:val="0066773A"/>
    <w:rsid w:val="00667A13"/>
    <w:rsid w:val="006714C5"/>
    <w:rsid w:val="00671E4A"/>
    <w:rsid w:val="00671E9B"/>
    <w:rsid w:val="00672041"/>
    <w:rsid w:val="006720CB"/>
    <w:rsid w:val="00672F9C"/>
    <w:rsid w:val="0067366E"/>
    <w:rsid w:val="00673919"/>
    <w:rsid w:val="006748CD"/>
    <w:rsid w:val="00675CCE"/>
    <w:rsid w:val="00675D07"/>
    <w:rsid w:val="006760F2"/>
    <w:rsid w:val="006808B5"/>
    <w:rsid w:val="00681B2C"/>
    <w:rsid w:val="006820E7"/>
    <w:rsid w:val="00685243"/>
    <w:rsid w:val="00685B2C"/>
    <w:rsid w:val="006861B7"/>
    <w:rsid w:val="006867F0"/>
    <w:rsid w:val="00686F66"/>
    <w:rsid w:val="00691E9A"/>
    <w:rsid w:val="00691FBF"/>
    <w:rsid w:val="006920EE"/>
    <w:rsid w:val="00694CAD"/>
    <w:rsid w:val="00697AF8"/>
    <w:rsid w:val="006A0719"/>
    <w:rsid w:val="006A26CB"/>
    <w:rsid w:val="006A29CA"/>
    <w:rsid w:val="006A29D6"/>
    <w:rsid w:val="006A344D"/>
    <w:rsid w:val="006A371D"/>
    <w:rsid w:val="006A4C45"/>
    <w:rsid w:val="006A7DBC"/>
    <w:rsid w:val="006B07C9"/>
    <w:rsid w:val="006B0D5E"/>
    <w:rsid w:val="006B0E42"/>
    <w:rsid w:val="006B2A9E"/>
    <w:rsid w:val="006B33B5"/>
    <w:rsid w:val="006B54B9"/>
    <w:rsid w:val="006B760E"/>
    <w:rsid w:val="006C07EA"/>
    <w:rsid w:val="006C140E"/>
    <w:rsid w:val="006C17D2"/>
    <w:rsid w:val="006C340A"/>
    <w:rsid w:val="006C571C"/>
    <w:rsid w:val="006D057A"/>
    <w:rsid w:val="006D0D3C"/>
    <w:rsid w:val="006D1130"/>
    <w:rsid w:val="006D160E"/>
    <w:rsid w:val="006D1959"/>
    <w:rsid w:val="006D1D57"/>
    <w:rsid w:val="006D3917"/>
    <w:rsid w:val="006D4B90"/>
    <w:rsid w:val="006D4E4C"/>
    <w:rsid w:val="006D7A8C"/>
    <w:rsid w:val="006D7AC8"/>
    <w:rsid w:val="006E0C24"/>
    <w:rsid w:val="006E0E8B"/>
    <w:rsid w:val="006E197B"/>
    <w:rsid w:val="006E2471"/>
    <w:rsid w:val="006E66D5"/>
    <w:rsid w:val="006E6CE5"/>
    <w:rsid w:val="006E6E5F"/>
    <w:rsid w:val="006E6F07"/>
    <w:rsid w:val="006F1063"/>
    <w:rsid w:val="006F122E"/>
    <w:rsid w:val="006F1551"/>
    <w:rsid w:val="006F29F8"/>
    <w:rsid w:val="006F2C52"/>
    <w:rsid w:val="006F2E6E"/>
    <w:rsid w:val="006F3A64"/>
    <w:rsid w:val="006F69AA"/>
    <w:rsid w:val="006F6AFE"/>
    <w:rsid w:val="007018E2"/>
    <w:rsid w:val="00701BF4"/>
    <w:rsid w:val="00702355"/>
    <w:rsid w:val="007028B5"/>
    <w:rsid w:val="00703AE9"/>
    <w:rsid w:val="00705430"/>
    <w:rsid w:val="00705B6F"/>
    <w:rsid w:val="007070DD"/>
    <w:rsid w:val="00707AB8"/>
    <w:rsid w:val="0071167F"/>
    <w:rsid w:val="00712913"/>
    <w:rsid w:val="0071337A"/>
    <w:rsid w:val="00713450"/>
    <w:rsid w:val="007135E8"/>
    <w:rsid w:val="00713A7C"/>
    <w:rsid w:val="00715924"/>
    <w:rsid w:val="00716FAB"/>
    <w:rsid w:val="0071757F"/>
    <w:rsid w:val="007176BF"/>
    <w:rsid w:val="00717734"/>
    <w:rsid w:val="00717F6E"/>
    <w:rsid w:val="00720A2C"/>
    <w:rsid w:val="00720F8D"/>
    <w:rsid w:val="00721A12"/>
    <w:rsid w:val="00721B97"/>
    <w:rsid w:val="00721E49"/>
    <w:rsid w:val="007249A9"/>
    <w:rsid w:val="00725FCD"/>
    <w:rsid w:val="0072735D"/>
    <w:rsid w:val="00727844"/>
    <w:rsid w:val="007300EF"/>
    <w:rsid w:val="00732C91"/>
    <w:rsid w:val="00733095"/>
    <w:rsid w:val="00734E8D"/>
    <w:rsid w:val="00734EA4"/>
    <w:rsid w:val="00735250"/>
    <w:rsid w:val="00736CD7"/>
    <w:rsid w:val="00737358"/>
    <w:rsid w:val="00742D94"/>
    <w:rsid w:val="00743D38"/>
    <w:rsid w:val="0074447B"/>
    <w:rsid w:val="00744612"/>
    <w:rsid w:val="00745821"/>
    <w:rsid w:val="00746954"/>
    <w:rsid w:val="0074755A"/>
    <w:rsid w:val="007518F7"/>
    <w:rsid w:val="007523AC"/>
    <w:rsid w:val="00752EA0"/>
    <w:rsid w:val="00753032"/>
    <w:rsid w:val="00753382"/>
    <w:rsid w:val="00753B65"/>
    <w:rsid w:val="00753DED"/>
    <w:rsid w:val="0075433A"/>
    <w:rsid w:val="007546F1"/>
    <w:rsid w:val="00756BC2"/>
    <w:rsid w:val="0075732C"/>
    <w:rsid w:val="00757876"/>
    <w:rsid w:val="00757B2D"/>
    <w:rsid w:val="00760085"/>
    <w:rsid w:val="00760E41"/>
    <w:rsid w:val="00762EFD"/>
    <w:rsid w:val="00765568"/>
    <w:rsid w:val="00765966"/>
    <w:rsid w:val="0077049A"/>
    <w:rsid w:val="00770946"/>
    <w:rsid w:val="00771FAC"/>
    <w:rsid w:val="0077256F"/>
    <w:rsid w:val="00773DA1"/>
    <w:rsid w:val="007744E6"/>
    <w:rsid w:val="00775D42"/>
    <w:rsid w:val="00776413"/>
    <w:rsid w:val="00776B2C"/>
    <w:rsid w:val="00776B80"/>
    <w:rsid w:val="0078032E"/>
    <w:rsid w:val="00781276"/>
    <w:rsid w:val="00781A15"/>
    <w:rsid w:val="00782D33"/>
    <w:rsid w:val="007833AE"/>
    <w:rsid w:val="00783B7A"/>
    <w:rsid w:val="00783E72"/>
    <w:rsid w:val="007858DD"/>
    <w:rsid w:val="007869B7"/>
    <w:rsid w:val="00786F82"/>
    <w:rsid w:val="00787037"/>
    <w:rsid w:val="00787450"/>
    <w:rsid w:val="00787BE7"/>
    <w:rsid w:val="00791D65"/>
    <w:rsid w:val="00791E9E"/>
    <w:rsid w:val="0079251B"/>
    <w:rsid w:val="0079264F"/>
    <w:rsid w:val="007926A0"/>
    <w:rsid w:val="00792996"/>
    <w:rsid w:val="00793143"/>
    <w:rsid w:val="00794290"/>
    <w:rsid w:val="007942D4"/>
    <w:rsid w:val="00794795"/>
    <w:rsid w:val="00794BF1"/>
    <w:rsid w:val="0079633B"/>
    <w:rsid w:val="007A0828"/>
    <w:rsid w:val="007A0BD7"/>
    <w:rsid w:val="007A180B"/>
    <w:rsid w:val="007A27D6"/>
    <w:rsid w:val="007A5654"/>
    <w:rsid w:val="007A5C46"/>
    <w:rsid w:val="007A6426"/>
    <w:rsid w:val="007A71A2"/>
    <w:rsid w:val="007A72EB"/>
    <w:rsid w:val="007B03DA"/>
    <w:rsid w:val="007B2E09"/>
    <w:rsid w:val="007B3774"/>
    <w:rsid w:val="007B45D1"/>
    <w:rsid w:val="007B529B"/>
    <w:rsid w:val="007B579E"/>
    <w:rsid w:val="007B5EE0"/>
    <w:rsid w:val="007B603D"/>
    <w:rsid w:val="007B6F54"/>
    <w:rsid w:val="007B7B96"/>
    <w:rsid w:val="007B7D15"/>
    <w:rsid w:val="007B7FD6"/>
    <w:rsid w:val="007C1074"/>
    <w:rsid w:val="007C22F7"/>
    <w:rsid w:val="007C2802"/>
    <w:rsid w:val="007C3362"/>
    <w:rsid w:val="007C3EDD"/>
    <w:rsid w:val="007C4158"/>
    <w:rsid w:val="007C4473"/>
    <w:rsid w:val="007C4E21"/>
    <w:rsid w:val="007C68DE"/>
    <w:rsid w:val="007C72EA"/>
    <w:rsid w:val="007D068B"/>
    <w:rsid w:val="007D44A6"/>
    <w:rsid w:val="007D4B81"/>
    <w:rsid w:val="007D6D6B"/>
    <w:rsid w:val="007D7146"/>
    <w:rsid w:val="007E01EE"/>
    <w:rsid w:val="007E15BC"/>
    <w:rsid w:val="007E1DE5"/>
    <w:rsid w:val="007E1E1B"/>
    <w:rsid w:val="007E2460"/>
    <w:rsid w:val="007E3563"/>
    <w:rsid w:val="007E4B76"/>
    <w:rsid w:val="007E5CEC"/>
    <w:rsid w:val="007E728B"/>
    <w:rsid w:val="007E7FB5"/>
    <w:rsid w:val="007F1BBB"/>
    <w:rsid w:val="007F2A42"/>
    <w:rsid w:val="007F4674"/>
    <w:rsid w:val="007F4ED1"/>
    <w:rsid w:val="007F6528"/>
    <w:rsid w:val="0080122D"/>
    <w:rsid w:val="00805705"/>
    <w:rsid w:val="00805CAD"/>
    <w:rsid w:val="00806EBD"/>
    <w:rsid w:val="008108E0"/>
    <w:rsid w:val="00811225"/>
    <w:rsid w:val="008145F9"/>
    <w:rsid w:val="008178B1"/>
    <w:rsid w:val="00817A87"/>
    <w:rsid w:val="00817F77"/>
    <w:rsid w:val="00820281"/>
    <w:rsid w:val="00820FE9"/>
    <w:rsid w:val="00821E5D"/>
    <w:rsid w:val="00824538"/>
    <w:rsid w:val="008245C2"/>
    <w:rsid w:val="00825BD3"/>
    <w:rsid w:val="008264F7"/>
    <w:rsid w:val="00827F5B"/>
    <w:rsid w:val="0083030C"/>
    <w:rsid w:val="008305EE"/>
    <w:rsid w:val="0083086E"/>
    <w:rsid w:val="008322F1"/>
    <w:rsid w:val="00832AA1"/>
    <w:rsid w:val="008339D3"/>
    <w:rsid w:val="00834142"/>
    <w:rsid w:val="008364B2"/>
    <w:rsid w:val="008370B1"/>
    <w:rsid w:val="008409A5"/>
    <w:rsid w:val="00840C3A"/>
    <w:rsid w:val="00841547"/>
    <w:rsid w:val="008416D9"/>
    <w:rsid w:val="00842D50"/>
    <w:rsid w:val="00843508"/>
    <w:rsid w:val="00845907"/>
    <w:rsid w:val="00845BDC"/>
    <w:rsid w:val="0084701F"/>
    <w:rsid w:val="008471F4"/>
    <w:rsid w:val="00852262"/>
    <w:rsid w:val="00852C45"/>
    <w:rsid w:val="00853192"/>
    <w:rsid w:val="00854AF2"/>
    <w:rsid w:val="00855065"/>
    <w:rsid w:val="008561EF"/>
    <w:rsid w:val="00857669"/>
    <w:rsid w:val="00860F85"/>
    <w:rsid w:val="00861D12"/>
    <w:rsid w:val="00863976"/>
    <w:rsid w:val="00864065"/>
    <w:rsid w:val="00864956"/>
    <w:rsid w:val="00865B57"/>
    <w:rsid w:val="00865E82"/>
    <w:rsid w:val="00866B48"/>
    <w:rsid w:val="0086759D"/>
    <w:rsid w:val="00870195"/>
    <w:rsid w:val="008702B4"/>
    <w:rsid w:val="00870567"/>
    <w:rsid w:val="00870824"/>
    <w:rsid w:val="008708A0"/>
    <w:rsid w:val="00870FA2"/>
    <w:rsid w:val="00871B55"/>
    <w:rsid w:val="00872C23"/>
    <w:rsid w:val="00873F92"/>
    <w:rsid w:val="008740F9"/>
    <w:rsid w:val="00875200"/>
    <w:rsid w:val="00877418"/>
    <w:rsid w:val="0088088F"/>
    <w:rsid w:val="00880EF6"/>
    <w:rsid w:val="00881750"/>
    <w:rsid w:val="0088205D"/>
    <w:rsid w:val="0088329E"/>
    <w:rsid w:val="00883F27"/>
    <w:rsid w:val="008848AE"/>
    <w:rsid w:val="00884A48"/>
    <w:rsid w:val="00884A8B"/>
    <w:rsid w:val="00885D21"/>
    <w:rsid w:val="00887B5B"/>
    <w:rsid w:val="00887D2F"/>
    <w:rsid w:val="008907B2"/>
    <w:rsid w:val="00891CE4"/>
    <w:rsid w:val="00891D8A"/>
    <w:rsid w:val="00894BA2"/>
    <w:rsid w:val="00895763"/>
    <w:rsid w:val="008961A1"/>
    <w:rsid w:val="008A0545"/>
    <w:rsid w:val="008A2C9F"/>
    <w:rsid w:val="008A3A94"/>
    <w:rsid w:val="008A3C26"/>
    <w:rsid w:val="008A568E"/>
    <w:rsid w:val="008A5E04"/>
    <w:rsid w:val="008A6594"/>
    <w:rsid w:val="008A6921"/>
    <w:rsid w:val="008A75C1"/>
    <w:rsid w:val="008A75F8"/>
    <w:rsid w:val="008A7C56"/>
    <w:rsid w:val="008A7D5D"/>
    <w:rsid w:val="008A7EFC"/>
    <w:rsid w:val="008B00E7"/>
    <w:rsid w:val="008B094F"/>
    <w:rsid w:val="008B3F22"/>
    <w:rsid w:val="008B4189"/>
    <w:rsid w:val="008B43A5"/>
    <w:rsid w:val="008B4F57"/>
    <w:rsid w:val="008B5B1D"/>
    <w:rsid w:val="008B605F"/>
    <w:rsid w:val="008B63FA"/>
    <w:rsid w:val="008C2BA7"/>
    <w:rsid w:val="008C3213"/>
    <w:rsid w:val="008C531E"/>
    <w:rsid w:val="008C65C8"/>
    <w:rsid w:val="008C6FDA"/>
    <w:rsid w:val="008D0074"/>
    <w:rsid w:val="008D00CE"/>
    <w:rsid w:val="008D23D3"/>
    <w:rsid w:val="008D2811"/>
    <w:rsid w:val="008D3822"/>
    <w:rsid w:val="008D3BCB"/>
    <w:rsid w:val="008D40C0"/>
    <w:rsid w:val="008D423C"/>
    <w:rsid w:val="008D5CB3"/>
    <w:rsid w:val="008D7695"/>
    <w:rsid w:val="008E111B"/>
    <w:rsid w:val="008E17CB"/>
    <w:rsid w:val="008E1841"/>
    <w:rsid w:val="008E1EF6"/>
    <w:rsid w:val="008E33DE"/>
    <w:rsid w:val="008E3636"/>
    <w:rsid w:val="008E4CC9"/>
    <w:rsid w:val="008E4D95"/>
    <w:rsid w:val="008E5833"/>
    <w:rsid w:val="008E5FB4"/>
    <w:rsid w:val="008E653A"/>
    <w:rsid w:val="008F20DB"/>
    <w:rsid w:val="008F233A"/>
    <w:rsid w:val="008F28C0"/>
    <w:rsid w:val="008F393D"/>
    <w:rsid w:val="008F3CE9"/>
    <w:rsid w:val="008F45DF"/>
    <w:rsid w:val="008F67C5"/>
    <w:rsid w:val="008F6C05"/>
    <w:rsid w:val="008F706C"/>
    <w:rsid w:val="008F7874"/>
    <w:rsid w:val="00900BC9"/>
    <w:rsid w:val="0090447A"/>
    <w:rsid w:val="009054F5"/>
    <w:rsid w:val="00906D76"/>
    <w:rsid w:val="00906E99"/>
    <w:rsid w:val="00910802"/>
    <w:rsid w:val="00913024"/>
    <w:rsid w:val="0091351B"/>
    <w:rsid w:val="00914859"/>
    <w:rsid w:val="00915FF3"/>
    <w:rsid w:val="00916CBE"/>
    <w:rsid w:val="00917769"/>
    <w:rsid w:val="009218A4"/>
    <w:rsid w:val="00923C24"/>
    <w:rsid w:val="00925786"/>
    <w:rsid w:val="00927D6E"/>
    <w:rsid w:val="00930076"/>
    <w:rsid w:val="00930EA9"/>
    <w:rsid w:val="00931ED0"/>
    <w:rsid w:val="00932AD0"/>
    <w:rsid w:val="009366F9"/>
    <w:rsid w:val="009367DE"/>
    <w:rsid w:val="00936AA9"/>
    <w:rsid w:val="00937BEE"/>
    <w:rsid w:val="00937F4E"/>
    <w:rsid w:val="009409D1"/>
    <w:rsid w:val="009434A2"/>
    <w:rsid w:val="00945674"/>
    <w:rsid w:val="00946C5F"/>
    <w:rsid w:val="009507A3"/>
    <w:rsid w:val="00950CBF"/>
    <w:rsid w:val="00950E04"/>
    <w:rsid w:val="009527B3"/>
    <w:rsid w:val="0095341C"/>
    <w:rsid w:val="0095373F"/>
    <w:rsid w:val="00954537"/>
    <w:rsid w:val="00954EA0"/>
    <w:rsid w:val="0095500E"/>
    <w:rsid w:val="00955278"/>
    <w:rsid w:val="00955FB1"/>
    <w:rsid w:val="00956C17"/>
    <w:rsid w:val="00957A91"/>
    <w:rsid w:val="00960FDE"/>
    <w:rsid w:val="009628DA"/>
    <w:rsid w:val="00963179"/>
    <w:rsid w:val="00964DAF"/>
    <w:rsid w:val="00965EBE"/>
    <w:rsid w:val="00966106"/>
    <w:rsid w:val="009665A9"/>
    <w:rsid w:val="009666C2"/>
    <w:rsid w:val="009667FF"/>
    <w:rsid w:val="00966CB8"/>
    <w:rsid w:val="00970032"/>
    <w:rsid w:val="00970626"/>
    <w:rsid w:val="00970CBF"/>
    <w:rsid w:val="009711C3"/>
    <w:rsid w:val="00971250"/>
    <w:rsid w:val="00972058"/>
    <w:rsid w:val="00973CED"/>
    <w:rsid w:val="00977178"/>
    <w:rsid w:val="0098277E"/>
    <w:rsid w:val="00982DC2"/>
    <w:rsid w:val="00983D62"/>
    <w:rsid w:val="00984A7D"/>
    <w:rsid w:val="00984CB2"/>
    <w:rsid w:val="0098625C"/>
    <w:rsid w:val="00987EDA"/>
    <w:rsid w:val="009907C2"/>
    <w:rsid w:val="00994232"/>
    <w:rsid w:val="00994FF6"/>
    <w:rsid w:val="00995273"/>
    <w:rsid w:val="0099534C"/>
    <w:rsid w:val="009956A8"/>
    <w:rsid w:val="00996BDB"/>
    <w:rsid w:val="009975C3"/>
    <w:rsid w:val="009A03FB"/>
    <w:rsid w:val="009A0A8E"/>
    <w:rsid w:val="009A0DED"/>
    <w:rsid w:val="009A177C"/>
    <w:rsid w:val="009A1DBD"/>
    <w:rsid w:val="009A261E"/>
    <w:rsid w:val="009A2778"/>
    <w:rsid w:val="009A3044"/>
    <w:rsid w:val="009A4550"/>
    <w:rsid w:val="009A4A22"/>
    <w:rsid w:val="009A53EA"/>
    <w:rsid w:val="009A618F"/>
    <w:rsid w:val="009A65A0"/>
    <w:rsid w:val="009A682B"/>
    <w:rsid w:val="009B01F1"/>
    <w:rsid w:val="009B1042"/>
    <w:rsid w:val="009B1AEC"/>
    <w:rsid w:val="009B26A9"/>
    <w:rsid w:val="009B2D95"/>
    <w:rsid w:val="009B380D"/>
    <w:rsid w:val="009B52FF"/>
    <w:rsid w:val="009B58CF"/>
    <w:rsid w:val="009C001B"/>
    <w:rsid w:val="009C13CC"/>
    <w:rsid w:val="009C2867"/>
    <w:rsid w:val="009C38A9"/>
    <w:rsid w:val="009C3D5A"/>
    <w:rsid w:val="009C40DE"/>
    <w:rsid w:val="009C4A80"/>
    <w:rsid w:val="009C58CE"/>
    <w:rsid w:val="009C73AC"/>
    <w:rsid w:val="009C7726"/>
    <w:rsid w:val="009D07BC"/>
    <w:rsid w:val="009D1DBD"/>
    <w:rsid w:val="009D2A97"/>
    <w:rsid w:val="009D2C87"/>
    <w:rsid w:val="009D2EC0"/>
    <w:rsid w:val="009D3D82"/>
    <w:rsid w:val="009D4048"/>
    <w:rsid w:val="009D40D0"/>
    <w:rsid w:val="009D427C"/>
    <w:rsid w:val="009D4F1C"/>
    <w:rsid w:val="009D5905"/>
    <w:rsid w:val="009D70DE"/>
    <w:rsid w:val="009E05E4"/>
    <w:rsid w:val="009E1106"/>
    <w:rsid w:val="009E112D"/>
    <w:rsid w:val="009E3873"/>
    <w:rsid w:val="009E41F0"/>
    <w:rsid w:val="009E4634"/>
    <w:rsid w:val="009E5996"/>
    <w:rsid w:val="009E5CC9"/>
    <w:rsid w:val="009F1D24"/>
    <w:rsid w:val="009F2252"/>
    <w:rsid w:val="009F2EA3"/>
    <w:rsid w:val="009F3E52"/>
    <w:rsid w:val="009F40A5"/>
    <w:rsid w:val="009F72AE"/>
    <w:rsid w:val="009F7DE0"/>
    <w:rsid w:val="00A00570"/>
    <w:rsid w:val="00A00D59"/>
    <w:rsid w:val="00A00F60"/>
    <w:rsid w:val="00A00F85"/>
    <w:rsid w:val="00A07B23"/>
    <w:rsid w:val="00A102D7"/>
    <w:rsid w:val="00A10DCE"/>
    <w:rsid w:val="00A11292"/>
    <w:rsid w:val="00A12A82"/>
    <w:rsid w:val="00A1358B"/>
    <w:rsid w:val="00A14EFB"/>
    <w:rsid w:val="00A15054"/>
    <w:rsid w:val="00A164A1"/>
    <w:rsid w:val="00A16E36"/>
    <w:rsid w:val="00A179F9"/>
    <w:rsid w:val="00A21D58"/>
    <w:rsid w:val="00A21F1F"/>
    <w:rsid w:val="00A22B5E"/>
    <w:rsid w:val="00A22E2E"/>
    <w:rsid w:val="00A23778"/>
    <w:rsid w:val="00A239E6"/>
    <w:rsid w:val="00A23A7D"/>
    <w:rsid w:val="00A23B78"/>
    <w:rsid w:val="00A23E0B"/>
    <w:rsid w:val="00A2462F"/>
    <w:rsid w:val="00A2505D"/>
    <w:rsid w:val="00A25F9B"/>
    <w:rsid w:val="00A2739B"/>
    <w:rsid w:val="00A2767F"/>
    <w:rsid w:val="00A30F4A"/>
    <w:rsid w:val="00A3138F"/>
    <w:rsid w:val="00A313FA"/>
    <w:rsid w:val="00A31C4C"/>
    <w:rsid w:val="00A3217F"/>
    <w:rsid w:val="00A32DBD"/>
    <w:rsid w:val="00A33741"/>
    <w:rsid w:val="00A35C6E"/>
    <w:rsid w:val="00A36C8C"/>
    <w:rsid w:val="00A40267"/>
    <w:rsid w:val="00A42620"/>
    <w:rsid w:val="00A42FA4"/>
    <w:rsid w:val="00A43D5F"/>
    <w:rsid w:val="00A44BE6"/>
    <w:rsid w:val="00A502FF"/>
    <w:rsid w:val="00A50377"/>
    <w:rsid w:val="00A511F0"/>
    <w:rsid w:val="00A51C96"/>
    <w:rsid w:val="00A52052"/>
    <w:rsid w:val="00A52300"/>
    <w:rsid w:val="00A53E68"/>
    <w:rsid w:val="00A5465B"/>
    <w:rsid w:val="00A54B7B"/>
    <w:rsid w:val="00A54E08"/>
    <w:rsid w:val="00A559EF"/>
    <w:rsid w:val="00A6000F"/>
    <w:rsid w:val="00A61AD5"/>
    <w:rsid w:val="00A61D9B"/>
    <w:rsid w:val="00A61F81"/>
    <w:rsid w:val="00A61FEA"/>
    <w:rsid w:val="00A623B3"/>
    <w:rsid w:val="00A636AB"/>
    <w:rsid w:val="00A65C5A"/>
    <w:rsid w:val="00A66059"/>
    <w:rsid w:val="00A671E3"/>
    <w:rsid w:val="00A700CC"/>
    <w:rsid w:val="00A708ED"/>
    <w:rsid w:val="00A71254"/>
    <w:rsid w:val="00A7248A"/>
    <w:rsid w:val="00A724E1"/>
    <w:rsid w:val="00A72BB1"/>
    <w:rsid w:val="00A73158"/>
    <w:rsid w:val="00A75666"/>
    <w:rsid w:val="00A75DEB"/>
    <w:rsid w:val="00A75FCD"/>
    <w:rsid w:val="00A765C4"/>
    <w:rsid w:val="00A76F48"/>
    <w:rsid w:val="00A81A1C"/>
    <w:rsid w:val="00A8230E"/>
    <w:rsid w:val="00A823DC"/>
    <w:rsid w:val="00A82E8C"/>
    <w:rsid w:val="00A838CA"/>
    <w:rsid w:val="00A8542D"/>
    <w:rsid w:val="00A86C8D"/>
    <w:rsid w:val="00A87233"/>
    <w:rsid w:val="00A8754B"/>
    <w:rsid w:val="00A879FD"/>
    <w:rsid w:val="00A91DD9"/>
    <w:rsid w:val="00A92342"/>
    <w:rsid w:val="00A96549"/>
    <w:rsid w:val="00A9671A"/>
    <w:rsid w:val="00A96822"/>
    <w:rsid w:val="00AA3732"/>
    <w:rsid w:val="00AA5536"/>
    <w:rsid w:val="00AA61DA"/>
    <w:rsid w:val="00AA6478"/>
    <w:rsid w:val="00AA6720"/>
    <w:rsid w:val="00AA6864"/>
    <w:rsid w:val="00AB0041"/>
    <w:rsid w:val="00AB04E5"/>
    <w:rsid w:val="00AB170E"/>
    <w:rsid w:val="00AB350B"/>
    <w:rsid w:val="00AB416C"/>
    <w:rsid w:val="00AB4B5C"/>
    <w:rsid w:val="00AB4ED3"/>
    <w:rsid w:val="00AB596F"/>
    <w:rsid w:val="00AB6117"/>
    <w:rsid w:val="00AC145B"/>
    <w:rsid w:val="00AC231C"/>
    <w:rsid w:val="00AC311F"/>
    <w:rsid w:val="00AC78A7"/>
    <w:rsid w:val="00AD0006"/>
    <w:rsid w:val="00AD0A52"/>
    <w:rsid w:val="00AD22C0"/>
    <w:rsid w:val="00AD2578"/>
    <w:rsid w:val="00AD4B66"/>
    <w:rsid w:val="00AD645F"/>
    <w:rsid w:val="00AD65C9"/>
    <w:rsid w:val="00AD6D24"/>
    <w:rsid w:val="00AD7E66"/>
    <w:rsid w:val="00AE1569"/>
    <w:rsid w:val="00AE5565"/>
    <w:rsid w:val="00AE7059"/>
    <w:rsid w:val="00AE7445"/>
    <w:rsid w:val="00AF0287"/>
    <w:rsid w:val="00AF0810"/>
    <w:rsid w:val="00AF0BAF"/>
    <w:rsid w:val="00AF142A"/>
    <w:rsid w:val="00AF35FA"/>
    <w:rsid w:val="00AF492C"/>
    <w:rsid w:val="00AF606C"/>
    <w:rsid w:val="00AF61D4"/>
    <w:rsid w:val="00AF6EEA"/>
    <w:rsid w:val="00AF7140"/>
    <w:rsid w:val="00AF7945"/>
    <w:rsid w:val="00B00AB7"/>
    <w:rsid w:val="00B00E25"/>
    <w:rsid w:val="00B00F76"/>
    <w:rsid w:val="00B01A2B"/>
    <w:rsid w:val="00B02CCF"/>
    <w:rsid w:val="00B0328A"/>
    <w:rsid w:val="00B037D0"/>
    <w:rsid w:val="00B05487"/>
    <w:rsid w:val="00B0591A"/>
    <w:rsid w:val="00B05A9A"/>
    <w:rsid w:val="00B05C53"/>
    <w:rsid w:val="00B05D93"/>
    <w:rsid w:val="00B076C1"/>
    <w:rsid w:val="00B07D35"/>
    <w:rsid w:val="00B10BBF"/>
    <w:rsid w:val="00B11677"/>
    <w:rsid w:val="00B1213E"/>
    <w:rsid w:val="00B13419"/>
    <w:rsid w:val="00B140A4"/>
    <w:rsid w:val="00B1481C"/>
    <w:rsid w:val="00B165F7"/>
    <w:rsid w:val="00B2090B"/>
    <w:rsid w:val="00B21D0F"/>
    <w:rsid w:val="00B232FE"/>
    <w:rsid w:val="00B2596F"/>
    <w:rsid w:val="00B273B8"/>
    <w:rsid w:val="00B277DD"/>
    <w:rsid w:val="00B27F81"/>
    <w:rsid w:val="00B30111"/>
    <w:rsid w:val="00B30126"/>
    <w:rsid w:val="00B32719"/>
    <w:rsid w:val="00B32B11"/>
    <w:rsid w:val="00B32DB3"/>
    <w:rsid w:val="00B33095"/>
    <w:rsid w:val="00B3348E"/>
    <w:rsid w:val="00B3386F"/>
    <w:rsid w:val="00B3458F"/>
    <w:rsid w:val="00B3464B"/>
    <w:rsid w:val="00B35402"/>
    <w:rsid w:val="00B35628"/>
    <w:rsid w:val="00B36364"/>
    <w:rsid w:val="00B41A60"/>
    <w:rsid w:val="00B42584"/>
    <w:rsid w:val="00B425E1"/>
    <w:rsid w:val="00B42FE7"/>
    <w:rsid w:val="00B43708"/>
    <w:rsid w:val="00B44F97"/>
    <w:rsid w:val="00B45397"/>
    <w:rsid w:val="00B459A5"/>
    <w:rsid w:val="00B46A58"/>
    <w:rsid w:val="00B46B32"/>
    <w:rsid w:val="00B4726D"/>
    <w:rsid w:val="00B47A4D"/>
    <w:rsid w:val="00B5068E"/>
    <w:rsid w:val="00B508E5"/>
    <w:rsid w:val="00B52182"/>
    <w:rsid w:val="00B53402"/>
    <w:rsid w:val="00B53809"/>
    <w:rsid w:val="00B56189"/>
    <w:rsid w:val="00B60643"/>
    <w:rsid w:val="00B6074F"/>
    <w:rsid w:val="00B60995"/>
    <w:rsid w:val="00B60F97"/>
    <w:rsid w:val="00B61BD2"/>
    <w:rsid w:val="00B62708"/>
    <w:rsid w:val="00B639B9"/>
    <w:rsid w:val="00B64D11"/>
    <w:rsid w:val="00B66700"/>
    <w:rsid w:val="00B67620"/>
    <w:rsid w:val="00B67AC5"/>
    <w:rsid w:val="00B7046A"/>
    <w:rsid w:val="00B7414B"/>
    <w:rsid w:val="00B74565"/>
    <w:rsid w:val="00B755A8"/>
    <w:rsid w:val="00B7692E"/>
    <w:rsid w:val="00B76D1A"/>
    <w:rsid w:val="00B81F83"/>
    <w:rsid w:val="00B82411"/>
    <w:rsid w:val="00B82C93"/>
    <w:rsid w:val="00B8448D"/>
    <w:rsid w:val="00B845C2"/>
    <w:rsid w:val="00B84683"/>
    <w:rsid w:val="00B84A56"/>
    <w:rsid w:val="00B84F1C"/>
    <w:rsid w:val="00B87CD9"/>
    <w:rsid w:val="00B87E57"/>
    <w:rsid w:val="00B92423"/>
    <w:rsid w:val="00B93FEA"/>
    <w:rsid w:val="00B94A6C"/>
    <w:rsid w:val="00B94FC9"/>
    <w:rsid w:val="00B95A19"/>
    <w:rsid w:val="00B95D4D"/>
    <w:rsid w:val="00B96C05"/>
    <w:rsid w:val="00B97126"/>
    <w:rsid w:val="00BA043A"/>
    <w:rsid w:val="00BA0943"/>
    <w:rsid w:val="00BA0DE8"/>
    <w:rsid w:val="00BA225C"/>
    <w:rsid w:val="00BA2266"/>
    <w:rsid w:val="00BA259C"/>
    <w:rsid w:val="00BA29CB"/>
    <w:rsid w:val="00BA40AE"/>
    <w:rsid w:val="00BA63CD"/>
    <w:rsid w:val="00BA7BBE"/>
    <w:rsid w:val="00BA7CF5"/>
    <w:rsid w:val="00BB0BC4"/>
    <w:rsid w:val="00BB157A"/>
    <w:rsid w:val="00BB2A65"/>
    <w:rsid w:val="00BB3577"/>
    <w:rsid w:val="00BB4406"/>
    <w:rsid w:val="00BB59A6"/>
    <w:rsid w:val="00BB5C2D"/>
    <w:rsid w:val="00BB7716"/>
    <w:rsid w:val="00BB78A4"/>
    <w:rsid w:val="00BC09CF"/>
    <w:rsid w:val="00BC48E5"/>
    <w:rsid w:val="00BC56DD"/>
    <w:rsid w:val="00BD20B8"/>
    <w:rsid w:val="00BD27CA"/>
    <w:rsid w:val="00BD3431"/>
    <w:rsid w:val="00BD5173"/>
    <w:rsid w:val="00BD5673"/>
    <w:rsid w:val="00BD59BC"/>
    <w:rsid w:val="00BD6A91"/>
    <w:rsid w:val="00BD74DA"/>
    <w:rsid w:val="00BD7E73"/>
    <w:rsid w:val="00BE06BB"/>
    <w:rsid w:val="00BE211D"/>
    <w:rsid w:val="00BE2AA0"/>
    <w:rsid w:val="00BE383E"/>
    <w:rsid w:val="00BE38CC"/>
    <w:rsid w:val="00BE3935"/>
    <w:rsid w:val="00BE4880"/>
    <w:rsid w:val="00BE5080"/>
    <w:rsid w:val="00BE6367"/>
    <w:rsid w:val="00BE63D3"/>
    <w:rsid w:val="00BE7873"/>
    <w:rsid w:val="00BF1E02"/>
    <w:rsid w:val="00BF2133"/>
    <w:rsid w:val="00BF287B"/>
    <w:rsid w:val="00BF2B36"/>
    <w:rsid w:val="00BF3762"/>
    <w:rsid w:val="00BF3B59"/>
    <w:rsid w:val="00BF4CA8"/>
    <w:rsid w:val="00BF5E25"/>
    <w:rsid w:val="00BF67BA"/>
    <w:rsid w:val="00BF7B52"/>
    <w:rsid w:val="00C007AE"/>
    <w:rsid w:val="00C01FB8"/>
    <w:rsid w:val="00C038B5"/>
    <w:rsid w:val="00C0430F"/>
    <w:rsid w:val="00C057B7"/>
    <w:rsid w:val="00C072BF"/>
    <w:rsid w:val="00C10018"/>
    <w:rsid w:val="00C10262"/>
    <w:rsid w:val="00C104B3"/>
    <w:rsid w:val="00C11675"/>
    <w:rsid w:val="00C11B9E"/>
    <w:rsid w:val="00C11ED9"/>
    <w:rsid w:val="00C11FF7"/>
    <w:rsid w:val="00C1252D"/>
    <w:rsid w:val="00C1471C"/>
    <w:rsid w:val="00C15E27"/>
    <w:rsid w:val="00C20472"/>
    <w:rsid w:val="00C206FD"/>
    <w:rsid w:val="00C20974"/>
    <w:rsid w:val="00C245C2"/>
    <w:rsid w:val="00C24B9A"/>
    <w:rsid w:val="00C25318"/>
    <w:rsid w:val="00C25659"/>
    <w:rsid w:val="00C259E5"/>
    <w:rsid w:val="00C2683D"/>
    <w:rsid w:val="00C26A14"/>
    <w:rsid w:val="00C3051A"/>
    <w:rsid w:val="00C31017"/>
    <w:rsid w:val="00C34AEF"/>
    <w:rsid w:val="00C35CE9"/>
    <w:rsid w:val="00C3632B"/>
    <w:rsid w:val="00C366CA"/>
    <w:rsid w:val="00C36B8C"/>
    <w:rsid w:val="00C37099"/>
    <w:rsid w:val="00C408E0"/>
    <w:rsid w:val="00C41E66"/>
    <w:rsid w:val="00C42AFB"/>
    <w:rsid w:val="00C431FC"/>
    <w:rsid w:val="00C44519"/>
    <w:rsid w:val="00C44FE4"/>
    <w:rsid w:val="00C47434"/>
    <w:rsid w:val="00C47A6A"/>
    <w:rsid w:val="00C50D9E"/>
    <w:rsid w:val="00C51545"/>
    <w:rsid w:val="00C51E3E"/>
    <w:rsid w:val="00C5479E"/>
    <w:rsid w:val="00C54F85"/>
    <w:rsid w:val="00C553B5"/>
    <w:rsid w:val="00C57226"/>
    <w:rsid w:val="00C573AC"/>
    <w:rsid w:val="00C609A3"/>
    <w:rsid w:val="00C6178F"/>
    <w:rsid w:val="00C61931"/>
    <w:rsid w:val="00C6197A"/>
    <w:rsid w:val="00C61BE0"/>
    <w:rsid w:val="00C64B59"/>
    <w:rsid w:val="00C65481"/>
    <w:rsid w:val="00C65617"/>
    <w:rsid w:val="00C65ADD"/>
    <w:rsid w:val="00C66DE5"/>
    <w:rsid w:val="00C70248"/>
    <w:rsid w:val="00C71503"/>
    <w:rsid w:val="00C71EFB"/>
    <w:rsid w:val="00C72391"/>
    <w:rsid w:val="00C72A3D"/>
    <w:rsid w:val="00C72DC8"/>
    <w:rsid w:val="00C7335A"/>
    <w:rsid w:val="00C7456D"/>
    <w:rsid w:val="00C74EA5"/>
    <w:rsid w:val="00C7549F"/>
    <w:rsid w:val="00C762F7"/>
    <w:rsid w:val="00C801FD"/>
    <w:rsid w:val="00C8089F"/>
    <w:rsid w:val="00C82175"/>
    <w:rsid w:val="00C829A9"/>
    <w:rsid w:val="00C8411C"/>
    <w:rsid w:val="00C846EC"/>
    <w:rsid w:val="00C8499C"/>
    <w:rsid w:val="00C84AF1"/>
    <w:rsid w:val="00C84FE9"/>
    <w:rsid w:val="00C91232"/>
    <w:rsid w:val="00C91379"/>
    <w:rsid w:val="00C93820"/>
    <w:rsid w:val="00C93E7A"/>
    <w:rsid w:val="00C95C15"/>
    <w:rsid w:val="00C96957"/>
    <w:rsid w:val="00C96E14"/>
    <w:rsid w:val="00C9724F"/>
    <w:rsid w:val="00C9768A"/>
    <w:rsid w:val="00CA1B52"/>
    <w:rsid w:val="00CA2996"/>
    <w:rsid w:val="00CA2D36"/>
    <w:rsid w:val="00CA30F1"/>
    <w:rsid w:val="00CA31C9"/>
    <w:rsid w:val="00CA7608"/>
    <w:rsid w:val="00CB0658"/>
    <w:rsid w:val="00CB14F7"/>
    <w:rsid w:val="00CB2CD8"/>
    <w:rsid w:val="00CB386A"/>
    <w:rsid w:val="00CB3D61"/>
    <w:rsid w:val="00CB4B3A"/>
    <w:rsid w:val="00CC06A2"/>
    <w:rsid w:val="00CC095B"/>
    <w:rsid w:val="00CC12E7"/>
    <w:rsid w:val="00CC3B46"/>
    <w:rsid w:val="00CC3C39"/>
    <w:rsid w:val="00CC4A58"/>
    <w:rsid w:val="00CC54B7"/>
    <w:rsid w:val="00CC6412"/>
    <w:rsid w:val="00CC6487"/>
    <w:rsid w:val="00CC6E74"/>
    <w:rsid w:val="00CC724F"/>
    <w:rsid w:val="00CC7624"/>
    <w:rsid w:val="00CD0D4B"/>
    <w:rsid w:val="00CD278A"/>
    <w:rsid w:val="00CD2CF8"/>
    <w:rsid w:val="00CD34A4"/>
    <w:rsid w:val="00CD40FD"/>
    <w:rsid w:val="00CD47C9"/>
    <w:rsid w:val="00CD4C17"/>
    <w:rsid w:val="00CD5C8F"/>
    <w:rsid w:val="00CD6B31"/>
    <w:rsid w:val="00CE008F"/>
    <w:rsid w:val="00CE2C5E"/>
    <w:rsid w:val="00CE2DD1"/>
    <w:rsid w:val="00CE3E6C"/>
    <w:rsid w:val="00CE3F87"/>
    <w:rsid w:val="00CE6AAA"/>
    <w:rsid w:val="00CE6E09"/>
    <w:rsid w:val="00CE701B"/>
    <w:rsid w:val="00CE72CC"/>
    <w:rsid w:val="00CF0BD0"/>
    <w:rsid w:val="00CF229C"/>
    <w:rsid w:val="00CF2B44"/>
    <w:rsid w:val="00CF326A"/>
    <w:rsid w:val="00CF3C48"/>
    <w:rsid w:val="00CF5D79"/>
    <w:rsid w:val="00CF5FA3"/>
    <w:rsid w:val="00CF62F1"/>
    <w:rsid w:val="00CF782B"/>
    <w:rsid w:val="00CF7A2C"/>
    <w:rsid w:val="00D001B0"/>
    <w:rsid w:val="00D010FA"/>
    <w:rsid w:val="00D01B33"/>
    <w:rsid w:val="00D01F7F"/>
    <w:rsid w:val="00D051D7"/>
    <w:rsid w:val="00D06F24"/>
    <w:rsid w:val="00D1028D"/>
    <w:rsid w:val="00D1085B"/>
    <w:rsid w:val="00D1104B"/>
    <w:rsid w:val="00D112F5"/>
    <w:rsid w:val="00D11FF1"/>
    <w:rsid w:val="00D136E3"/>
    <w:rsid w:val="00D13A5A"/>
    <w:rsid w:val="00D146B3"/>
    <w:rsid w:val="00D16DBA"/>
    <w:rsid w:val="00D17C53"/>
    <w:rsid w:val="00D17DA8"/>
    <w:rsid w:val="00D20AA7"/>
    <w:rsid w:val="00D20B27"/>
    <w:rsid w:val="00D21172"/>
    <w:rsid w:val="00D223DA"/>
    <w:rsid w:val="00D23D5E"/>
    <w:rsid w:val="00D24DB5"/>
    <w:rsid w:val="00D25A18"/>
    <w:rsid w:val="00D25BD0"/>
    <w:rsid w:val="00D26560"/>
    <w:rsid w:val="00D271D7"/>
    <w:rsid w:val="00D27C66"/>
    <w:rsid w:val="00D3179B"/>
    <w:rsid w:val="00D3257B"/>
    <w:rsid w:val="00D33117"/>
    <w:rsid w:val="00D342C3"/>
    <w:rsid w:val="00D362E6"/>
    <w:rsid w:val="00D36930"/>
    <w:rsid w:val="00D36A7D"/>
    <w:rsid w:val="00D36CAE"/>
    <w:rsid w:val="00D37A74"/>
    <w:rsid w:val="00D37FC0"/>
    <w:rsid w:val="00D402C0"/>
    <w:rsid w:val="00D4339D"/>
    <w:rsid w:val="00D4422B"/>
    <w:rsid w:val="00D467E4"/>
    <w:rsid w:val="00D47A69"/>
    <w:rsid w:val="00D50D1B"/>
    <w:rsid w:val="00D51516"/>
    <w:rsid w:val="00D51782"/>
    <w:rsid w:val="00D51C73"/>
    <w:rsid w:val="00D52881"/>
    <w:rsid w:val="00D531CA"/>
    <w:rsid w:val="00D54983"/>
    <w:rsid w:val="00D5564A"/>
    <w:rsid w:val="00D55996"/>
    <w:rsid w:val="00D5689D"/>
    <w:rsid w:val="00D56A3A"/>
    <w:rsid w:val="00D56A9B"/>
    <w:rsid w:val="00D60CB8"/>
    <w:rsid w:val="00D63687"/>
    <w:rsid w:val="00D63930"/>
    <w:rsid w:val="00D63AF8"/>
    <w:rsid w:val="00D63E94"/>
    <w:rsid w:val="00D64019"/>
    <w:rsid w:val="00D64F12"/>
    <w:rsid w:val="00D64F63"/>
    <w:rsid w:val="00D66DA8"/>
    <w:rsid w:val="00D713D7"/>
    <w:rsid w:val="00D737E3"/>
    <w:rsid w:val="00D746FD"/>
    <w:rsid w:val="00D74EA5"/>
    <w:rsid w:val="00D75D75"/>
    <w:rsid w:val="00D75F5C"/>
    <w:rsid w:val="00D7713E"/>
    <w:rsid w:val="00D774B6"/>
    <w:rsid w:val="00D77B91"/>
    <w:rsid w:val="00D77C08"/>
    <w:rsid w:val="00D808E1"/>
    <w:rsid w:val="00D80A54"/>
    <w:rsid w:val="00D80CFE"/>
    <w:rsid w:val="00D81591"/>
    <w:rsid w:val="00D820E1"/>
    <w:rsid w:val="00D83D8A"/>
    <w:rsid w:val="00D859CA"/>
    <w:rsid w:val="00D85AD3"/>
    <w:rsid w:val="00D90759"/>
    <w:rsid w:val="00D90A78"/>
    <w:rsid w:val="00D927BB"/>
    <w:rsid w:val="00D9756C"/>
    <w:rsid w:val="00DA00B0"/>
    <w:rsid w:val="00DA06A2"/>
    <w:rsid w:val="00DA0E46"/>
    <w:rsid w:val="00DA282F"/>
    <w:rsid w:val="00DA2D13"/>
    <w:rsid w:val="00DA304A"/>
    <w:rsid w:val="00DA7E9A"/>
    <w:rsid w:val="00DB1932"/>
    <w:rsid w:val="00DB1F8B"/>
    <w:rsid w:val="00DB36DB"/>
    <w:rsid w:val="00DB58D8"/>
    <w:rsid w:val="00DB5EA4"/>
    <w:rsid w:val="00DB64B6"/>
    <w:rsid w:val="00DB66D0"/>
    <w:rsid w:val="00DB6B2F"/>
    <w:rsid w:val="00DB748F"/>
    <w:rsid w:val="00DB77A8"/>
    <w:rsid w:val="00DB7E76"/>
    <w:rsid w:val="00DC31BF"/>
    <w:rsid w:val="00DC3A48"/>
    <w:rsid w:val="00DC3BDB"/>
    <w:rsid w:val="00DC642D"/>
    <w:rsid w:val="00DC7891"/>
    <w:rsid w:val="00DD0F47"/>
    <w:rsid w:val="00DD234F"/>
    <w:rsid w:val="00DD269F"/>
    <w:rsid w:val="00DD3324"/>
    <w:rsid w:val="00DE03FC"/>
    <w:rsid w:val="00DE1A75"/>
    <w:rsid w:val="00DE21FA"/>
    <w:rsid w:val="00DE31D8"/>
    <w:rsid w:val="00DE46F6"/>
    <w:rsid w:val="00DE4732"/>
    <w:rsid w:val="00DE4BBB"/>
    <w:rsid w:val="00DE4CFF"/>
    <w:rsid w:val="00DE622C"/>
    <w:rsid w:val="00DE6A3F"/>
    <w:rsid w:val="00DE733B"/>
    <w:rsid w:val="00DE76C3"/>
    <w:rsid w:val="00DE79C3"/>
    <w:rsid w:val="00DF07DA"/>
    <w:rsid w:val="00DF0C56"/>
    <w:rsid w:val="00DF1527"/>
    <w:rsid w:val="00DF2343"/>
    <w:rsid w:val="00DF5EE4"/>
    <w:rsid w:val="00E00CF3"/>
    <w:rsid w:val="00E00D8E"/>
    <w:rsid w:val="00E00F09"/>
    <w:rsid w:val="00E01809"/>
    <w:rsid w:val="00E01E82"/>
    <w:rsid w:val="00E029CC"/>
    <w:rsid w:val="00E043BC"/>
    <w:rsid w:val="00E05A43"/>
    <w:rsid w:val="00E05D0B"/>
    <w:rsid w:val="00E060F1"/>
    <w:rsid w:val="00E0680A"/>
    <w:rsid w:val="00E0791F"/>
    <w:rsid w:val="00E07A06"/>
    <w:rsid w:val="00E10A4B"/>
    <w:rsid w:val="00E12136"/>
    <w:rsid w:val="00E13393"/>
    <w:rsid w:val="00E13B59"/>
    <w:rsid w:val="00E14D03"/>
    <w:rsid w:val="00E15181"/>
    <w:rsid w:val="00E161F0"/>
    <w:rsid w:val="00E1643A"/>
    <w:rsid w:val="00E165E3"/>
    <w:rsid w:val="00E171D8"/>
    <w:rsid w:val="00E1791D"/>
    <w:rsid w:val="00E17C10"/>
    <w:rsid w:val="00E20EF3"/>
    <w:rsid w:val="00E21525"/>
    <w:rsid w:val="00E217D2"/>
    <w:rsid w:val="00E217DA"/>
    <w:rsid w:val="00E21AF6"/>
    <w:rsid w:val="00E21E57"/>
    <w:rsid w:val="00E2396A"/>
    <w:rsid w:val="00E23E06"/>
    <w:rsid w:val="00E242AB"/>
    <w:rsid w:val="00E25F38"/>
    <w:rsid w:val="00E267D3"/>
    <w:rsid w:val="00E2756B"/>
    <w:rsid w:val="00E30100"/>
    <w:rsid w:val="00E31518"/>
    <w:rsid w:val="00E3170D"/>
    <w:rsid w:val="00E3237E"/>
    <w:rsid w:val="00E33140"/>
    <w:rsid w:val="00E346C5"/>
    <w:rsid w:val="00E34F55"/>
    <w:rsid w:val="00E357A1"/>
    <w:rsid w:val="00E35E52"/>
    <w:rsid w:val="00E36796"/>
    <w:rsid w:val="00E368CE"/>
    <w:rsid w:val="00E36DE9"/>
    <w:rsid w:val="00E40D48"/>
    <w:rsid w:val="00E45B8E"/>
    <w:rsid w:val="00E45E29"/>
    <w:rsid w:val="00E46130"/>
    <w:rsid w:val="00E46D4E"/>
    <w:rsid w:val="00E47AAC"/>
    <w:rsid w:val="00E50BA5"/>
    <w:rsid w:val="00E5394B"/>
    <w:rsid w:val="00E54ACC"/>
    <w:rsid w:val="00E5580F"/>
    <w:rsid w:val="00E5642E"/>
    <w:rsid w:val="00E56B8D"/>
    <w:rsid w:val="00E61469"/>
    <w:rsid w:val="00E62FFF"/>
    <w:rsid w:val="00E6413F"/>
    <w:rsid w:val="00E641C2"/>
    <w:rsid w:val="00E648DE"/>
    <w:rsid w:val="00E64B28"/>
    <w:rsid w:val="00E67745"/>
    <w:rsid w:val="00E702AD"/>
    <w:rsid w:val="00E7073C"/>
    <w:rsid w:val="00E720E4"/>
    <w:rsid w:val="00E75C1A"/>
    <w:rsid w:val="00E77889"/>
    <w:rsid w:val="00E80068"/>
    <w:rsid w:val="00E81117"/>
    <w:rsid w:val="00E8360A"/>
    <w:rsid w:val="00E84AA8"/>
    <w:rsid w:val="00E86B65"/>
    <w:rsid w:val="00E91027"/>
    <w:rsid w:val="00E93345"/>
    <w:rsid w:val="00E9349C"/>
    <w:rsid w:val="00E9412E"/>
    <w:rsid w:val="00E955FC"/>
    <w:rsid w:val="00E95D4B"/>
    <w:rsid w:val="00E97134"/>
    <w:rsid w:val="00EA0732"/>
    <w:rsid w:val="00EA2DE0"/>
    <w:rsid w:val="00EA443C"/>
    <w:rsid w:val="00EA544E"/>
    <w:rsid w:val="00EA5DDA"/>
    <w:rsid w:val="00EA68B8"/>
    <w:rsid w:val="00EA7F0B"/>
    <w:rsid w:val="00EB01ED"/>
    <w:rsid w:val="00EB18EE"/>
    <w:rsid w:val="00EB2982"/>
    <w:rsid w:val="00EB3545"/>
    <w:rsid w:val="00EB4045"/>
    <w:rsid w:val="00EB5337"/>
    <w:rsid w:val="00EB572E"/>
    <w:rsid w:val="00EB784C"/>
    <w:rsid w:val="00EB7B65"/>
    <w:rsid w:val="00EB7E67"/>
    <w:rsid w:val="00EC0D69"/>
    <w:rsid w:val="00EC1322"/>
    <w:rsid w:val="00EC19B2"/>
    <w:rsid w:val="00EC2A1A"/>
    <w:rsid w:val="00EC391B"/>
    <w:rsid w:val="00EC6039"/>
    <w:rsid w:val="00EC6C90"/>
    <w:rsid w:val="00ED20D4"/>
    <w:rsid w:val="00ED259C"/>
    <w:rsid w:val="00ED2F03"/>
    <w:rsid w:val="00ED37F6"/>
    <w:rsid w:val="00ED3F12"/>
    <w:rsid w:val="00ED4BBC"/>
    <w:rsid w:val="00ED6FF6"/>
    <w:rsid w:val="00EE01B7"/>
    <w:rsid w:val="00EE024A"/>
    <w:rsid w:val="00EE04DF"/>
    <w:rsid w:val="00EE2793"/>
    <w:rsid w:val="00EE2F67"/>
    <w:rsid w:val="00EE31F8"/>
    <w:rsid w:val="00EE3DC6"/>
    <w:rsid w:val="00EE4063"/>
    <w:rsid w:val="00EE4375"/>
    <w:rsid w:val="00EE6733"/>
    <w:rsid w:val="00EF0066"/>
    <w:rsid w:val="00EF095D"/>
    <w:rsid w:val="00EF1AA4"/>
    <w:rsid w:val="00EF1D7A"/>
    <w:rsid w:val="00EF26AA"/>
    <w:rsid w:val="00EF2B01"/>
    <w:rsid w:val="00EF515A"/>
    <w:rsid w:val="00EF6266"/>
    <w:rsid w:val="00EF678F"/>
    <w:rsid w:val="00F0265D"/>
    <w:rsid w:val="00F02737"/>
    <w:rsid w:val="00F039F3"/>
    <w:rsid w:val="00F04121"/>
    <w:rsid w:val="00F042C7"/>
    <w:rsid w:val="00F0538B"/>
    <w:rsid w:val="00F07488"/>
    <w:rsid w:val="00F07EA0"/>
    <w:rsid w:val="00F07EE9"/>
    <w:rsid w:val="00F1003D"/>
    <w:rsid w:val="00F119FA"/>
    <w:rsid w:val="00F11A18"/>
    <w:rsid w:val="00F137FE"/>
    <w:rsid w:val="00F13E1C"/>
    <w:rsid w:val="00F1530D"/>
    <w:rsid w:val="00F15602"/>
    <w:rsid w:val="00F15BEF"/>
    <w:rsid w:val="00F22C1E"/>
    <w:rsid w:val="00F23B4D"/>
    <w:rsid w:val="00F253C7"/>
    <w:rsid w:val="00F265F1"/>
    <w:rsid w:val="00F269CE"/>
    <w:rsid w:val="00F26D20"/>
    <w:rsid w:val="00F279C9"/>
    <w:rsid w:val="00F279E2"/>
    <w:rsid w:val="00F3056C"/>
    <w:rsid w:val="00F30AA7"/>
    <w:rsid w:val="00F324CE"/>
    <w:rsid w:val="00F327DB"/>
    <w:rsid w:val="00F331C4"/>
    <w:rsid w:val="00F34E4A"/>
    <w:rsid w:val="00F35A38"/>
    <w:rsid w:val="00F370A8"/>
    <w:rsid w:val="00F37F7E"/>
    <w:rsid w:val="00F42C6F"/>
    <w:rsid w:val="00F43578"/>
    <w:rsid w:val="00F43B21"/>
    <w:rsid w:val="00F4401D"/>
    <w:rsid w:val="00F455DC"/>
    <w:rsid w:val="00F46ECB"/>
    <w:rsid w:val="00F4779E"/>
    <w:rsid w:val="00F47814"/>
    <w:rsid w:val="00F53A95"/>
    <w:rsid w:val="00F540E7"/>
    <w:rsid w:val="00F54F90"/>
    <w:rsid w:val="00F55D02"/>
    <w:rsid w:val="00F564A7"/>
    <w:rsid w:val="00F573D4"/>
    <w:rsid w:val="00F57847"/>
    <w:rsid w:val="00F6026C"/>
    <w:rsid w:val="00F60A2C"/>
    <w:rsid w:val="00F62952"/>
    <w:rsid w:val="00F62D86"/>
    <w:rsid w:val="00F63103"/>
    <w:rsid w:val="00F63310"/>
    <w:rsid w:val="00F63D82"/>
    <w:rsid w:val="00F64A57"/>
    <w:rsid w:val="00F64D4F"/>
    <w:rsid w:val="00F64E9A"/>
    <w:rsid w:val="00F652B6"/>
    <w:rsid w:val="00F67C98"/>
    <w:rsid w:val="00F67FF9"/>
    <w:rsid w:val="00F72906"/>
    <w:rsid w:val="00F7304D"/>
    <w:rsid w:val="00F7540E"/>
    <w:rsid w:val="00F75F39"/>
    <w:rsid w:val="00F76C63"/>
    <w:rsid w:val="00F76DCD"/>
    <w:rsid w:val="00F77D92"/>
    <w:rsid w:val="00F80460"/>
    <w:rsid w:val="00F81D28"/>
    <w:rsid w:val="00F826B4"/>
    <w:rsid w:val="00F82B9B"/>
    <w:rsid w:val="00F83055"/>
    <w:rsid w:val="00F8405A"/>
    <w:rsid w:val="00F84C35"/>
    <w:rsid w:val="00F857CD"/>
    <w:rsid w:val="00F87217"/>
    <w:rsid w:val="00F873CE"/>
    <w:rsid w:val="00F87F6F"/>
    <w:rsid w:val="00F903A3"/>
    <w:rsid w:val="00F90453"/>
    <w:rsid w:val="00F91BD4"/>
    <w:rsid w:val="00F91DBE"/>
    <w:rsid w:val="00F91E0B"/>
    <w:rsid w:val="00F92CFF"/>
    <w:rsid w:val="00F93013"/>
    <w:rsid w:val="00F93E87"/>
    <w:rsid w:val="00F94EA2"/>
    <w:rsid w:val="00F95426"/>
    <w:rsid w:val="00FA18A5"/>
    <w:rsid w:val="00FA33C3"/>
    <w:rsid w:val="00FA3894"/>
    <w:rsid w:val="00FA3D39"/>
    <w:rsid w:val="00FA4654"/>
    <w:rsid w:val="00FA5A46"/>
    <w:rsid w:val="00FA6BE6"/>
    <w:rsid w:val="00FB0955"/>
    <w:rsid w:val="00FB0D42"/>
    <w:rsid w:val="00FB11AF"/>
    <w:rsid w:val="00FB2708"/>
    <w:rsid w:val="00FB273F"/>
    <w:rsid w:val="00FB501E"/>
    <w:rsid w:val="00FB5D10"/>
    <w:rsid w:val="00FB6916"/>
    <w:rsid w:val="00FC0A79"/>
    <w:rsid w:val="00FC11EF"/>
    <w:rsid w:val="00FC22DF"/>
    <w:rsid w:val="00FC65C4"/>
    <w:rsid w:val="00FC6B2A"/>
    <w:rsid w:val="00FC71D9"/>
    <w:rsid w:val="00FD0B70"/>
    <w:rsid w:val="00FD1197"/>
    <w:rsid w:val="00FD17A0"/>
    <w:rsid w:val="00FD3450"/>
    <w:rsid w:val="00FD41CD"/>
    <w:rsid w:val="00FD476D"/>
    <w:rsid w:val="00FD4846"/>
    <w:rsid w:val="00FD4A05"/>
    <w:rsid w:val="00FD4A7A"/>
    <w:rsid w:val="00FD6303"/>
    <w:rsid w:val="00FD6A64"/>
    <w:rsid w:val="00FE086E"/>
    <w:rsid w:val="00FE09A0"/>
    <w:rsid w:val="00FE0DD1"/>
    <w:rsid w:val="00FE1B60"/>
    <w:rsid w:val="00FE2A89"/>
    <w:rsid w:val="00FE2C4C"/>
    <w:rsid w:val="00FE2E62"/>
    <w:rsid w:val="00FE4162"/>
    <w:rsid w:val="00FE5B29"/>
    <w:rsid w:val="00FE6A03"/>
    <w:rsid w:val="00FE6DCF"/>
    <w:rsid w:val="00FE7CED"/>
    <w:rsid w:val="00FE7E58"/>
    <w:rsid w:val="00FE7F3C"/>
    <w:rsid w:val="00FF391E"/>
    <w:rsid w:val="00FF47B3"/>
    <w:rsid w:val="00FF6FF1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58C23D"/>
  <w15:docId w15:val="{CCDB89BB-202B-4803-8CF8-7A66625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uiPriority w:val="99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styleId="Prskatjums">
    <w:name w:val="Revision"/>
    <w:hidden/>
    <w:uiPriority w:val="99"/>
    <w:semiHidden/>
    <w:rsid w:val="00E6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5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.gov.lv/zemkopibas-ministrija/arhivetas-apspriesanas/noteikumi-par-latvijas-buvnormativu-lbn-224-15-melioracijas-sistemas-u?id=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ADFB-261B-41B0-B1D3-EC96792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projekta</vt:lpstr>
      <vt:lpstr>Par Ministru kabineta noteikumu projekta</vt:lpstr>
    </vt:vector>
  </TitlesOfParts>
  <Company>Zemkopības ministrija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30. jūnija noteikumos Nr. 329 “Noteikumi par Latvijas būvnormatīvu LBN 224-15  “Meliorācijas sistēmas un hidrotehniskās būves”</dc:title>
  <dc:subject>Anotācija</dc:subject>
  <dc:creator>Gints Melkins</dc:creator>
  <dc:description>Gints Melkins, tālr.67027207, e-pasts Gints.Melkins@zm.gov.lv;</dc:description>
  <cp:lastModifiedBy>Sanita Papinova</cp:lastModifiedBy>
  <cp:revision>4</cp:revision>
  <cp:lastPrinted>2019-04-01T11:13:00Z</cp:lastPrinted>
  <dcterms:created xsi:type="dcterms:W3CDTF">2020-09-14T07:14:00Z</dcterms:created>
  <dcterms:modified xsi:type="dcterms:W3CDTF">2020-09-14T11:05:00Z</dcterms:modified>
</cp:coreProperties>
</file>