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2B226C9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.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E497509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A15A7">
        <w:rPr>
          <w:rFonts w:ascii="Times New Roman" w:hAnsi="Times New Roman" w:cs="Times New Roman"/>
          <w:b/>
          <w:bCs/>
          <w:sz w:val="28"/>
          <w:szCs w:val="28"/>
        </w:rPr>
        <w:t>Siguldas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93D" w:rsidRPr="005B41E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A15A7">
        <w:rPr>
          <w:rFonts w:ascii="Times New Roman" w:hAnsi="Times New Roman" w:cs="Times New Roman"/>
          <w:b/>
          <w:bCs/>
          <w:sz w:val="28"/>
          <w:szCs w:val="28"/>
        </w:rPr>
        <w:t>Medulāju ceļš</w:t>
      </w:r>
      <w:r w:rsidR="0027693D" w:rsidRPr="0076630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4F43D0F5" w:rsidR="002F2EF0" w:rsidRDefault="00A83FB7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A15A7">
        <w:rPr>
          <w:rFonts w:ascii="Times New Roman" w:hAnsi="Times New Roman"/>
          <w:sz w:val="28"/>
          <w:szCs w:val="28"/>
        </w:rPr>
        <w:t>Siguldas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FA74F5">
        <w:rPr>
          <w:rFonts w:ascii="Times New Roman" w:hAnsi="Times New Roman"/>
          <w:sz w:val="28"/>
          <w:szCs w:val="28"/>
        </w:rPr>
        <w:t>u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DA15A7">
        <w:rPr>
          <w:rFonts w:ascii="Times New Roman" w:hAnsi="Times New Roman"/>
          <w:sz w:val="28"/>
          <w:szCs w:val="28"/>
        </w:rPr>
        <w:t>Medulāju ceļš</w:t>
      </w:r>
      <w:r w:rsidR="00FA74F5" w:rsidRPr="00FA74F5">
        <w:rPr>
          <w:rFonts w:ascii="Times New Roman" w:hAnsi="Times New Roman"/>
          <w:sz w:val="28"/>
          <w:szCs w:val="28"/>
        </w:rPr>
        <w:t>" (nekustamā īpašuma kadastra Nr. </w:t>
      </w:r>
      <w:r w:rsidR="00DA15A7">
        <w:rPr>
          <w:rFonts w:ascii="Times New Roman" w:hAnsi="Times New Roman"/>
          <w:sz w:val="28"/>
          <w:szCs w:val="28"/>
        </w:rPr>
        <w:t>4266 003 0140</w:t>
      </w:r>
      <w:r w:rsidR="00FA74F5" w:rsidRPr="00FA74F5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F6768C">
        <w:rPr>
          <w:rFonts w:ascii="Times New Roman" w:hAnsi="Times New Roman"/>
          <w:sz w:val="28"/>
          <w:szCs w:val="28"/>
        </w:rPr>
        <w:t xml:space="preserve"> </w:t>
      </w:r>
      <w:r w:rsidR="00DA15A7">
        <w:rPr>
          <w:rFonts w:ascii="Times New Roman" w:hAnsi="Times New Roman"/>
          <w:sz w:val="28"/>
          <w:szCs w:val="28"/>
        </w:rPr>
        <w:t>4266 003 0138</w:t>
      </w:r>
      <w:r w:rsidR="00FA74F5" w:rsidRPr="00FA74F5">
        <w:rPr>
          <w:rFonts w:ascii="Times New Roman" w:hAnsi="Times New Roman"/>
          <w:sz w:val="28"/>
          <w:szCs w:val="28"/>
        </w:rPr>
        <w:t xml:space="preserve">) </w:t>
      </w:r>
      <w:r w:rsidR="00F6768C">
        <w:rPr>
          <w:rFonts w:ascii="Times New Roman" w:hAnsi="Times New Roman"/>
          <w:sz w:val="28"/>
          <w:szCs w:val="28"/>
        </w:rPr>
        <w:t>0,</w:t>
      </w:r>
      <w:r w:rsidR="00CC1226">
        <w:rPr>
          <w:rFonts w:ascii="Times New Roman" w:hAnsi="Times New Roman"/>
          <w:sz w:val="28"/>
          <w:szCs w:val="28"/>
        </w:rPr>
        <w:t>7</w:t>
      </w:r>
      <w:r w:rsidR="00F6768C">
        <w:rPr>
          <w:rFonts w:ascii="Times New Roman" w:hAnsi="Times New Roman"/>
          <w:sz w:val="28"/>
          <w:szCs w:val="28"/>
        </w:rPr>
        <w:t> ha</w:t>
      </w:r>
      <w:r w:rsidR="00FA74F5" w:rsidRPr="00FA74F5">
        <w:rPr>
          <w:rFonts w:ascii="Times New Roman" w:hAnsi="Times New Roman"/>
          <w:sz w:val="28"/>
          <w:szCs w:val="28"/>
        </w:rPr>
        <w:t xml:space="preserve"> platībā un ar to saistīt</w:t>
      </w:r>
      <w:r w:rsidR="00DA15A7">
        <w:rPr>
          <w:rFonts w:ascii="Times New Roman" w:hAnsi="Times New Roman"/>
          <w:sz w:val="28"/>
          <w:szCs w:val="28"/>
        </w:rPr>
        <w:t xml:space="preserve">ās inženierbūves </w:t>
      </w:r>
      <w:r w:rsidR="0043047C">
        <w:rPr>
          <w:rFonts w:ascii="Times New Roman" w:hAnsi="Times New Roman"/>
          <w:sz w:val="28"/>
          <w:szCs w:val="28"/>
        </w:rPr>
        <w:t>“</w:t>
      </w:r>
      <w:r w:rsidR="00DA15A7">
        <w:rPr>
          <w:rFonts w:ascii="Times New Roman" w:hAnsi="Times New Roman"/>
          <w:sz w:val="28"/>
          <w:szCs w:val="28"/>
        </w:rPr>
        <w:t>Medulāju tilt</w:t>
      </w:r>
      <w:r w:rsidR="000777DC">
        <w:rPr>
          <w:rFonts w:ascii="Times New Roman" w:hAnsi="Times New Roman"/>
          <w:sz w:val="28"/>
          <w:szCs w:val="28"/>
        </w:rPr>
        <w:t>s</w:t>
      </w:r>
      <w:r w:rsidR="00DA15A7">
        <w:rPr>
          <w:rFonts w:ascii="Times New Roman" w:hAnsi="Times New Roman"/>
          <w:sz w:val="28"/>
          <w:szCs w:val="28"/>
        </w:rPr>
        <w:t xml:space="preserve"> pār Sudu</w:t>
      </w:r>
      <w:r w:rsidR="0043047C">
        <w:rPr>
          <w:rFonts w:ascii="Times New Roman" w:hAnsi="Times New Roman"/>
          <w:sz w:val="28"/>
          <w:szCs w:val="28"/>
        </w:rPr>
        <w:t>”</w:t>
      </w:r>
      <w:r w:rsidR="00DA15A7">
        <w:rPr>
          <w:rFonts w:ascii="Times New Roman" w:hAnsi="Times New Roman"/>
          <w:sz w:val="28"/>
          <w:szCs w:val="28"/>
        </w:rPr>
        <w:t xml:space="preserve"> (</w:t>
      </w:r>
      <w:r w:rsidR="00DA15A7" w:rsidRPr="00FA74F5">
        <w:rPr>
          <w:rFonts w:ascii="Times New Roman" w:hAnsi="Times New Roman"/>
          <w:sz w:val="28"/>
          <w:szCs w:val="28"/>
        </w:rPr>
        <w:t xml:space="preserve">būves kadastra apzīmējums </w:t>
      </w:r>
      <w:r w:rsidR="00DA15A7">
        <w:rPr>
          <w:rFonts w:ascii="Times New Roman" w:hAnsi="Times New Roman"/>
          <w:sz w:val="28"/>
          <w:szCs w:val="28"/>
        </w:rPr>
        <w:t xml:space="preserve">4266 003 0138 001) un </w:t>
      </w:r>
      <w:r w:rsidR="0043047C">
        <w:rPr>
          <w:rFonts w:ascii="Times New Roman" w:hAnsi="Times New Roman"/>
          <w:sz w:val="28"/>
          <w:szCs w:val="28"/>
        </w:rPr>
        <w:t>“</w:t>
      </w:r>
      <w:r w:rsidR="00DA15A7">
        <w:rPr>
          <w:rFonts w:ascii="Times New Roman" w:hAnsi="Times New Roman"/>
          <w:sz w:val="28"/>
          <w:szCs w:val="28"/>
        </w:rPr>
        <w:t xml:space="preserve">Medulāju </w:t>
      </w:r>
      <w:r w:rsidR="00FA74F5" w:rsidRPr="00FA74F5">
        <w:rPr>
          <w:rFonts w:ascii="Times New Roman" w:hAnsi="Times New Roman"/>
          <w:sz w:val="28"/>
          <w:szCs w:val="28"/>
        </w:rPr>
        <w:t>ceļ</w:t>
      </w:r>
      <w:r w:rsidR="000777DC">
        <w:rPr>
          <w:rFonts w:ascii="Times New Roman" w:hAnsi="Times New Roman"/>
          <w:sz w:val="28"/>
          <w:szCs w:val="28"/>
        </w:rPr>
        <w:t>š</w:t>
      </w:r>
      <w:r w:rsidR="0043047C">
        <w:rPr>
          <w:rFonts w:ascii="Times New Roman" w:hAnsi="Times New Roman"/>
          <w:sz w:val="28"/>
          <w:szCs w:val="28"/>
        </w:rPr>
        <w:t>”</w:t>
      </w:r>
      <w:r w:rsidR="00FA74F5" w:rsidRPr="00FA74F5">
        <w:rPr>
          <w:rFonts w:ascii="Times New Roman" w:hAnsi="Times New Roman"/>
          <w:sz w:val="28"/>
          <w:szCs w:val="28"/>
        </w:rPr>
        <w:t xml:space="preserve"> (būves kadastra apzīmējums </w:t>
      </w:r>
      <w:r w:rsidR="00DA15A7">
        <w:rPr>
          <w:rFonts w:ascii="Times New Roman" w:hAnsi="Times New Roman"/>
          <w:sz w:val="28"/>
          <w:szCs w:val="28"/>
        </w:rPr>
        <w:t>4266 003 0138 002</w:t>
      </w:r>
      <w:r w:rsidR="00FA74F5" w:rsidRPr="00FA74F5">
        <w:rPr>
          <w:rFonts w:ascii="Times New Roman" w:hAnsi="Times New Roman"/>
          <w:sz w:val="28"/>
          <w:szCs w:val="28"/>
        </w:rPr>
        <w:t xml:space="preserve">) – </w:t>
      </w:r>
      <w:r w:rsidR="00DA15A7">
        <w:rPr>
          <w:rFonts w:ascii="Times New Roman" w:hAnsi="Times New Roman"/>
          <w:sz w:val="28"/>
          <w:szCs w:val="28"/>
        </w:rPr>
        <w:t>Mores</w:t>
      </w:r>
      <w:r w:rsidR="00F6768C">
        <w:rPr>
          <w:rFonts w:ascii="Times New Roman" w:hAnsi="Times New Roman"/>
          <w:sz w:val="28"/>
          <w:szCs w:val="28"/>
        </w:rPr>
        <w:t xml:space="preserve"> pagastā, </w:t>
      </w:r>
      <w:r w:rsidR="00DA15A7">
        <w:rPr>
          <w:rFonts w:ascii="Times New Roman" w:hAnsi="Times New Roman"/>
          <w:sz w:val="28"/>
          <w:szCs w:val="28"/>
        </w:rPr>
        <w:t>Siguldas</w:t>
      </w:r>
      <w:r w:rsidR="00CC1226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novadā</w:t>
      </w:r>
      <w:r w:rsidR="00F6768C">
        <w:rPr>
          <w:rFonts w:ascii="Times New Roman" w:hAnsi="Times New Roman"/>
          <w:sz w:val="28"/>
          <w:szCs w:val="28"/>
        </w:rPr>
        <w:t xml:space="preserve"> (turpmāk </w:t>
      </w:r>
      <w:r w:rsidR="0027693D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36E56C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>2. Zemkopības ministrijai nekustamo īpašumu:</w:t>
      </w:r>
    </w:p>
    <w:p w14:paraId="7F0C3ECA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13D1D46E" w14:textId="0BA6BAE4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Siguldas</w:t>
      </w:r>
      <w:r w:rsidRPr="006941BF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tas vairs netiek izmantots šā rīkojuma 2.1. apakšpunktā minētās funkcijas īstenošanai.</w:t>
      </w:r>
    </w:p>
    <w:p w14:paraId="73CF3BFA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CD29D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nekustamo īpašumu:</w:t>
      </w:r>
    </w:p>
    <w:p w14:paraId="6868C758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16B473FB" w14:textId="77777777" w:rsidR="006941BF" w:rsidRPr="006941BF" w:rsidRDefault="006941BF" w:rsidP="0069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F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664E2" w14:textId="77777777" w:rsidR="00E35836" w:rsidRPr="00130AB0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1648" w14:textId="766B65C3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Ministru prezidents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F589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A. K. Kariņš</w:t>
      </w:r>
    </w:p>
    <w:p w14:paraId="0FC89C61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94FB49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791E5F" w14:textId="112BE5C6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Zemkopības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F589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K. Gerhards</w:t>
      </w:r>
    </w:p>
    <w:p w14:paraId="728F1034" w14:textId="77777777" w:rsidR="00E35836" w:rsidRPr="007A6C27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40AD" w:rsidRPr="008440AD" w:rsidSect="005616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7733" w14:textId="77777777" w:rsidR="00F53184" w:rsidRDefault="00F53184" w:rsidP="0096482A">
      <w:pPr>
        <w:spacing w:after="0" w:line="240" w:lineRule="auto"/>
      </w:pPr>
      <w:r>
        <w:separator/>
      </w:r>
    </w:p>
  </w:endnote>
  <w:endnote w:type="continuationSeparator" w:id="0">
    <w:p w14:paraId="6B572630" w14:textId="77777777" w:rsidR="00F53184" w:rsidRDefault="00F5318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F5C1" w14:textId="0719735D" w:rsidR="00E35836" w:rsidRPr="00AF589C" w:rsidRDefault="00AF589C" w:rsidP="00AF589C">
    <w:pPr>
      <w:pStyle w:val="Kjene"/>
    </w:pPr>
    <w:r w:rsidRPr="00AF589C">
      <w:rPr>
        <w:rFonts w:ascii="Times New Roman" w:hAnsi="Times New Roman" w:cs="Times New Roman"/>
        <w:sz w:val="20"/>
        <w:szCs w:val="20"/>
      </w:rPr>
      <w:t>ZMrik_260820_Sigulda_n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9596" w14:textId="77777777" w:rsidR="00F53184" w:rsidRDefault="00F53184" w:rsidP="0096482A">
      <w:pPr>
        <w:spacing w:after="0" w:line="240" w:lineRule="auto"/>
      </w:pPr>
      <w:r>
        <w:separator/>
      </w:r>
    </w:p>
  </w:footnote>
  <w:footnote w:type="continuationSeparator" w:id="0">
    <w:p w14:paraId="4ABF9FA5" w14:textId="77777777" w:rsidR="00F53184" w:rsidRDefault="00F5318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7693D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0CF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1C79"/>
    <w:rsid w:val="00425EFE"/>
    <w:rsid w:val="0043047C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B41ED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3701"/>
    <w:rsid w:val="006941BF"/>
    <w:rsid w:val="00695131"/>
    <w:rsid w:val="006A28D9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56DDF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9F5788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4A02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AF589C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67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FD9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1226"/>
    <w:rsid w:val="00CC40CA"/>
    <w:rsid w:val="00CC5245"/>
    <w:rsid w:val="00CC755E"/>
    <w:rsid w:val="00CD5032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3184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57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57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5788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57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5788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Siguldas novada pašvaldības nekustamā īpašuma “Medulāju ceļš”pārņemšanu valsts īpašumā</dc:title>
  <dc:subject>Rīkojuma projekts</dc:subject>
  <dc:creator>Rita Punka</dc:creator>
  <cp:keywords/>
  <dc:description>Punka 67027377
Rita.Punka@zm.gov.lv</dc:description>
  <cp:lastModifiedBy>Sanita Papinova</cp:lastModifiedBy>
  <cp:revision>19</cp:revision>
  <cp:lastPrinted>2019-04-24T07:01:00Z</cp:lastPrinted>
  <dcterms:created xsi:type="dcterms:W3CDTF">2020-03-09T08:30:00Z</dcterms:created>
  <dcterms:modified xsi:type="dcterms:W3CDTF">2020-09-01T07:48:00Z</dcterms:modified>
</cp:coreProperties>
</file>