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0188"/>
      </w:tblGrid>
      <w:tr w:rsidR="007116C7" w:rsidRPr="00712B66" w14:paraId="5575AAB8" w14:textId="77777777">
        <w:trPr>
          <w:jc w:val="center"/>
        </w:trPr>
        <w:tc>
          <w:tcPr>
            <w:tcW w:w="10188" w:type="dxa"/>
            <w:tcBorders>
              <w:bottom w:val="single" w:sz="6" w:space="0" w:color="000000"/>
            </w:tcBorders>
          </w:tcPr>
          <w:p w14:paraId="5E469958" w14:textId="678AE3DC" w:rsidR="007116C7" w:rsidRPr="00712B66" w:rsidRDefault="00122DB2" w:rsidP="00122DB2">
            <w:pPr>
              <w:ind w:firstLine="720"/>
              <w:jc w:val="center"/>
            </w:pPr>
            <w:bookmarkStart w:id="0" w:name="_GoBack"/>
            <w:bookmarkEnd w:id="0"/>
            <w:r w:rsidRPr="00DE31D3">
              <w:rPr>
                <w:b/>
                <w:sz w:val="28"/>
                <w:szCs w:val="28"/>
              </w:rPr>
              <w:t xml:space="preserve">Izziņa par atzinumos sniegtajiem iebildumiem par Ministru kabineta rīkojuma projekta </w:t>
            </w:r>
            <w:r w:rsidRPr="00DE31D3">
              <w:rPr>
                <w:b/>
                <w:bCs/>
                <w:sz w:val="28"/>
                <w:szCs w:val="28"/>
              </w:rPr>
              <w:t xml:space="preserve">“Par </w:t>
            </w:r>
            <w:r w:rsidRPr="00DE31D3">
              <w:rPr>
                <w:b/>
                <w:sz w:val="28"/>
                <w:szCs w:val="28"/>
              </w:rPr>
              <w:t xml:space="preserve">Rīgas konferencei un citu pasākumu organizēšanai piešķirtā finansējuma </w:t>
            </w:r>
            <w:r w:rsidRPr="00DE31D3">
              <w:rPr>
                <w:b/>
                <w:bCs/>
                <w:sz w:val="28"/>
                <w:szCs w:val="28"/>
              </w:rPr>
              <w:t>izmantošanu”</w:t>
            </w:r>
            <w:r>
              <w:rPr>
                <w:b/>
                <w:bCs/>
                <w:sz w:val="28"/>
                <w:szCs w:val="28"/>
              </w:rPr>
              <w:t xml:space="preserve"> sākotnējās ietekmes novērtējuma ziņojumu (anotāciju)</w:t>
            </w:r>
          </w:p>
        </w:tc>
      </w:tr>
    </w:tbl>
    <w:p w14:paraId="1E234850" w14:textId="77777777" w:rsidR="007116C7" w:rsidRPr="00712B66" w:rsidRDefault="007116C7" w:rsidP="009623BC">
      <w:pPr>
        <w:pStyle w:val="naisc"/>
        <w:spacing w:before="0" w:after="0"/>
        <w:ind w:firstLine="1080"/>
      </w:pPr>
      <w:r w:rsidRPr="00712B66">
        <w:t>(dokumenta veids un nosaukums)</w:t>
      </w:r>
    </w:p>
    <w:p w14:paraId="4A99D504" w14:textId="77777777" w:rsidR="007B4C0F" w:rsidRPr="00712B66" w:rsidRDefault="007B4C0F" w:rsidP="00DB7395">
      <w:pPr>
        <w:pStyle w:val="naisf"/>
        <w:spacing w:before="0" w:after="0"/>
        <w:ind w:firstLine="720"/>
      </w:pPr>
    </w:p>
    <w:p w14:paraId="0A8DDDE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F86025C"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1648B8A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3158CC4"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CC6131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5D75C0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1F2705A"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CCD178C"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30D0A16" w14:textId="77777777" w:rsidR="005F4BFD" w:rsidRPr="00712B66" w:rsidRDefault="005F4BFD" w:rsidP="00364BB6">
            <w:pPr>
              <w:jc w:val="center"/>
            </w:pPr>
            <w:r w:rsidRPr="00712B66">
              <w:t>Projekta attiecīgā punkta (panta) galīgā redakcija</w:t>
            </w:r>
          </w:p>
        </w:tc>
      </w:tr>
      <w:tr w:rsidR="005F4BFD" w:rsidRPr="008A36C9" w14:paraId="32E6DC3A" w14:textId="77777777">
        <w:tc>
          <w:tcPr>
            <w:tcW w:w="708" w:type="dxa"/>
            <w:tcBorders>
              <w:top w:val="single" w:sz="6" w:space="0" w:color="000000"/>
              <w:left w:val="single" w:sz="6" w:space="0" w:color="000000"/>
              <w:bottom w:val="single" w:sz="6" w:space="0" w:color="000000"/>
              <w:right w:val="single" w:sz="6" w:space="0" w:color="000000"/>
            </w:tcBorders>
          </w:tcPr>
          <w:p w14:paraId="7EDF824D"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F96BC4E"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4C2F1C0"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5C11E6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CB926F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618DD18" w14:textId="77777777" w:rsidR="005F4BFD" w:rsidRPr="008A36C9" w:rsidRDefault="008A36C9" w:rsidP="008A36C9">
            <w:pPr>
              <w:jc w:val="center"/>
              <w:rPr>
                <w:sz w:val="20"/>
                <w:szCs w:val="20"/>
              </w:rPr>
            </w:pPr>
            <w:r w:rsidRPr="008A36C9">
              <w:rPr>
                <w:sz w:val="20"/>
                <w:szCs w:val="20"/>
              </w:rPr>
              <w:t>6</w:t>
            </w:r>
          </w:p>
        </w:tc>
      </w:tr>
      <w:tr w:rsidR="005F4BFD" w:rsidRPr="00712B66" w14:paraId="3B08D3A3" w14:textId="77777777">
        <w:tc>
          <w:tcPr>
            <w:tcW w:w="708" w:type="dxa"/>
            <w:tcBorders>
              <w:left w:val="single" w:sz="6" w:space="0" w:color="000000"/>
              <w:bottom w:val="single" w:sz="4" w:space="0" w:color="auto"/>
              <w:right w:val="single" w:sz="6" w:space="0" w:color="000000"/>
            </w:tcBorders>
          </w:tcPr>
          <w:p w14:paraId="5D9B764F" w14:textId="79C0181A" w:rsidR="005F4BFD" w:rsidRPr="00712B66" w:rsidRDefault="00122DB2" w:rsidP="0036160E">
            <w:pPr>
              <w:pStyle w:val="naisc"/>
              <w:spacing w:before="0" w:after="0"/>
              <w:ind w:firstLine="720"/>
            </w:pPr>
            <w:r>
              <w:t>11.</w:t>
            </w:r>
          </w:p>
        </w:tc>
        <w:tc>
          <w:tcPr>
            <w:tcW w:w="3086" w:type="dxa"/>
            <w:tcBorders>
              <w:left w:val="single" w:sz="6" w:space="0" w:color="000000"/>
              <w:bottom w:val="single" w:sz="4" w:space="0" w:color="auto"/>
              <w:right w:val="single" w:sz="6" w:space="0" w:color="000000"/>
            </w:tcBorders>
          </w:tcPr>
          <w:p w14:paraId="6BF1317E" w14:textId="77777777" w:rsidR="00122DB2" w:rsidRDefault="00122DB2" w:rsidP="00122DB2">
            <w:pPr>
              <w:pStyle w:val="naisc"/>
              <w:spacing w:before="0" w:after="0"/>
              <w:jc w:val="both"/>
            </w:pPr>
          </w:p>
          <w:p w14:paraId="705037EB" w14:textId="07128126" w:rsidR="00122DB2" w:rsidRPr="00EA11D4" w:rsidRDefault="00122DB2" w:rsidP="00122DB2">
            <w:pPr>
              <w:pStyle w:val="naisc"/>
              <w:spacing w:before="0" w:after="0"/>
              <w:jc w:val="both"/>
            </w:pPr>
            <w:r w:rsidRPr="00EA11D4">
              <w:t>Rīkojuma projekta 2.1. apakšpunkts:</w:t>
            </w:r>
          </w:p>
          <w:p w14:paraId="30169B5A" w14:textId="507E295B" w:rsidR="005F4BFD" w:rsidRPr="00712B66" w:rsidRDefault="00122DB2" w:rsidP="00122DB2">
            <w:pPr>
              <w:pStyle w:val="naisc"/>
              <w:spacing w:before="0" w:after="0"/>
              <w:jc w:val="left"/>
            </w:pPr>
            <w:r w:rsidRPr="00EA11D4">
              <w:t>“</w:t>
            </w:r>
            <w:r w:rsidRPr="00EA11D4">
              <w:rPr>
                <w:iCs/>
              </w:rPr>
              <w:t xml:space="preserve">2.1. līgumu par līdzfinansējuma piešķiršanu ar Latvijas Transatlantisko Organizāciju 70 000 </w:t>
            </w:r>
            <w:r w:rsidRPr="00EA11D4">
              <w:rPr>
                <w:i/>
                <w:iCs/>
              </w:rPr>
              <w:t xml:space="preserve">euro </w:t>
            </w:r>
            <w:r w:rsidRPr="00EA11D4">
              <w:rPr>
                <w:iCs/>
              </w:rPr>
              <w:t>apmērā. Līgumā noteikt šā rīkojuma 1. punktā norādīto finanšu līdzekļu izmantošanas mērķi un paredzēt to izlietojuma kontroli atbilstoši mērķim, kā arī noteikt, ka par grāmatvedības datu pareizību un finanšu līdzekļu izlietojumu atbilstoši mērķim ir atbildīga Latvijas Transatlantiskā Organizācija.</w:t>
            </w:r>
            <w:r w:rsidRPr="00EA11D4">
              <w:t>”</w:t>
            </w:r>
          </w:p>
        </w:tc>
        <w:tc>
          <w:tcPr>
            <w:tcW w:w="3118" w:type="dxa"/>
            <w:tcBorders>
              <w:left w:val="single" w:sz="6" w:space="0" w:color="000000"/>
              <w:bottom w:val="single" w:sz="4" w:space="0" w:color="auto"/>
              <w:right w:val="single" w:sz="6" w:space="0" w:color="000000"/>
            </w:tcBorders>
          </w:tcPr>
          <w:p w14:paraId="07BCE707" w14:textId="77777777" w:rsidR="005F4BFD" w:rsidRDefault="005F4BFD" w:rsidP="0036160E">
            <w:pPr>
              <w:pStyle w:val="naisc"/>
              <w:spacing w:before="0" w:after="0"/>
              <w:ind w:firstLine="720"/>
            </w:pPr>
          </w:p>
          <w:p w14:paraId="62321127" w14:textId="77777777" w:rsidR="000D1203" w:rsidRDefault="000D1203" w:rsidP="000D1203">
            <w:pPr>
              <w:pStyle w:val="naisc"/>
              <w:spacing w:before="0" w:after="0"/>
              <w:jc w:val="left"/>
              <w:rPr>
                <w:b/>
              </w:rPr>
            </w:pPr>
            <w:r>
              <w:rPr>
                <w:b/>
              </w:rPr>
              <w:t>Finanšu ministrija</w:t>
            </w:r>
          </w:p>
          <w:p w14:paraId="35C8E2C1" w14:textId="77777777" w:rsidR="000D1203" w:rsidRPr="00EA11D4" w:rsidRDefault="000D1203" w:rsidP="000D1203">
            <w:pPr>
              <w:pStyle w:val="naisc"/>
              <w:spacing w:before="0" w:after="0"/>
              <w:jc w:val="left"/>
            </w:pPr>
            <w:r w:rsidRPr="00EA11D4">
              <w:t>(25.09.2020.)</w:t>
            </w:r>
          </w:p>
          <w:p w14:paraId="76AFDAEE" w14:textId="1D96E86C" w:rsidR="000D1203" w:rsidRDefault="000D1203" w:rsidP="000D1203">
            <w:pPr>
              <w:jc w:val="both"/>
            </w:pPr>
            <w:r>
              <w:t>Finanšu ministrija izsaka šādu priekšlikumu.</w:t>
            </w:r>
          </w:p>
          <w:p w14:paraId="536ECDFA" w14:textId="77777777" w:rsidR="000D1203" w:rsidRDefault="000D1203" w:rsidP="000D1203">
            <w:pPr>
              <w:jc w:val="both"/>
            </w:pPr>
            <w:r>
              <w:t xml:space="preserve">Lūdzam precizēt rīkojuma projekta 2.1. apakšpunktu, konkrēti norādot, ka ar Latvijas Transatlantisko Organizāciju tiks slēgts sadarbības līgums, piešķirot līdzfinansējumu 70 000 </w:t>
            </w:r>
            <w:r>
              <w:rPr>
                <w:i/>
                <w:iCs/>
              </w:rPr>
              <w:t>euro</w:t>
            </w:r>
            <w:r>
              <w:t xml:space="preserve"> apmērā. Attiecīgi lūdzam papildināt arī anotāciju, norādot, ka ar Latvijas Transatlantisko Organizāciju tiks slēgts sadarbības līgums saskaņā ar Valsts pārvaldes iekārtas likumu.</w:t>
            </w:r>
          </w:p>
          <w:p w14:paraId="6E529FB0" w14:textId="4245B852" w:rsidR="000D1203" w:rsidRPr="00712B66" w:rsidRDefault="000D1203" w:rsidP="000D1203">
            <w:pPr>
              <w:pStyle w:val="naisc"/>
              <w:spacing w:before="0" w:after="0"/>
              <w:jc w:val="left"/>
            </w:pPr>
          </w:p>
        </w:tc>
        <w:tc>
          <w:tcPr>
            <w:tcW w:w="2977" w:type="dxa"/>
            <w:tcBorders>
              <w:left w:val="single" w:sz="6" w:space="0" w:color="000000"/>
              <w:bottom w:val="single" w:sz="4" w:space="0" w:color="auto"/>
              <w:right w:val="single" w:sz="6" w:space="0" w:color="000000"/>
            </w:tcBorders>
          </w:tcPr>
          <w:p w14:paraId="19FB2A2D" w14:textId="77777777" w:rsidR="005F4BFD" w:rsidRDefault="005F4BFD" w:rsidP="0036160E">
            <w:pPr>
              <w:pStyle w:val="naisc"/>
              <w:spacing w:before="0" w:after="0"/>
              <w:ind w:firstLine="720"/>
            </w:pPr>
          </w:p>
          <w:p w14:paraId="557DF3DC" w14:textId="77777777" w:rsidR="000D1203" w:rsidRDefault="000D1203" w:rsidP="000D1203">
            <w:pPr>
              <w:jc w:val="both"/>
            </w:pPr>
            <w:r>
              <w:t>Līgums ar Latvijas Transatlantisko Organizāciju nav publisks pakalpojuma līgums, jo finansējuma saņēmējs nesniedz pakalpojumu Ārlietu ministrijai un negūst peļņu. Finansējums tiek piešķirts kā dotācija ministrijas politikas īstenošanai.</w:t>
            </w:r>
          </w:p>
          <w:p w14:paraId="529F93E0" w14:textId="77777777" w:rsidR="000D1203" w:rsidRDefault="000D1203" w:rsidP="000D1203">
            <w:pPr>
              <w:pStyle w:val="naisc"/>
              <w:spacing w:before="0" w:after="0"/>
              <w:jc w:val="left"/>
            </w:pPr>
          </w:p>
          <w:p w14:paraId="72C51487" w14:textId="65D90B9E" w:rsidR="000D1203" w:rsidRPr="00712B66" w:rsidRDefault="000D1203" w:rsidP="000D1203">
            <w:pPr>
              <w:pStyle w:val="naisc"/>
              <w:spacing w:before="0" w:after="0"/>
              <w:jc w:val="left"/>
            </w:pPr>
            <w:r>
              <w:t>Ar biedrību  “Latvijas Transatlantiskā organizācija” nevar tikt noslēgts sadarbības līgums saskaņā ar Valsts pārvaldes iekārtas likuma 61.pantu, kas paredz, ka publiskas personas sadarbības līgumu slēdz, lai panāktu vismaz vienas līdzējas — publiskas personas kompetencē ietilpstoša pārvaldes uzdevuma efektīvāku veikšanu.</w:t>
            </w:r>
          </w:p>
        </w:tc>
        <w:tc>
          <w:tcPr>
            <w:tcW w:w="2459" w:type="dxa"/>
            <w:tcBorders>
              <w:top w:val="single" w:sz="4" w:space="0" w:color="auto"/>
              <w:left w:val="single" w:sz="4" w:space="0" w:color="auto"/>
              <w:bottom w:val="single" w:sz="4" w:space="0" w:color="auto"/>
              <w:right w:val="single" w:sz="4" w:space="0" w:color="auto"/>
            </w:tcBorders>
          </w:tcPr>
          <w:p w14:paraId="0224EBE0" w14:textId="77777777" w:rsidR="00C0400C" w:rsidRDefault="00C0400C" w:rsidP="00C0400C">
            <w:pPr>
              <w:pStyle w:val="naisc"/>
              <w:spacing w:before="0" w:after="0"/>
              <w:rPr>
                <w:b/>
              </w:rPr>
            </w:pPr>
          </w:p>
          <w:p w14:paraId="4BACA589" w14:textId="1245283A" w:rsidR="00C0400C" w:rsidRDefault="00C0400C" w:rsidP="00C0400C">
            <w:pPr>
              <w:pStyle w:val="naisc"/>
              <w:spacing w:before="0" w:after="0"/>
              <w:rPr>
                <w:b/>
              </w:rPr>
            </w:pPr>
            <w:r>
              <w:rPr>
                <w:b/>
              </w:rPr>
              <w:t>Nav ņemts vērā</w:t>
            </w:r>
          </w:p>
          <w:p w14:paraId="0DB166F9"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2E320A79" w14:textId="77777777" w:rsidR="000D1203" w:rsidRDefault="000D1203" w:rsidP="0036160E"/>
          <w:p w14:paraId="69C80F88" w14:textId="11B0296E" w:rsidR="005F4BFD" w:rsidRPr="00712B66" w:rsidRDefault="000D1203" w:rsidP="0036160E">
            <w:r w:rsidRPr="00EA11D4">
              <w:t>“</w:t>
            </w:r>
            <w:r w:rsidRPr="00EA11D4">
              <w:rPr>
                <w:iCs/>
              </w:rPr>
              <w:t xml:space="preserve">2.1. līgumu par līdzfinansējuma piešķiršanu ar Latvijas Transatlantisko Organizāciju 70 000 </w:t>
            </w:r>
            <w:r w:rsidRPr="00EA11D4">
              <w:rPr>
                <w:i/>
                <w:iCs/>
              </w:rPr>
              <w:t xml:space="preserve">euro </w:t>
            </w:r>
            <w:r w:rsidRPr="00EA11D4">
              <w:rPr>
                <w:iCs/>
              </w:rPr>
              <w:t>apmērā. Līgumā noteikt šā rīkojuma 1. punktā norādīto finanšu līdzekļu izmantošanas mērķi un paredzēt to izlietojuma kontroli atbilstoši mērķim, kā arī noteikt, ka par grāmatvedības datu pareizību un finanšu līdzekļu izlietojumu atbilstoši mērķim ir atbildīga Latvijas Transatlantiskā Organizācija.</w:t>
            </w:r>
            <w:r w:rsidRPr="00EA11D4">
              <w:t>”</w:t>
            </w:r>
          </w:p>
        </w:tc>
      </w:tr>
      <w:tr w:rsidR="008A36C9" w:rsidRPr="00712B66" w14:paraId="6579FA33" w14:textId="77777777">
        <w:tc>
          <w:tcPr>
            <w:tcW w:w="708" w:type="dxa"/>
            <w:tcBorders>
              <w:left w:val="single" w:sz="6" w:space="0" w:color="000000"/>
              <w:bottom w:val="single" w:sz="4" w:space="0" w:color="auto"/>
              <w:right w:val="single" w:sz="6" w:space="0" w:color="000000"/>
            </w:tcBorders>
          </w:tcPr>
          <w:p w14:paraId="5CABD806"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78B46C8"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5273003"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B69B644"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181F3A4"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216CC979" w14:textId="77777777" w:rsidR="008A36C9" w:rsidRPr="00712B66" w:rsidRDefault="008A36C9" w:rsidP="008A36C9"/>
        </w:tc>
      </w:tr>
    </w:tbl>
    <w:p w14:paraId="13806F2A" w14:textId="77777777" w:rsidR="007B4C0F" w:rsidRPr="00712B66" w:rsidRDefault="007B4C0F" w:rsidP="007B4C0F">
      <w:pPr>
        <w:pStyle w:val="naisf"/>
        <w:spacing w:before="0" w:after="0"/>
        <w:ind w:firstLine="0"/>
      </w:pPr>
    </w:p>
    <w:p w14:paraId="413562AB"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8170DBE" w14:textId="77777777" w:rsidR="005D67F7" w:rsidRPr="00712B66" w:rsidRDefault="005D67F7" w:rsidP="005D67F7">
      <w:pPr>
        <w:pStyle w:val="naisf"/>
        <w:spacing w:before="0" w:after="0"/>
        <w:ind w:firstLine="0"/>
        <w:rPr>
          <w:b/>
        </w:rPr>
      </w:pPr>
    </w:p>
    <w:tbl>
      <w:tblPr>
        <w:tblW w:w="12888" w:type="dxa"/>
        <w:tblLook w:val="00A0" w:firstRow="1" w:lastRow="0" w:firstColumn="1" w:lastColumn="0" w:noHBand="0" w:noVBand="0"/>
      </w:tblPr>
      <w:tblGrid>
        <w:gridCol w:w="6345"/>
        <w:gridCol w:w="1203"/>
        <w:gridCol w:w="5340"/>
      </w:tblGrid>
      <w:tr w:rsidR="007B4C0F" w:rsidRPr="00712B66" w14:paraId="603CCE93" w14:textId="77777777" w:rsidTr="005E71C0">
        <w:tc>
          <w:tcPr>
            <w:tcW w:w="6345" w:type="dxa"/>
          </w:tcPr>
          <w:p w14:paraId="677700C5" w14:textId="77777777" w:rsidR="007B4C0F" w:rsidRPr="00712B66" w:rsidRDefault="005D67F7" w:rsidP="005D67F7">
            <w:pPr>
              <w:pStyle w:val="naisf"/>
              <w:spacing w:before="0" w:after="0"/>
              <w:ind w:firstLine="0"/>
            </w:pPr>
            <w:r w:rsidRPr="00712B66">
              <w:t>D</w:t>
            </w:r>
            <w:r w:rsidR="007B4C0F" w:rsidRPr="00712B66">
              <w:t>atums</w:t>
            </w:r>
          </w:p>
        </w:tc>
        <w:tc>
          <w:tcPr>
            <w:tcW w:w="6543" w:type="dxa"/>
            <w:gridSpan w:val="2"/>
            <w:tcBorders>
              <w:bottom w:val="single" w:sz="4" w:space="0" w:color="auto"/>
            </w:tcBorders>
          </w:tcPr>
          <w:p w14:paraId="5B658219" w14:textId="3D613627" w:rsidR="007B4C0F" w:rsidRPr="00712B66" w:rsidRDefault="00122DB2" w:rsidP="00122DB2">
            <w:pPr>
              <w:pStyle w:val="NormalWeb"/>
              <w:spacing w:before="0" w:beforeAutospacing="0" w:after="0" w:afterAutospacing="0"/>
              <w:ind w:firstLine="720"/>
            </w:pPr>
            <w:r>
              <w:t>24.08.2020. un 22.09.2020.</w:t>
            </w:r>
          </w:p>
        </w:tc>
      </w:tr>
      <w:tr w:rsidR="003C27A2" w:rsidRPr="00712B66" w14:paraId="655F8E72" w14:textId="77777777" w:rsidTr="005E71C0">
        <w:tc>
          <w:tcPr>
            <w:tcW w:w="6345" w:type="dxa"/>
          </w:tcPr>
          <w:p w14:paraId="17CDC0E9" w14:textId="77777777" w:rsidR="003C27A2" w:rsidRPr="00712B66" w:rsidRDefault="003C27A2" w:rsidP="007B4C0F">
            <w:pPr>
              <w:pStyle w:val="naisf"/>
              <w:spacing w:before="0" w:after="0"/>
              <w:ind w:firstLine="0"/>
            </w:pPr>
          </w:p>
        </w:tc>
        <w:tc>
          <w:tcPr>
            <w:tcW w:w="6543" w:type="dxa"/>
            <w:gridSpan w:val="2"/>
            <w:tcBorders>
              <w:top w:val="single" w:sz="4" w:space="0" w:color="auto"/>
            </w:tcBorders>
          </w:tcPr>
          <w:p w14:paraId="4B6E6683" w14:textId="77777777" w:rsidR="003C27A2" w:rsidRPr="00712B66" w:rsidRDefault="003C27A2" w:rsidP="0036160E">
            <w:pPr>
              <w:pStyle w:val="NormalWeb"/>
              <w:spacing w:before="0" w:beforeAutospacing="0" w:after="0" w:afterAutospacing="0"/>
              <w:ind w:firstLine="720"/>
            </w:pPr>
          </w:p>
        </w:tc>
      </w:tr>
      <w:tr w:rsidR="007B4C0F" w:rsidRPr="00712B66" w14:paraId="3F0BD856" w14:textId="77777777" w:rsidTr="005E71C0">
        <w:tc>
          <w:tcPr>
            <w:tcW w:w="6345" w:type="dxa"/>
          </w:tcPr>
          <w:p w14:paraId="1DE8A9F8" w14:textId="77777777" w:rsidR="007B4C0F" w:rsidRPr="00712B66" w:rsidRDefault="00365CC0" w:rsidP="003C27A2">
            <w:pPr>
              <w:pStyle w:val="naiskr"/>
              <w:spacing w:before="0" w:after="0"/>
            </w:pPr>
            <w:r>
              <w:t>Saskaņošanas d</w:t>
            </w:r>
            <w:r w:rsidRPr="00712B66">
              <w:t>alībnieki</w:t>
            </w:r>
          </w:p>
        </w:tc>
        <w:tc>
          <w:tcPr>
            <w:tcW w:w="6543" w:type="dxa"/>
            <w:gridSpan w:val="2"/>
          </w:tcPr>
          <w:p w14:paraId="01CD60EB" w14:textId="55EA5021" w:rsidR="007B4C0F" w:rsidRPr="00712B66" w:rsidRDefault="00122DB2" w:rsidP="0036160E">
            <w:pPr>
              <w:pStyle w:val="NormalWeb"/>
              <w:spacing w:before="0" w:beforeAutospacing="0" w:after="0" w:afterAutospacing="0"/>
              <w:ind w:firstLine="720"/>
            </w:pPr>
            <w:r>
              <w:t>Aizsardzības ministrija un Finanšu ministrija</w:t>
            </w:r>
          </w:p>
        </w:tc>
      </w:tr>
      <w:tr w:rsidR="007B4C0F" w:rsidRPr="00712B66" w14:paraId="79D796A1" w14:textId="77777777" w:rsidTr="005E71C0">
        <w:tc>
          <w:tcPr>
            <w:tcW w:w="6345" w:type="dxa"/>
          </w:tcPr>
          <w:p w14:paraId="4477213A" w14:textId="77777777" w:rsidR="007B4C0F" w:rsidRPr="00712B66" w:rsidRDefault="007B4C0F" w:rsidP="0036160E">
            <w:pPr>
              <w:pStyle w:val="naiskr"/>
              <w:spacing w:before="0" w:after="0"/>
              <w:ind w:firstLine="720"/>
            </w:pPr>
            <w:r w:rsidRPr="00712B66">
              <w:t>  </w:t>
            </w:r>
          </w:p>
        </w:tc>
        <w:tc>
          <w:tcPr>
            <w:tcW w:w="6543" w:type="dxa"/>
            <w:gridSpan w:val="2"/>
            <w:tcBorders>
              <w:top w:val="single" w:sz="6" w:space="0" w:color="000000"/>
              <w:bottom w:val="single" w:sz="6" w:space="0" w:color="000000"/>
            </w:tcBorders>
          </w:tcPr>
          <w:p w14:paraId="29429194" w14:textId="77777777" w:rsidR="007B4C0F" w:rsidRPr="00712B66" w:rsidRDefault="007B4C0F" w:rsidP="0036160E">
            <w:pPr>
              <w:pStyle w:val="naiskr"/>
              <w:spacing w:before="0" w:after="0"/>
              <w:ind w:firstLine="720"/>
            </w:pPr>
          </w:p>
        </w:tc>
      </w:tr>
      <w:tr w:rsidR="000D0AED" w:rsidRPr="00712B66" w14:paraId="4D356E6C" w14:textId="77777777" w:rsidTr="005E71C0">
        <w:trPr>
          <w:trHeight w:val="285"/>
        </w:trPr>
        <w:tc>
          <w:tcPr>
            <w:tcW w:w="6345" w:type="dxa"/>
          </w:tcPr>
          <w:p w14:paraId="5EBAA3B6" w14:textId="77777777" w:rsidR="000D0AED" w:rsidRPr="00712B66" w:rsidRDefault="000D0AED" w:rsidP="000D0AED">
            <w:pPr>
              <w:pStyle w:val="naiskr"/>
              <w:spacing w:before="0" w:after="0"/>
            </w:pPr>
          </w:p>
        </w:tc>
        <w:tc>
          <w:tcPr>
            <w:tcW w:w="1203" w:type="dxa"/>
          </w:tcPr>
          <w:p w14:paraId="39275575" w14:textId="77777777" w:rsidR="000D0AED" w:rsidRPr="00712B66" w:rsidRDefault="000D0AED" w:rsidP="0036160E">
            <w:pPr>
              <w:pStyle w:val="naiskr"/>
              <w:spacing w:before="0" w:after="0"/>
              <w:ind w:firstLine="720"/>
            </w:pPr>
          </w:p>
        </w:tc>
        <w:tc>
          <w:tcPr>
            <w:tcW w:w="5340" w:type="dxa"/>
          </w:tcPr>
          <w:p w14:paraId="35064943" w14:textId="77777777" w:rsidR="000D0AED" w:rsidRPr="00712B66" w:rsidRDefault="000D0AED" w:rsidP="0036160E">
            <w:pPr>
              <w:pStyle w:val="naiskr"/>
              <w:spacing w:before="0" w:after="0"/>
              <w:ind w:firstLine="12"/>
            </w:pPr>
          </w:p>
        </w:tc>
      </w:tr>
    </w:tbl>
    <w:p w14:paraId="15DA1255" w14:textId="77777777" w:rsidR="008A36C9" w:rsidRDefault="008A36C9">
      <w:r>
        <w:br w:type="page"/>
      </w:r>
    </w:p>
    <w:tbl>
      <w:tblPr>
        <w:tblW w:w="13255" w:type="dxa"/>
        <w:tblLook w:val="00A0" w:firstRow="1" w:lastRow="0" w:firstColumn="1" w:lastColumn="0" w:noHBand="0" w:noVBand="0"/>
      </w:tblPr>
      <w:tblGrid>
        <w:gridCol w:w="6555"/>
        <w:gridCol w:w="1809"/>
        <w:gridCol w:w="4891"/>
      </w:tblGrid>
      <w:tr w:rsidR="007B4C0F" w:rsidRPr="00712B66" w14:paraId="0846680C" w14:textId="77777777" w:rsidTr="00122DB2">
        <w:trPr>
          <w:trHeight w:val="285"/>
        </w:trPr>
        <w:tc>
          <w:tcPr>
            <w:tcW w:w="6555" w:type="dxa"/>
          </w:tcPr>
          <w:p w14:paraId="69FE0C56" w14:textId="77777777"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1809" w:type="dxa"/>
          </w:tcPr>
          <w:p w14:paraId="522C27B1" w14:textId="1CA5D73E" w:rsidR="007B4C0F" w:rsidRPr="00712B66" w:rsidRDefault="00122DB2" w:rsidP="00122DB2">
            <w:pPr>
              <w:pStyle w:val="naiskr"/>
              <w:spacing w:before="0" w:after="0"/>
            </w:pPr>
            <w:r>
              <w:t>Finanšu ministrija</w:t>
            </w:r>
          </w:p>
        </w:tc>
        <w:tc>
          <w:tcPr>
            <w:tcW w:w="4891" w:type="dxa"/>
          </w:tcPr>
          <w:p w14:paraId="02FB9316" w14:textId="77777777" w:rsidR="007B4C0F" w:rsidRPr="00712B66" w:rsidRDefault="007B4C0F" w:rsidP="0036160E">
            <w:pPr>
              <w:pStyle w:val="naiskr"/>
              <w:spacing w:before="0" w:after="0"/>
              <w:ind w:firstLine="12"/>
            </w:pPr>
          </w:p>
        </w:tc>
      </w:tr>
      <w:tr w:rsidR="003C27A2" w:rsidRPr="00712B66" w14:paraId="5D37AC86" w14:textId="77777777" w:rsidTr="00122DB2">
        <w:trPr>
          <w:trHeight w:val="465"/>
        </w:trPr>
        <w:tc>
          <w:tcPr>
            <w:tcW w:w="6555" w:type="dxa"/>
          </w:tcPr>
          <w:p w14:paraId="1012388E" w14:textId="77777777" w:rsidR="003C27A2" w:rsidRPr="00712B66" w:rsidRDefault="003C27A2" w:rsidP="0036160E">
            <w:pPr>
              <w:pStyle w:val="naiskr"/>
              <w:spacing w:before="0" w:after="0"/>
              <w:ind w:firstLine="720"/>
            </w:pPr>
            <w:r w:rsidRPr="00712B66">
              <w:t>  </w:t>
            </w:r>
          </w:p>
        </w:tc>
        <w:tc>
          <w:tcPr>
            <w:tcW w:w="6695" w:type="dxa"/>
            <w:gridSpan w:val="2"/>
            <w:tcBorders>
              <w:top w:val="single" w:sz="6" w:space="0" w:color="000000"/>
              <w:bottom w:val="single" w:sz="6" w:space="0" w:color="000000"/>
            </w:tcBorders>
          </w:tcPr>
          <w:p w14:paraId="26105FCB" w14:textId="77777777" w:rsidR="003C27A2" w:rsidRPr="00712B66" w:rsidRDefault="003C27A2" w:rsidP="0036160E">
            <w:pPr>
              <w:pStyle w:val="NormalWeb"/>
              <w:spacing w:before="0" w:beforeAutospacing="0" w:after="0" w:afterAutospacing="0"/>
              <w:ind w:firstLine="720"/>
            </w:pPr>
          </w:p>
        </w:tc>
      </w:tr>
      <w:tr w:rsidR="007B4C0F" w:rsidRPr="00712B66" w14:paraId="799FE08E" w14:textId="77777777" w:rsidTr="00122DB2">
        <w:trPr>
          <w:trHeight w:val="465"/>
        </w:trPr>
        <w:tc>
          <w:tcPr>
            <w:tcW w:w="13250" w:type="dxa"/>
            <w:gridSpan w:val="3"/>
          </w:tcPr>
          <w:p w14:paraId="3BE27499" w14:textId="77777777" w:rsidR="007B4C0F" w:rsidRPr="00712B66" w:rsidRDefault="007B4C0F" w:rsidP="003C27A2">
            <w:pPr>
              <w:pStyle w:val="naisc"/>
              <w:spacing w:before="0" w:after="0"/>
              <w:ind w:left="4820" w:firstLine="720"/>
            </w:pPr>
          </w:p>
        </w:tc>
      </w:tr>
      <w:tr w:rsidR="007B4C0F" w:rsidRPr="00712B66" w14:paraId="6206A72D" w14:textId="77777777" w:rsidTr="00122DB2">
        <w:tc>
          <w:tcPr>
            <w:tcW w:w="6555" w:type="dxa"/>
          </w:tcPr>
          <w:p w14:paraId="057692AA"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695" w:type="dxa"/>
            <w:gridSpan w:val="2"/>
          </w:tcPr>
          <w:p w14:paraId="30E5269A" w14:textId="77777777" w:rsidR="007B4C0F" w:rsidRPr="00712B66" w:rsidRDefault="007B4C0F" w:rsidP="0036160E">
            <w:pPr>
              <w:pStyle w:val="naiskr"/>
              <w:spacing w:before="0" w:after="0"/>
              <w:ind w:firstLine="720"/>
            </w:pPr>
          </w:p>
        </w:tc>
      </w:tr>
      <w:tr w:rsidR="007B4C0F" w:rsidRPr="00712B66" w14:paraId="2AB4C6C4" w14:textId="77777777" w:rsidTr="00122DB2">
        <w:tc>
          <w:tcPr>
            <w:tcW w:w="6555" w:type="dxa"/>
          </w:tcPr>
          <w:p w14:paraId="34486342" w14:textId="77777777" w:rsidR="007B4C0F" w:rsidRPr="00712B66" w:rsidRDefault="007B4C0F" w:rsidP="0036160E">
            <w:pPr>
              <w:pStyle w:val="naiskr"/>
              <w:spacing w:before="0" w:after="0"/>
              <w:ind w:firstLine="720"/>
            </w:pPr>
            <w:r w:rsidRPr="00712B66">
              <w:t>  </w:t>
            </w:r>
          </w:p>
        </w:tc>
        <w:tc>
          <w:tcPr>
            <w:tcW w:w="6695" w:type="dxa"/>
            <w:gridSpan w:val="2"/>
            <w:tcBorders>
              <w:top w:val="single" w:sz="6" w:space="0" w:color="000000"/>
              <w:bottom w:val="single" w:sz="6" w:space="0" w:color="000000"/>
            </w:tcBorders>
          </w:tcPr>
          <w:p w14:paraId="5814A2C2" w14:textId="77777777" w:rsidR="007B4C0F" w:rsidRPr="00712B66" w:rsidRDefault="007B4C0F" w:rsidP="0036160E">
            <w:pPr>
              <w:pStyle w:val="naiskr"/>
              <w:spacing w:before="0" w:after="0"/>
              <w:ind w:firstLine="720"/>
            </w:pPr>
          </w:p>
        </w:tc>
      </w:tr>
      <w:tr w:rsidR="007B4C0F" w:rsidRPr="00712B66" w14:paraId="3B314479" w14:textId="77777777" w:rsidTr="00122DB2">
        <w:tc>
          <w:tcPr>
            <w:tcW w:w="6555" w:type="dxa"/>
          </w:tcPr>
          <w:p w14:paraId="743A2252" w14:textId="77777777" w:rsidR="007B4C0F" w:rsidRPr="00712B66" w:rsidRDefault="007B4C0F" w:rsidP="0036160E">
            <w:pPr>
              <w:pStyle w:val="naiskr"/>
              <w:spacing w:before="0" w:after="0"/>
              <w:ind w:firstLine="720"/>
            </w:pPr>
            <w:r w:rsidRPr="00712B66">
              <w:t>  </w:t>
            </w:r>
          </w:p>
        </w:tc>
        <w:tc>
          <w:tcPr>
            <w:tcW w:w="6695" w:type="dxa"/>
            <w:gridSpan w:val="2"/>
            <w:tcBorders>
              <w:bottom w:val="single" w:sz="6" w:space="0" w:color="000000"/>
            </w:tcBorders>
          </w:tcPr>
          <w:p w14:paraId="75438AD0" w14:textId="77777777" w:rsidR="007B4C0F" w:rsidRPr="00712B66" w:rsidRDefault="007B4C0F" w:rsidP="0036160E">
            <w:pPr>
              <w:pStyle w:val="naiskr"/>
              <w:spacing w:before="0" w:after="0"/>
              <w:ind w:firstLine="720"/>
            </w:pPr>
          </w:p>
        </w:tc>
      </w:tr>
    </w:tbl>
    <w:p w14:paraId="6C1CB9FC" w14:textId="77777777" w:rsidR="00683081" w:rsidRPr="00712B66" w:rsidRDefault="00683081" w:rsidP="00683081">
      <w:pPr>
        <w:pStyle w:val="naisf"/>
        <w:spacing w:before="0" w:after="0"/>
        <w:ind w:firstLine="720"/>
      </w:pPr>
    </w:p>
    <w:p w14:paraId="2517E53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0C07154"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329"/>
        <w:gridCol w:w="2693"/>
      </w:tblGrid>
      <w:tr w:rsidR="00134188" w:rsidRPr="00712B66" w14:paraId="59D90889" w14:textId="77777777" w:rsidTr="00C0400C">
        <w:tc>
          <w:tcPr>
            <w:tcW w:w="708" w:type="dxa"/>
            <w:tcBorders>
              <w:top w:val="single" w:sz="6" w:space="0" w:color="000000"/>
              <w:left w:val="single" w:sz="6" w:space="0" w:color="000000"/>
              <w:bottom w:val="single" w:sz="6" w:space="0" w:color="000000"/>
              <w:right w:val="single" w:sz="6" w:space="0" w:color="000000"/>
            </w:tcBorders>
            <w:vAlign w:val="center"/>
          </w:tcPr>
          <w:p w14:paraId="11C865E8" w14:textId="77777777" w:rsidR="00134188" w:rsidRPr="00712B66" w:rsidRDefault="00134188" w:rsidP="009623BC">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4FFA2635"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A98B08C"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428" w:type="dxa"/>
            <w:gridSpan w:val="2"/>
            <w:tcBorders>
              <w:top w:val="single" w:sz="6" w:space="0" w:color="000000"/>
              <w:left w:val="single" w:sz="6" w:space="0" w:color="000000"/>
              <w:bottom w:val="single" w:sz="6" w:space="0" w:color="000000"/>
              <w:right w:val="single" w:sz="6" w:space="0" w:color="000000"/>
            </w:tcBorders>
            <w:vAlign w:val="center"/>
          </w:tcPr>
          <w:p w14:paraId="5EB9B6E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15AAF080" w14:textId="77777777" w:rsidR="00134188" w:rsidRPr="00712B66" w:rsidRDefault="00134188" w:rsidP="009623BC">
            <w:pPr>
              <w:jc w:val="center"/>
            </w:pPr>
            <w:r w:rsidRPr="00712B66">
              <w:t>Projekta attiecīgā punkta (panta) galīgā redakcija</w:t>
            </w:r>
          </w:p>
        </w:tc>
      </w:tr>
      <w:tr w:rsidR="00134188" w:rsidRPr="003B71E0" w14:paraId="4E98A666" w14:textId="77777777" w:rsidTr="00C0400C">
        <w:tc>
          <w:tcPr>
            <w:tcW w:w="708" w:type="dxa"/>
            <w:tcBorders>
              <w:top w:val="single" w:sz="6" w:space="0" w:color="000000"/>
              <w:left w:val="single" w:sz="6" w:space="0" w:color="000000"/>
              <w:bottom w:val="single" w:sz="6" w:space="0" w:color="000000"/>
              <w:right w:val="single" w:sz="6" w:space="0" w:color="000000"/>
            </w:tcBorders>
          </w:tcPr>
          <w:p w14:paraId="762945C9"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28671DF1"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16F46C03"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428" w:type="dxa"/>
            <w:gridSpan w:val="2"/>
            <w:tcBorders>
              <w:top w:val="single" w:sz="6" w:space="0" w:color="000000"/>
              <w:left w:val="single" w:sz="6" w:space="0" w:color="000000"/>
              <w:bottom w:val="single" w:sz="6" w:space="0" w:color="000000"/>
              <w:right w:val="single" w:sz="6" w:space="0" w:color="000000"/>
            </w:tcBorders>
          </w:tcPr>
          <w:p w14:paraId="39E0712D"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7262AD20" w14:textId="77777777" w:rsidR="00134188" w:rsidRPr="003B71E0" w:rsidRDefault="003B71E0" w:rsidP="003B71E0">
            <w:pPr>
              <w:jc w:val="center"/>
              <w:rPr>
                <w:sz w:val="20"/>
                <w:szCs w:val="20"/>
              </w:rPr>
            </w:pPr>
            <w:r w:rsidRPr="003B71E0">
              <w:rPr>
                <w:sz w:val="20"/>
                <w:szCs w:val="20"/>
              </w:rPr>
              <w:t>5</w:t>
            </w:r>
          </w:p>
        </w:tc>
      </w:tr>
      <w:tr w:rsidR="00134188" w:rsidRPr="00712B66" w14:paraId="097F2432" w14:textId="77777777" w:rsidTr="00C0400C">
        <w:tc>
          <w:tcPr>
            <w:tcW w:w="708" w:type="dxa"/>
            <w:tcBorders>
              <w:left w:val="single" w:sz="6" w:space="0" w:color="000000"/>
              <w:bottom w:val="single" w:sz="4" w:space="0" w:color="auto"/>
              <w:right w:val="single" w:sz="6" w:space="0" w:color="000000"/>
            </w:tcBorders>
          </w:tcPr>
          <w:p w14:paraId="513487F9" w14:textId="3564C0F1" w:rsidR="000D1203" w:rsidRDefault="000D1203" w:rsidP="000D1203">
            <w:pPr>
              <w:pStyle w:val="naisc"/>
              <w:spacing w:before="0" w:after="0"/>
              <w:ind w:left="1080"/>
              <w:jc w:val="left"/>
            </w:pPr>
            <w:r>
              <w:t>1</w:t>
            </w:r>
          </w:p>
          <w:p w14:paraId="754AAEFF" w14:textId="50FFB765" w:rsidR="00134188" w:rsidRPr="000D1203" w:rsidRDefault="000D1203" w:rsidP="000D1203">
            <w:r>
              <w:t>1.</w:t>
            </w:r>
          </w:p>
        </w:tc>
        <w:tc>
          <w:tcPr>
            <w:tcW w:w="3086" w:type="dxa"/>
            <w:gridSpan w:val="2"/>
            <w:tcBorders>
              <w:left w:val="single" w:sz="6" w:space="0" w:color="000000"/>
              <w:bottom w:val="single" w:sz="4" w:space="0" w:color="auto"/>
              <w:right w:val="single" w:sz="6" w:space="0" w:color="000000"/>
            </w:tcBorders>
          </w:tcPr>
          <w:p w14:paraId="6566F229" w14:textId="77777777" w:rsidR="000D1203" w:rsidRDefault="000D1203" w:rsidP="000D1203">
            <w:pPr>
              <w:pStyle w:val="naisc"/>
              <w:spacing w:before="0" w:after="0"/>
              <w:jc w:val="left"/>
            </w:pPr>
          </w:p>
          <w:p w14:paraId="1A3EF15B" w14:textId="72EF679D" w:rsidR="000D1203" w:rsidRDefault="000D1203" w:rsidP="000D1203">
            <w:pPr>
              <w:pStyle w:val="naisc"/>
              <w:spacing w:before="0" w:after="0"/>
              <w:jc w:val="left"/>
            </w:pPr>
            <w:r>
              <w:t>Anotācijas projekts:</w:t>
            </w:r>
          </w:p>
          <w:p w14:paraId="7BBDE03C" w14:textId="77777777" w:rsidR="000D1203" w:rsidRDefault="000D1203" w:rsidP="000D1203">
            <w:pPr>
              <w:spacing w:after="240"/>
              <w:jc w:val="both"/>
              <w:rPr>
                <w:bCs/>
              </w:rPr>
            </w:pPr>
            <w:r>
              <w:t>“</w:t>
            </w:r>
            <w:r w:rsidRPr="003C5722">
              <w:rPr>
                <w:bCs/>
              </w:rPr>
              <w:t>2020. gada 12.-13. novembrī Rīgā notiks ikgadējā  “Rīgas konference”</w:t>
            </w:r>
            <w:r>
              <w:rPr>
                <w:bCs/>
              </w:rPr>
              <w:t xml:space="preserve"> – “Rīgas konference 2020”. Tās m</w:t>
            </w:r>
            <w:r w:rsidRPr="003C5722">
              <w:rPr>
                <w:bCs/>
              </w:rPr>
              <w:t xml:space="preserve">ērķis ir aicināt </w:t>
            </w:r>
            <w:r>
              <w:rPr>
                <w:bCs/>
              </w:rPr>
              <w:t xml:space="preserve">uz </w:t>
            </w:r>
            <w:r w:rsidRPr="003C5722">
              <w:rPr>
                <w:bCs/>
              </w:rPr>
              <w:t xml:space="preserve">diskusijām klātienē un attālināti </w:t>
            </w:r>
            <w:r>
              <w:rPr>
                <w:bCs/>
              </w:rPr>
              <w:t xml:space="preserve">augsta līmeņa politiķus, </w:t>
            </w:r>
            <w:r w:rsidRPr="003C5722">
              <w:rPr>
                <w:bCs/>
              </w:rPr>
              <w:t>viedokļu paudējus</w:t>
            </w:r>
            <w:r>
              <w:rPr>
                <w:bCs/>
              </w:rPr>
              <w:t>, ekspertus un diplomātus, kā arī mediju pārstāvjus no dažādām valstīm.</w:t>
            </w:r>
            <w:r w:rsidRPr="003C5722" w:rsidDel="003C5722">
              <w:rPr>
                <w:bCs/>
              </w:rPr>
              <w:t xml:space="preserve"> </w:t>
            </w:r>
          </w:p>
          <w:p w14:paraId="3E505622" w14:textId="77777777" w:rsidR="000D1203" w:rsidRDefault="000D1203" w:rsidP="000D1203">
            <w:pPr>
              <w:spacing w:after="240"/>
              <w:jc w:val="both"/>
              <w:rPr>
                <w:bCs/>
              </w:rPr>
            </w:pPr>
            <w:r w:rsidRPr="003C5722">
              <w:rPr>
                <w:bCs/>
              </w:rPr>
              <w:t>“Rīgas konference” ir gadiem veidota un nostiprinājusies platforma, k</w:t>
            </w:r>
            <w:r>
              <w:rPr>
                <w:bCs/>
              </w:rPr>
              <w:t>as</w:t>
            </w:r>
            <w:r w:rsidRPr="003C5722">
              <w:rPr>
                <w:bCs/>
              </w:rPr>
              <w:t xml:space="preserve"> nodrošina viedokļu apmaiņu par aktuāliem </w:t>
            </w:r>
            <w:r>
              <w:rPr>
                <w:bCs/>
              </w:rPr>
              <w:t xml:space="preserve">starptautiskiem un </w:t>
            </w:r>
            <w:r w:rsidRPr="003C5722">
              <w:rPr>
                <w:bCs/>
              </w:rPr>
              <w:t xml:space="preserve">Baltijas jūras reģiona ārpolitikas un drošības politikas jautājumiem. </w:t>
            </w:r>
          </w:p>
          <w:p w14:paraId="2B052567" w14:textId="77777777" w:rsidR="000D1203" w:rsidRDefault="000D1203" w:rsidP="000D1203">
            <w:pPr>
              <w:pStyle w:val="ListParagraph"/>
              <w:spacing w:after="0" w:line="240" w:lineRule="auto"/>
              <w:ind w:left="0"/>
              <w:contextualSpacing w:val="0"/>
              <w:jc w:val="both"/>
              <w:rPr>
                <w:rFonts w:ascii="Times New Roman" w:hAnsi="Times New Roman"/>
                <w:sz w:val="24"/>
                <w:szCs w:val="24"/>
                <w:shd w:val="clear" w:color="auto" w:fill="FFFFFF"/>
              </w:rPr>
            </w:pPr>
            <w:r w:rsidRPr="00032C15">
              <w:rPr>
                <w:rFonts w:ascii="Times New Roman" w:hAnsi="Times New Roman"/>
                <w:sz w:val="24"/>
                <w:szCs w:val="24"/>
                <w:shd w:val="clear" w:color="auto" w:fill="FFFFFF"/>
              </w:rPr>
              <w:t xml:space="preserve">Pēdējās desmitgades laikā </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ir nostiprinājusi savu nosaukumu un reputāciju visā reģionā, tādējādi nesot Latvijas vārdu pasaulē. </w:t>
            </w:r>
          </w:p>
          <w:p w14:paraId="7F78AC18" w14:textId="77777777" w:rsidR="000D1203" w:rsidRDefault="000D1203" w:rsidP="000D1203">
            <w:pPr>
              <w:pStyle w:val="ListParagraph"/>
              <w:spacing w:after="0" w:line="240" w:lineRule="auto"/>
              <w:ind w:left="0"/>
              <w:contextualSpacing w:val="0"/>
              <w:jc w:val="both"/>
              <w:rPr>
                <w:rFonts w:ascii="Times New Roman" w:hAnsi="Times New Roman"/>
                <w:sz w:val="24"/>
                <w:szCs w:val="24"/>
                <w:shd w:val="clear" w:color="auto" w:fill="FFFFFF"/>
              </w:rPr>
            </w:pPr>
          </w:p>
          <w:p w14:paraId="536F0017" w14:textId="77777777" w:rsidR="000D1203" w:rsidRDefault="000D1203" w:rsidP="000D1203">
            <w:pPr>
              <w:pStyle w:val="ListParagraph"/>
              <w:spacing w:after="0" w:line="240" w:lineRule="auto"/>
              <w:ind w:left="0"/>
              <w:contextualSpacing w:val="0"/>
              <w:jc w:val="both"/>
              <w:rPr>
                <w:rFonts w:ascii="Times New Roman" w:hAnsi="Times New Roman"/>
                <w:bCs/>
                <w:sz w:val="24"/>
                <w:szCs w:val="24"/>
              </w:rPr>
            </w:pPr>
            <w:r w:rsidRPr="003C5722">
              <w:rPr>
                <w:rFonts w:ascii="Times New Roman" w:hAnsi="Times New Roman"/>
                <w:bCs/>
                <w:sz w:val="24"/>
                <w:szCs w:val="24"/>
              </w:rPr>
              <w:t xml:space="preserve">“Rīgas konferences 2020” laikā </w:t>
            </w:r>
            <w:r>
              <w:rPr>
                <w:rFonts w:ascii="Times New Roman" w:hAnsi="Times New Roman"/>
                <w:bCs/>
                <w:sz w:val="24"/>
                <w:szCs w:val="24"/>
              </w:rPr>
              <w:t xml:space="preserve">diskusijas pievērsīsies </w:t>
            </w:r>
            <w:r w:rsidRPr="003C5722">
              <w:rPr>
                <w:rFonts w:ascii="Times New Roman" w:hAnsi="Times New Roman"/>
                <w:bCs/>
                <w:sz w:val="24"/>
                <w:szCs w:val="24"/>
              </w:rPr>
              <w:t xml:space="preserve">starptautisko organizāciju </w:t>
            </w:r>
            <w:r>
              <w:rPr>
                <w:rFonts w:ascii="Times New Roman" w:hAnsi="Times New Roman"/>
                <w:bCs/>
                <w:sz w:val="24"/>
                <w:szCs w:val="24"/>
              </w:rPr>
              <w:t>un institūciju lomai, nozīmei un darbības pamatprincipiem mūsdienās</w:t>
            </w:r>
            <w:r w:rsidRPr="003C5722">
              <w:rPr>
                <w:rFonts w:ascii="Times New Roman" w:hAnsi="Times New Roman"/>
                <w:bCs/>
                <w:sz w:val="24"/>
                <w:szCs w:val="24"/>
              </w:rPr>
              <w:t>, Eiropas drošības un aizsardzības i</w:t>
            </w:r>
            <w:r>
              <w:rPr>
                <w:rFonts w:ascii="Times New Roman" w:hAnsi="Times New Roman"/>
                <w:bCs/>
                <w:sz w:val="24"/>
                <w:szCs w:val="24"/>
              </w:rPr>
              <w:t>zaicinājumiem</w:t>
            </w:r>
            <w:r w:rsidRPr="003C5722">
              <w:rPr>
                <w:rFonts w:ascii="Times New Roman" w:hAnsi="Times New Roman"/>
                <w:bCs/>
                <w:sz w:val="24"/>
                <w:szCs w:val="24"/>
              </w:rPr>
              <w:t xml:space="preserve"> </w:t>
            </w:r>
            <w:r>
              <w:rPr>
                <w:rFonts w:ascii="Times New Roman" w:hAnsi="Times New Roman"/>
                <w:bCs/>
                <w:sz w:val="24"/>
                <w:szCs w:val="24"/>
              </w:rPr>
              <w:t>globālās dinamikas kontekstā</w:t>
            </w:r>
            <w:r w:rsidRPr="003C5722">
              <w:rPr>
                <w:rFonts w:ascii="Times New Roman" w:hAnsi="Times New Roman"/>
                <w:bCs/>
                <w:sz w:val="24"/>
                <w:szCs w:val="24"/>
              </w:rPr>
              <w:t>,</w:t>
            </w:r>
            <w:r>
              <w:rPr>
                <w:rFonts w:ascii="Times New Roman" w:hAnsi="Times New Roman"/>
                <w:bCs/>
                <w:sz w:val="24"/>
                <w:szCs w:val="24"/>
              </w:rPr>
              <w:t xml:space="preserve"> kā arī Covid-19 pandēmijas ietekmei uz pasaules ietekmīgāko valstu savstarpējām attiecībām un starptautisko situāciju kopumā</w:t>
            </w:r>
            <w:r w:rsidRPr="003C5722">
              <w:rPr>
                <w:rFonts w:ascii="Times New Roman" w:hAnsi="Times New Roman"/>
                <w:bCs/>
                <w:sz w:val="24"/>
                <w:szCs w:val="24"/>
              </w:rPr>
              <w:t xml:space="preserve">. </w:t>
            </w:r>
          </w:p>
          <w:p w14:paraId="6463576F" w14:textId="77777777" w:rsidR="000D1203" w:rsidRDefault="000D1203" w:rsidP="000D1203">
            <w:pPr>
              <w:pStyle w:val="ListParagraph"/>
              <w:spacing w:after="0" w:line="240" w:lineRule="auto"/>
              <w:ind w:left="0"/>
              <w:contextualSpacing w:val="0"/>
              <w:jc w:val="both"/>
              <w:rPr>
                <w:rFonts w:ascii="Times New Roman" w:hAnsi="Times New Roman"/>
                <w:bCs/>
                <w:sz w:val="24"/>
                <w:szCs w:val="24"/>
              </w:rPr>
            </w:pPr>
          </w:p>
          <w:p w14:paraId="521E1870" w14:textId="77777777" w:rsidR="000D1203" w:rsidRPr="003C5722" w:rsidRDefault="000D1203" w:rsidP="000D1203">
            <w:pPr>
              <w:pStyle w:val="ListParagraph"/>
              <w:spacing w:after="0" w:line="240" w:lineRule="auto"/>
              <w:ind w:left="0"/>
              <w:contextualSpacing w:val="0"/>
              <w:jc w:val="both"/>
              <w:rPr>
                <w:rFonts w:ascii="Times New Roman" w:hAnsi="Times New Roman"/>
                <w:bCs/>
                <w:sz w:val="24"/>
                <w:szCs w:val="24"/>
              </w:rPr>
            </w:pPr>
            <w:r w:rsidRPr="00032C15">
              <w:rPr>
                <w:rFonts w:ascii="Times New Roman" w:hAnsi="Times New Roman"/>
                <w:sz w:val="24"/>
                <w:szCs w:val="24"/>
                <w:shd w:val="clear" w:color="auto" w:fill="FFFFFF"/>
              </w:rPr>
              <w:t xml:space="preserve">2020. gadā, ņemot vērā Covid-19 pandēmiju un ar to saistītos ierobežojumus, </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tiek organizēta hibrīda formātā, paredzot ievērojami ierobežota dalībnieku skaitu klātbūtni konferences norises vietā un plašākas auditorijas iespējas piedalīties konferences norisē tiešsaistes režīmā. </w:t>
            </w:r>
          </w:p>
          <w:p w14:paraId="679C55BB" w14:textId="77777777" w:rsidR="000D1203" w:rsidRDefault="000D1203" w:rsidP="000D1203">
            <w:pPr>
              <w:pStyle w:val="naisc"/>
              <w:spacing w:before="0" w:after="0"/>
              <w:jc w:val="left"/>
              <w:rPr>
                <w:bCs/>
              </w:rPr>
            </w:pPr>
            <w:r>
              <w:rPr>
                <w:bCs/>
              </w:rPr>
              <w:t xml:space="preserve">Tradicionāli </w:t>
            </w:r>
            <w:r w:rsidRPr="003C5722">
              <w:rPr>
                <w:bCs/>
              </w:rPr>
              <w:t>“Rīgas konferences” diskusijas tiek translētas tiešraidē internetā, sniedzot iespēju sekot ikvienam interesenta</w:t>
            </w:r>
            <w:r>
              <w:rPr>
                <w:bCs/>
              </w:rPr>
              <w:t>m kā Latvijā, tā arī ārvalstīs.</w:t>
            </w:r>
          </w:p>
          <w:p w14:paraId="7391C6FD" w14:textId="77777777" w:rsidR="000D1203" w:rsidRDefault="000D1203" w:rsidP="000D1203">
            <w:pPr>
              <w:pStyle w:val="naisc"/>
              <w:spacing w:before="0" w:after="0"/>
              <w:jc w:val="left"/>
              <w:rPr>
                <w:bCs/>
              </w:rPr>
            </w:pPr>
          </w:p>
          <w:p w14:paraId="3A8BD2DE" w14:textId="77777777" w:rsidR="000D1203" w:rsidRPr="003C5722" w:rsidRDefault="000D1203" w:rsidP="000D1203">
            <w:pPr>
              <w:spacing w:after="240"/>
              <w:jc w:val="both"/>
              <w:rPr>
                <w:bCs/>
              </w:rPr>
            </w:pPr>
            <w:r w:rsidRPr="003C5722">
              <w:rPr>
                <w:bCs/>
              </w:rPr>
              <w:t>“Rīgas konferenci” organizē biedrība “Latvijas Transatlantiskā organizācija” (turpmāk – LATO)</w:t>
            </w:r>
            <w:r>
              <w:rPr>
                <w:bCs/>
              </w:rPr>
              <w:t>, kas k</w:t>
            </w:r>
            <w:r w:rsidRPr="003C5722">
              <w:rPr>
                <w:bCs/>
              </w:rPr>
              <w:t>opš 2006. gada, kad notika pirmā “Rīgas konference”, ir apliecinājusi sevi kā efektīvu un mūs</w:t>
            </w:r>
            <w:r>
              <w:rPr>
                <w:bCs/>
              </w:rPr>
              <w:t>dienīgu konferences organizatoru</w:t>
            </w:r>
            <w:r w:rsidRPr="003C5722">
              <w:rPr>
                <w:bCs/>
              </w:rPr>
              <w:t xml:space="preserve">. </w:t>
            </w:r>
          </w:p>
          <w:p w14:paraId="21256B56" w14:textId="77777777" w:rsidR="000D1203" w:rsidRDefault="000D1203" w:rsidP="000D1203">
            <w:pPr>
              <w:spacing w:after="240"/>
              <w:jc w:val="both"/>
              <w:rPr>
                <w:bCs/>
              </w:rPr>
            </w:pPr>
            <w:r w:rsidRPr="003C5722">
              <w:rPr>
                <w:bCs/>
              </w:rPr>
              <w:t xml:space="preserve">Saistībā ar „Rīgas konferences” sagatavošanu Ārlietu ministrija sadarbojas </w:t>
            </w:r>
            <w:r>
              <w:rPr>
                <w:bCs/>
              </w:rPr>
              <w:t xml:space="preserve">gan ar Aizsardzības ministriju un </w:t>
            </w:r>
            <w:r w:rsidRPr="003C5722">
              <w:rPr>
                <w:bCs/>
              </w:rPr>
              <w:t xml:space="preserve">LATO, gan arī ar </w:t>
            </w:r>
            <w:r w:rsidRPr="003C5722">
              <w:rPr>
                <w:bCs/>
              </w:rPr>
              <w:lastRenderedPageBreak/>
              <w:t xml:space="preserve">biedrību “Latvijas Ārpolitikas institūts” (turpmāk – LĀI). </w:t>
            </w:r>
          </w:p>
          <w:p w14:paraId="3393902B" w14:textId="77777777" w:rsidR="000D1203" w:rsidRPr="003C5722" w:rsidRDefault="000D1203" w:rsidP="000D1203">
            <w:pPr>
              <w:spacing w:after="240"/>
              <w:jc w:val="both"/>
            </w:pPr>
            <w:r>
              <w:t>T</w:t>
            </w:r>
            <w:r w:rsidRPr="003C5722">
              <w:t>āpat kā iepriek</w:t>
            </w:r>
            <w:r>
              <w:t>šējos gados,</w:t>
            </w:r>
            <w:r w:rsidRPr="003C5722">
              <w:t xml:space="preserve"> Ārlietu ministrija plāno </w:t>
            </w:r>
            <w:r>
              <w:t>“Rīgas konferences” sagatavošanas procesā sniegt atbalstu LĀI ar līdzfinansējumu tematiski piesaistītai publikācijai</w:t>
            </w:r>
            <w:r w:rsidRPr="003C5722">
              <w:t>. LĀI plāno sagatavot un publicēt Rīgas konferences pavadošo publikāciju</w:t>
            </w:r>
            <w:r>
              <w:t xml:space="preserve"> </w:t>
            </w:r>
            <w:r w:rsidRPr="003C5722">
              <w:t>-</w:t>
            </w:r>
            <w:r>
              <w:t xml:space="preserve"> </w:t>
            </w:r>
            <w:r w:rsidRPr="003C5722">
              <w:t>grāmatu angļu valodā</w:t>
            </w:r>
            <w:r>
              <w:t>:</w:t>
            </w:r>
            <w:r w:rsidRPr="003C5722">
              <w:t xml:space="preserve"> “Rīgas konferences raksti 2020” (</w:t>
            </w:r>
            <w:r w:rsidRPr="003C5722">
              <w:rPr>
                <w:i/>
                <w:iCs/>
              </w:rPr>
              <w:t>Rīga Conference Papers 2020</w:t>
            </w:r>
            <w:r w:rsidRPr="003C5722">
              <w:t xml:space="preserve">). Publikācijā </w:t>
            </w:r>
            <w:r>
              <w:t xml:space="preserve">tiks </w:t>
            </w:r>
            <w:r w:rsidRPr="003C5722">
              <w:t>atspoguļo</w:t>
            </w:r>
            <w:r>
              <w:t>ti</w:t>
            </w:r>
            <w:r w:rsidRPr="003C5722">
              <w:t xml:space="preserve"> autoru viedokļi par aktuālajiem drošības jautājumiem un saistītiem starptautiskās politikas izaicinājumiem, par kuriem tiks diskutēts “Rīgas konferences</w:t>
            </w:r>
            <w:r>
              <w:t xml:space="preserve"> 2020</w:t>
            </w:r>
            <w:r w:rsidRPr="003C5722">
              <w:t xml:space="preserve">” laikā. </w:t>
            </w:r>
          </w:p>
          <w:p w14:paraId="3F0E97DD" w14:textId="77777777" w:rsidR="000D1203" w:rsidRPr="003C5722" w:rsidRDefault="000D1203" w:rsidP="000D1203">
            <w:pPr>
              <w:spacing w:after="240"/>
              <w:jc w:val="both"/>
            </w:pPr>
            <w:r w:rsidRPr="003C5722">
              <w:t xml:space="preserve">2020. gadā Ārlietu ministrijai budžeta programmā 97.00.00 „Nozaru vadība un politikas plānošana” ir piešķirts finansējums 148 000 </w:t>
            </w:r>
            <w:r w:rsidRPr="003C5722">
              <w:rPr>
                <w:i/>
                <w:iCs/>
              </w:rPr>
              <w:t xml:space="preserve">euro </w:t>
            </w:r>
            <w:r w:rsidRPr="003C5722">
              <w:t> apmērā „Rīgas konferences un citu pasākumu organizēšanai” īstenošanai.</w:t>
            </w:r>
          </w:p>
          <w:p w14:paraId="2DE4D5C0" w14:textId="77777777" w:rsidR="000D1203" w:rsidRPr="003C5722" w:rsidRDefault="000D1203" w:rsidP="000D1203">
            <w:pPr>
              <w:spacing w:after="120"/>
              <w:jc w:val="both"/>
              <w:rPr>
                <w:bCs/>
              </w:rPr>
            </w:pPr>
            <w:r w:rsidRPr="003C5722">
              <w:rPr>
                <w:bCs/>
              </w:rPr>
              <w:t>Lai nodrošinātu sekmīgu „Rīgas konferences” un paralēlo pasākumu norisi 2020. gadā, Ārlietu ministrija tai piešķirtā finansējuma ietvaros nodrošina šādu atbalstu:</w:t>
            </w:r>
          </w:p>
          <w:p w14:paraId="3EE8DFC5" w14:textId="77777777" w:rsidR="000D1203" w:rsidRPr="00C27198" w:rsidRDefault="000D1203" w:rsidP="000D1203">
            <w:pPr>
              <w:spacing w:after="120"/>
              <w:jc w:val="both"/>
              <w:rPr>
                <w:bCs/>
              </w:rPr>
            </w:pPr>
            <w:r>
              <w:rPr>
                <w:bCs/>
              </w:rPr>
              <w:t xml:space="preserve">- </w:t>
            </w:r>
            <w:r w:rsidRPr="00C27198">
              <w:rPr>
                <w:bCs/>
              </w:rPr>
              <w:t xml:space="preserve">70 000 </w:t>
            </w:r>
            <w:r w:rsidRPr="00C27198">
              <w:rPr>
                <w:bCs/>
                <w:i/>
              </w:rPr>
              <w:t>euro</w:t>
            </w:r>
            <w:r w:rsidRPr="00C27198">
              <w:rPr>
                <w:bCs/>
              </w:rPr>
              <w:t xml:space="preserve"> LATO („Rīgas konferences” pamatpasākuma nodrošināšanai);</w:t>
            </w:r>
          </w:p>
          <w:p w14:paraId="67512B07" w14:textId="06DD6B2D" w:rsidR="00134188" w:rsidRPr="00712B66" w:rsidRDefault="000D1203" w:rsidP="000D1203">
            <w:pPr>
              <w:pStyle w:val="naisc"/>
              <w:spacing w:before="0" w:after="0"/>
              <w:jc w:val="left"/>
            </w:pPr>
            <w:r>
              <w:rPr>
                <w:bCs/>
              </w:rPr>
              <w:t xml:space="preserve">- </w:t>
            </w:r>
            <w:r w:rsidRPr="003C5722">
              <w:rPr>
                <w:bCs/>
              </w:rPr>
              <w:t xml:space="preserve">9 000 </w:t>
            </w:r>
            <w:r w:rsidRPr="003C5722">
              <w:rPr>
                <w:bCs/>
                <w:i/>
              </w:rPr>
              <w:t>euro</w:t>
            </w:r>
            <w:r w:rsidRPr="003C5722">
              <w:rPr>
                <w:bCs/>
              </w:rPr>
              <w:t xml:space="preserve"> LĀI (eseju </w:t>
            </w:r>
            <w:r w:rsidRPr="003C5722">
              <w:t>“Rīgas konferences raksti 2020” (</w:t>
            </w:r>
            <w:r w:rsidRPr="003C5722">
              <w:rPr>
                <w:i/>
                <w:iCs/>
              </w:rPr>
              <w:t>Rīga Conference Papers 2020</w:t>
            </w:r>
            <w:r w:rsidRPr="003C5722">
              <w:t>)).</w:t>
            </w:r>
            <w:r>
              <w:t>”</w:t>
            </w:r>
          </w:p>
        </w:tc>
        <w:tc>
          <w:tcPr>
            <w:tcW w:w="4394" w:type="dxa"/>
            <w:tcBorders>
              <w:left w:val="single" w:sz="6" w:space="0" w:color="000000"/>
              <w:bottom w:val="single" w:sz="4" w:space="0" w:color="auto"/>
              <w:right w:val="single" w:sz="6" w:space="0" w:color="000000"/>
            </w:tcBorders>
          </w:tcPr>
          <w:p w14:paraId="082694C6" w14:textId="77777777" w:rsidR="00134188" w:rsidRDefault="00134188" w:rsidP="000D1203">
            <w:pPr>
              <w:pStyle w:val="naisc"/>
              <w:spacing w:before="0" w:after="0"/>
              <w:jc w:val="left"/>
            </w:pPr>
          </w:p>
          <w:p w14:paraId="5014D8ED" w14:textId="77777777" w:rsidR="000D1203" w:rsidRPr="00C27198" w:rsidRDefault="000D1203" w:rsidP="000D1203">
            <w:pPr>
              <w:pStyle w:val="naisc"/>
              <w:spacing w:before="0" w:after="0"/>
              <w:rPr>
                <w:b/>
              </w:rPr>
            </w:pPr>
            <w:r w:rsidRPr="00C27198">
              <w:rPr>
                <w:b/>
              </w:rPr>
              <w:t>Finanšu ministrija</w:t>
            </w:r>
          </w:p>
          <w:p w14:paraId="4AD2DFD4" w14:textId="77777777" w:rsidR="000D1203" w:rsidRDefault="000D1203" w:rsidP="000D1203">
            <w:pPr>
              <w:pStyle w:val="naisc"/>
              <w:spacing w:before="0" w:after="0"/>
            </w:pPr>
            <w:r>
              <w:t>(09.09.2020.)</w:t>
            </w:r>
          </w:p>
          <w:p w14:paraId="16E198CB" w14:textId="77777777" w:rsidR="000D1203" w:rsidRDefault="000D1203" w:rsidP="000D1203">
            <w:pPr>
              <w:jc w:val="both"/>
            </w:pPr>
            <w:r>
              <w:t>Anotācijas I sadaļas “</w:t>
            </w:r>
            <w:r w:rsidRPr="00B233E6">
              <w:t>Tiesību akta projekta izstrādes nepieciešamība</w:t>
            </w:r>
            <w:r>
              <w:t xml:space="preserve">” 2.punkts jāpapildina ar skaidrojumu, kas pamato </w:t>
            </w:r>
            <w:r w:rsidRPr="00D4428A">
              <w:t>biedrība</w:t>
            </w:r>
            <w:r>
              <w:t>i</w:t>
            </w:r>
            <w:r w:rsidRPr="00D4428A">
              <w:t xml:space="preserve"> “Latvijas Transatlantiskā organizācija”</w:t>
            </w:r>
            <w:r>
              <w:t xml:space="preserve"> “Rīgas konference 2020</w:t>
            </w:r>
            <w:r w:rsidRPr="00B233E6">
              <w:t xml:space="preserve">” </w:t>
            </w:r>
            <w:r>
              <w:t xml:space="preserve">organizēšanai piešķiramo finansējuma apmēru iepriekšējo gadu līmenī, ievērojot, ka šogad minēto konferenci plānots rīkot </w:t>
            </w:r>
            <w:r w:rsidRPr="00D4428A">
              <w:t>hibr</w:t>
            </w:r>
            <w:r>
              <w:t>īda formātā, paredzot ierobežotu</w:t>
            </w:r>
            <w:r w:rsidRPr="00D4428A">
              <w:t xml:space="preserve"> dalībnieku sk</w:t>
            </w:r>
            <w:r>
              <w:t>aita</w:t>
            </w:r>
            <w:r w:rsidRPr="00D4428A">
              <w:t xml:space="preserve"> klātbūtni konferences norises vietā un plašākas auditorijas iespējas piedalīties konferences norisē tiešsaistes režīmā.</w:t>
            </w:r>
          </w:p>
          <w:p w14:paraId="2FECA800" w14:textId="438CB5C8" w:rsidR="000D1203" w:rsidRPr="00712B66" w:rsidRDefault="000D1203" w:rsidP="000D1203">
            <w:pPr>
              <w:pStyle w:val="naisc"/>
              <w:spacing w:before="0" w:after="0"/>
              <w:jc w:val="left"/>
            </w:pPr>
          </w:p>
        </w:tc>
        <w:tc>
          <w:tcPr>
            <w:tcW w:w="3428" w:type="dxa"/>
            <w:gridSpan w:val="2"/>
            <w:tcBorders>
              <w:left w:val="single" w:sz="6" w:space="0" w:color="000000"/>
              <w:bottom w:val="single" w:sz="4" w:space="0" w:color="auto"/>
              <w:right w:val="single" w:sz="6" w:space="0" w:color="000000"/>
            </w:tcBorders>
          </w:tcPr>
          <w:p w14:paraId="49ABC9D2" w14:textId="77777777" w:rsidR="00134188" w:rsidRDefault="00134188" w:rsidP="000D1203">
            <w:pPr>
              <w:pStyle w:val="naisc"/>
              <w:spacing w:before="0" w:after="0"/>
              <w:jc w:val="left"/>
            </w:pPr>
          </w:p>
          <w:p w14:paraId="24F5D687" w14:textId="43EC2EAE" w:rsidR="000D1203" w:rsidRPr="00712B66" w:rsidRDefault="000D1203" w:rsidP="000D1203">
            <w:pPr>
              <w:pStyle w:val="naisc"/>
              <w:spacing w:before="0" w:after="0"/>
            </w:pPr>
            <w:r w:rsidRPr="00C27198">
              <w:rPr>
                <w:b/>
              </w:rPr>
              <w:t>Ņemts vērā</w:t>
            </w:r>
          </w:p>
        </w:tc>
        <w:tc>
          <w:tcPr>
            <w:tcW w:w="2693" w:type="dxa"/>
            <w:tcBorders>
              <w:top w:val="single" w:sz="4" w:space="0" w:color="auto"/>
              <w:left w:val="single" w:sz="4" w:space="0" w:color="auto"/>
              <w:bottom w:val="single" w:sz="4" w:space="0" w:color="auto"/>
            </w:tcBorders>
          </w:tcPr>
          <w:p w14:paraId="55829DDB" w14:textId="77777777" w:rsidR="00134188" w:rsidRDefault="00134188"/>
          <w:p w14:paraId="195F2B2D" w14:textId="77777777" w:rsidR="000D1203" w:rsidRDefault="000D1203" w:rsidP="000D1203">
            <w:r>
              <w:t>Precizēts anotācijas projekts:</w:t>
            </w:r>
          </w:p>
          <w:p w14:paraId="730825BA" w14:textId="77777777" w:rsidR="000D1203" w:rsidRDefault="000D1203" w:rsidP="000D1203">
            <w:pPr>
              <w:spacing w:after="240"/>
              <w:jc w:val="both"/>
              <w:rPr>
                <w:bCs/>
              </w:rPr>
            </w:pPr>
            <w:r>
              <w:t>“</w:t>
            </w:r>
            <w:r w:rsidRPr="003C5722">
              <w:rPr>
                <w:bCs/>
              </w:rPr>
              <w:t>2020. gada 12.-13. novembrī Rīgā notiks ikgadējā  “Rīgas konference”</w:t>
            </w:r>
            <w:r>
              <w:rPr>
                <w:bCs/>
              </w:rPr>
              <w:t xml:space="preserve"> – “Rīgas konference 2020”. Tās m</w:t>
            </w:r>
            <w:r w:rsidRPr="003C5722">
              <w:rPr>
                <w:bCs/>
              </w:rPr>
              <w:t xml:space="preserve">ērķis ir aicināt </w:t>
            </w:r>
            <w:r>
              <w:rPr>
                <w:bCs/>
              </w:rPr>
              <w:t xml:space="preserve">uz </w:t>
            </w:r>
            <w:r w:rsidRPr="003C5722">
              <w:rPr>
                <w:bCs/>
              </w:rPr>
              <w:t xml:space="preserve">diskusijām klātienē un attālināti </w:t>
            </w:r>
            <w:r>
              <w:rPr>
                <w:bCs/>
              </w:rPr>
              <w:t xml:space="preserve">augsta līmeņa politiķus, </w:t>
            </w:r>
            <w:r w:rsidRPr="003C5722">
              <w:rPr>
                <w:bCs/>
              </w:rPr>
              <w:t>viedokļu paudējus</w:t>
            </w:r>
            <w:r>
              <w:rPr>
                <w:bCs/>
              </w:rPr>
              <w:t>, ekspertus un diplomātus, kā arī mediju pārstāvjus no dažādām valstīm.</w:t>
            </w:r>
            <w:r w:rsidRPr="003C5722" w:rsidDel="003C5722">
              <w:rPr>
                <w:bCs/>
              </w:rPr>
              <w:t xml:space="preserve"> </w:t>
            </w:r>
          </w:p>
          <w:p w14:paraId="1A9C3C3F" w14:textId="77777777" w:rsidR="000D1203" w:rsidRPr="00F92037" w:rsidRDefault="000D1203" w:rsidP="000D1203">
            <w:pPr>
              <w:spacing w:after="240"/>
              <w:jc w:val="both"/>
              <w:rPr>
                <w:bCs/>
                <w:color w:val="4472C4"/>
              </w:rPr>
            </w:pPr>
            <w:r w:rsidRPr="003C5722">
              <w:rPr>
                <w:bCs/>
              </w:rPr>
              <w:t>“Rīgas konference” ir gadiem veidota un nostiprinājusies platforma, k</w:t>
            </w:r>
            <w:r>
              <w:rPr>
                <w:bCs/>
              </w:rPr>
              <w:t>as</w:t>
            </w:r>
            <w:r w:rsidRPr="003C5722">
              <w:rPr>
                <w:bCs/>
              </w:rPr>
              <w:t xml:space="preserve"> nodrošina viedokļu apmaiņu par aktuāliem </w:t>
            </w:r>
            <w:r>
              <w:rPr>
                <w:bCs/>
              </w:rPr>
              <w:t xml:space="preserve">starptautiskiem un </w:t>
            </w:r>
            <w:r w:rsidRPr="003C5722">
              <w:rPr>
                <w:bCs/>
              </w:rPr>
              <w:t xml:space="preserve">Baltijas jūras reģiona ārpolitikas un drošības politikas jautājumiem. </w:t>
            </w:r>
          </w:p>
          <w:p w14:paraId="76BFF11C" w14:textId="77777777" w:rsidR="000D1203" w:rsidRPr="00E73B65" w:rsidRDefault="000D1203" w:rsidP="000D1203">
            <w:pPr>
              <w:pStyle w:val="ListParagraph"/>
              <w:spacing w:after="0" w:line="240" w:lineRule="auto"/>
              <w:ind w:left="0"/>
              <w:contextualSpacing w:val="0"/>
              <w:jc w:val="both"/>
              <w:rPr>
                <w:rFonts w:ascii="Times New Roman" w:hAnsi="Times New Roman"/>
                <w:bCs/>
                <w:sz w:val="24"/>
                <w:szCs w:val="24"/>
              </w:rPr>
            </w:pPr>
            <w:r w:rsidRPr="00032C15">
              <w:rPr>
                <w:rFonts w:ascii="Times New Roman" w:hAnsi="Times New Roman"/>
                <w:sz w:val="24"/>
                <w:szCs w:val="24"/>
                <w:shd w:val="clear" w:color="auto" w:fill="FFFFFF"/>
              </w:rPr>
              <w:t xml:space="preserve">Pēdējās desmitgades laikā </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ir nostiprinājusi savu nosaukumu un reputāciju visā reģionā, tādējādi nesot Latvijas vārdu pasaulē.</w:t>
            </w:r>
            <w:r>
              <w:rPr>
                <w:rFonts w:ascii="Times New Roman" w:hAnsi="Times New Roman"/>
                <w:sz w:val="24"/>
                <w:szCs w:val="24"/>
                <w:shd w:val="clear" w:color="auto" w:fill="FFFFFF"/>
              </w:rPr>
              <w:t xml:space="preserve"> </w:t>
            </w:r>
            <w:r w:rsidRPr="00E73B65">
              <w:rPr>
                <w:rFonts w:ascii="Times New Roman" w:hAnsi="Times New Roman"/>
                <w:bCs/>
                <w:sz w:val="24"/>
                <w:szCs w:val="24"/>
              </w:rPr>
              <w:t>Rezultātā Rīgas konference ir kļuvusi par starptautiski atzītu drošības forumu, kas sniedz ieguldījumu Rīgas zīmola  un visas valsts atpazīstamībā. Konferences laikā diskutētais kļūst par neatņemamu starptautiskās un drošības politikas veidošanas sastāvdaļu reģionā.</w:t>
            </w:r>
          </w:p>
          <w:p w14:paraId="3C91B02A" w14:textId="77777777" w:rsidR="000D1203" w:rsidRDefault="000D1203" w:rsidP="000D1203">
            <w:pPr>
              <w:pStyle w:val="ListParagraph"/>
              <w:spacing w:after="0" w:line="240" w:lineRule="auto"/>
              <w:ind w:left="0"/>
              <w:contextualSpacing w:val="0"/>
              <w:jc w:val="both"/>
              <w:rPr>
                <w:rFonts w:ascii="Times New Roman" w:hAnsi="Times New Roman"/>
                <w:sz w:val="24"/>
                <w:szCs w:val="24"/>
                <w:shd w:val="clear" w:color="auto" w:fill="FFFFFF"/>
              </w:rPr>
            </w:pPr>
          </w:p>
          <w:p w14:paraId="3C2011CD" w14:textId="77777777" w:rsidR="000D1203" w:rsidRPr="00F92037" w:rsidRDefault="000D1203" w:rsidP="000D1203">
            <w:pPr>
              <w:pStyle w:val="ListParagraph"/>
              <w:spacing w:after="0" w:line="240" w:lineRule="auto"/>
              <w:ind w:left="0"/>
              <w:contextualSpacing w:val="0"/>
              <w:jc w:val="both"/>
              <w:rPr>
                <w:rFonts w:ascii="Times New Roman" w:hAnsi="Times New Roman"/>
                <w:bCs/>
                <w:color w:val="4472C4"/>
                <w:sz w:val="24"/>
                <w:szCs w:val="24"/>
              </w:rPr>
            </w:pPr>
            <w:r w:rsidRPr="003C5722">
              <w:rPr>
                <w:rFonts w:ascii="Times New Roman" w:hAnsi="Times New Roman"/>
                <w:bCs/>
                <w:sz w:val="24"/>
                <w:szCs w:val="24"/>
              </w:rPr>
              <w:t xml:space="preserve">“Rīgas konferences 2020” laikā </w:t>
            </w:r>
            <w:r>
              <w:rPr>
                <w:rFonts w:ascii="Times New Roman" w:hAnsi="Times New Roman"/>
                <w:bCs/>
                <w:sz w:val="24"/>
                <w:szCs w:val="24"/>
              </w:rPr>
              <w:t xml:space="preserve">diskusijas pievērsīsies </w:t>
            </w:r>
            <w:r w:rsidRPr="003C5722">
              <w:rPr>
                <w:rFonts w:ascii="Times New Roman" w:hAnsi="Times New Roman"/>
                <w:bCs/>
                <w:sz w:val="24"/>
                <w:szCs w:val="24"/>
              </w:rPr>
              <w:t xml:space="preserve">starptautisko organizāciju </w:t>
            </w:r>
            <w:r>
              <w:rPr>
                <w:rFonts w:ascii="Times New Roman" w:hAnsi="Times New Roman"/>
                <w:bCs/>
                <w:sz w:val="24"/>
                <w:szCs w:val="24"/>
              </w:rPr>
              <w:t>un institūciju lomai, nozīmei un darbības pamatprincipiem mūsdienās</w:t>
            </w:r>
            <w:r w:rsidRPr="003C5722">
              <w:rPr>
                <w:rFonts w:ascii="Times New Roman" w:hAnsi="Times New Roman"/>
                <w:bCs/>
                <w:sz w:val="24"/>
                <w:szCs w:val="24"/>
              </w:rPr>
              <w:t>, Eiropas drošības un aizsardzības i</w:t>
            </w:r>
            <w:r>
              <w:rPr>
                <w:rFonts w:ascii="Times New Roman" w:hAnsi="Times New Roman"/>
                <w:bCs/>
                <w:sz w:val="24"/>
                <w:szCs w:val="24"/>
              </w:rPr>
              <w:t>zaicinājumiem</w:t>
            </w:r>
            <w:r w:rsidRPr="003C5722">
              <w:rPr>
                <w:rFonts w:ascii="Times New Roman" w:hAnsi="Times New Roman"/>
                <w:bCs/>
                <w:sz w:val="24"/>
                <w:szCs w:val="24"/>
              </w:rPr>
              <w:t xml:space="preserve"> </w:t>
            </w:r>
            <w:r>
              <w:rPr>
                <w:rFonts w:ascii="Times New Roman" w:hAnsi="Times New Roman"/>
                <w:bCs/>
                <w:sz w:val="24"/>
                <w:szCs w:val="24"/>
              </w:rPr>
              <w:t>globālās dinamikas kontekstā</w:t>
            </w:r>
            <w:r w:rsidRPr="003C5722">
              <w:rPr>
                <w:rFonts w:ascii="Times New Roman" w:hAnsi="Times New Roman"/>
                <w:bCs/>
                <w:sz w:val="24"/>
                <w:szCs w:val="24"/>
              </w:rPr>
              <w:t>,</w:t>
            </w:r>
            <w:r>
              <w:rPr>
                <w:rFonts w:ascii="Times New Roman" w:hAnsi="Times New Roman"/>
                <w:bCs/>
                <w:sz w:val="24"/>
                <w:szCs w:val="24"/>
              </w:rPr>
              <w:t xml:space="preserve"> kā arī Covid-19 pandēmijas ietekmei uz pasaules ietekmīgāko valstu savstarpējām attiecībām un starptautisko situāciju kopumā</w:t>
            </w:r>
            <w:r w:rsidRPr="003C5722">
              <w:rPr>
                <w:rFonts w:ascii="Times New Roman" w:hAnsi="Times New Roman"/>
                <w:bCs/>
                <w:sz w:val="24"/>
                <w:szCs w:val="24"/>
              </w:rPr>
              <w:t xml:space="preserve">. </w:t>
            </w:r>
          </w:p>
          <w:p w14:paraId="3557B772" w14:textId="77777777" w:rsidR="000D1203" w:rsidRDefault="000D1203" w:rsidP="000D1203">
            <w:pPr>
              <w:pStyle w:val="ListParagraph"/>
              <w:spacing w:after="0" w:line="240" w:lineRule="auto"/>
              <w:ind w:left="0"/>
              <w:contextualSpacing w:val="0"/>
              <w:jc w:val="both"/>
              <w:rPr>
                <w:rFonts w:ascii="Times New Roman" w:hAnsi="Times New Roman"/>
                <w:bCs/>
                <w:sz w:val="24"/>
                <w:szCs w:val="24"/>
              </w:rPr>
            </w:pPr>
          </w:p>
          <w:p w14:paraId="01255F51" w14:textId="77777777" w:rsidR="000D1203" w:rsidRDefault="000D1203" w:rsidP="000D1203">
            <w:pPr>
              <w:pStyle w:val="ListParagraph"/>
              <w:spacing w:after="0" w:line="240" w:lineRule="auto"/>
              <w:ind w:left="0"/>
              <w:contextualSpacing w:val="0"/>
              <w:jc w:val="both"/>
              <w:rPr>
                <w:rFonts w:ascii="Times New Roman" w:hAnsi="Times New Roman"/>
                <w:sz w:val="24"/>
                <w:szCs w:val="24"/>
                <w:shd w:val="clear" w:color="auto" w:fill="FFFFFF"/>
              </w:rPr>
            </w:pPr>
            <w:r w:rsidRPr="00032C15">
              <w:rPr>
                <w:rFonts w:ascii="Times New Roman" w:hAnsi="Times New Roman"/>
                <w:sz w:val="24"/>
                <w:szCs w:val="24"/>
                <w:shd w:val="clear" w:color="auto" w:fill="FFFFFF"/>
              </w:rPr>
              <w:t xml:space="preserve">2020. gadā, ņemot vērā Covid-19 pandēmiju un ar to saistītos ierobežojumus, </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tiek organizēta hibrīda formātā, paredzot ievēroj</w:t>
            </w:r>
            <w:r>
              <w:rPr>
                <w:rFonts w:ascii="Times New Roman" w:hAnsi="Times New Roman"/>
                <w:sz w:val="24"/>
                <w:szCs w:val="24"/>
                <w:shd w:val="clear" w:color="auto" w:fill="FFFFFF"/>
              </w:rPr>
              <w:t>ami ierobežota dalībnieku skaita</w:t>
            </w:r>
            <w:r w:rsidRPr="00032C15">
              <w:rPr>
                <w:rFonts w:ascii="Times New Roman" w:hAnsi="Times New Roman"/>
                <w:sz w:val="24"/>
                <w:szCs w:val="24"/>
                <w:shd w:val="clear" w:color="auto" w:fill="FFFFFF"/>
              </w:rPr>
              <w:t xml:space="preserve"> klātbūtni konferences norises vietā un plašākas auditorijas iespējas piedalīties konferences norisē tiešsaistes režīmā.</w:t>
            </w:r>
            <w:r>
              <w:rPr>
                <w:rFonts w:ascii="Times New Roman" w:hAnsi="Times New Roman"/>
                <w:sz w:val="24"/>
                <w:szCs w:val="24"/>
                <w:shd w:val="clear" w:color="auto" w:fill="FFFFFF"/>
              </w:rPr>
              <w:t xml:space="preserve"> </w:t>
            </w:r>
          </w:p>
          <w:p w14:paraId="11C6642B" w14:textId="77777777" w:rsidR="000D1203" w:rsidRDefault="000D1203" w:rsidP="000D1203">
            <w:pPr>
              <w:pStyle w:val="ListParagraph"/>
              <w:spacing w:after="0" w:line="240" w:lineRule="auto"/>
              <w:ind w:left="0"/>
              <w:contextualSpacing w:val="0"/>
              <w:jc w:val="both"/>
              <w:rPr>
                <w:rFonts w:ascii="Times New Roman" w:hAnsi="Times New Roman"/>
                <w:sz w:val="24"/>
                <w:szCs w:val="24"/>
                <w:shd w:val="clear" w:color="auto" w:fill="FFFFFF"/>
              </w:rPr>
            </w:pPr>
          </w:p>
          <w:p w14:paraId="02FD92E1" w14:textId="77777777" w:rsidR="000D1203" w:rsidRPr="00064E5D" w:rsidRDefault="000D1203" w:rsidP="000D1203">
            <w:pPr>
              <w:pStyle w:val="ListParagraph"/>
              <w:spacing w:after="0" w:line="240" w:lineRule="auto"/>
              <w:ind w:left="0"/>
              <w:contextualSpacing w:val="0"/>
              <w:jc w:val="both"/>
              <w:rPr>
                <w:rFonts w:ascii="Times New Roman" w:hAnsi="Times New Roman"/>
                <w:bCs/>
                <w:sz w:val="24"/>
                <w:szCs w:val="24"/>
              </w:rPr>
            </w:pPr>
            <w:r>
              <w:rPr>
                <w:rFonts w:ascii="Times New Roman" w:hAnsi="Times New Roman"/>
                <w:sz w:val="24"/>
                <w:szCs w:val="24"/>
                <w:shd w:val="clear" w:color="auto" w:fill="FFFFFF"/>
              </w:rPr>
              <w:t xml:space="preserve">Iepriekšējos gados </w:t>
            </w:r>
            <w:r w:rsidRPr="003C5722">
              <w:rPr>
                <w:rFonts w:ascii="Times New Roman" w:hAnsi="Times New Roman"/>
                <w:bCs/>
                <w:sz w:val="24"/>
                <w:szCs w:val="24"/>
              </w:rPr>
              <w:t>“Rīgas konferences” diskusijas tik</w:t>
            </w:r>
            <w:r>
              <w:rPr>
                <w:rFonts w:ascii="Times New Roman" w:hAnsi="Times New Roman"/>
                <w:bCs/>
                <w:sz w:val="24"/>
                <w:szCs w:val="24"/>
              </w:rPr>
              <w:t>a</w:t>
            </w:r>
            <w:r w:rsidRPr="003C5722">
              <w:rPr>
                <w:rFonts w:ascii="Times New Roman" w:hAnsi="Times New Roman"/>
                <w:bCs/>
                <w:sz w:val="24"/>
                <w:szCs w:val="24"/>
              </w:rPr>
              <w:t xml:space="preserve"> translētas tiešraidē internetā, sniedzot iespēju </w:t>
            </w:r>
            <w:r>
              <w:rPr>
                <w:rFonts w:ascii="Times New Roman" w:hAnsi="Times New Roman"/>
                <w:bCs/>
                <w:sz w:val="24"/>
                <w:szCs w:val="24"/>
              </w:rPr>
              <w:t xml:space="preserve">tām </w:t>
            </w:r>
            <w:r w:rsidRPr="003C5722">
              <w:rPr>
                <w:rFonts w:ascii="Times New Roman" w:hAnsi="Times New Roman"/>
                <w:bCs/>
                <w:sz w:val="24"/>
                <w:szCs w:val="24"/>
              </w:rPr>
              <w:t>sekot ikvienam interesenta</w:t>
            </w:r>
            <w:r>
              <w:rPr>
                <w:rFonts w:ascii="Times New Roman" w:hAnsi="Times New Roman"/>
                <w:bCs/>
                <w:sz w:val="24"/>
                <w:szCs w:val="24"/>
              </w:rPr>
              <w:t xml:space="preserve">m kā Latvijā, tā arī ārvalstīs. </w:t>
            </w:r>
            <w:r w:rsidRPr="00064E5D">
              <w:rPr>
                <w:rFonts w:ascii="Times New Roman" w:hAnsi="Times New Roman"/>
                <w:bCs/>
                <w:sz w:val="24"/>
                <w:szCs w:val="24"/>
              </w:rPr>
              <w:t>Šogad paredzētais hibrīda formāts, kas ļaus risināt ar COVID-19 saistītos izaicinājumus, būs finansiāli apjomīgs, vienlaikus, Ārlietu ministrijas atbalsts nepārsniegs iepriekšējo gadu līdzfinansējuma apjomu. Tas tiks panākts, pārstrukturējot konferences izdevumu tāmi atbilstoši jaunajam (hibrīda) formātam.</w:t>
            </w:r>
          </w:p>
          <w:p w14:paraId="54F864C4" w14:textId="77777777" w:rsidR="000D1203" w:rsidRPr="00064E5D" w:rsidRDefault="000D1203" w:rsidP="000D1203">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 xml:space="preserve">Pirmkārt, sadarbībā ar Latvijas uzņēmumu tiek veidota specializēta, droša tiešsaistes platforma, kas nodrošinās līdzdalības iespējas tiem konferences dalībniekiem, kas nevarēs būt klātbūtnē. Lai novērstu iespējamus papildu riskus, konferences organizatori ir atteikušies no </w:t>
            </w:r>
            <w:r w:rsidRPr="00064E5D">
              <w:rPr>
                <w:rFonts w:ascii="Times New Roman" w:hAnsi="Times New Roman"/>
                <w:bCs/>
                <w:i/>
                <w:sz w:val="24"/>
                <w:szCs w:val="24"/>
              </w:rPr>
              <w:t>Zoom</w:t>
            </w:r>
            <w:r w:rsidRPr="00064E5D">
              <w:rPr>
                <w:rFonts w:ascii="Times New Roman" w:hAnsi="Times New Roman"/>
                <w:bCs/>
                <w:sz w:val="24"/>
                <w:szCs w:val="24"/>
              </w:rPr>
              <w:t xml:space="preserve"> vai </w:t>
            </w:r>
            <w:r w:rsidRPr="00064E5D">
              <w:rPr>
                <w:rFonts w:ascii="Times New Roman" w:hAnsi="Times New Roman"/>
                <w:bCs/>
                <w:i/>
                <w:sz w:val="24"/>
                <w:szCs w:val="24"/>
              </w:rPr>
              <w:t>Webex</w:t>
            </w:r>
            <w:r w:rsidRPr="00064E5D">
              <w:rPr>
                <w:rFonts w:ascii="Times New Roman" w:hAnsi="Times New Roman"/>
                <w:bCs/>
                <w:sz w:val="24"/>
                <w:szCs w:val="24"/>
              </w:rPr>
              <w:t xml:space="preserve"> platformu izmantošanas. Tiešsaistes dalībniekiem tiks nodrošināta pilna spektra aktīva līdzdalība. Piekļuve tiks organizēta, izmantojot specializētus kodus. Plašākai interesentu auditorijai tiks piedāvāta iespēja </w:t>
            </w:r>
            <w:r>
              <w:rPr>
                <w:rFonts w:ascii="Times New Roman" w:hAnsi="Times New Roman"/>
                <w:bCs/>
                <w:sz w:val="24"/>
                <w:szCs w:val="24"/>
              </w:rPr>
              <w:t>konferences publiskās diskusijas</w:t>
            </w:r>
            <w:r w:rsidRPr="00064E5D">
              <w:rPr>
                <w:rFonts w:ascii="Times New Roman" w:hAnsi="Times New Roman"/>
                <w:bCs/>
                <w:sz w:val="24"/>
                <w:szCs w:val="24"/>
              </w:rPr>
              <w:t xml:space="preserve"> vērot dažādās tiešsaistes platformās.</w:t>
            </w:r>
          </w:p>
          <w:p w14:paraId="583E9D0A" w14:textId="77777777" w:rsidR="000D1203" w:rsidRPr="00064E5D" w:rsidRDefault="000D1203" w:rsidP="000D1203">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 xml:space="preserve">Otrkārt, konferences telpās, kurās klātienē atradīsies līdz 200 dalībniekiem, runātājiem un konferences organizatoriem, tiks veikti epidemioloģiskās drošības pasākumi atbilstoši valstī noteiktajai kārtībai (konferences telpas šogad netiek mainītas – “Rīgas konference 2020” tradicionāli notiek </w:t>
            </w:r>
            <w:r w:rsidRPr="00064E5D">
              <w:rPr>
                <w:rFonts w:ascii="Times New Roman" w:hAnsi="Times New Roman"/>
                <w:sz w:val="24"/>
                <w:szCs w:val="24"/>
              </w:rPr>
              <w:t>Latvijas Nacionālās bibliotēkas galvenajā ēkā</w:t>
            </w:r>
            <w:r w:rsidRPr="00064E5D">
              <w:rPr>
                <w:rFonts w:ascii="Times New Roman" w:hAnsi="Times New Roman"/>
                <w:bCs/>
                <w:sz w:val="24"/>
                <w:szCs w:val="24"/>
              </w:rPr>
              <w:t>).</w:t>
            </w:r>
          </w:p>
          <w:p w14:paraId="751B7C05" w14:textId="77777777" w:rsidR="000D1203" w:rsidRPr="00064E5D" w:rsidRDefault="000D1203" w:rsidP="000D1203">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 xml:space="preserve">Treškārt, runātāji, kas ceļošanas ierobežojumu dēļ nevarēs ierasties, uzrunās auditoriju tiešsaistē. Lai nodrošinātu minētās saziņas kvalitāti, visi konferences runātāji tiks īpaši apmācīti, kā arī sadarbībā ar viņiem notiks tiešsaistes komunikācijas tehniskās organizācijas testēšana. </w:t>
            </w:r>
          </w:p>
          <w:p w14:paraId="3A71C188" w14:textId="77777777" w:rsidR="000D1203" w:rsidRPr="00064E5D" w:rsidRDefault="000D1203" w:rsidP="000D1203">
            <w:pPr>
              <w:pStyle w:val="ListParagraph"/>
              <w:spacing w:after="0" w:line="240" w:lineRule="auto"/>
              <w:ind w:left="0"/>
              <w:contextualSpacing w:val="0"/>
              <w:jc w:val="both"/>
              <w:rPr>
                <w:rFonts w:ascii="Times New Roman" w:hAnsi="Times New Roman"/>
                <w:bCs/>
                <w:sz w:val="24"/>
                <w:szCs w:val="24"/>
              </w:rPr>
            </w:pPr>
          </w:p>
          <w:p w14:paraId="391A3FAB" w14:textId="77777777" w:rsidR="000D1203" w:rsidRPr="00064E5D" w:rsidRDefault="000D1203" w:rsidP="000D1203">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 xml:space="preserve">Līdzās tradicionālajam pasākumu kopumam, šogad tiks organizētas specializētas diskusijas, intervijas un blakus pasākumi, sniedzot iespējas ekspertiem, politikas veidotājiem un plašākai publikai diskutēt par aktuālajiem izaicinājumiem ārējā un drošības politikā. Tiks veidotas arī specializētas platformas, kurās tiks demonstrēti Latvijas sasniegumi, tādējādi veicinot Latvijā uzkrāto zināšanu pārnesi un eksportu (piemēram, drošības industriju jomā). </w:t>
            </w:r>
          </w:p>
          <w:p w14:paraId="3F0964FA" w14:textId="77777777" w:rsidR="000D1203" w:rsidRPr="003C5722" w:rsidRDefault="000D1203" w:rsidP="000D1203">
            <w:pPr>
              <w:jc w:val="both"/>
              <w:rPr>
                <w:bCs/>
              </w:rPr>
            </w:pPr>
          </w:p>
          <w:p w14:paraId="6673AD33" w14:textId="77777777" w:rsidR="000D1203" w:rsidRPr="003C5722" w:rsidRDefault="000D1203" w:rsidP="000D1203">
            <w:pPr>
              <w:spacing w:after="240"/>
              <w:jc w:val="both"/>
              <w:rPr>
                <w:bCs/>
              </w:rPr>
            </w:pPr>
            <w:r w:rsidRPr="003C5722">
              <w:rPr>
                <w:bCs/>
              </w:rPr>
              <w:lastRenderedPageBreak/>
              <w:t>“Rīgas konferenci” organizē biedrība “Latvijas Transatlantiskā organizācija” (turpmāk – LATO)</w:t>
            </w:r>
            <w:r>
              <w:rPr>
                <w:bCs/>
              </w:rPr>
              <w:t>, kas k</w:t>
            </w:r>
            <w:r w:rsidRPr="003C5722">
              <w:rPr>
                <w:bCs/>
              </w:rPr>
              <w:t>opš 2006. gada, kad notika pirmā “Rīgas konference”, ir apliecinājusi sevi kā efektīvu un mūs</w:t>
            </w:r>
            <w:r>
              <w:rPr>
                <w:bCs/>
              </w:rPr>
              <w:t>dienīgu konferences organizatoru</w:t>
            </w:r>
            <w:r w:rsidRPr="003C5722">
              <w:rPr>
                <w:bCs/>
              </w:rPr>
              <w:t xml:space="preserve">. </w:t>
            </w:r>
          </w:p>
          <w:p w14:paraId="7EC86A52" w14:textId="77777777" w:rsidR="000D1203" w:rsidRDefault="000D1203" w:rsidP="000D1203">
            <w:pPr>
              <w:spacing w:after="240"/>
              <w:jc w:val="both"/>
              <w:rPr>
                <w:bCs/>
              </w:rPr>
            </w:pPr>
            <w:r w:rsidRPr="003C5722">
              <w:rPr>
                <w:bCs/>
              </w:rPr>
              <w:t xml:space="preserve">Saistībā ar „Rīgas konferences” sagatavošanu Ārlietu ministrija sadarbojas </w:t>
            </w:r>
            <w:r>
              <w:rPr>
                <w:bCs/>
              </w:rPr>
              <w:t xml:space="preserve">gan ar Aizsardzības ministriju un </w:t>
            </w:r>
            <w:r w:rsidRPr="003C5722">
              <w:rPr>
                <w:bCs/>
              </w:rPr>
              <w:t xml:space="preserve">LATO, gan arī ar biedrību “Latvijas Ārpolitikas institūts” (turpmāk – LĀI). </w:t>
            </w:r>
          </w:p>
          <w:p w14:paraId="69A3C219" w14:textId="77777777" w:rsidR="000D1203" w:rsidRDefault="000D1203" w:rsidP="000D1203">
            <w:pPr>
              <w:spacing w:after="240"/>
              <w:jc w:val="both"/>
            </w:pPr>
            <w:r>
              <w:t xml:space="preserve">Ārlietu ministrija plāno piešķirt līdzfinansējumu LATO 70 000 </w:t>
            </w:r>
            <w:r w:rsidRPr="0047308E">
              <w:rPr>
                <w:i/>
              </w:rPr>
              <w:t>euro</w:t>
            </w:r>
            <w:r>
              <w:t xml:space="preserve"> apmērā, “Rīgas konferences” organizēšanai.</w:t>
            </w:r>
          </w:p>
          <w:p w14:paraId="4A5A3217" w14:textId="77777777" w:rsidR="000D1203" w:rsidRPr="003C5722" w:rsidRDefault="000D1203" w:rsidP="000D1203">
            <w:pPr>
              <w:spacing w:after="240"/>
              <w:jc w:val="both"/>
            </w:pPr>
            <w:r w:rsidRPr="003C5722">
              <w:t xml:space="preserve">Ārlietu ministrija plāno </w:t>
            </w:r>
            <w:r>
              <w:t>“Rīgas konferences” sagatavošanas procesā slēgt pakalpojuma līgumu ar LĀI tematiski piesaistītas publikācijas sagatavošanai</w:t>
            </w:r>
            <w:r w:rsidRPr="003C5722">
              <w:t>. LĀI plāno sagatavot un publicēt</w:t>
            </w:r>
            <w:r>
              <w:t xml:space="preserve"> Rīgas konferences pavadošo eseju krājumu </w:t>
            </w:r>
            <w:r w:rsidRPr="003C5722">
              <w:t>-</w:t>
            </w:r>
            <w:r>
              <w:t xml:space="preserve"> </w:t>
            </w:r>
            <w:r w:rsidRPr="003C5722">
              <w:t>grāmatu angļu valodā</w:t>
            </w:r>
            <w:r>
              <w:t>:</w:t>
            </w:r>
            <w:r w:rsidRPr="003C5722">
              <w:t xml:space="preserve"> “Rīgas konferences raksti 2020” (</w:t>
            </w:r>
            <w:r w:rsidRPr="003C5722">
              <w:rPr>
                <w:i/>
                <w:iCs/>
              </w:rPr>
              <w:t>Rīga Conference Papers 2020</w:t>
            </w:r>
            <w:r w:rsidRPr="003C5722">
              <w:t xml:space="preserve">). Publikācijā </w:t>
            </w:r>
            <w:r>
              <w:t xml:space="preserve">tiks </w:t>
            </w:r>
            <w:r w:rsidRPr="003C5722">
              <w:t>atspoguļo</w:t>
            </w:r>
            <w:r>
              <w:t>ti</w:t>
            </w:r>
            <w:r w:rsidRPr="003C5722">
              <w:t xml:space="preserve"> autoru viedokļi par aktuālajiem drošības jautājumiem un saistītiem starptautiskās politikas izaicinājumiem, par kuriem</w:t>
            </w:r>
            <w:r>
              <w:t>, tostarp,</w:t>
            </w:r>
            <w:r w:rsidRPr="003C5722">
              <w:t xml:space="preserve"> tiks diskutēts </w:t>
            </w:r>
            <w:r>
              <w:t xml:space="preserve">arī </w:t>
            </w:r>
            <w:r w:rsidRPr="003C5722">
              <w:t>“Rīgas konferences</w:t>
            </w:r>
            <w:r>
              <w:t xml:space="preserve"> 2020</w:t>
            </w:r>
            <w:r w:rsidRPr="003C5722">
              <w:t xml:space="preserve">” laikā. </w:t>
            </w:r>
          </w:p>
          <w:p w14:paraId="0140839C" w14:textId="77777777" w:rsidR="000D1203" w:rsidRPr="003C5722" w:rsidRDefault="000D1203" w:rsidP="000D1203">
            <w:pPr>
              <w:spacing w:after="120"/>
              <w:jc w:val="both"/>
              <w:rPr>
                <w:bCs/>
              </w:rPr>
            </w:pPr>
            <w:r w:rsidRPr="003C5722">
              <w:rPr>
                <w:bCs/>
              </w:rPr>
              <w:t>Lai nodrošinātu sekmīgu „Rīgas konferences” un paralēlo pasākumu norisi 2020. gadā, Ārlietu ministrija tai piešķirtā finansējuma ietvaros:</w:t>
            </w:r>
          </w:p>
          <w:p w14:paraId="2305B6B0" w14:textId="77777777" w:rsidR="000D1203" w:rsidRPr="00E455A3" w:rsidRDefault="000D1203" w:rsidP="000D1203">
            <w:pPr>
              <w:spacing w:after="120"/>
              <w:jc w:val="both"/>
              <w:rPr>
                <w:bCs/>
              </w:rPr>
            </w:pPr>
            <w:r>
              <w:rPr>
                <w:bCs/>
              </w:rPr>
              <w:t xml:space="preserve">- </w:t>
            </w:r>
            <w:r w:rsidRPr="00E455A3">
              <w:rPr>
                <w:bCs/>
              </w:rPr>
              <w:t xml:space="preserve">slēgs līgumu par līdzfinansējuma piešķiršanu  LATO 70 000 </w:t>
            </w:r>
            <w:r w:rsidRPr="00E455A3">
              <w:rPr>
                <w:bCs/>
                <w:i/>
              </w:rPr>
              <w:t xml:space="preserve">euro </w:t>
            </w:r>
            <w:r w:rsidRPr="00E455A3">
              <w:rPr>
                <w:bCs/>
              </w:rPr>
              <w:t>apmērā („Rīgas konferences” pamatpasākuma nodrošināšanai);</w:t>
            </w:r>
          </w:p>
          <w:p w14:paraId="0633BA4F" w14:textId="2D3E4E90" w:rsidR="000D1203" w:rsidRPr="00712B66" w:rsidRDefault="000D1203" w:rsidP="000D1203">
            <w:r>
              <w:rPr>
                <w:bCs/>
              </w:rPr>
              <w:t xml:space="preserve">- slēgs pakalpojuma līgumu ar </w:t>
            </w:r>
            <w:r w:rsidRPr="003C5722">
              <w:rPr>
                <w:bCs/>
              </w:rPr>
              <w:t xml:space="preserve">LĀI </w:t>
            </w:r>
            <w:r w:rsidRPr="00AB7B23">
              <w:rPr>
                <w:bCs/>
              </w:rPr>
              <w:t xml:space="preserve">9 000 </w:t>
            </w:r>
            <w:r w:rsidRPr="00AB7B23">
              <w:rPr>
                <w:bCs/>
                <w:i/>
              </w:rPr>
              <w:t>euro</w:t>
            </w:r>
            <w:r w:rsidRPr="00AB7B23">
              <w:rPr>
                <w:bCs/>
              </w:rPr>
              <w:t xml:space="preserve"> </w:t>
            </w:r>
            <w:r>
              <w:rPr>
                <w:bCs/>
              </w:rPr>
              <w:t xml:space="preserve">apmērā </w:t>
            </w:r>
            <w:r w:rsidRPr="003C5722">
              <w:rPr>
                <w:bCs/>
              </w:rPr>
              <w:t xml:space="preserve">(eseju </w:t>
            </w:r>
            <w:r>
              <w:rPr>
                <w:bCs/>
              </w:rPr>
              <w:t xml:space="preserve">krājuma </w:t>
            </w:r>
            <w:r w:rsidRPr="003C5722">
              <w:t>“Rīgas konferences raksti 2020” (</w:t>
            </w:r>
            <w:r w:rsidRPr="003C5722">
              <w:rPr>
                <w:i/>
                <w:iCs/>
              </w:rPr>
              <w:t>Rīga Conference Papers 2020</w:t>
            </w:r>
            <w:r w:rsidRPr="003C5722">
              <w:t>)</w:t>
            </w:r>
            <w:r>
              <w:t xml:space="preserve"> izstrādei un publicēšanai</w:t>
            </w:r>
            <w:r w:rsidRPr="003C5722">
              <w:t>).</w:t>
            </w:r>
            <w:r>
              <w:t>”</w:t>
            </w:r>
          </w:p>
        </w:tc>
      </w:tr>
      <w:tr w:rsidR="003B71E0" w:rsidRPr="00712B66" w14:paraId="512EA92B" w14:textId="77777777" w:rsidTr="00C0400C">
        <w:tc>
          <w:tcPr>
            <w:tcW w:w="708" w:type="dxa"/>
            <w:tcBorders>
              <w:left w:val="single" w:sz="6" w:space="0" w:color="000000"/>
              <w:bottom w:val="single" w:sz="4" w:space="0" w:color="auto"/>
              <w:right w:val="single" w:sz="6" w:space="0" w:color="000000"/>
            </w:tcBorders>
          </w:tcPr>
          <w:p w14:paraId="6D9C4E2E" w14:textId="77777777" w:rsidR="003B71E0" w:rsidRPr="00712B66" w:rsidRDefault="003B71E0" w:rsidP="003B71E0">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14:paraId="20702782" w14:textId="77777777" w:rsidR="003B71E0" w:rsidRPr="00712B66" w:rsidRDefault="003B71E0" w:rsidP="003B71E0">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09A8762E" w14:textId="77777777" w:rsidR="003B71E0" w:rsidRPr="00712B66" w:rsidRDefault="003B71E0" w:rsidP="003B71E0">
            <w:pPr>
              <w:pStyle w:val="naisc"/>
              <w:spacing w:before="0" w:after="0"/>
              <w:ind w:firstLine="720"/>
            </w:pPr>
          </w:p>
        </w:tc>
        <w:tc>
          <w:tcPr>
            <w:tcW w:w="3428" w:type="dxa"/>
            <w:gridSpan w:val="2"/>
            <w:tcBorders>
              <w:left w:val="single" w:sz="6" w:space="0" w:color="000000"/>
              <w:bottom w:val="single" w:sz="4" w:space="0" w:color="auto"/>
              <w:right w:val="single" w:sz="6" w:space="0" w:color="000000"/>
            </w:tcBorders>
          </w:tcPr>
          <w:p w14:paraId="1ECA6EEC" w14:textId="77777777" w:rsidR="003B71E0" w:rsidRPr="00712B66" w:rsidRDefault="003B71E0" w:rsidP="003B71E0">
            <w:pPr>
              <w:pStyle w:val="naisc"/>
              <w:spacing w:before="0" w:after="0"/>
              <w:ind w:firstLine="720"/>
            </w:pPr>
          </w:p>
        </w:tc>
        <w:tc>
          <w:tcPr>
            <w:tcW w:w="2693" w:type="dxa"/>
            <w:tcBorders>
              <w:top w:val="single" w:sz="4" w:space="0" w:color="auto"/>
              <w:left w:val="single" w:sz="4" w:space="0" w:color="auto"/>
              <w:bottom w:val="single" w:sz="4" w:space="0" w:color="auto"/>
            </w:tcBorders>
          </w:tcPr>
          <w:p w14:paraId="570E0DA7" w14:textId="77777777" w:rsidR="003B71E0" w:rsidRPr="00712B66" w:rsidRDefault="003B71E0" w:rsidP="003B71E0"/>
        </w:tc>
      </w:tr>
      <w:tr w:rsidR="007116C7" w:rsidRPr="00712B66" w14:paraId="31B2C3F4" w14:textId="77777777" w:rsidTr="00122DB2">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061CA6E0" w14:textId="77777777" w:rsidR="00D92D47" w:rsidRPr="00712B66" w:rsidRDefault="00D92D47" w:rsidP="00E74517">
            <w:pPr>
              <w:pStyle w:val="naiskr"/>
              <w:spacing w:before="0" w:after="0"/>
            </w:pPr>
          </w:p>
          <w:p w14:paraId="143A8119" w14:textId="77777777" w:rsidR="007116C7" w:rsidRPr="00712B66" w:rsidRDefault="007116C7" w:rsidP="00E74517">
            <w:pPr>
              <w:pStyle w:val="naiskr"/>
              <w:spacing w:before="0" w:after="0"/>
            </w:pPr>
            <w:r w:rsidRPr="00712B66">
              <w:t>Atbildīgā amatpersona</w:t>
            </w:r>
          </w:p>
        </w:tc>
        <w:tc>
          <w:tcPr>
            <w:tcW w:w="6179" w:type="dxa"/>
            <w:gridSpan w:val="3"/>
          </w:tcPr>
          <w:p w14:paraId="23774585" w14:textId="77777777" w:rsidR="007116C7" w:rsidRPr="00712B66" w:rsidRDefault="007116C7" w:rsidP="00DB7395">
            <w:pPr>
              <w:pStyle w:val="naiskr"/>
              <w:spacing w:before="0" w:after="0"/>
              <w:ind w:firstLine="720"/>
            </w:pPr>
            <w:r w:rsidRPr="00712B66">
              <w:t>  </w:t>
            </w:r>
          </w:p>
        </w:tc>
      </w:tr>
      <w:tr w:rsidR="007116C7" w:rsidRPr="00712B66" w14:paraId="3EEE1000" w14:textId="77777777" w:rsidTr="00122DB2">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321429CE" w14:textId="77777777" w:rsidR="007116C7" w:rsidRPr="00712B66" w:rsidRDefault="007116C7" w:rsidP="00DB7395">
            <w:pPr>
              <w:pStyle w:val="naiskr"/>
              <w:spacing w:before="0" w:after="0"/>
              <w:ind w:firstLine="720"/>
            </w:pPr>
          </w:p>
        </w:tc>
        <w:tc>
          <w:tcPr>
            <w:tcW w:w="6179" w:type="dxa"/>
            <w:gridSpan w:val="3"/>
            <w:tcBorders>
              <w:top w:val="single" w:sz="6" w:space="0" w:color="000000"/>
            </w:tcBorders>
          </w:tcPr>
          <w:p w14:paraId="4A948639" w14:textId="77777777" w:rsidR="007116C7" w:rsidRPr="00712B66" w:rsidRDefault="007116C7" w:rsidP="008655A2">
            <w:pPr>
              <w:pStyle w:val="naisc"/>
              <w:spacing w:before="0" w:after="0"/>
              <w:ind w:firstLine="720"/>
            </w:pPr>
            <w:r w:rsidRPr="00712B66">
              <w:t>(paraksts)</w:t>
            </w:r>
            <w:r w:rsidR="00FB6C91" w:rsidRPr="00712B66">
              <w:t>*</w:t>
            </w:r>
          </w:p>
        </w:tc>
      </w:tr>
    </w:tbl>
    <w:p w14:paraId="4DE89AEE" w14:textId="77777777" w:rsidR="007116C7" w:rsidRDefault="007116C7" w:rsidP="00DB7395">
      <w:pPr>
        <w:pStyle w:val="naisf"/>
        <w:spacing w:before="0" w:after="0"/>
        <w:ind w:firstLine="720"/>
      </w:pPr>
    </w:p>
    <w:p w14:paraId="6F8C6883" w14:textId="77777777" w:rsidR="003B71E0" w:rsidRPr="00712B66" w:rsidRDefault="003B71E0" w:rsidP="00DB7395">
      <w:pPr>
        <w:pStyle w:val="naisf"/>
        <w:spacing w:before="0" w:after="0"/>
        <w:ind w:firstLine="720"/>
      </w:pPr>
    </w:p>
    <w:p w14:paraId="78925170"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204B2C9A" w14:textId="1FF7C1E0" w:rsidR="004373E1" w:rsidRPr="00712B66" w:rsidRDefault="003B71E0" w:rsidP="00C0400C">
      <w:pPr>
        <w:pStyle w:val="naisf"/>
        <w:spacing w:before="0" w:after="0"/>
        <w:ind w:left="2880" w:firstLine="720"/>
      </w:pPr>
      <w:r>
        <w:br w:type="page"/>
      </w:r>
      <w:r w:rsidR="00C0400C">
        <w:lastRenderedPageBreak/>
        <w:t>Vita Dobele</w:t>
      </w:r>
    </w:p>
    <w:tbl>
      <w:tblPr>
        <w:tblW w:w="0" w:type="auto"/>
        <w:tblLook w:val="00A0" w:firstRow="1" w:lastRow="0" w:firstColumn="1" w:lastColumn="0" w:noHBand="0" w:noVBand="0"/>
      </w:tblPr>
      <w:tblGrid>
        <w:gridCol w:w="8268"/>
      </w:tblGrid>
      <w:tr w:rsidR="008655A2" w:rsidRPr="00712B66" w14:paraId="76AEC651" w14:textId="77777777">
        <w:tc>
          <w:tcPr>
            <w:tcW w:w="8268" w:type="dxa"/>
            <w:tcBorders>
              <w:top w:val="single" w:sz="4" w:space="0" w:color="000000"/>
            </w:tcBorders>
          </w:tcPr>
          <w:p w14:paraId="7EFACD9C" w14:textId="78961272" w:rsidR="008655A2" w:rsidRPr="00712B66" w:rsidRDefault="00184479" w:rsidP="00C0400C">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C53C81B" w14:textId="77777777">
        <w:tc>
          <w:tcPr>
            <w:tcW w:w="8268" w:type="dxa"/>
            <w:tcBorders>
              <w:bottom w:val="single" w:sz="4" w:space="0" w:color="000000"/>
            </w:tcBorders>
          </w:tcPr>
          <w:p w14:paraId="1387C5DA" w14:textId="77777777" w:rsidR="00C0400C" w:rsidRDefault="00C0400C" w:rsidP="00C0400C">
            <w:pPr>
              <w:jc w:val="center"/>
            </w:pPr>
          </w:p>
          <w:p w14:paraId="29FAF9F4" w14:textId="375D5B63" w:rsidR="008655A2" w:rsidRPr="00712B66" w:rsidRDefault="00C0400C" w:rsidP="00C0400C">
            <w:pPr>
              <w:jc w:val="center"/>
            </w:pPr>
            <w:r>
              <w:t xml:space="preserve">Ārlietu ministrijas </w:t>
            </w:r>
            <w:r w:rsidRPr="007C2E35">
              <w:t>P</w:t>
            </w:r>
            <w:r>
              <w:t>lānošanas grupas</w:t>
            </w:r>
            <w:r w:rsidRPr="007C2E35">
              <w:t xml:space="preserve"> padomniece</w:t>
            </w:r>
          </w:p>
        </w:tc>
      </w:tr>
      <w:tr w:rsidR="008655A2" w:rsidRPr="00712B66" w14:paraId="3DA0C590" w14:textId="77777777">
        <w:tc>
          <w:tcPr>
            <w:tcW w:w="8268" w:type="dxa"/>
            <w:tcBorders>
              <w:top w:val="single" w:sz="4" w:space="0" w:color="000000"/>
            </w:tcBorders>
          </w:tcPr>
          <w:p w14:paraId="55306BB4" w14:textId="77777777" w:rsidR="008655A2" w:rsidRPr="00712B66" w:rsidRDefault="00184479" w:rsidP="00184479">
            <w:pPr>
              <w:jc w:val="center"/>
            </w:pPr>
            <w:r>
              <w:t>(</w:t>
            </w:r>
            <w:r w:rsidR="008655A2" w:rsidRPr="00712B66">
              <w:t>amats</w:t>
            </w:r>
            <w:r>
              <w:t>)</w:t>
            </w:r>
          </w:p>
        </w:tc>
      </w:tr>
      <w:tr w:rsidR="008655A2" w:rsidRPr="00712B66" w14:paraId="2091C3FE" w14:textId="77777777">
        <w:tc>
          <w:tcPr>
            <w:tcW w:w="8268" w:type="dxa"/>
            <w:tcBorders>
              <w:bottom w:val="single" w:sz="4" w:space="0" w:color="000000"/>
            </w:tcBorders>
          </w:tcPr>
          <w:p w14:paraId="6FEC2C3E" w14:textId="77777777" w:rsidR="00C0400C" w:rsidRDefault="00C0400C" w:rsidP="00C0400C">
            <w:pPr>
              <w:jc w:val="center"/>
            </w:pPr>
          </w:p>
          <w:p w14:paraId="5BC7F1BD" w14:textId="7821FFC7" w:rsidR="008655A2" w:rsidRPr="00712B66" w:rsidRDefault="00C0400C" w:rsidP="00C0400C">
            <w:pPr>
              <w:jc w:val="center"/>
            </w:pPr>
            <w:r>
              <w:t>67016333</w:t>
            </w:r>
          </w:p>
        </w:tc>
      </w:tr>
      <w:tr w:rsidR="008655A2" w:rsidRPr="00712B66" w14:paraId="33349B11" w14:textId="77777777">
        <w:tc>
          <w:tcPr>
            <w:tcW w:w="8268" w:type="dxa"/>
            <w:tcBorders>
              <w:top w:val="single" w:sz="4" w:space="0" w:color="000000"/>
            </w:tcBorders>
          </w:tcPr>
          <w:p w14:paraId="1318A312" w14:textId="77777777" w:rsidR="008655A2" w:rsidRPr="00712B66" w:rsidRDefault="00184479" w:rsidP="005E71C0">
            <w:pPr>
              <w:jc w:val="center"/>
            </w:pPr>
            <w:r>
              <w:t>(</w:t>
            </w:r>
            <w:r w:rsidR="008655A2" w:rsidRPr="00712B66">
              <w:t>tālruņa numurs</w:t>
            </w:r>
            <w:r>
              <w:t>)</w:t>
            </w:r>
          </w:p>
        </w:tc>
      </w:tr>
      <w:tr w:rsidR="008655A2" w:rsidRPr="00712B66" w14:paraId="68E507DB" w14:textId="77777777">
        <w:tc>
          <w:tcPr>
            <w:tcW w:w="8268" w:type="dxa"/>
            <w:tcBorders>
              <w:bottom w:val="single" w:sz="4" w:space="0" w:color="000000"/>
            </w:tcBorders>
          </w:tcPr>
          <w:p w14:paraId="6814BBB9" w14:textId="77777777" w:rsidR="00C0400C" w:rsidRDefault="00C0400C" w:rsidP="00C0400C">
            <w:pPr>
              <w:jc w:val="center"/>
            </w:pPr>
          </w:p>
          <w:p w14:paraId="042DB77E" w14:textId="08E94B2C" w:rsidR="008655A2" w:rsidRPr="00712B66" w:rsidRDefault="00C0400C" w:rsidP="00C0400C">
            <w:pPr>
              <w:jc w:val="center"/>
            </w:pPr>
            <w:r>
              <w:t>vita.dobele@mfa.gov.lv</w:t>
            </w:r>
          </w:p>
        </w:tc>
      </w:tr>
      <w:tr w:rsidR="008655A2" w:rsidRPr="00712B66" w14:paraId="6F9F3B5E" w14:textId="77777777">
        <w:tc>
          <w:tcPr>
            <w:tcW w:w="8268" w:type="dxa"/>
            <w:tcBorders>
              <w:top w:val="single" w:sz="4" w:space="0" w:color="000000"/>
            </w:tcBorders>
          </w:tcPr>
          <w:p w14:paraId="356B4768" w14:textId="77777777" w:rsidR="008655A2" w:rsidRPr="00712B66" w:rsidRDefault="00184479" w:rsidP="00184479">
            <w:pPr>
              <w:jc w:val="center"/>
            </w:pPr>
            <w:r>
              <w:t>(</w:t>
            </w:r>
            <w:r w:rsidR="008655A2" w:rsidRPr="00712B66">
              <w:t>e-pasta adrese</w:t>
            </w:r>
            <w:r>
              <w:t>)</w:t>
            </w:r>
          </w:p>
        </w:tc>
      </w:tr>
    </w:tbl>
    <w:p w14:paraId="4AB57624" w14:textId="77777777" w:rsidR="007116C7" w:rsidRPr="003B71E0" w:rsidRDefault="007116C7" w:rsidP="00E74517">
      <w:pPr>
        <w:pStyle w:val="naisf"/>
        <w:spacing w:before="0" w:after="0"/>
        <w:ind w:firstLine="0"/>
        <w:jc w:val="left"/>
        <w:rPr>
          <w:sz w:val="28"/>
          <w:szCs w:val="28"/>
        </w:rPr>
      </w:pPr>
    </w:p>
    <w:p w14:paraId="2E82199F" w14:textId="77777777" w:rsidR="009623BC" w:rsidRDefault="009623BC" w:rsidP="00E74517">
      <w:pPr>
        <w:pStyle w:val="naisf"/>
        <w:spacing w:before="0" w:after="0"/>
        <w:ind w:firstLine="0"/>
        <w:jc w:val="left"/>
        <w:rPr>
          <w:sz w:val="28"/>
          <w:szCs w:val="28"/>
        </w:rPr>
      </w:pPr>
    </w:p>
    <w:p w14:paraId="501DBABC" w14:textId="77777777" w:rsidR="003B71E0" w:rsidRPr="003B71E0" w:rsidRDefault="003B71E0" w:rsidP="00E74517">
      <w:pPr>
        <w:pStyle w:val="naisf"/>
        <w:spacing w:before="0" w:after="0"/>
        <w:ind w:firstLine="0"/>
        <w:jc w:val="left"/>
        <w:rPr>
          <w:sz w:val="28"/>
          <w:szCs w:val="28"/>
        </w:rPr>
      </w:pPr>
    </w:p>
    <w:sectPr w:rsidR="003B71E0" w:rsidRPr="003B71E0"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D7D0" w14:textId="77777777" w:rsidR="0029190B" w:rsidRDefault="0029190B">
      <w:r>
        <w:separator/>
      </w:r>
    </w:p>
  </w:endnote>
  <w:endnote w:type="continuationSeparator" w:id="0">
    <w:p w14:paraId="3F5B5734" w14:textId="77777777" w:rsidR="0029190B" w:rsidRDefault="0029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F31A" w14:textId="5F7FF7AA" w:rsidR="006455E7" w:rsidRPr="005E71C0" w:rsidRDefault="005E71C0" w:rsidP="005E71C0">
    <w:pPr>
      <w:pStyle w:val="Footer"/>
    </w:pPr>
    <w:r w:rsidRPr="005E71C0">
      <w:rPr>
        <w:sz w:val="16"/>
        <w:szCs w:val="16"/>
      </w:rPr>
      <w:t>AMizz__</w:t>
    </w:r>
    <w:r w:rsidR="00122DB2">
      <w:rPr>
        <w:sz w:val="16"/>
        <w:szCs w:val="16"/>
      </w:rPr>
      <w:t>280920</w:t>
    </w:r>
    <w:r w:rsidRPr="005E71C0">
      <w:rPr>
        <w:sz w:val="16"/>
        <w:szCs w:val="16"/>
      </w:rPr>
      <w:t>_</w:t>
    </w:r>
    <w:r w:rsidR="00122DB2">
      <w:rPr>
        <w:sz w:val="16"/>
        <w:szCs w:val="16"/>
      </w:rPr>
      <w:t>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C2E1" w14:textId="3E39C282" w:rsidR="006455E7" w:rsidRPr="000F78F7" w:rsidRDefault="005E71C0" w:rsidP="00364BB6">
    <w:pPr>
      <w:pStyle w:val="Footer"/>
      <w:rPr>
        <w:sz w:val="16"/>
        <w:szCs w:val="16"/>
      </w:rPr>
    </w:pPr>
    <w:r>
      <w:rPr>
        <w:sz w:val="16"/>
        <w:szCs w:val="16"/>
      </w:rPr>
      <w:t>AMizz_</w:t>
    </w:r>
    <w:r w:rsidRPr="005E71C0">
      <w:rPr>
        <w:sz w:val="16"/>
        <w:szCs w:val="16"/>
      </w:rPr>
      <w:t>_</w:t>
    </w:r>
    <w:r w:rsidR="00122DB2">
      <w:rPr>
        <w:sz w:val="16"/>
        <w:szCs w:val="16"/>
      </w:rPr>
      <w:t>280920</w:t>
    </w:r>
    <w:r w:rsidRPr="005E71C0">
      <w:rPr>
        <w:sz w:val="16"/>
        <w:szCs w:val="16"/>
      </w:rPr>
      <w:t>_</w:t>
    </w:r>
    <w:r w:rsidR="00122DB2">
      <w:rPr>
        <w:sz w:val="16"/>
        <w:szCs w:val="16"/>
      </w:rPr>
      <w:t>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A0E6" w14:textId="77777777" w:rsidR="0029190B" w:rsidRDefault="0029190B">
      <w:r>
        <w:separator/>
      </w:r>
    </w:p>
  </w:footnote>
  <w:footnote w:type="continuationSeparator" w:id="0">
    <w:p w14:paraId="3D46D40C" w14:textId="77777777" w:rsidR="0029190B" w:rsidRDefault="0029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B614"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2206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EE94" w14:textId="690A93A2"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388">
      <w:rPr>
        <w:rStyle w:val="PageNumber"/>
        <w:noProof/>
      </w:rPr>
      <w:t>2</w:t>
    </w:r>
    <w:r>
      <w:rPr>
        <w:rStyle w:val="PageNumber"/>
      </w:rPr>
      <w:fldChar w:fldCharType="end"/>
    </w:r>
  </w:p>
  <w:p w14:paraId="76A58DC9"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2D1"/>
    <w:multiLevelType w:val="hybridMultilevel"/>
    <w:tmpl w:val="B3E0270A"/>
    <w:lvl w:ilvl="0" w:tplc="60482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203"/>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8AC"/>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2DB2"/>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190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1C0"/>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2F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9DE"/>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388"/>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00C"/>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020D"/>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A17B5"/>
  <w15:chartTrackingRefBased/>
  <w15:docId w15:val="{E1B83432-1974-488E-877D-4D494464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
    <w:link w:val="ListParagraph"/>
    <w:uiPriority w:val="34"/>
    <w:locked/>
    <w:rsid w:val="000D120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c653bfd-c7f6-40c7-b132-59d980659f80">Nē</amIerobezotaPieejamiba>
    <amLapuSkaits xmlns="801ff49e-5150-41f0-9cd7-015d16134d38" xsi:nil="true"/>
    <amDienestaVajadzibam xmlns="8c653bfd-c7f6-40c7-b132-59d980659f80">Nē</amDienestaVajadzibam>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MK rīkojuma projektu “Par Rīgas konferencei un citu pasākumu organizēšanai piešķirtā finansējuma izmantošanu”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TaxCatchAll xmlns="21a93588-6fe8-41e9-94dc-424b783ca979">
      <Value>4</Value>
    </TaxCatchAll>
    <amRegistresanasDatums xmlns="801ff49e-5150-41f0-9cd7-015d16134d38">2020-09-30T00:00:00Z</amRegistresanasDatums>
    <amPiezimes xmlns="801ff49e-5150-41f0-9cd7-015d16134d38" xsi:nil="true"/>
    <amPiekluvesLimenis xmlns="8c653bfd-c7f6-40c7-b132-59d980659f80">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LietasNumurs xmlns="801ff49e-5150-41f0-9cd7-015d16134d38" xsi:nil="true"/>
    <amSagatavotajs xmlns="801ff49e-5150-41f0-9cd7-015d16134d38">
      <UserInfo>
        <DisplayName>Vita Dobele</DisplayName>
        <AccountId>282</AccountId>
        <AccountType/>
      </UserInfo>
    </amSagatavotajs>
    <amDokParakstitaji xmlns="801ff49e-5150-41f0-9cd7-015d16134d38">
      <UserInfo>
        <DisplayName>Ministra birojs</DisplayName>
        <AccountId>496</AccountId>
        <AccountType/>
      </UserInfo>
    </amDokParakstitaji>
    <amLidzautori xmlns="801ff49e-5150-41f0-9cd7-015d16134d38">
      <UserInfo>
        <DisplayName/>
        <AccountId xsi:nil="true"/>
        <AccountType/>
      </UserInfo>
    </amLidzautori>
    <amNumurs xmlns="801ff49e-5150-41f0-9cd7-015d16134d38">06-19039</amNumurs>
    <amPiekluvesLimenaPamatojums xmlns="801ff49e-5150-41f0-9cd7-015d16134d38" xsi:nil="true"/>
  </documentManagement>
</p:properti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D5C735429721E4F93CCB3BF22698EFE" ma:contentTypeVersion="328" ma:contentTypeDescription="Izveidot jaunu dokumentu." ma:contentTypeScope="" ma:versionID="b5293a74f55968943047335b5581264a">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cf41457dd233d42f5276aaf68f1289c8"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F168F-80CE-4107-8091-987B6024FAF2}">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aa33240-aed4-492d-84f2-cf9262a9abbc"/>
    <ds:schemaRef ds:uri="8c653bfd-c7f6-40c7-b132-59d980659f80"/>
    <ds:schemaRef ds:uri="http://schemas.microsoft.com/office/2006/documentManagement/types"/>
    <ds:schemaRef ds:uri="21a93588-6fe8-41e9-94dc-424b783ca979"/>
    <ds:schemaRef ds:uri="801ff49e-5150-41f0-9cd7-015d16134d38"/>
    <ds:schemaRef ds:uri="http://www.w3.org/XML/1998/namespace"/>
    <ds:schemaRef ds:uri="http://purl.org/dc/dcmitype/"/>
  </ds:schemaRefs>
</ds:datastoreItem>
</file>

<file path=customXml/itemProps2.xml><?xml version="1.0" encoding="utf-8"?>
<ds:datastoreItem xmlns:ds="http://schemas.openxmlformats.org/officeDocument/2006/customXml" ds:itemID="{3D2B1085-FAC6-473D-8C1A-136BD49AA57B}">
  <ds:schemaRefs>
    <ds:schemaRef ds:uri="Microsoft.SharePoint.Taxonomy.ContentTypeSync"/>
  </ds:schemaRefs>
</ds:datastoreItem>
</file>

<file path=customXml/itemProps3.xml><?xml version="1.0" encoding="utf-8"?>
<ds:datastoreItem xmlns:ds="http://schemas.openxmlformats.org/officeDocument/2006/customXml" ds:itemID="{475F4E5B-33D7-40FD-99B1-B86B73DF3459}">
  <ds:schemaRefs>
    <ds:schemaRef ds:uri="http://schemas.microsoft.com/sharepoint/events"/>
  </ds:schemaRefs>
</ds:datastoreItem>
</file>

<file path=customXml/itemProps4.xml><?xml version="1.0" encoding="utf-8"?>
<ds:datastoreItem xmlns:ds="http://schemas.openxmlformats.org/officeDocument/2006/customXml" ds:itemID="{C7A9D90E-417C-4849-AA1B-ED8D1D4A2A62}">
  <ds:schemaRefs>
    <ds:schemaRef ds:uri="http://schemas.microsoft.com/sharepoint/v3/contenttype/forms"/>
  </ds:schemaRefs>
</ds:datastoreItem>
</file>

<file path=customXml/itemProps5.xml><?xml version="1.0" encoding="utf-8"?>
<ds:datastoreItem xmlns:ds="http://schemas.openxmlformats.org/officeDocument/2006/customXml" ds:itemID="{D80FB480-34BC-47F0-9C61-40F7899FE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8071</Words>
  <Characters>4601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Izziņa</dc:subject>
  <dc:creator>Vārds, Uzvārds</dc:creator>
  <cp:keywords/>
  <dc:description>67012345, vards.uzvards@mfa.gov.lv</dc:description>
  <cp:lastModifiedBy>Evita Leimane</cp:lastModifiedBy>
  <cp:revision>2</cp:revision>
  <cp:lastPrinted>2009-04-08T08:39:00Z</cp:lastPrinted>
  <dcterms:created xsi:type="dcterms:W3CDTF">2020-09-30T07:50:00Z</dcterms:created>
  <dcterms:modified xsi:type="dcterms:W3CDTF">2020-09-30T07:50:00Z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0x010100B1C2858224DA4374904E017A8E9DA548008D5C735429721E4F93CCB3BF22698EFE</vt:lpwstr>
  </property>
  <property fmtid="{D5CDD505-2E9C-101B-9397-08002B2CF9AE}" pid="3" name="amStrukturvieniba">
    <vt:lpwstr>4;#Plānošanas grupa|187f7ca9-2eb2-4961-93bf-a947c9f7e342</vt:lpwstr>
  </property>
  <property fmtid="{D5CDD505-2E9C-101B-9397-08002B2CF9AE}" pid="4" name="amRegistrStrukturvieniba">
    <vt:lpwstr>4;#Plānošanas grupa|187f7ca9-2eb2-4961-93bf-a947c9f7e342</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