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ADB9A" w14:textId="77B58A1B" w:rsidR="00D856BF" w:rsidRPr="007B482C" w:rsidRDefault="00D856BF" w:rsidP="00DA303A">
      <w:pPr>
        <w:pStyle w:val="Heading4"/>
        <w:tabs>
          <w:tab w:val="left" w:pos="6804"/>
        </w:tabs>
        <w:spacing w:after="0"/>
        <w:ind w:firstLine="0"/>
        <w:jc w:val="left"/>
        <w:rPr>
          <w:b w:val="0"/>
          <w:bCs/>
          <w:i/>
          <w:szCs w:val="28"/>
          <w:lang w:val="lv-LV"/>
        </w:rPr>
      </w:pPr>
      <w:r w:rsidRPr="007B482C">
        <w:rPr>
          <w:b w:val="0"/>
          <w:bCs/>
          <w:i/>
          <w:szCs w:val="28"/>
          <w:lang w:val="lv-LV"/>
        </w:rPr>
        <w:t>Likumprojekts</w:t>
      </w:r>
    </w:p>
    <w:p w14:paraId="59B7A83E" w14:textId="77777777" w:rsidR="009D1C47" w:rsidRPr="000D6078" w:rsidRDefault="009D1C47" w:rsidP="009D1C47">
      <w:pPr>
        <w:rPr>
          <w:lang w:eastAsia="x-none"/>
        </w:rPr>
      </w:pPr>
    </w:p>
    <w:p w14:paraId="75BE31C1" w14:textId="77777777" w:rsidR="00D856BF" w:rsidRPr="000D6078" w:rsidRDefault="00A453AD" w:rsidP="00D856BF">
      <w:pPr>
        <w:pStyle w:val="Heading4"/>
        <w:tabs>
          <w:tab w:val="left" w:pos="6804"/>
        </w:tabs>
        <w:spacing w:after="0"/>
        <w:ind w:firstLine="0"/>
        <w:rPr>
          <w:szCs w:val="28"/>
          <w:lang w:val="lv-LV"/>
        </w:rPr>
      </w:pPr>
      <w:r w:rsidRPr="000D6078">
        <w:rPr>
          <w:szCs w:val="28"/>
          <w:lang w:val="lv-LV"/>
        </w:rPr>
        <w:t>Grozījum</w:t>
      </w:r>
      <w:r w:rsidR="00CB440C">
        <w:rPr>
          <w:szCs w:val="28"/>
          <w:lang w:val="lv-LV"/>
        </w:rPr>
        <w:t>i</w:t>
      </w:r>
      <w:r w:rsidR="00075282" w:rsidRPr="000D6078">
        <w:rPr>
          <w:szCs w:val="28"/>
          <w:lang w:val="lv-LV"/>
        </w:rPr>
        <w:t xml:space="preserve"> </w:t>
      </w:r>
      <w:r w:rsidR="00D856BF" w:rsidRPr="000D6078">
        <w:rPr>
          <w:szCs w:val="28"/>
          <w:lang w:val="lv-LV"/>
        </w:rPr>
        <w:t>likumā „Par akcīzes nodokli”</w:t>
      </w:r>
    </w:p>
    <w:p w14:paraId="1C87B426" w14:textId="77777777" w:rsidR="00D856BF" w:rsidRPr="000D6078" w:rsidRDefault="00D856BF" w:rsidP="00D856BF">
      <w:pPr>
        <w:pStyle w:val="BodyTextIndent3"/>
        <w:jc w:val="both"/>
        <w:rPr>
          <w:szCs w:val="28"/>
          <w:lang w:val="lv-LV"/>
        </w:rPr>
      </w:pPr>
    </w:p>
    <w:p w14:paraId="1D16D32C" w14:textId="3A7CE5F7" w:rsidR="00A32010" w:rsidRDefault="00D856BF" w:rsidP="003D455A">
      <w:pPr>
        <w:pStyle w:val="BodyTextIndent3"/>
        <w:tabs>
          <w:tab w:val="left" w:pos="142"/>
          <w:tab w:val="left" w:pos="993"/>
        </w:tabs>
        <w:jc w:val="both"/>
        <w:rPr>
          <w:szCs w:val="28"/>
          <w:lang w:val="lv-LV"/>
        </w:rPr>
      </w:pPr>
      <w:r w:rsidRPr="000D6078">
        <w:rPr>
          <w:szCs w:val="28"/>
          <w:lang w:val="lv-LV"/>
        </w:rPr>
        <w:t>Izdarīt likumā „Par akcīzes nodokli” (Latvijas Republikas Saeimas un Ministru Kabineta Ziņotājs, 2003, 23.nr.; 2004, 8., 10.nr.; 2005, 2., 10., 24. nr.; 2007, 3., 24. nr.; 2008, 24.nr.; 2009, 2., 14., 21.nr.; Latvijas Vēstnesis, 2009, 200.nr.; 2010, 68., 136.</w:t>
      </w:r>
      <w:r w:rsidR="00AC3D0A" w:rsidRPr="000D6078">
        <w:rPr>
          <w:szCs w:val="28"/>
          <w:lang w:val="lv-LV"/>
        </w:rPr>
        <w:t>, 183., 206.</w:t>
      </w:r>
      <w:r w:rsidRPr="000D6078">
        <w:rPr>
          <w:szCs w:val="28"/>
          <w:lang w:val="lv-LV"/>
        </w:rPr>
        <w:t>nr.</w:t>
      </w:r>
      <w:r w:rsidR="005F46D9" w:rsidRPr="000D6078">
        <w:rPr>
          <w:szCs w:val="28"/>
          <w:lang w:val="lv-LV"/>
        </w:rPr>
        <w:t>; 2011, 65.</w:t>
      </w:r>
      <w:r w:rsidR="00484DAA" w:rsidRPr="000D6078">
        <w:rPr>
          <w:szCs w:val="28"/>
          <w:lang w:val="lv-LV"/>
        </w:rPr>
        <w:t>, 204.nr.</w:t>
      </w:r>
      <w:r w:rsidR="00C25725" w:rsidRPr="000D6078">
        <w:rPr>
          <w:szCs w:val="28"/>
          <w:lang w:val="lv-LV"/>
        </w:rPr>
        <w:t xml:space="preserve">; 2013, 186., 232.nr; 2014, </w:t>
      </w:r>
      <w:r w:rsidR="00BB7318" w:rsidRPr="000D6078">
        <w:rPr>
          <w:szCs w:val="28"/>
          <w:lang w:val="lv-LV"/>
        </w:rPr>
        <w:t>257.nr.</w:t>
      </w:r>
      <w:r w:rsidR="00715CEF" w:rsidRPr="000D6078">
        <w:rPr>
          <w:bCs/>
          <w:szCs w:val="28"/>
          <w:lang w:val="lv-LV"/>
        </w:rPr>
        <w:t>; 2015, 97., 124.</w:t>
      </w:r>
      <w:r w:rsidR="00A03FEC" w:rsidRPr="000D6078">
        <w:rPr>
          <w:bCs/>
          <w:szCs w:val="28"/>
          <w:lang w:val="lv-LV"/>
        </w:rPr>
        <w:t>, 248</w:t>
      </w:r>
      <w:r w:rsidR="008B7330">
        <w:rPr>
          <w:bCs/>
          <w:szCs w:val="28"/>
          <w:lang w:val="lv-LV"/>
        </w:rPr>
        <w:t>.</w:t>
      </w:r>
      <w:r w:rsidR="008B7330" w:rsidRPr="000D6078">
        <w:rPr>
          <w:bCs/>
          <w:szCs w:val="28"/>
          <w:lang w:val="lv-LV"/>
        </w:rPr>
        <w:t>nr.</w:t>
      </w:r>
      <w:r w:rsidR="008B7330">
        <w:rPr>
          <w:bCs/>
          <w:szCs w:val="28"/>
          <w:lang w:val="lv-LV"/>
        </w:rPr>
        <w:t>; 2016, 100.</w:t>
      </w:r>
      <w:r w:rsidR="008253F4">
        <w:rPr>
          <w:bCs/>
          <w:szCs w:val="28"/>
          <w:lang w:val="lv-LV"/>
        </w:rPr>
        <w:t>, 241.</w:t>
      </w:r>
      <w:r w:rsidR="008B7330">
        <w:rPr>
          <w:bCs/>
          <w:szCs w:val="28"/>
          <w:lang w:val="lv-LV"/>
        </w:rPr>
        <w:t>nr</w:t>
      </w:r>
      <w:r w:rsidR="00311A1C">
        <w:rPr>
          <w:bCs/>
          <w:szCs w:val="28"/>
          <w:lang w:val="lv-LV"/>
        </w:rPr>
        <w:t>.</w:t>
      </w:r>
      <w:r w:rsidR="008A777A">
        <w:rPr>
          <w:bCs/>
          <w:szCs w:val="28"/>
          <w:lang w:val="lv-LV"/>
        </w:rPr>
        <w:t>; 2017, 59.</w:t>
      </w:r>
      <w:r w:rsidR="00395901">
        <w:rPr>
          <w:bCs/>
          <w:szCs w:val="28"/>
          <w:lang w:val="lv-LV"/>
        </w:rPr>
        <w:t>, 156.</w:t>
      </w:r>
      <w:r w:rsidR="008A777A">
        <w:rPr>
          <w:bCs/>
          <w:szCs w:val="28"/>
          <w:lang w:val="lv-LV"/>
        </w:rPr>
        <w:t>nr.</w:t>
      </w:r>
      <w:r w:rsidR="00AB22F0">
        <w:rPr>
          <w:bCs/>
          <w:szCs w:val="28"/>
          <w:lang w:val="lv-LV"/>
        </w:rPr>
        <w:t xml:space="preserve">; 2018, </w:t>
      </w:r>
      <w:r w:rsidR="00AE6BBA">
        <w:rPr>
          <w:bCs/>
          <w:szCs w:val="28"/>
          <w:lang w:val="lv-LV"/>
        </w:rPr>
        <w:t>225.nr.</w:t>
      </w:r>
      <w:r w:rsidR="00F06019">
        <w:rPr>
          <w:bCs/>
          <w:szCs w:val="28"/>
          <w:lang w:val="lv-LV"/>
        </w:rPr>
        <w:t>; 2019, 118., 140.</w:t>
      </w:r>
      <w:r w:rsidR="003C58A9">
        <w:rPr>
          <w:bCs/>
          <w:szCs w:val="28"/>
          <w:lang w:val="lv-LV"/>
        </w:rPr>
        <w:t>, 224.</w:t>
      </w:r>
      <w:r w:rsidR="00F06019">
        <w:rPr>
          <w:bCs/>
          <w:szCs w:val="28"/>
          <w:lang w:val="lv-LV"/>
        </w:rPr>
        <w:t>nr.</w:t>
      </w:r>
      <w:r w:rsidR="001F4C07">
        <w:rPr>
          <w:bCs/>
          <w:szCs w:val="28"/>
          <w:lang w:val="lv-LV"/>
        </w:rPr>
        <w:t xml:space="preserve">; </w:t>
      </w:r>
      <w:r w:rsidR="001F4C07" w:rsidRPr="000617B0">
        <w:rPr>
          <w:bCs/>
          <w:szCs w:val="28"/>
          <w:lang w:val="lv-LV"/>
        </w:rPr>
        <w:t xml:space="preserve">2020, </w:t>
      </w:r>
      <w:r w:rsidR="006E10F8" w:rsidRPr="000617B0">
        <w:rPr>
          <w:bCs/>
          <w:szCs w:val="28"/>
          <w:lang w:val="lv-LV"/>
        </w:rPr>
        <w:t>37., 40.nr.</w:t>
      </w:r>
      <w:r w:rsidR="00BB7318" w:rsidRPr="000617B0">
        <w:rPr>
          <w:szCs w:val="28"/>
          <w:lang w:val="lv-LV"/>
        </w:rPr>
        <w:t xml:space="preserve">) </w:t>
      </w:r>
      <w:r w:rsidR="00BB7318" w:rsidRPr="000D6078">
        <w:rPr>
          <w:szCs w:val="28"/>
          <w:lang w:val="lv-LV"/>
        </w:rPr>
        <w:t>šādu</w:t>
      </w:r>
      <w:r w:rsidR="00E05181">
        <w:rPr>
          <w:szCs w:val="28"/>
          <w:lang w:val="lv-LV"/>
        </w:rPr>
        <w:t>s</w:t>
      </w:r>
      <w:r w:rsidR="00BB7318" w:rsidRPr="000D6078">
        <w:rPr>
          <w:szCs w:val="28"/>
          <w:lang w:val="lv-LV"/>
        </w:rPr>
        <w:t xml:space="preserve"> grozījumu</w:t>
      </w:r>
      <w:r w:rsidR="00E05181">
        <w:rPr>
          <w:szCs w:val="28"/>
          <w:lang w:val="lv-LV"/>
        </w:rPr>
        <w:t>s</w:t>
      </w:r>
      <w:r w:rsidRPr="000D6078">
        <w:rPr>
          <w:szCs w:val="28"/>
          <w:lang w:val="lv-LV"/>
        </w:rPr>
        <w:t>:</w:t>
      </w:r>
    </w:p>
    <w:p w14:paraId="648F0D98" w14:textId="7E319A73" w:rsidR="00C6623F" w:rsidRDefault="00C6623F" w:rsidP="003D455A">
      <w:pPr>
        <w:pStyle w:val="BodyTextIndent3"/>
        <w:tabs>
          <w:tab w:val="left" w:pos="142"/>
          <w:tab w:val="left" w:pos="993"/>
        </w:tabs>
        <w:jc w:val="both"/>
        <w:rPr>
          <w:szCs w:val="28"/>
          <w:lang w:val="lv-LV"/>
        </w:rPr>
      </w:pPr>
    </w:p>
    <w:p w14:paraId="3567F4A4" w14:textId="0046F11A" w:rsidR="00AF4BC3" w:rsidRDefault="00AF4BC3" w:rsidP="00C6623F">
      <w:pPr>
        <w:pStyle w:val="BodyTextIndent3"/>
        <w:numPr>
          <w:ilvl w:val="0"/>
          <w:numId w:val="40"/>
        </w:numPr>
        <w:tabs>
          <w:tab w:val="left" w:pos="142"/>
          <w:tab w:val="left" w:pos="993"/>
        </w:tabs>
        <w:ind w:hanging="153"/>
        <w:jc w:val="both"/>
        <w:rPr>
          <w:szCs w:val="28"/>
          <w:lang w:val="lv-LV"/>
        </w:rPr>
      </w:pPr>
      <w:r>
        <w:rPr>
          <w:szCs w:val="28"/>
          <w:lang w:val="lv-LV"/>
        </w:rPr>
        <w:t>1.pantā:</w:t>
      </w:r>
    </w:p>
    <w:p w14:paraId="3C9C288B" w14:textId="18ECFAC3" w:rsidR="00366C9A" w:rsidRPr="00366C9A" w:rsidRDefault="00366C9A" w:rsidP="00366C9A">
      <w:pPr>
        <w:pStyle w:val="BodyTextIndent3"/>
        <w:tabs>
          <w:tab w:val="left" w:pos="142"/>
          <w:tab w:val="left" w:pos="993"/>
        </w:tabs>
        <w:ind w:left="567" w:firstLine="0"/>
        <w:jc w:val="both"/>
        <w:rPr>
          <w:szCs w:val="28"/>
          <w:lang w:val="lv-LV"/>
        </w:rPr>
      </w:pPr>
      <w:r w:rsidRPr="00366C9A">
        <w:rPr>
          <w:szCs w:val="28"/>
          <w:lang w:val="lv-LV"/>
        </w:rPr>
        <w:t xml:space="preserve">izteikt otrās daļas 1., 2.,  </w:t>
      </w:r>
      <w:r w:rsidRPr="00366C9A">
        <w:t>2</w:t>
      </w:r>
      <w:r w:rsidRPr="00366C9A">
        <w:rPr>
          <w:vertAlign w:val="superscript"/>
        </w:rPr>
        <w:t>1</w:t>
      </w:r>
      <w:r w:rsidRPr="00366C9A">
        <w:rPr>
          <w:vertAlign w:val="superscript"/>
          <w:lang w:val="lv-LV"/>
        </w:rPr>
        <w:t xml:space="preserve"> </w:t>
      </w:r>
      <w:r w:rsidRPr="00366C9A">
        <w:rPr>
          <w:lang w:val="lv-LV"/>
        </w:rPr>
        <w:t>.,</w:t>
      </w:r>
      <w:r w:rsidRPr="00366C9A">
        <w:t xml:space="preserve"> 2</w:t>
      </w:r>
      <w:r w:rsidRPr="00366C9A">
        <w:rPr>
          <w:vertAlign w:val="superscript"/>
        </w:rPr>
        <w:t>2</w:t>
      </w:r>
      <w:r w:rsidRPr="00366C9A">
        <w:rPr>
          <w:vertAlign w:val="superscript"/>
          <w:lang w:val="lv-LV"/>
        </w:rPr>
        <w:t xml:space="preserve"> </w:t>
      </w:r>
      <w:r w:rsidRPr="00366C9A">
        <w:rPr>
          <w:szCs w:val="28"/>
          <w:lang w:val="lv-LV"/>
        </w:rPr>
        <w:t xml:space="preserve">., un </w:t>
      </w:r>
      <w:r w:rsidRPr="00366C9A">
        <w:t>2</w:t>
      </w:r>
      <w:r w:rsidRPr="00366C9A">
        <w:rPr>
          <w:vertAlign w:val="superscript"/>
        </w:rPr>
        <w:t>3</w:t>
      </w:r>
      <w:r w:rsidRPr="00366C9A">
        <w:rPr>
          <w:vertAlign w:val="superscript"/>
          <w:lang w:val="lv-LV"/>
        </w:rPr>
        <w:t xml:space="preserve"> </w:t>
      </w:r>
      <w:r w:rsidRPr="00366C9A">
        <w:rPr>
          <w:szCs w:val="28"/>
          <w:lang w:val="lv-LV"/>
        </w:rPr>
        <w:t xml:space="preserve">.punktu šādā redakcijā: </w:t>
      </w:r>
    </w:p>
    <w:p w14:paraId="15A37BF9" w14:textId="4A1DA913" w:rsidR="00366C9A" w:rsidRPr="00366C9A" w:rsidRDefault="00366C9A" w:rsidP="00366C9A">
      <w:pPr>
        <w:pStyle w:val="BodyTextIndent3"/>
        <w:tabs>
          <w:tab w:val="left" w:pos="142"/>
          <w:tab w:val="left" w:pos="993"/>
        </w:tabs>
        <w:ind w:firstLine="567"/>
        <w:jc w:val="both"/>
      </w:pPr>
      <w:r w:rsidRPr="001932BC">
        <w:rPr>
          <w:rFonts w:eastAsia="Calibri"/>
          <w:szCs w:val="28"/>
          <w:lang w:val="lv-LV"/>
        </w:rPr>
        <w:t>„</w:t>
      </w:r>
      <w:r>
        <w:rPr>
          <w:rFonts w:eastAsia="Calibri"/>
          <w:szCs w:val="28"/>
          <w:lang w:val="lv-LV"/>
        </w:rPr>
        <w:t xml:space="preserve">1) </w:t>
      </w:r>
      <w:r w:rsidRPr="00366C9A">
        <w:rPr>
          <w:b/>
          <w:bCs/>
        </w:rPr>
        <w:t>akcīzes preces</w:t>
      </w:r>
      <w:r w:rsidRPr="00366C9A">
        <w:t xml:space="preserve"> — alkoholiskie dzērieni, tabakas izstrādājumi, naftas produkti, bezalkoholiskie</w:t>
      </w:r>
      <w:r>
        <w:t xml:space="preserve"> dzērieni, kafija, dabasgāze, </w:t>
      </w:r>
      <w:r w:rsidRPr="00366C9A">
        <w:t>elektroniskajās cigaretēs izmantojamais šķidrums</w:t>
      </w:r>
      <w:r w:rsidRPr="00366C9A">
        <w:rPr>
          <w:szCs w:val="28"/>
          <w:lang w:val="lv-LV"/>
        </w:rPr>
        <w:t>, elektroniskajās cigaretēs izmantojamā šķidruma</w:t>
      </w:r>
      <w:r w:rsidRPr="00366C9A">
        <w:rPr>
          <w:rFonts w:eastAsia="Calibri"/>
          <w:szCs w:val="28"/>
          <w:lang w:val="lv-LV"/>
        </w:rPr>
        <w:t xml:space="preserve"> sagatavošanas sastāvdaļas un tabakas aizstājējprodukti</w:t>
      </w:r>
      <w:r w:rsidRPr="00366C9A">
        <w:t>;</w:t>
      </w:r>
    </w:p>
    <w:p w14:paraId="4C37B875" w14:textId="0EA7E910" w:rsidR="00366C9A" w:rsidRPr="0065605E" w:rsidRDefault="00366C9A" w:rsidP="00366C9A">
      <w:pPr>
        <w:pStyle w:val="tv2132"/>
        <w:spacing w:line="240" w:lineRule="auto"/>
        <w:ind w:firstLine="567"/>
        <w:jc w:val="both"/>
        <w:rPr>
          <w:color w:val="auto"/>
          <w:sz w:val="28"/>
          <w:szCs w:val="28"/>
        </w:rPr>
      </w:pPr>
      <w:r w:rsidRPr="00366C9A">
        <w:rPr>
          <w:sz w:val="28"/>
          <w:szCs w:val="28"/>
        </w:rPr>
        <w:t xml:space="preserve">2) </w:t>
      </w:r>
      <w:r w:rsidRPr="00A25C56">
        <w:rPr>
          <w:b/>
          <w:bCs/>
          <w:color w:val="auto"/>
          <w:sz w:val="28"/>
          <w:szCs w:val="28"/>
        </w:rPr>
        <w:t>akcīzes nodokļa marka</w:t>
      </w:r>
      <w:r w:rsidRPr="00A25C56">
        <w:rPr>
          <w:color w:val="auto"/>
          <w:sz w:val="28"/>
          <w:szCs w:val="28"/>
        </w:rPr>
        <w:t xml:space="preserve"> </w:t>
      </w:r>
      <w:r>
        <w:rPr>
          <w:sz w:val="28"/>
          <w:szCs w:val="28"/>
        </w:rPr>
        <w:t xml:space="preserve">— </w:t>
      </w:r>
      <w:r w:rsidRPr="0065605E">
        <w:rPr>
          <w:color w:val="auto"/>
          <w:sz w:val="28"/>
          <w:szCs w:val="28"/>
        </w:rPr>
        <w:t>alkoholisko dzērienu, tabakas izstrādājumu,  elektroniskajās cigaretēs izmantojamo šķidrumu, elektroniskajās cigaretēs izmantojamo šķidrumu</w:t>
      </w:r>
      <w:r w:rsidRPr="0065605E">
        <w:rPr>
          <w:rFonts w:eastAsia="Calibri"/>
          <w:color w:val="auto"/>
          <w:sz w:val="28"/>
          <w:szCs w:val="28"/>
        </w:rPr>
        <w:t xml:space="preserve"> sagatavošanas sastāvdaļu un tabakas aizstājējproduktu</w:t>
      </w:r>
      <w:r w:rsidRPr="0065605E">
        <w:rPr>
          <w:color w:val="auto"/>
          <w:sz w:val="28"/>
          <w:szCs w:val="28"/>
        </w:rPr>
        <w:t xml:space="preserve"> akcīzes nodokļa marka, kuru piestiprina alkoholisko dzērienu iepakojumam (pud</w:t>
      </w:r>
      <w:r w:rsidR="0065605E" w:rsidRPr="0065605E">
        <w:rPr>
          <w:color w:val="auto"/>
          <w:sz w:val="28"/>
          <w:szCs w:val="28"/>
        </w:rPr>
        <w:t xml:space="preserve">elei vai citam iepakojumam), </w:t>
      </w:r>
      <w:r w:rsidRPr="0065605E">
        <w:rPr>
          <w:color w:val="auto"/>
          <w:sz w:val="28"/>
          <w:szCs w:val="28"/>
        </w:rPr>
        <w:t xml:space="preserve">tabakas </w:t>
      </w:r>
      <w:r w:rsidR="00A606C2">
        <w:rPr>
          <w:color w:val="auto"/>
          <w:sz w:val="28"/>
          <w:szCs w:val="28"/>
        </w:rPr>
        <w:t>izstrādājumu</w:t>
      </w:r>
      <w:r w:rsidR="0065605E" w:rsidRPr="0065605E">
        <w:rPr>
          <w:color w:val="auto"/>
          <w:sz w:val="28"/>
          <w:szCs w:val="28"/>
        </w:rPr>
        <w:t>, elektroniskajās cigaretēs izmantojamo šķidrumu, elektroniskajās cigaretēs izmantojamo šķidrumu</w:t>
      </w:r>
      <w:r w:rsidR="0065605E" w:rsidRPr="0065605E">
        <w:rPr>
          <w:rFonts w:eastAsia="Calibri"/>
          <w:color w:val="auto"/>
          <w:sz w:val="28"/>
          <w:szCs w:val="28"/>
        </w:rPr>
        <w:t xml:space="preserve"> sagatavošanas sastāvdaļām </w:t>
      </w:r>
      <w:r w:rsidR="00A606C2">
        <w:rPr>
          <w:rFonts w:eastAsia="Calibri"/>
          <w:color w:val="auto"/>
          <w:sz w:val="28"/>
          <w:szCs w:val="28"/>
        </w:rPr>
        <w:t xml:space="preserve">un </w:t>
      </w:r>
      <w:r w:rsidR="00A606C2" w:rsidRPr="0065605E">
        <w:rPr>
          <w:rFonts w:eastAsia="Calibri"/>
          <w:color w:val="auto"/>
          <w:sz w:val="28"/>
          <w:szCs w:val="28"/>
        </w:rPr>
        <w:t>tabakas aizstāj</w:t>
      </w:r>
      <w:r w:rsidR="00A606C2">
        <w:rPr>
          <w:rFonts w:eastAsia="Calibri"/>
          <w:color w:val="auto"/>
          <w:sz w:val="28"/>
          <w:szCs w:val="28"/>
        </w:rPr>
        <w:t xml:space="preserve">ējproduktu </w:t>
      </w:r>
      <w:r w:rsidR="0065605E" w:rsidRPr="00A606C2">
        <w:rPr>
          <w:rFonts w:eastAsia="Calibri"/>
          <w:color w:val="auto"/>
          <w:sz w:val="28"/>
          <w:szCs w:val="28"/>
        </w:rPr>
        <w:t>(ie</w:t>
      </w:r>
      <w:r w:rsidR="00A606C2" w:rsidRPr="00A606C2">
        <w:rPr>
          <w:rFonts w:eastAsia="Calibri"/>
          <w:color w:val="auto"/>
          <w:sz w:val="28"/>
          <w:szCs w:val="28"/>
        </w:rPr>
        <w:t>pakojuma vienībai</w:t>
      </w:r>
      <w:r w:rsidR="0065605E" w:rsidRPr="00A606C2">
        <w:rPr>
          <w:rFonts w:eastAsia="Calibri"/>
          <w:color w:val="auto"/>
          <w:sz w:val="28"/>
          <w:szCs w:val="28"/>
        </w:rPr>
        <w:t>)</w:t>
      </w:r>
      <w:r w:rsidR="0065605E" w:rsidRPr="0065605E">
        <w:rPr>
          <w:rFonts w:eastAsia="Calibri"/>
          <w:color w:val="auto"/>
          <w:sz w:val="28"/>
          <w:szCs w:val="28"/>
        </w:rPr>
        <w:t xml:space="preserve"> </w:t>
      </w:r>
      <w:r w:rsidR="00A606C2">
        <w:rPr>
          <w:rFonts w:eastAsia="Calibri"/>
          <w:color w:val="auto"/>
          <w:sz w:val="28"/>
          <w:szCs w:val="28"/>
        </w:rPr>
        <w:t xml:space="preserve">un </w:t>
      </w:r>
      <w:r w:rsidRPr="0065605E">
        <w:rPr>
          <w:color w:val="auto"/>
          <w:sz w:val="28"/>
          <w:szCs w:val="28"/>
        </w:rPr>
        <w:t xml:space="preserve">kura apliecina, ka marķētiem </w:t>
      </w:r>
      <w:r w:rsidR="0065605E">
        <w:rPr>
          <w:color w:val="auto"/>
          <w:sz w:val="28"/>
          <w:szCs w:val="28"/>
        </w:rPr>
        <w:t xml:space="preserve">minētiem </w:t>
      </w:r>
      <w:r w:rsidRPr="0065605E">
        <w:rPr>
          <w:color w:val="auto"/>
          <w:sz w:val="28"/>
          <w:szCs w:val="28"/>
        </w:rPr>
        <w:t>izstrādājumiem ir legāla izcelsme un tie ņemti valsts kontrolē atbilstoši noteiktajiem akcīzes nodokļa samaksas nosacījumiem. Akcīzes nodokļa marka tabakas izstrādājumiem pilda arī drošības elementa funkcijas;</w:t>
      </w:r>
    </w:p>
    <w:p w14:paraId="10AC46EF" w14:textId="66789500" w:rsidR="00366C9A" w:rsidRPr="0065605E" w:rsidRDefault="00366C9A" w:rsidP="0065605E">
      <w:pPr>
        <w:pStyle w:val="tv2132"/>
        <w:spacing w:line="240" w:lineRule="auto"/>
        <w:ind w:firstLine="709"/>
        <w:jc w:val="both"/>
        <w:rPr>
          <w:color w:val="auto"/>
          <w:sz w:val="28"/>
          <w:szCs w:val="28"/>
        </w:rPr>
      </w:pPr>
      <w:r w:rsidRPr="0065605E">
        <w:rPr>
          <w:color w:val="auto"/>
          <w:sz w:val="28"/>
          <w:szCs w:val="28"/>
        </w:rPr>
        <w:t>2</w:t>
      </w:r>
      <w:r w:rsidRPr="0065605E">
        <w:rPr>
          <w:color w:val="auto"/>
          <w:sz w:val="28"/>
          <w:szCs w:val="28"/>
          <w:vertAlign w:val="superscript"/>
        </w:rPr>
        <w:t>1</w:t>
      </w:r>
      <w:r w:rsidRPr="0065605E">
        <w:rPr>
          <w:color w:val="auto"/>
          <w:sz w:val="28"/>
          <w:szCs w:val="28"/>
        </w:rPr>
        <w:t xml:space="preserve">) </w:t>
      </w:r>
      <w:r w:rsidRPr="0065605E">
        <w:rPr>
          <w:b/>
          <w:bCs/>
          <w:color w:val="auto"/>
          <w:sz w:val="28"/>
          <w:szCs w:val="28"/>
        </w:rPr>
        <w:t>bojāta akcīzes nodokļa marka</w:t>
      </w:r>
      <w:r w:rsidRPr="0065605E">
        <w:rPr>
          <w:color w:val="auto"/>
          <w:sz w:val="28"/>
          <w:szCs w:val="28"/>
        </w:rPr>
        <w:t xml:space="preserve"> — akcīzes nodokļa marka, kas ir kļuvusi neli</w:t>
      </w:r>
      <w:r w:rsidR="0065605E" w:rsidRPr="0065605E">
        <w:rPr>
          <w:color w:val="auto"/>
          <w:sz w:val="28"/>
          <w:szCs w:val="28"/>
        </w:rPr>
        <w:t xml:space="preserve">etojama alkoholisko dzērienu, </w:t>
      </w:r>
      <w:r w:rsidRPr="0065605E">
        <w:rPr>
          <w:color w:val="auto"/>
          <w:sz w:val="28"/>
          <w:szCs w:val="28"/>
        </w:rPr>
        <w:t>tabakas izstrādājumu</w:t>
      </w:r>
      <w:r w:rsidR="0065605E" w:rsidRPr="0065605E">
        <w:rPr>
          <w:color w:val="auto"/>
          <w:sz w:val="28"/>
          <w:szCs w:val="28"/>
        </w:rPr>
        <w:t>, elektroniskajās cigaretēs izmantojamo šķidrumu, elektroniskajās cigaretēs izmantojamo šķidrumu</w:t>
      </w:r>
      <w:r w:rsidR="0065605E" w:rsidRPr="0065605E">
        <w:rPr>
          <w:rFonts w:eastAsia="Calibri"/>
          <w:color w:val="auto"/>
          <w:sz w:val="28"/>
          <w:szCs w:val="28"/>
        </w:rPr>
        <w:t xml:space="preserve"> sagatavošanas sastāvdaļu un tabakas aizstājējproduktu</w:t>
      </w:r>
      <w:r w:rsidRPr="0065605E">
        <w:rPr>
          <w:color w:val="auto"/>
          <w:sz w:val="28"/>
          <w:szCs w:val="28"/>
        </w:rPr>
        <w:t xml:space="preserve"> ražošanas, apstrādes, pārstrādes, fasēšanas vai marķēšanas procesā;</w:t>
      </w:r>
    </w:p>
    <w:p w14:paraId="3C29FDEA" w14:textId="7BC003AE" w:rsidR="00366C9A" w:rsidRPr="0065605E" w:rsidRDefault="00366C9A" w:rsidP="0065605E">
      <w:pPr>
        <w:pStyle w:val="tv2132"/>
        <w:spacing w:line="240" w:lineRule="auto"/>
        <w:ind w:firstLine="709"/>
        <w:jc w:val="both"/>
        <w:rPr>
          <w:color w:val="auto"/>
          <w:sz w:val="28"/>
          <w:szCs w:val="28"/>
        </w:rPr>
      </w:pPr>
      <w:r w:rsidRPr="0065605E">
        <w:rPr>
          <w:color w:val="auto"/>
          <w:sz w:val="28"/>
          <w:szCs w:val="28"/>
        </w:rPr>
        <w:t>2</w:t>
      </w:r>
      <w:r w:rsidRPr="0065605E">
        <w:rPr>
          <w:color w:val="auto"/>
          <w:sz w:val="28"/>
          <w:szCs w:val="28"/>
          <w:vertAlign w:val="superscript"/>
        </w:rPr>
        <w:t>2</w:t>
      </w:r>
      <w:r w:rsidRPr="0065605E">
        <w:rPr>
          <w:color w:val="auto"/>
          <w:sz w:val="28"/>
          <w:szCs w:val="28"/>
        </w:rPr>
        <w:t xml:space="preserve">) </w:t>
      </w:r>
      <w:r w:rsidRPr="0065605E">
        <w:rPr>
          <w:b/>
          <w:bCs/>
          <w:color w:val="auto"/>
          <w:sz w:val="28"/>
          <w:szCs w:val="28"/>
        </w:rPr>
        <w:t>nederīga akcīzes nodokļa marka</w:t>
      </w:r>
      <w:r w:rsidRPr="0065605E">
        <w:rPr>
          <w:color w:val="auto"/>
          <w:sz w:val="28"/>
          <w:szCs w:val="28"/>
        </w:rPr>
        <w:t xml:space="preserve"> — akcīzes nodokļa marka, kurai tās ražošanas procesā ir radušies defekti un tāpēc to nevar i</w:t>
      </w:r>
      <w:r w:rsidR="0065605E">
        <w:rPr>
          <w:color w:val="auto"/>
          <w:sz w:val="28"/>
          <w:szCs w:val="28"/>
        </w:rPr>
        <w:t xml:space="preserve">zmantot alkoholisko dzērienu, </w:t>
      </w:r>
      <w:r w:rsidRPr="0065605E">
        <w:rPr>
          <w:color w:val="auto"/>
          <w:sz w:val="28"/>
          <w:szCs w:val="28"/>
        </w:rPr>
        <w:t>tabakas izstrādājumu</w:t>
      </w:r>
      <w:r w:rsidR="0065605E">
        <w:rPr>
          <w:color w:val="auto"/>
          <w:sz w:val="28"/>
          <w:szCs w:val="28"/>
        </w:rPr>
        <w:t xml:space="preserve">, </w:t>
      </w:r>
      <w:r w:rsidRPr="0065605E">
        <w:rPr>
          <w:color w:val="auto"/>
          <w:sz w:val="28"/>
          <w:szCs w:val="28"/>
        </w:rPr>
        <w:t xml:space="preserve"> </w:t>
      </w:r>
      <w:r w:rsidR="0065605E" w:rsidRPr="0065605E">
        <w:rPr>
          <w:color w:val="auto"/>
          <w:sz w:val="28"/>
          <w:szCs w:val="28"/>
        </w:rPr>
        <w:t>elektroniskajās cigaretēs izmantojamo šķidrumu, elektroniskajās cigaretēs izmantojamo šķidrumu</w:t>
      </w:r>
      <w:r w:rsidR="0065605E" w:rsidRPr="0065605E">
        <w:rPr>
          <w:rFonts w:eastAsia="Calibri"/>
          <w:color w:val="auto"/>
          <w:sz w:val="28"/>
          <w:szCs w:val="28"/>
        </w:rPr>
        <w:t xml:space="preserve"> sagatavošanas sastāvdaļu un tabakas aizstājējproduktu</w:t>
      </w:r>
      <w:r w:rsidR="0065605E" w:rsidRPr="0065605E">
        <w:rPr>
          <w:color w:val="auto"/>
          <w:sz w:val="28"/>
          <w:szCs w:val="28"/>
        </w:rPr>
        <w:t xml:space="preserve"> </w:t>
      </w:r>
      <w:r w:rsidRPr="0065605E">
        <w:rPr>
          <w:color w:val="auto"/>
          <w:sz w:val="28"/>
          <w:szCs w:val="28"/>
        </w:rPr>
        <w:t>marķēšanā;</w:t>
      </w:r>
    </w:p>
    <w:p w14:paraId="20FE023D" w14:textId="329BC2A7" w:rsidR="00366C9A" w:rsidRPr="00A14D19" w:rsidRDefault="00366C9A" w:rsidP="0065605E">
      <w:pPr>
        <w:pStyle w:val="BodyTextIndent3"/>
        <w:tabs>
          <w:tab w:val="left" w:pos="142"/>
          <w:tab w:val="left" w:pos="993"/>
        </w:tabs>
        <w:jc w:val="both"/>
        <w:rPr>
          <w:szCs w:val="28"/>
          <w:lang w:val="lv-LV"/>
        </w:rPr>
      </w:pPr>
      <w:r w:rsidRPr="0065605E">
        <w:rPr>
          <w:szCs w:val="28"/>
        </w:rPr>
        <w:t>2</w:t>
      </w:r>
      <w:r w:rsidRPr="0065605E">
        <w:rPr>
          <w:szCs w:val="28"/>
          <w:vertAlign w:val="superscript"/>
        </w:rPr>
        <w:t>3</w:t>
      </w:r>
      <w:r w:rsidRPr="0065605E">
        <w:rPr>
          <w:szCs w:val="28"/>
        </w:rPr>
        <w:t xml:space="preserve">) </w:t>
      </w:r>
      <w:r w:rsidRPr="0065605E">
        <w:rPr>
          <w:b/>
          <w:bCs/>
          <w:szCs w:val="28"/>
        </w:rPr>
        <w:t>neizmantota akcīzes nodokļa marka</w:t>
      </w:r>
      <w:r w:rsidRPr="0065605E">
        <w:rPr>
          <w:szCs w:val="28"/>
        </w:rPr>
        <w:t xml:space="preserve"> — akcīzes nodokļa marka, kuru nodokļa maksātājs ir saņēmis, bet nav piestip</w:t>
      </w:r>
      <w:r w:rsidR="0065605E">
        <w:rPr>
          <w:szCs w:val="28"/>
        </w:rPr>
        <w:t>rinājis alkoholisko dzērienu,</w:t>
      </w:r>
      <w:r w:rsidRPr="0065605E">
        <w:rPr>
          <w:szCs w:val="28"/>
        </w:rPr>
        <w:t xml:space="preserve"> tabakas izstrādājumu</w:t>
      </w:r>
      <w:r w:rsidR="00B80382">
        <w:rPr>
          <w:szCs w:val="28"/>
          <w:lang w:val="lv-LV"/>
        </w:rPr>
        <w:t>,</w:t>
      </w:r>
      <w:r w:rsidRPr="0065605E">
        <w:rPr>
          <w:szCs w:val="28"/>
        </w:rPr>
        <w:t xml:space="preserve"> </w:t>
      </w:r>
      <w:r w:rsidR="0065605E" w:rsidRPr="0065605E">
        <w:rPr>
          <w:szCs w:val="28"/>
        </w:rPr>
        <w:t>elektroniskajās cigaretēs izmantojamo šķidrumu</w:t>
      </w:r>
      <w:r w:rsidR="0065605E" w:rsidRPr="00A14D19">
        <w:rPr>
          <w:szCs w:val="28"/>
          <w:lang w:val="lv-LV"/>
        </w:rPr>
        <w:t>, elektroniskajās cigaretēs izmantojamo šķidrumu</w:t>
      </w:r>
      <w:r w:rsidR="0065605E" w:rsidRPr="00A14D19">
        <w:rPr>
          <w:rFonts w:eastAsia="Calibri"/>
          <w:szCs w:val="28"/>
          <w:lang w:val="lv-LV"/>
        </w:rPr>
        <w:t xml:space="preserve"> sagatavošanas sastāvdaļu un tabakas aizstājējproduktu</w:t>
      </w:r>
      <w:r w:rsidR="0065605E" w:rsidRPr="00A14D19">
        <w:rPr>
          <w:szCs w:val="28"/>
          <w:lang w:val="lv-LV"/>
        </w:rPr>
        <w:t xml:space="preserve"> </w:t>
      </w:r>
      <w:r w:rsidRPr="00A14D19">
        <w:rPr>
          <w:szCs w:val="28"/>
          <w:lang w:val="lv-LV"/>
        </w:rPr>
        <w:t>iepakojuma vienībai;</w:t>
      </w:r>
      <w:r w:rsidR="00F9300F" w:rsidRPr="00A14D19">
        <w:rPr>
          <w:szCs w:val="28"/>
          <w:lang w:val="lv-LV"/>
        </w:rPr>
        <w:t>”.</w:t>
      </w:r>
    </w:p>
    <w:p w14:paraId="724DD2A6" w14:textId="77777777" w:rsidR="00366C9A" w:rsidRPr="00366C9A" w:rsidRDefault="00366C9A" w:rsidP="00366C9A">
      <w:pPr>
        <w:pStyle w:val="BodyTextIndent3"/>
        <w:tabs>
          <w:tab w:val="left" w:pos="142"/>
          <w:tab w:val="left" w:pos="993"/>
        </w:tabs>
        <w:ind w:firstLine="567"/>
        <w:jc w:val="both"/>
        <w:rPr>
          <w:szCs w:val="28"/>
          <w:lang w:val="lv-LV"/>
        </w:rPr>
      </w:pPr>
    </w:p>
    <w:p w14:paraId="0845ED33" w14:textId="3BCCAD51" w:rsidR="00C6623F" w:rsidRDefault="00AF4BC3" w:rsidP="00A25C56">
      <w:pPr>
        <w:pStyle w:val="BodyTextIndent3"/>
        <w:tabs>
          <w:tab w:val="left" w:pos="142"/>
          <w:tab w:val="left" w:pos="993"/>
        </w:tabs>
        <w:ind w:firstLine="720"/>
        <w:jc w:val="both"/>
        <w:rPr>
          <w:szCs w:val="28"/>
          <w:lang w:val="lv-LV"/>
        </w:rPr>
      </w:pPr>
      <w:r>
        <w:rPr>
          <w:szCs w:val="28"/>
          <w:lang w:val="lv-LV"/>
        </w:rPr>
        <w:lastRenderedPageBreak/>
        <w:t>izteikt otrās daļas 17.punktu</w:t>
      </w:r>
      <w:r w:rsidR="00C6623F" w:rsidRPr="001932BC">
        <w:rPr>
          <w:szCs w:val="28"/>
          <w:lang w:val="lv-LV"/>
        </w:rPr>
        <w:t xml:space="preserve"> šādā redakcijā:</w:t>
      </w:r>
    </w:p>
    <w:p w14:paraId="7AD4207C" w14:textId="3A79DBDD" w:rsidR="00AF4BC3" w:rsidRDefault="00AF4BC3" w:rsidP="00EB4046">
      <w:pPr>
        <w:pStyle w:val="BodyTextIndent3"/>
        <w:tabs>
          <w:tab w:val="left" w:pos="142"/>
          <w:tab w:val="left" w:pos="993"/>
        </w:tabs>
        <w:ind w:firstLine="567"/>
        <w:jc w:val="both"/>
        <w:rPr>
          <w:szCs w:val="28"/>
          <w:shd w:val="clear" w:color="auto" w:fill="FFFFFF"/>
          <w:lang w:val="lv-LV"/>
        </w:rPr>
      </w:pPr>
      <w:r w:rsidRPr="001932BC">
        <w:rPr>
          <w:rFonts w:eastAsia="Calibri"/>
          <w:szCs w:val="28"/>
          <w:lang w:val="lv-LV"/>
        </w:rPr>
        <w:t>„</w:t>
      </w:r>
      <w:r>
        <w:rPr>
          <w:rFonts w:eastAsia="Calibri"/>
          <w:szCs w:val="28"/>
          <w:lang w:val="lv-LV"/>
        </w:rPr>
        <w:t>17</w:t>
      </w:r>
      <w:r w:rsidRPr="001932BC">
        <w:rPr>
          <w:rFonts w:eastAsia="Calibri"/>
          <w:szCs w:val="28"/>
          <w:lang w:val="lv-LV"/>
        </w:rPr>
        <w:t xml:space="preserve">) </w:t>
      </w:r>
      <w:r w:rsidRPr="00267423">
        <w:rPr>
          <w:b/>
          <w:bCs/>
          <w:szCs w:val="28"/>
          <w:shd w:val="clear" w:color="auto" w:fill="FFFFFF"/>
          <w:lang w:val="lv-LV"/>
        </w:rPr>
        <w:t xml:space="preserve">elektroniskajās cigaretēs izmantojamais šķidrums un </w:t>
      </w:r>
      <w:r w:rsidR="00267423" w:rsidRPr="00267423">
        <w:rPr>
          <w:b/>
          <w:szCs w:val="28"/>
          <w:lang w:val="lv-LV"/>
        </w:rPr>
        <w:t>elekt</w:t>
      </w:r>
      <w:r w:rsidR="00267423">
        <w:rPr>
          <w:b/>
          <w:szCs w:val="28"/>
          <w:lang w:val="lv-LV"/>
        </w:rPr>
        <w:t>roniskajās cigaretēs izmantojamā šķidruma</w:t>
      </w:r>
      <w:r w:rsidR="00267423">
        <w:rPr>
          <w:rFonts w:eastAsia="Calibri"/>
          <w:b/>
          <w:szCs w:val="28"/>
          <w:lang w:val="lv-LV"/>
        </w:rPr>
        <w:t xml:space="preserve"> </w:t>
      </w:r>
      <w:r w:rsidR="00267423" w:rsidRPr="00267423">
        <w:rPr>
          <w:rFonts w:eastAsia="Calibri"/>
          <w:b/>
          <w:szCs w:val="28"/>
          <w:lang w:val="lv-LV"/>
        </w:rPr>
        <w:t>sagatavošanas sastāvdaļas</w:t>
      </w:r>
      <w:r w:rsidR="00267423" w:rsidRPr="00267423">
        <w:rPr>
          <w:b/>
          <w:bCs/>
          <w:szCs w:val="28"/>
          <w:shd w:val="clear" w:color="auto" w:fill="FFFFFF"/>
          <w:lang w:val="lv-LV"/>
        </w:rPr>
        <w:t xml:space="preserve"> </w:t>
      </w:r>
      <w:r w:rsidRPr="00267423">
        <w:rPr>
          <w:szCs w:val="28"/>
          <w:shd w:val="clear" w:color="auto" w:fill="FFFFFF"/>
          <w:lang w:val="lv-LV"/>
        </w:rPr>
        <w:t> </w:t>
      </w:r>
      <w:r w:rsidRPr="00AF4BC3">
        <w:rPr>
          <w:szCs w:val="28"/>
          <w:shd w:val="clear" w:color="auto" w:fill="FFFFFF"/>
          <w:lang w:val="lv-LV"/>
        </w:rPr>
        <w:t>— šķidrums, ko izmanto vienreizējās un daudzkārt lietojamās elektroniskajās cigaretēs vai izmanto, lai uzpildītu elektronisko cigareti, un kas satur nikotīnu vai nesatur to</w:t>
      </w:r>
      <w:r w:rsidR="00EB4046">
        <w:rPr>
          <w:szCs w:val="28"/>
          <w:shd w:val="clear" w:color="auto" w:fill="FFFFFF"/>
          <w:lang w:val="lv-LV"/>
        </w:rPr>
        <w:t>;”.</w:t>
      </w:r>
    </w:p>
    <w:p w14:paraId="3AEA09C9" w14:textId="7A57E956" w:rsidR="00EB4046" w:rsidRDefault="00EB4046" w:rsidP="00AF4BC3">
      <w:pPr>
        <w:pStyle w:val="BodyTextIndent3"/>
        <w:tabs>
          <w:tab w:val="left" w:pos="142"/>
          <w:tab w:val="left" w:pos="993"/>
        </w:tabs>
        <w:ind w:firstLine="0"/>
        <w:jc w:val="both"/>
        <w:rPr>
          <w:szCs w:val="28"/>
          <w:shd w:val="clear" w:color="auto" w:fill="FFFFFF"/>
          <w:lang w:val="lv-LV"/>
        </w:rPr>
      </w:pPr>
    </w:p>
    <w:p w14:paraId="199F7BA2" w14:textId="7E70755F" w:rsidR="00EB4046" w:rsidRPr="00AF4BC3" w:rsidRDefault="00EB4046" w:rsidP="00A25C56">
      <w:pPr>
        <w:pStyle w:val="BodyTextIndent3"/>
        <w:tabs>
          <w:tab w:val="left" w:pos="142"/>
          <w:tab w:val="left" w:pos="993"/>
        </w:tabs>
        <w:ind w:firstLine="720"/>
        <w:jc w:val="both"/>
        <w:rPr>
          <w:szCs w:val="28"/>
          <w:lang w:val="lv-LV"/>
        </w:rPr>
      </w:pPr>
      <w:r>
        <w:rPr>
          <w:szCs w:val="28"/>
          <w:shd w:val="clear" w:color="auto" w:fill="FFFFFF"/>
          <w:lang w:val="lv-LV"/>
        </w:rPr>
        <w:t>papildināt otro daļu ar 18.punktu šādā redakcijā:</w:t>
      </w:r>
    </w:p>
    <w:p w14:paraId="15A60960" w14:textId="2FAF6976" w:rsidR="00D962E2" w:rsidRPr="001932BC" w:rsidRDefault="00EB4046" w:rsidP="00D962E2">
      <w:pPr>
        <w:pStyle w:val="BodyTextIndent3"/>
        <w:tabs>
          <w:tab w:val="left" w:pos="142"/>
          <w:tab w:val="left" w:pos="993"/>
        </w:tabs>
        <w:ind w:firstLine="567"/>
        <w:jc w:val="both"/>
        <w:rPr>
          <w:szCs w:val="28"/>
          <w:lang w:val="lv-LV"/>
        </w:rPr>
      </w:pPr>
      <w:r w:rsidRPr="001932BC">
        <w:rPr>
          <w:rFonts w:eastAsia="Calibri"/>
          <w:szCs w:val="28"/>
          <w:lang w:val="lv-LV"/>
        </w:rPr>
        <w:t>„</w:t>
      </w:r>
      <w:r>
        <w:rPr>
          <w:rFonts w:eastAsia="Calibri"/>
          <w:szCs w:val="28"/>
          <w:lang w:val="lv-LV"/>
        </w:rPr>
        <w:t>18</w:t>
      </w:r>
      <w:r w:rsidR="00D962E2" w:rsidRPr="00F9300F">
        <w:rPr>
          <w:rFonts w:eastAsia="Calibri"/>
          <w:szCs w:val="28"/>
          <w:lang w:val="lv-LV"/>
        </w:rPr>
        <w:t xml:space="preserve">) </w:t>
      </w:r>
      <w:r w:rsidR="00E35F93" w:rsidRPr="00A606C2">
        <w:rPr>
          <w:rFonts w:eastAsia="Calibri"/>
          <w:b/>
          <w:szCs w:val="28"/>
          <w:lang w:val="lv-LV"/>
        </w:rPr>
        <w:t>tabakas aizstājējprodukts</w:t>
      </w:r>
      <w:r w:rsidR="00E35F93" w:rsidRPr="00F9300F">
        <w:rPr>
          <w:rFonts w:eastAsia="Calibri"/>
          <w:szCs w:val="28"/>
          <w:lang w:val="lv-LV"/>
        </w:rPr>
        <w:t xml:space="preserve"> – produkts, </w:t>
      </w:r>
      <w:r w:rsidR="006F057A" w:rsidRPr="00F9300F">
        <w:rPr>
          <w:szCs w:val="28"/>
          <w:lang w:val="lv-LV"/>
        </w:rPr>
        <w:t>kas satur vai nesatur nikotīnu,</w:t>
      </w:r>
      <w:r w:rsidR="006F057A" w:rsidRPr="00F9300F">
        <w:rPr>
          <w:rFonts w:eastAsia="Calibri"/>
          <w:szCs w:val="28"/>
          <w:lang w:val="lv-LV"/>
        </w:rPr>
        <w:t xml:space="preserve"> </w:t>
      </w:r>
      <w:r w:rsidR="00E35F93" w:rsidRPr="00F9300F">
        <w:rPr>
          <w:rFonts w:eastAsia="Calibri"/>
          <w:szCs w:val="28"/>
          <w:lang w:val="lv-LV"/>
        </w:rPr>
        <w:t>izņemot ārstniecības līdzekļu</w:t>
      </w:r>
      <w:r w:rsidR="006F057A" w:rsidRPr="00F9300F">
        <w:rPr>
          <w:rFonts w:eastAsia="Calibri"/>
          <w:szCs w:val="28"/>
          <w:lang w:val="lv-LV"/>
        </w:rPr>
        <w:t>s</w:t>
      </w:r>
      <w:r w:rsidR="00E35F93" w:rsidRPr="00F9300F">
        <w:rPr>
          <w:rFonts w:eastAsia="Calibri"/>
          <w:szCs w:val="28"/>
          <w:lang w:val="lv-LV"/>
        </w:rPr>
        <w:t>, tabakas izstrādājumus, augu smēķēšanas produktus</w:t>
      </w:r>
      <w:r w:rsidR="006F057A" w:rsidRPr="00F9300F">
        <w:rPr>
          <w:rFonts w:eastAsia="Calibri"/>
          <w:szCs w:val="28"/>
          <w:lang w:val="lv-LV"/>
        </w:rPr>
        <w:t xml:space="preserve">, </w:t>
      </w:r>
      <w:r w:rsidR="006F057A" w:rsidRPr="00F9300F">
        <w:rPr>
          <w:bCs/>
          <w:szCs w:val="28"/>
          <w:shd w:val="clear" w:color="auto" w:fill="FFFFFF"/>
          <w:lang w:val="lv-LV"/>
        </w:rPr>
        <w:t xml:space="preserve">elektroniskajās cigaretēs izmantojamos šķidrumus un </w:t>
      </w:r>
      <w:r w:rsidR="006F057A" w:rsidRPr="00F9300F">
        <w:rPr>
          <w:szCs w:val="28"/>
          <w:lang w:val="lv-LV"/>
        </w:rPr>
        <w:t>elektroniskajās cigaretēs izmantojamo šķidrumu</w:t>
      </w:r>
      <w:r w:rsidR="006F057A" w:rsidRPr="00F9300F">
        <w:rPr>
          <w:rFonts w:eastAsia="Calibri"/>
          <w:szCs w:val="28"/>
          <w:lang w:val="lv-LV"/>
        </w:rPr>
        <w:t xml:space="preserve"> sagatavošanas sastāvdaļas</w:t>
      </w:r>
      <w:r w:rsidR="006F057A" w:rsidRPr="00F9300F">
        <w:rPr>
          <w:szCs w:val="28"/>
          <w:lang w:val="lv-LV"/>
        </w:rPr>
        <w:t>.</w:t>
      </w:r>
      <w:r w:rsidR="00D962E2" w:rsidRPr="00F9300F">
        <w:rPr>
          <w:szCs w:val="28"/>
          <w:lang w:val="lv-LV"/>
        </w:rPr>
        <w:t>”</w:t>
      </w:r>
      <w:r w:rsidR="001C3BF0" w:rsidRPr="00F9300F">
        <w:rPr>
          <w:szCs w:val="28"/>
          <w:lang w:val="lv-LV"/>
        </w:rPr>
        <w:t>.</w:t>
      </w:r>
    </w:p>
    <w:p w14:paraId="691EC18B" w14:textId="20685D4E" w:rsidR="00A3585F" w:rsidRPr="001932BC" w:rsidRDefault="00A3585F" w:rsidP="003D455A">
      <w:pPr>
        <w:pStyle w:val="BodyTextIndent3"/>
        <w:tabs>
          <w:tab w:val="left" w:pos="142"/>
          <w:tab w:val="left" w:pos="993"/>
        </w:tabs>
        <w:jc w:val="both"/>
        <w:rPr>
          <w:szCs w:val="28"/>
          <w:lang w:val="lv-LV"/>
        </w:rPr>
      </w:pPr>
    </w:p>
    <w:p w14:paraId="5ED04BFB" w14:textId="432CFD14" w:rsidR="00A3585F" w:rsidRPr="001932BC" w:rsidRDefault="000C3758" w:rsidP="00A3585F">
      <w:pPr>
        <w:pStyle w:val="BodyTextIndent3"/>
        <w:numPr>
          <w:ilvl w:val="0"/>
          <w:numId w:val="40"/>
        </w:numPr>
        <w:tabs>
          <w:tab w:val="left" w:pos="142"/>
          <w:tab w:val="left" w:pos="993"/>
        </w:tabs>
        <w:ind w:left="0" w:firstLine="567"/>
        <w:jc w:val="both"/>
        <w:rPr>
          <w:szCs w:val="28"/>
          <w:lang w:val="lv-LV"/>
        </w:rPr>
      </w:pPr>
      <w:r>
        <w:rPr>
          <w:szCs w:val="28"/>
          <w:lang w:val="lv-LV"/>
        </w:rPr>
        <w:t>Papildināt 2.panta otro daļu pēc</w:t>
      </w:r>
      <w:r w:rsidR="00A3585F" w:rsidRPr="001932BC">
        <w:rPr>
          <w:szCs w:val="28"/>
          <w:lang w:val="lv-LV"/>
        </w:rPr>
        <w:t xml:space="preserve"> vārdiem </w:t>
      </w:r>
      <w:r w:rsidR="00A3585F" w:rsidRPr="001932BC">
        <w:rPr>
          <w:rFonts w:eastAsia="Calibri"/>
          <w:szCs w:val="28"/>
          <w:lang w:val="lv-LV"/>
        </w:rPr>
        <w:t>„</w:t>
      </w:r>
      <w:r w:rsidR="00A3585F" w:rsidRPr="001932BC">
        <w:rPr>
          <w:lang w:val="lv-LV"/>
        </w:rPr>
        <w:t xml:space="preserve">elektroniskajās cigaretēs izmantojamo šķidrumu,” ar vārdiem </w:t>
      </w:r>
      <w:r w:rsidR="00A3585F" w:rsidRPr="001932BC">
        <w:rPr>
          <w:rFonts w:eastAsia="Calibri"/>
          <w:szCs w:val="28"/>
          <w:lang w:val="lv-LV"/>
        </w:rPr>
        <w:t>„</w:t>
      </w:r>
      <w:r w:rsidR="008B085E" w:rsidRPr="001932BC">
        <w:rPr>
          <w:lang w:val="lv-LV"/>
        </w:rPr>
        <w:t>elektroniskajās cigaretēs izmantojamo šķidrumu</w:t>
      </w:r>
      <w:r w:rsidR="008B085E">
        <w:rPr>
          <w:rFonts w:eastAsia="Calibri"/>
          <w:szCs w:val="28"/>
          <w:lang w:val="lv-LV"/>
        </w:rPr>
        <w:t xml:space="preserve"> </w:t>
      </w:r>
      <w:r w:rsidR="00EB4046">
        <w:rPr>
          <w:rFonts w:eastAsia="Calibri"/>
          <w:szCs w:val="28"/>
          <w:lang w:val="lv-LV"/>
        </w:rPr>
        <w:t>sagatavošanas sastāvdaļām</w:t>
      </w:r>
      <w:r w:rsidR="006F057A">
        <w:rPr>
          <w:rFonts w:eastAsia="Calibri"/>
          <w:szCs w:val="28"/>
          <w:lang w:val="lv-LV"/>
        </w:rPr>
        <w:t>, tabakas aizstājējproduktiem</w:t>
      </w:r>
      <w:r w:rsidR="00C56F96" w:rsidRPr="001932BC">
        <w:rPr>
          <w:rFonts w:eastAsia="Calibri"/>
          <w:szCs w:val="28"/>
          <w:lang w:val="lv-LV"/>
        </w:rPr>
        <w:t>,”.</w:t>
      </w:r>
    </w:p>
    <w:p w14:paraId="3BFEB407" w14:textId="2A1939E0" w:rsidR="00CE5678" w:rsidRDefault="00CE5678" w:rsidP="00CE5678">
      <w:pPr>
        <w:pStyle w:val="BodyTextIndent3"/>
        <w:tabs>
          <w:tab w:val="left" w:pos="142"/>
          <w:tab w:val="left" w:pos="993"/>
        </w:tabs>
        <w:jc w:val="both"/>
        <w:rPr>
          <w:rFonts w:eastAsia="Calibri"/>
          <w:szCs w:val="28"/>
          <w:lang w:val="lv-LV"/>
        </w:rPr>
      </w:pPr>
    </w:p>
    <w:p w14:paraId="24CDFD73" w14:textId="132C4F75" w:rsidR="00CE5678" w:rsidRPr="00116BC6" w:rsidRDefault="00CE5678" w:rsidP="00CE5678">
      <w:pPr>
        <w:pStyle w:val="BodyTextIndent3"/>
        <w:numPr>
          <w:ilvl w:val="0"/>
          <w:numId w:val="40"/>
        </w:numPr>
        <w:tabs>
          <w:tab w:val="left" w:pos="142"/>
          <w:tab w:val="left" w:pos="993"/>
        </w:tabs>
        <w:ind w:hanging="153"/>
        <w:jc w:val="both"/>
        <w:rPr>
          <w:szCs w:val="28"/>
          <w:lang w:val="lv-LV"/>
        </w:rPr>
      </w:pPr>
      <w:r w:rsidRPr="00116BC6">
        <w:rPr>
          <w:szCs w:val="28"/>
          <w:lang w:val="lv-LV"/>
        </w:rPr>
        <w:t xml:space="preserve">Izteikt </w:t>
      </w:r>
      <w:r w:rsidRPr="00116BC6">
        <w:rPr>
          <w:szCs w:val="28"/>
        </w:rPr>
        <w:t>4.</w:t>
      </w:r>
      <w:r w:rsidRPr="00116BC6">
        <w:rPr>
          <w:szCs w:val="28"/>
          <w:vertAlign w:val="superscript"/>
        </w:rPr>
        <w:t xml:space="preserve">1 </w:t>
      </w:r>
      <w:r w:rsidR="00116BC6" w:rsidRPr="00116BC6">
        <w:rPr>
          <w:szCs w:val="28"/>
          <w:lang w:val="lv-LV"/>
        </w:rPr>
        <w:t>pantu</w:t>
      </w:r>
      <w:r w:rsidRPr="00116BC6">
        <w:rPr>
          <w:szCs w:val="28"/>
          <w:lang w:val="lv-LV"/>
        </w:rPr>
        <w:t xml:space="preserve"> šādā redakcijā”</w:t>
      </w:r>
    </w:p>
    <w:p w14:paraId="4295B45E" w14:textId="6E413BAD" w:rsidR="00CE5678" w:rsidRPr="00116BC6" w:rsidRDefault="00CE5678" w:rsidP="00CE5678">
      <w:pPr>
        <w:pStyle w:val="ListParagraph"/>
        <w:tabs>
          <w:tab w:val="left" w:pos="0"/>
          <w:tab w:val="left" w:pos="142"/>
          <w:tab w:val="left" w:pos="1134"/>
        </w:tabs>
        <w:ind w:left="0" w:firstLine="709"/>
        <w:jc w:val="both"/>
        <w:rPr>
          <w:b/>
          <w:sz w:val="28"/>
          <w:szCs w:val="28"/>
        </w:rPr>
      </w:pPr>
      <w:r w:rsidRPr="00116BC6">
        <w:rPr>
          <w:sz w:val="28"/>
          <w:szCs w:val="28"/>
        </w:rPr>
        <w:t>„</w:t>
      </w:r>
      <w:r w:rsidRPr="00116BC6">
        <w:rPr>
          <w:b/>
          <w:sz w:val="28"/>
          <w:szCs w:val="28"/>
        </w:rPr>
        <w:t>4.</w:t>
      </w:r>
      <w:r w:rsidRPr="00116BC6">
        <w:rPr>
          <w:b/>
          <w:sz w:val="28"/>
          <w:szCs w:val="28"/>
          <w:vertAlign w:val="superscript"/>
        </w:rPr>
        <w:t>1</w:t>
      </w:r>
      <w:r w:rsidR="00847EAA" w:rsidRPr="00116BC6">
        <w:rPr>
          <w:b/>
          <w:sz w:val="28"/>
          <w:szCs w:val="28"/>
        </w:rPr>
        <w:t xml:space="preserve"> pants. Ar nodokli apliekamie </w:t>
      </w:r>
      <w:r w:rsidRPr="00116BC6">
        <w:rPr>
          <w:b/>
          <w:sz w:val="28"/>
          <w:szCs w:val="28"/>
        </w:rPr>
        <w:t>elektroniskajās cigaret</w:t>
      </w:r>
      <w:r w:rsidR="00116BC6" w:rsidRPr="00116BC6">
        <w:rPr>
          <w:b/>
          <w:sz w:val="28"/>
          <w:szCs w:val="28"/>
        </w:rPr>
        <w:t>ēs izmantojamie šķidrumi un</w:t>
      </w:r>
      <w:r w:rsidRPr="00116BC6">
        <w:rPr>
          <w:b/>
          <w:sz w:val="28"/>
          <w:szCs w:val="28"/>
        </w:rPr>
        <w:t xml:space="preserve"> </w:t>
      </w:r>
      <w:r w:rsidR="00847EAA" w:rsidRPr="00116BC6">
        <w:rPr>
          <w:b/>
          <w:sz w:val="28"/>
          <w:szCs w:val="28"/>
        </w:rPr>
        <w:t>elektroniskajās cigaretēs izmantojamo šķidrumu</w:t>
      </w:r>
      <w:r w:rsidR="00847EAA" w:rsidRPr="00116BC6">
        <w:rPr>
          <w:rFonts w:eastAsia="Calibri"/>
          <w:b/>
          <w:sz w:val="28"/>
          <w:szCs w:val="28"/>
        </w:rPr>
        <w:t xml:space="preserve"> </w:t>
      </w:r>
      <w:r w:rsidR="00116BC6" w:rsidRPr="00116BC6">
        <w:rPr>
          <w:rFonts w:eastAsia="Calibri"/>
          <w:b/>
          <w:sz w:val="28"/>
          <w:szCs w:val="28"/>
        </w:rPr>
        <w:t xml:space="preserve">sagatavošanas </w:t>
      </w:r>
      <w:r w:rsidR="00847EAA" w:rsidRPr="00116BC6">
        <w:rPr>
          <w:rFonts w:eastAsia="Calibri"/>
          <w:b/>
          <w:sz w:val="28"/>
          <w:szCs w:val="28"/>
        </w:rPr>
        <w:t>sastāvdaļas</w:t>
      </w:r>
      <w:r w:rsidR="00B47559" w:rsidRPr="00116BC6">
        <w:rPr>
          <w:b/>
          <w:sz w:val="28"/>
          <w:szCs w:val="28"/>
        </w:rPr>
        <w:t xml:space="preserve"> </w:t>
      </w:r>
    </w:p>
    <w:p w14:paraId="7FC45E1D" w14:textId="77777777" w:rsidR="00CE5678" w:rsidRPr="00116BC6" w:rsidRDefault="00CE5678" w:rsidP="00CE5678">
      <w:pPr>
        <w:pStyle w:val="ListParagraph"/>
        <w:numPr>
          <w:ilvl w:val="0"/>
          <w:numId w:val="41"/>
        </w:numPr>
        <w:tabs>
          <w:tab w:val="left" w:pos="0"/>
          <w:tab w:val="left" w:pos="142"/>
          <w:tab w:val="left" w:pos="709"/>
          <w:tab w:val="left" w:pos="1134"/>
        </w:tabs>
        <w:ind w:left="0" w:firstLine="709"/>
        <w:jc w:val="both"/>
        <w:rPr>
          <w:sz w:val="28"/>
          <w:szCs w:val="28"/>
        </w:rPr>
      </w:pPr>
      <w:r w:rsidRPr="00116BC6">
        <w:rPr>
          <w:sz w:val="28"/>
          <w:szCs w:val="28"/>
        </w:rPr>
        <w:t>Ar nodokli apliek vienreizējās un daudzkārt lietojamās elektroniskajās cigaretēs izmantojamo šķidrumu, kas satur nikotīnu vai nesatur to, kā arī šķidrumu, kas tiek izmantots, lai uzpildītu elektronisko cigareti, un kas satur nikotīnu vai nesatur to.</w:t>
      </w:r>
    </w:p>
    <w:p w14:paraId="0CF54433" w14:textId="03BBD7E4" w:rsidR="00CE5678" w:rsidRPr="00141E07" w:rsidRDefault="00CE5678" w:rsidP="00CE5678">
      <w:pPr>
        <w:pStyle w:val="ListParagraph"/>
        <w:numPr>
          <w:ilvl w:val="0"/>
          <w:numId w:val="41"/>
        </w:numPr>
        <w:tabs>
          <w:tab w:val="left" w:pos="0"/>
          <w:tab w:val="left" w:pos="142"/>
          <w:tab w:val="left" w:pos="709"/>
          <w:tab w:val="left" w:pos="1134"/>
        </w:tabs>
        <w:ind w:left="0" w:firstLine="709"/>
        <w:jc w:val="both"/>
        <w:rPr>
          <w:sz w:val="28"/>
          <w:szCs w:val="28"/>
        </w:rPr>
      </w:pPr>
      <w:r w:rsidRPr="00116BC6">
        <w:rPr>
          <w:b/>
          <w:sz w:val="28"/>
          <w:szCs w:val="28"/>
        </w:rPr>
        <w:t xml:space="preserve"> </w:t>
      </w:r>
      <w:r w:rsidRPr="00116BC6">
        <w:rPr>
          <w:sz w:val="28"/>
          <w:szCs w:val="28"/>
        </w:rPr>
        <w:t xml:space="preserve">Ar nodokli apliek </w:t>
      </w:r>
      <w:r w:rsidR="001932BC" w:rsidRPr="00116BC6">
        <w:rPr>
          <w:rFonts w:eastAsia="Calibri"/>
          <w:sz w:val="28"/>
          <w:szCs w:val="28"/>
        </w:rPr>
        <w:t>elektroniskajās cigaretēs izmantojamo šķidrumu sagatavošanas sastāvdaļas</w:t>
      </w:r>
      <w:r w:rsidR="00B80382">
        <w:rPr>
          <w:rFonts w:eastAsia="Calibri"/>
          <w:sz w:val="28"/>
          <w:szCs w:val="28"/>
        </w:rPr>
        <w:t>,</w:t>
      </w:r>
      <w:r w:rsidR="00AF4BC3">
        <w:rPr>
          <w:rFonts w:eastAsia="Calibri"/>
          <w:sz w:val="28"/>
          <w:szCs w:val="28"/>
        </w:rPr>
        <w:t xml:space="preserve"> </w:t>
      </w:r>
      <w:r w:rsidR="00EB4046" w:rsidRPr="00EB4046">
        <w:rPr>
          <w:rFonts w:eastAsia="Calibri"/>
          <w:sz w:val="28"/>
          <w:szCs w:val="28"/>
        </w:rPr>
        <w:t>kas satur vai nesatur ga</w:t>
      </w:r>
      <w:r w:rsidR="00267423">
        <w:rPr>
          <w:rFonts w:eastAsia="Calibri"/>
          <w:sz w:val="28"/>
          <w:szCs w:val="28"/>
        </w:rPr>
        <w:t>ršas pastiprinātājus un šķidrumu</w:t>
      </w:r>
      <w:r w:rsidR="00EB4046" w:rsidRPr="00EB4046">
        <w:rPr>
          <w:rFonts w:eastAsia="Calibri"/>
          <w:sz w:val="28"/>
          <w:szCs w:val="28"/>
        </w:rPr>
        <w:t xml:space="preserve">, kas satur vai nesatur nikotīnu un </w:t>
      </w:r>
      <w:r w:rsidR="00EB4046" w:rsidRPr="00141E07">
        <w:rPr>
          <w:rFonts w:eastAsia="Calibri"/>
          <w:sz w:val="28"/>
          <w:szCs w:val="28"/>
        </w:rPr>
        <w:t>kurus</w:t>
      </w:r>
      <w:r w:rsidR="006F057A" w:rsidRPr="00141E07">
        <w:rPr>
          <w:rFonts w:eastAsia="Calibri"/>
          <w:sz w:val="28"/>
          <w:szCs w:val="28"/>
        </w:rPr>
        <w:t xml:space="preserve"> izmanto</w:t>
      </w:r>
      <w:r w:rsidR="00EB4046" w:rsidRPr="00141E07">
        <w:rPr>
          <w:rFonts w:eastAsia="Calibri"/>
          <w:sz w:val="28"/>
          <w:szCs w:val="28"/>
        </w:rPr>
        <w:t>, lai sagatavotu elektroniskajās cigaretēs izmantojamo šķidrumu (piemēram, propilenglikols, aromatizātori, augu izcelsmes glicerīns, niko</w:t>
      </w:r>
      <w:r w:rsidR="00B80382">
        <w:rPr>
          <w:rFonts w:eastAsia="Calibri"/>
          <w:sz w:val="28"/>
          <w:szCs w:val="28"/>
        </w:rPr>
        <w:t>tīna ekstrakti un citas vielas)</w:t>
      </w:r>
      <w:r w:rsidR="00847EAA" w:rsidRPr="00141E07">
        <w:rPr>
          <w:sz w:val="28"/>
          <w:szCs w:val="28"/>
        </w:rPr>
        <w:t>.”</w:t>
      </w:r>
      <w:r w:rsidR="001C3BF0" w:rsidRPr="00141E07">
        <w:rPr>
          <w:sz w:val="28"/>
          <w:szCs w:val="28"/>
        </w:rPr>
        <w:t>.</w:t>
      </w:r>
      <w:r w:rsidR="00847EAA" w:rsidRPr="00141E07">
        <w:rPr>
          <w:sz w:val="28"/>
          <w:szCs w:val="28"/>
        </w:rPr>
        <w:t xml:space="preserve"> </w:t>
      </w:r>
    </w:p>
    <w:p w14:paraId="75733334" w14:textId="427BD063" w:rsidR="00CE5678" w:rsidRPr="00CE5678" w:rsidRDefault="00CE5678" w:rsidP="00CE5678">
      <w:pPr>
        <w:pStyle w:val="BodyTextIndent3"/>
        <w:tabs>
          <w:tab w:val="left" w:pos="142"/>
          <w:tab w:val="left" w:pos="993"/>
        </w:tabs>
        <w:ind w:left="851" w:firstLine="0"/>
        <w:jc w:val="both"/>
        <w:rPr>
          <w:szCs w:val="28"/>
          <w:lang w:val="lv-LV"/>
        </w:rPr>
      </w:pPr>
    </w:p>
    <w:p w14:paraId="5047BA45" w14:textId="7CBAD897" w:rsidR="00A947A0" w:rsidRPr="00A947A0" w:rsidRDefault="00A947A0" w:rsidP="001E7F6C">
      <w:pPr>
        <w:pStyle w:val="ListParagraph"/>
        <w:numPr>
          <w:ilvl w:val="0"/>
          <w:numId w:val="40"/>
        </w:numPr>
        <w:tabs>
          <w:tab w:val="left" w:pos="0"/>
          <w:tab w:val="left" w:pos="142"/>
          <w:tab w:val="left" w:pos="851"/>
        </w:tabs>
        <w:ind w:hanging="153"/>
        <w:jc w:val="both"/>
        <w:rPr>
          <w:sz w:val="28"/>
          <w:szCs w:val="28"/>
        </w:rPr>
      </w:pPr>
      <w:r w:rsidRPr="00A947A0">
        <w:rPr>
          <w:sz w:val="28"/>
          <w:szCs w:val="28"/>
        </w:rPr>
        <w:t>Papildināt likumu  ar 4.</w:t>
      </w:r>
      <w:r>
        <w:rPr>
          <w:sz w:val="28"/>
          <w:szCs w:val="28"/>
          <w:vertAlign w:val="superscript"/>
        </w:rPr>
        <w:t>2</w:t>
      </w:r>
      <w:r w:rsidRPr="00A947A0">
        <w:rPr>
          <w:sz w:val="28"/>
          <w:szCs w:val="28"/>
        </w:rPr>
        <w:t xml:space="preserve"> pantu šādā redakcijā:</w:t>
      </w:r>
    </w:p>
    <w:p w14:paraId="6AC1C8AC" w14:textId="3B66F69D" w:rsidR="00A947A0" w:rsidRPr="00A947A0" w:rsidRDefault="00A947A0" w:rsidP="00A947A0">
      <w:pPr>
        <w:tabs>
          <w:tab w:val="left" w:pos="0"/>
          <w:tab w:val="left" w:pos="142"/>
          <w:tab w:val="left" w:pos="1134"/>
        </w:tabs>
        <w:ind w:firstLine="709"/>
        <w:jc w:val="both"/>
        <w:rPr>
          <w:sz w:val="28"/>
          <w:szCs w:val="28"/>
        </w:rPr>
      </w:pPr>
      <w:r w:rsidRPr="00A947A0">
        <w:rPr>
          <w:sz w:val="28"/>
          <w:szCs w:val="28"/>
        </w:rPr>
        <w:t>„</w:t>
      </w:r>
      <w:r w:rsidRPr="00A947A0">
        <w:rPr>
          <w:b/>
          <w:sz w:val="28"/>
          <w:szCs w:val="28"/>
        </w:rPr>
        <w:t>4.</w:t>
      </w:r>
      <w:r>
        <w:rPr>
          <w:b/>
          <w:sz w:val="28"/>
          <w:szCs w:val="28"/>
          <w:vertAlign w:val="superscript"/>
        </w:rPr>
        <w:t>2</w:t>
      </w:r>
      <w:r w:rsidRPr="00A947A0">
        <w:rPr>
          <w:b/>
          <w:sz w:val="28"/>
          <w:szCs w:val="28"/>
        </w:rPr>
        <w:t xml:space="preserve"> pants. Ar nodokli apliekamie </w:t>
      </w:r>
      <w:r w:rsidR="00DA6E46">
        <w:rPr>
          <w:b/>
          <w:sz w:val="28"/>
          <w:szCs w:val="28"/>
        </w:rPr>
        <w:t>tabakas aizstājējprodukti</w:t>
      </w:r>
    </w:p>
    <w:p w14:paraId="273C65FF" w14:textId="266C54A1" w:rsidR="00A947A0" w:rsidRPr="00A947A0" w:rsidRDefault="00A947A0" w:rsidP="00A947A0">
      <w:pPr>
        <w:tabs>
          <w:tab w:val="left" w:pos="0"/>
          <w:tab w:val="left" w:pos="142"/>
          <w:tab w:val="left" w:pos="709"/>
        </w:tabs>
        <w:jc w:val="both"/>
        <w:rPr>
          <w:sz w:val="28"/>
          <w:szCs w:val="28"/>
        </w:rPr>
      </w:pPr>
      <w:r w:rsidRPr="00A947A0">
        <w:rPr>
          <w:sz w:val="28"/>
          <w:szCs w:val="28"/>
        </w:rPr>
        <w:tab/>
      </w:r>
      <w:r w:rsidRPr="00A947A0">
        <w:rPr>
          <w:sz w:val="28"/>
          <w:szCs w:val="28"/>
        </w:rPr>
        <w:tab/>
      </w:r>
      <w:r w:rsidRPr="00141E07">
        <w:rPr>
          <w:sz w:val="28"/>
          <w:szCs w:val="28"/>
        </w:rPr>
        <w:t xml:space="preserve">Ar nodokli apliek </w:t>
      </w:r>
      <w:r w:rsidR="00DA6E46" w:rsidRPr="00141E07">
        <w:rPr>
          <w:sz w:val="28"/>
          <w:szCs w:val="28"/>
        </w:rPr>
        <w:t>tabakas aizstājējproduktus</w:t>
      </w:r>
      <w:r w:rsidRPr="00141E07">
        <w:rPr>
          <w:sz w:val="28"/>
          <w:szCs w:val="28"/>
        </w:rPr>
        <w:t>, kas satur vai nesatur nikotīnu un kuri nav iepriekš definēti, kā zināmi tabakas izstrādājumi.”</w:t>
      </w:r>
      <w:r w:rsidR="001C3BF0" w:rsidRPr="00141E07">
        <w:rPr>
          <w:sz w:val="28"/>
          <w:szCs w:val="28"/>
        </w:rPr>
        <w:t>.</w:t>
      </w:r>
    </w:p>
    <w:p w14:paraId="356B0E01" w14:textId="520B5F32" w:rsidR="00BB0649" w:rsidRDefault="00BB0649" w:rsidP="003D455A">
      <w:pPr>
        <w:pStyle w:val="BodyTextIndent3"/>
        <w:tabs>
          <w:tab w:val="left" w:pos="142"/>
          <w:tab w:val="left" w:pos="993"/>
        </w:tabs>
        <w:jc w:val="both"/>
        <w:rPr>
          <w:szCs w:val="28"/>
          <w:lang w:val="lv-LV"/>
        </w:rPr>
      </w:pPr>
    </w:p>
    <w:p w14:paraId="79F47E66" w14:textId="3E34A0E5" w:rsidR="00BB0649" w:rsidRPr="00A947A0" w:rsidRDefault="00BB0649" w:rsidP="001E7F6C">
      <w:pPr>
        <w:pStyle w:val="ListParagraph"/>
        <w:numPr>
          <w:ilvl w:val="0"/>
          <w:numId w:val="40"/>
        </w:numPr>
        <w:tabs>
          <w:tab w:val="left" w:pos="0"/>
          <w:tab w:val="left" w:pos="142"/>
          <w:tab w:val="left" w:pos="709"/>
          <w:tab w:val="left" w:pos="851"/>
        </w:tabs>
        <w:ind w:hanging="153"/>
        <w:jc w:val="both"/>
        <w:rPr>
          <w:sz w:val="28"/>
          <w:szCs w:val="28"/>
        </w:rPr>
      </w:pPr>
      <w:r w:rsidRPr="00A947A0">
        <w:rPr>
          <w:sz w:val="28"/>
          <w:szCs w:val="28"/>
        </w:rPr>
        <w:t>Izteikt 13.panta pirmo un 1</w:t>
      </w:r>
      <w:r w:rsidRPr="00A947A0">
        <w:rPr>
          <w:sz w:val="28"/>
          <w:szCs w:val="28"/>
          <w:vertAlign w:val="superscript"/>
        </w:rPr>
        <w:t>1</w:t>
      </w:r>
      <w:r w:rsidRPr="00A947A0">
        <w:rPr>
          <w:sz w:val="28"/>
          <w:szCs w:val="28"/>
        </w:rPr>
        <w:t>.daļu šādā redakcijā:</w:t>
      </w:r>
    </w:p>
    <w:p w14:paraId="33A20AC3" w14:textId="77777777" w:rsidR="00BB0649" w:rsidRPr="00BB0649" w:rsidRDefault="00BB0649" w:rsidP="00BB0649">
      <w:pPr>
        <w:tabs>
          <w:tab w:val="left" w:pos="0"/>
          <w:tab w:val="left" w:pos="142"/>
          <w:tab w:val="left" w:pos="1134"/>
        </w:tabs>
        <w:ind w:firstLine="709"/>
        <w:jc w:val="both"/>
        <w:rPr>
          <w:rFonts w:eastAsia="Calibri"/>
          <w:sz w:val="28"/>
          <w:szCs w:val="28"/>
        </w:rPr>
      </w:pPr>
      <w:r w:rsidRPr="00BB0649">
        <w:rPr>
          <w:rFonts w:eastAsia="Calibri"/>
          <w:sz w:val="28"/>
          <w:szCs w:val="28"/>
        </w:rPr>
        <w:t>„(1) Tabakas izstrādājumiem nodokli aprēķina pēc šādām likmēm:</w:t>
      </w:r>
    </w:p>
    <w:p w14:paraId="6A83B07B" w14:textId="6C1D2D29" w:rsidR="00BB0649" w:rsidRPr="00BB0649" w:rsidRDefault="00BB0649" w:rsidP="00BB0649">
      <w:pPr>
        <w:numPr>
          <w:ilvl w:val="0"/>
          <w:numId w:val="38"/>
        </w:numPr>
        <w:tabs>
          <w:tab w:val="left" w:pos="0"/>
          <w:tab w:val="left" w:pos="142"/>
          <w:tab w:val="left" w:pos="1134"/>
        </w:tabs>
        <w:jc w:val="both"/>
        <w:rPr>
          <w:rFonts w:eastAsia="Calibri"/>
          <w:sz w:val="28"/>
          <w:szCs w:val="28"/>
        </w:rPr>
      </w:pPr>
      <w:r w:rsidRPr="00BB0649">
        <w:rPr>
          <w:rFonts w:eastAsia="Calibri"/>
          <w:sz w:val="28"/>
          <w:szCs w:val="28"/>
        </w:rPr>
        <w:t>cigāriem un cigarillām (par 1000 cigāriem vai cigarillām) –</w:t>
      </w:r>
      <w:r w:rsidR="00D65584">
        <w:rPr>
          <w:rFonts w:eastAsia="Calibri"/>
          <w:sz w:val="28"/>
          <w:szCs w:val="28"/>
        </w:rPr>
        <w:t xml:space="preserve"> 116,7</w:t>
      </w:r>
      <w:r w:rsidRPr="00BB0649">
        <w:rPr>
          <w:rFonts w:eastAsia="Calibri"/>
          <w:sz w:val="28"/>
          <w:szCs w:val="28"/>
        </w:rPr>
        <w:t xml:space="preserve"> </w:t>
      </w:r>
      <w:r w:rsidRPr="00BB0649">
        <w:rPr>
          <w:rFonts w:eastAsia="Calibri"/>
          <w:i/>
          <w:sz w:val="28"/>
          <w:szCs w:val="28"/>
        </w:rPr>
        <w:t>euro</w:t>
      </w:r>
      <w:r w:rsidRPr="00BB0649">
        <w:rPr>
          <w:rFonts w:eastAsia="Calibri"/>
          <w:sz w:val="28"/>
          <w:szCs w:val="28"/>
        </w:rPr>
        <w:t>;</w:t>
      </w:r>
    </w:p>
    <w:p w14:paraId="59165020" w14:textId="77777777" w:rsidR="00BB0649" w:rsidRPr="00BB0649" w:rsidRDefault="00BB0649" w:rsidP="00BB0649">
      <w:pPr>
        <w:numPr>
          <w:ilvl w:val="0"/>
          <w:numId w:val="38"/>
        </w:numPr>
        <w:tabs>
          <w:tab w:val="left" w:pos="0"/>
          <w:tab w:val="left" w:pos="142"/>
          <w:tab w:val="left" w:pos="1134"/>
        </w:tabs>
        <w:jc w:val="both"/>
        <w:rPr>
          <w:rFonts w:eastAsia="Calibri"/>
          <w:sz w:val="28"/>
          <w:szCs w:val="28"/>
        </w:rPr>
      </w:pPr>
      <w:r w:rsidRPr="00BB0649">
        <w:rPr>
          <w:rFonts w:eastAsia="Calibri"/>
          <w:sz w:val="28"/>
          <w:szCs w:val="28"/>
        </w:rPr>
        <w:t>cigaretēm:</w:t>
      </w:r>
    </w:p>
    <w:p w14:paraId="480CB59D" w14:textId="10EB89BE" w:rsidR="00BB0649" w:rsidRPr="00BB0649" w:rsidRDefault="00D65584" w:rsidP="00BB0649">
      <w:pPr>
        <w:numPr>
          <w:ilvl w:val="0"/>
          <w:numId w:val="39"/>
        </w:numPr>
        <w:tabs>
          <w:tab w:val="left" w:pos="0"/>
          <w:tab w:val="left" w:pos="142"/>
          <w:tab w:val="left" w:pos="1134"/>
        </w:tabs>
        <w:jc w:val="both"/>
        <w:rPr>
          <w:rFonts w:eastAsia="Calibri"/>
          <w:sz w:val="28"/>
          <w:szCs w:val="28"/>
        </w:rPr>
      </w:pPr>
      <w:r>
        <w:rPr>
          <w:rFonts w:eastAsia="Calibri"/>
          <w:sz w:val="28"/>
          <w:szCs w:val="28"/>
        </w:rPr>
        <w:t>91</w:t>
      </w:r>
      <w:r w:rsidR="00BB0649" w:rsidRPr="00BB0649">
        <w:rPr>
          <w:rFonts w:eastAsia="Calibri"/>
          <w:sz w:val="28"/>
          <w:szCs w:val="28"/>
        </w:rPr>
        <w:t xml:space="preserve"> </w:t>
      </w:r>
      <w:r w:rsidR="00BB0649" w:rsidRPr="00BB0649">
        <w:rPr>
          <w:rFonts w:eastAsia="Calibri"/>
          <w:i/>
          <w:sz w:val="28"/>
          <w:szCs w:val="28"/>
        </w:rPr>
        <w:t>euro</w:t>
      </w:r>
      <w:r w:rsidR="00BB0649" w:rsidRPr="00BB0649">
        <w:rPr>
          <w:rFonts w:eastAsia="Calibri"/>
          <w:sz w:val="28"/>
          <w:szCs w:val="28"/>
        </w:rPr>
        <w:t xml:space="preserve"> par 1000 cigaretēm,</w:t>
      </w:r>
    </w:p>
    <w:p w14:paraId="2AA027A5" w14:textId="77777777" w:rsidR="00BB0649" w:rsidRPr="00BB0649" w:rsidRDefault="00BB0649" w:rsidP="00BB0649">
      <w:pPr>
        <w:numPr>
          <w:ilvl w:val="0"/>
          <w:numId w:val="39"/>
        </w:numPr>
        <w:tabs>
          <w:tab w:val="left" w:pos="0"/>
          <w:tab w:val="left" w:pos="142"/>
          <w:tab w:val="left" w:pos="1134"/>
        </w:tabs>
        <w:jc w:val="both"/>
        <w:rPr>
          <w:rFonts w:eastAsia="Calibri"/>
          <w:sz w:val="28"/>
          <w:szCs w:val="28"/>
        </w:rPr>
      </w:pPr>
      <w:r w:rsidRPr="00BB0649">
        <w:rPr>
          <w:rFonts w:eastAsia="Calibri"/>
          <w:sz w:val="28"/>
          <w:szCs w:val="28"/>
        </w:rPr>
        <w:t xml:space="preserve">20 procenti no maksimālās mazumtirdzniecības cenas; </w:t>
      </w:r>
    </w:p>
    <w:p w14:paraId="5D1DB616" w14:textId="77777777" w:rsidR="00BB0649" w:rsidRPr="00BB0649" w:rsidRDefault="00BB0649" w:rsidP="00BB0649">
      <w:pPr>
        <w:tabs>
          <w:tab w:val="left" w:pos="0"/>
          <w:tab w:val="left" w:pos="142"/>
          <w:tab w:val="left" w:pos="1134"/>
        </w:tabs>
        <w:ind w:firstLine="709"/>
        <w:jc w:val="both"/>
        <w:rPr>
          <w:sz w:val="28"/>
          <w:szCs w:val="28"/>
        </w:rPr>
      </w:pPr>
      <w:r w:rsidRPr="00BB0649">
        <w:rPr>
          <w:sz w:val="28"/>
          <w:szCs w:val="28"/>
        </w:rPr>
        <w:t>3) smēķējamai tabakai (par 1000 gramiem tabakas):</w:t>
      </w:r>
    </w:p>
    <w:p w14:paraId="57DF5F54" w14:textId="1A03A227" w:rsidR="00BB0649" w:rsidRPr="00BB0649" w:rsidRDefault="00BB0649" w:rsidP="00BB0649">
      <w:pPr>
        <w:tabs>
          <w:tab w:val="left" w:pos="0"/>
          <w:tab w:val="left" w:pos="142"/>
          <w:tab w:val="left" w:pos="1134"/>
        </w:tabs>
        <w:ind w:firstLine="709"/>
        <w:jc w:val="both"/>
        <w:rPr>
          <w:sz w:val="28"/>
          <w:szCs w:val="28"/>
        </w:rPr>
      </w:pPr>
      <w:r w:rsidRPr="00BB0649">
        <w:rPr>
          <w:sz w:val="28"/>
          <w:szCs w:val="28"/>
        </w:rPr>
        <w:t xml:space="preserve">a) smalki sagrieztai tabakai cigarešu uztīšanai </w:t>
      </w:r>
      <w:r w:rsidRPr="00BB0649">
        <w:rPr>
          <w:rFonts w:eastAsia="Calibri"/>
          <w:sz w:val="28"/>
          <w:szCs w:val="28"/>
        </w:rPr>
        <w:t>–</w:t>
      </w:r>
      <w:r w:rsidR="00116BC6">
        <w:rPr>
          <w:sz w:val="28"/>
          <w:szCs w:val="28"/>
        </w:rPr>
        <w:t xml:space="preserve"> 91,9</w:t>
      </w:r>
      <w:r w:rsidRPr="00BB0649">
        <w:rPr>
          <w:sz w:val="28"/>
          <w:szCs w:val="28"/>
        </w:rPr>
        <w:t xml:space="preserve"> </w:t>
      </w:r>
      <w:r w:rsidRPr="00BB0649">
        <w:rPr>
          <w:i/>
          <w:iCs/>
          <w:sz w:val="28"/>
          <w:szCs w:val="28"/>
        </w:rPr>
        <w:t>euro</w:t>
      </w:r>
      <w:r w:rsidRPr="00BB0649">
        <w:rPr>
          <w:sz w:val="28"/>
          <w:szCs w:val="28"/>
        </w:rPr>
        <w:t>,</w:t>
      </w:r>
    </w:p>
    <w:p w14:paraId="2F590497" w14:textId="1426FE6E" w:rsidR="00BB0649" w:rsidRPr="00BB0649" w:rsidRDefault="00BB0649" w:rsidP="00BB0649">
      <w:pPr>
        <w:tabs>
          <w:tab w:val="left" w:pos="0"/>
          <w:tab w:val="left" w:pos="142"/>
          <w:tab w:val="left" w:pos="1134"/>
        </w:tabs>
        <w:ind w:firstLine="709"/>
        <w:jc w:val="both"/>
        <w:rPr>
          <w:sz w:val="28"/>
          <w:szCs w:val="28"/>
        </w:rPr>
      </w:pPr>
      <w:r w:rsidRPr="00BB0649">
        <w:rPr>
          <w:sz w:val="28"/>
          <w:szCs w:val="28"/>
        </w:rPr>
        <w:lastRenderedPageBreak/>
        <w:t xml:space="preserve">b) citai smēķējamai tabakai </w:t>
      </w:r>
      <w:r w:rsidRPr="00BB0649">
        <w:rPr>
          <w:rFonts w:eastAsia="Calibri"/>
          <w:sz w:val="28"/>
          <w:szCs w:val="28"/>
        </w:rPr>
        <w:t>–</w:t>
      </w:r>
      <w:r w:rsidR="00116BC6">
        <w:rPr>
          <w:sz w:val="28"/>
          <w:szCs w:val="28"/>
        </w:rPr>
        <w:t xml:space="preserve"> 91,9</w:t>
      </w:r>
      <w:r w:rsidRPr="00BB0649">
        <w:rPr>
          <w:sz w:val="28"/>
          <w:szCs w:val="28"/>
        </w:rPr>
        <w:t xml:space="preserve"> </w:t>
      </w:r>
      <w:r w:rsidRPr="00BB0649">
        <w:rPr>
          <w:i/>
          <w:iCs/>
          <w:sz w:val="28"/>
          <w:szCs w:val="28"/>
        </w:rPr>
        <w:t>euro</w:t>
      </w:r>
      <w:r w:rsidRPr="00BB0649">
        <w:rPr>
          <w:sz w:val="28"/>
          <w:szCs w:val="28"/>
        </w:rPr>
        <w:t>;</w:t>
      </w:r>
    </w:p>
    <w:p w14:paraId="0511DDFD" w14:textId="5425AC0E" w:rsidR="00BB0649" w:rsidRPr="00BB0649" w:rsidRDefault="00BB0649" w:rsidP="00BB0649">
      <w:pPr>
        <w:tabs>
          <w:tab w:val="left" w:pos="0"/>
          <w:tab w:val="left" w:pos="142"/>
          <w:tab w:val="left" w:pos="1134"/>
        </w:tabs>
        <w:ind w:firstLine="709"/>
        <w:jc w:val="both"/>
        <w:rPr>
          <w:sz w:val="28"/>
          <w:szCs w:val="28"/>
        </w:rPr>
      </w:pPr>
      <w:r w:rsidRPr="00BB0649">
        <w:rPr>
          <w:sz w:val="28"/>
          <w:szCs w:val="28"/>
        </w:rPr>
        <w:t xml:space="preserve">4) tabakas lapām </w:t>
      </w:r>
      <w:r w:rsidRPr="00BB0649">
        <w:rPr>
          <w:rFonts w:eastAsia="Calibri"/>
          <w:sz w:val="28"/>
          <w:szCs w:val="28"/>
        </w:rPr>
        <w:t>–</w:t>
      </w:r>
      <w:r w:rsidR="00116BC6">
        <w:rPr>
          <w:sz w:val="28"/>
          <w:szCs w:val="28"/>
        </w:rPr>
        <w:t xml:space="preserve"> 91,9</w:t>
      </w:r>
      <w:r w:rsidRPr="00BB0649">
        <w:rPr>
          <w:sz w:val="28"/>
          <w:szCs w:val="28"/>
        </w:rPr>
        <w:t xml:space="preserve"> </w:t>
      </w:r>
      <w:r w:rsidRPr="00BB0649">
        <w:rPr>
          <w:i/>
          <w:iCs/>
          <w:sz w:val="28"/>
          <w:szCs w:val="28"/>
        </w:rPr>
        <w:t xml:space="preserve">euro </w:t>
      </w:r>
      <w:r w:rsidRPr="00BB0649">
        <w:rPr>
          <w:sz w:val="28"/>
          <w:szCs w:val="28"/>
        </w:rPr>
        <w:t>(par 1000 gramiem tabakas lapu);</w:t>
      </w:r>
    </w:p>
    <w:p w14:paraId="197DF12E" w14:textId="6F10B770" w:rsidR="00BB0649" w:rsidRPr="00BB0649" w:rsidRDefault="00BB0649" w:rsidP="00BB0649">
      <w:pPr>
        <w:tabs>
          <w:tab w:val="left" w:pos="0"/>
          <w:tab w:val="left" w:pos="142"/>
          <w:tab w:val="left" w:pos="1134"/>
        </w:tabs>
        <w:ind w:firstLine="709"/>
        <w:jc w:val="both"/>
        <w:rPr>
          <w:sz w:val="28"/>
          <w:szCs w:val="28"/>
        </w:rPr>
      </w:pPr>
      <w:r w:rsidRPr="00BB0649">
        <w:rPr>
          <w:sz w:val="28"/>
          <w:szCs w:val="28"/>
        </w:rPr>
        <w:t xml:space="preserve">5) karsējamai tabakai </w:t>
      </w:r>
      <w:r w:rsidRPr="00BB0649">
        <w:rPr>
          <w:rFonts w:eastAsia="Calibri"/>
          <w:sz w:val="28"/>
          <w:szCs w:val="28"/>
        </w:rPr>
        <w:t>–</w:t>
      </w:r>
      <w:r w:rsidR="00D65584">
        <w:rPr>
          <w:rFonts w:eastAsia="Calibri"/>
          <w:sz w:val="28"/>
          <w:szCs w:val="28"/>
        </w:rPr>
        <w:t xml:space="preserve"> 140</w:t>
      </w:r>
      <w:r w:rsidRPr="00BB0649">
        <w:rPr>
          <w:rFonts w:eastAsia="Calibri"/>
          <w:sz w:val="28"/>
          <w:szCs w:val="28"/>
        </w:rPr>
        <w:t xml:space="preserve"> </w:t>
      </w:r>
      <w:r w:rsidRPr="00BB0649">
        <w:rPr>
          <w:i/>
          <w:iCs/>
          <w:sz w:val="28"/>
          <w:szCs w:val="28"/>
        </w:rPr>
        <w:t xml:space="preserve">euro </w:t>
      </w:r>
      <w:r w:rsidRPr="00BB0649">
        <w:rPr>
          <w:sz w:val="28"/>
          <w:szCs w:val="28"/>
        </w:rPr>
        <w:t>(par 1000 gramiem karsējamās tabakas).</w:t>
      </w:r>
    </w:p>
    <w:p w14:paraId="665919F0" w14:textId="2E1F0C37" w:rsidR="00BB0649" w:rsidRDefault="00BB0649" w:rsidP="00BB0649">
      <w:pPr>
        <w:tabs>
          <w:tab w:val="left" w:pos="0"/>
          <w:tab w:val="left" w:pos="142"/>
          <w:tab w:val="left" w:pos="1134"/>
        </w:tabs>
        <w:ind w:firstLine="709"/>
        <w:jc w:val="both"/>
        <w:rPr>
          <w:sz w:val="28"/>
          <w:szCs w:val="28"/>
        </w:rPr>
      </w:pPr>
      <w:r w:rsidRPr="00BB0649">
        <w:rPr>
          <w:sz w:val="28"/>
          <w:szCs w:val="28"/>
        </w:rPr>
        <w:t>(1</w:t>
      </w:r>
      <w:r w:rsidRPr="00BB0649">
        <w:rPr>
          <w:sz w:val="28"/>
          <w:szCs w:val="28"/>
          <w:vertAlign w:val="superscript"/>
        </w:rPr>
        <w:t>1</w:t>
      </w:r>
      <w:r w:rsidRPr="00BB0649">
        <w:rPr>
          <w:sz w:val="28"/>
          <w:szCs w:val="28"/>
        </w:rPr>
        <w:t>) Summējot lielumus, kas iegūti, piemērojot šā panta pirmās daļas 2.punkta „a” un „b” apakšpunktā cigaretēm noteiktās likmes, aprēķinātais nodokl</w:t>
      </w:r>
      <w:r w:rsidR="00D65584">
        <w:rPr>
          <w:sz w:val="28"/>
          <w:szCs w:val="28"/>
        </w:rPr>
        <w:t>is nedrīkst būt mazāks kā 132,7</w:t>
      </w:r>
      <w:r w:rsidRPr="00BB0649">
        <w:rPr>
          <w:sz w:val="28"/>
          <w:szCs w:val="28"/>
        </w:rPr>
        <w:t xml:space="preserve"> </w:t>
      </w:r>
      <w:r w:rsidRPr="00BB0649">
        <w:rPr>
          <w:i/>
          <w:sz w:val="28"/>
          <w:szCs w:val="28"/>
        </w:rPr>
        <w:t>euro</w:t>
      </w:r>
      <w:r w:rsidRPr="00BB0649">
        <w:rPr>
          <w:sz w:val="28"/>
          <w:szCs w:val="28"/>
        </w:rPr>
        <w:t xml:space="preserve"> par 1000 cigaretēm.”.</w:t>
      </w:r>
    </w:p>
    <w:p w14:paraId="635435B3" w14:textId="21296076" w:rsidR="00917661" w:rsidRDefault="00917661" w:rsidP="00BB0649">
      <w:pPr>
        <w:tabs>
          <w:tab w:val="left" w:pos="0"/>
          <w:tab w:val="left" w:pos="142"/>
          <w:tab w:val="left" w:pos="1134"/>
        </w:tabs>
        <w:ind w:firstLine="709"/>
        <w:jc w:val="both"/>
        <w:rPr>
          <w:sz w:val="28"/>
          <w:szCs w:val="28"/>
        </w:rPr>
      </w:pPr>
    </w:p>
    <w:p w14:paraId="2DB92D92" w14:textId="17C16F1C" w:rsidR="00917661" w:rsidRPr="00BB0649" w:rsidRDefault="00917661" w:rsidP="001E7F6C">
      <w:pPr>
        <w:numPr>
          <w:ilvl w:val="0"/>
          <w:numId w:val="40"/>
        </w:numPr>
        <w:tabs>
          <w:tab w:val="left" w:pos="0"/>
          <w:tab w:val="left" w:pos="142"/>
          <w:tab w:val="left" w:pos="709"/>
          <w:tab w:val="left" w:pos="851"/>
        </w:tabs>
        <w:ind w:hanging="153"/>
        <w:jc w:val="both"/>
        <w:rPr>
          <w:sz w:val="28"/>
          <w:szCs w:val="28"/>
        </w:rPr>
      </w:pPr>
      <w:r w:rsidRPr="00BB0649">
        <w:rPr>
          <w:sz w:val="28"/>
          <w:szCs w:val="28"/>
        </w:rPr>
        <w:t xml:space="preserve">Izteikt </w:t>
      </w:r>
      <w:r>
        <w:rPr>
          <w:sz w:val="28"/>
          <w:szCs w:val="28"/>
        </w:rPr>
        <w:t>13.</w:t>
      </w:r>
      <w:r w:rsidRPr="00BB0649">
        <w:rPr>
          <w:sz w:val="28"/>
          <w:szCs w:val="28"/>
          <w:vertAlign w:val="superscript"/>
        </w:rPr>
        <w:t>1</w:t>
      </w:r>
      <w:r>
        <w:rPr>
          <w:sz w:val="28"/>
          <w:szCs w:val="28"/>
        </w:rPr>
        <w:t xml:space="preserve"> pantu</w:t>
      </w:r>
      <w:r w:rsidRPr="00BB0649">
        <w:rPr>
          <w:sz w:val="28"/>
          <w:szCs w:val="28"/>
        </w:rPr>
        <w:t xml:space="preserve"> šādā redakcijā:</w:t>
      </w:r>
    </w:p>
    <w:p w14:paraId="4F3524C3" w14:textId="375469BF" w:rsidR="001C3BF0" w:rsidRPr="001C3BF0" w:rsidRDefault="00917661" w:rsidP="001C3BF0">
      <w:pPr>
        <w:tabs>
          <w:tab w:val="left" w:pos="0"/>
          <w:tab w:val="left" w:pos="142"/>
          <w:tab w:val="left" w:pos="1134"/>
        </w:tabs>
        <w:ind w:firstLine="709"/>
        <w:jc w:val="both"/>
        <w:rPr>
          <w:rFonts w:eastAsia="Calibri"/>
          <w:sz w:val="28"/>
          <w:szCs w:val="28"/>
        </w:rPr>
      </w:pPr>
      <w:r w:rsidRPr="00BB0649">
        <w:rPr>
          <w:rFonts w:eastAsia="Calibri"/>
          <w:sz w:val="28"/>
          <w:szCs w:val="28"/>
        </w:rPr>
        <w:t>„</w:t>
      </w:r>
      <w:r w:rsidR="001C3BF0" w:rsidRPr="001C3BF0">
        <w:rPr>
          <w:b/>
          <w:sz w:val="28"/>
          <w:szCs w:val="28"/>
        </w:rPr>
        <w:t>13.</w:t>
      </w:r>
      <w:r w:rsidR="001C3BF0" w:rsidRPr="001C3BF0">
        <w:rPr>
          <w:b/>
          <w:sz w:val="28"/>
          <w:szCs w:val="28"/>
          <w:vertAlign w:val="superscript"/>
        </w:rPr>
        <w:t>1</w:t>
      </w:r>
      <w:r w:rsidR="001C3BF0" w:rsidRPr="001C3BF0">
        <w:rPr>
          <w:b/>
          <w:sz w:val="28"/>
          <w:szCs w:val="28"/>
        </w:rPr>
        <w:t xml:space="preserve"> pants.</w:t>
      </w:r>
      <w:r w:rsidR="001C3BF0">
        <w:rPr>
          <w:sz w:val="28"/>
          <w:szCs w:val="28"/>
        </w:rPr>
        <w:t xml:space="preserve"> </w:t>
      </w:r>
      <w:r w:rsidR="001C3BF0">
        <w:rPr>
          <w:b/>
          <w:bCs/>
          <w:sz w:val="28"/>
          <w:szCs w:val="28"/>
        </w:rPr>
        <w:t>Nodokļa likme</w:t>
      </w:r>
      <w:r w:rsidR="001C3BF0" w:rsidRPr="001C3BF0">
        <w:rPr>
          <w:b/>
          <w:bCs/>
          <w:sz w:val="28"/>
          <w:szCs w:val="28"/>
        </w:rPr>
        <w:t xml:space="preserve"> elektroniskajās cigaretēs izmantojamam šķidrumam</w:t>
      </w:r>
      <w:r w:rsidR="001C3BF0">
        <w:rPr>
          <w:b/>
          <w:bCs/>
          <w:sz w:val="28"/>
          <w:szCs w:val="28"/>
        </w:rPr>
        <w:t xml:space="preserve"> un elektroniskajās cigaretēs izmantojamā šķidruma sagatavošanas sastāvdaļām</w:t>
      </w:r>
      <w:r w:rsidR="001C3BF0" w:rsidRPr="001C3BF0">
        <w:rPr>
          <w:sz w:val="28"/>
          <w:szCs w:val="28"/>
        </w:rPr>
        <w:t xml:space="preserve"> </w:t>
      </w:r>
    </w:p>
    <w:p w14:paraId="4B664BA2" w14:textId="17D5941E" w:rsidR="00917661" w:rsidRDefault="00917661" w:rsidP="001C3BF0">
      <w:pPr>
        <w:tabs>
          <w:tab w:val="left" w:pos="0"/>
          <w:tab w:val="left" w:pos="142"/>
          <w:tab w:val="left" w:pos="1134"/>
        </w:tabs>
        <w:ind w:firstLine="709"/>
        <w:jc w:val="both"/>
        <w:rPr>
          <w:rFonts w:eastAsia="Calibri"/>
          <w:sz w:val="28"/>
          <w:szCs w:val="28"/>
        </w:rPr>
      </w:pPr>
      <w:r>
        <w:rPr>
          <w:rFonts w:eastAsia="Calibri"/>
          <w:sz w:val="28"/>
          <w:szCs w:val="28"/>
        </w:rPr>
        <w:t>Nodokli elektroniskajās</w:t>
      </w:r>
      <w:r w:rsidR="001C3BF0">
        <w:rPr>
          <w:rFonts w:eastAsia="Calibri"/>
          <w:sz w:val="28"/>
          <w:szCs w:val="28"/>
        </w:rPr>
        <w:t xml:space="preserve"> cigaretēs izmantojamam šķidrumam un elektroniskajās cigaretēs izmantojamā šķidruma</w:t>
      </w:r>
      <w:r w:rsidR="007F581E">
        <w:rPr>
          <w:rFonts w:eastAsia="Calibri"/>
          <w:sz w:val="28"/>
          <w:szCs w:val="28"/>
        </w:rPr>
        <w:t xml:space="preserve"> </w:t>
      </w:r>
      <w:r w:rsidR="001932BC">
        <w:rPr>
          <w:rFonts w:eastAsia="Calibri"/>
          <w:sz w:val="28"/>
          <w:szCs w:val="28"/>
        </w:rPr>
        <w:t xml:space="preserve">sagatavošanas </w:t>
      </w:r>
      <w:r w:rsidR="007F581E">
        <w:rPr>
          <w:rFonts w:eastAsia="Calibri"/>
          <w:sz w:val="28"/>
          <w:szCs w:val="28"/>
        </w:rPr>
        <w:t>sastāvdaļām</w:t>
      </w:r>
      <w:r w:rsidR="00904614">
        <w:rPr>
          <w:rFonts w:eastAsia="Calibri"/>
          <w:sz w:val="28"/>
          <w:szCs w:val="28"/>
        </w:rPr>
        <w:t xml:space="preserve">, aprēķina pēc likmes 0,20 </w:t>
      </w:r>
      <w:r w:rsidR="00904614" w:rsidRPr="00904614">
        <w:rPr>
          <w:rFonts w:eastAsia="Calibri"/>
          <w:i/>
          <w:sz w:val="28"/>
          <w:szCs w:val="28"/>
        </w:rPr>
        <w:t>euro</w:t>
      </w:r>
      <w:r w:rsidR="00904614">
        <w:rPr>
          <w:rFonts w:eastAsia="Calibri"/>
          <w:i/>
          <w:sz w:val="28"/>
          <w:szCs w:val="28"/>
        </w:rPr>
        <w:t xml:space="preserve"> </w:t>
      </w:r>
      <w:r w:rsidR="001C3BF0">
        <w:rPr>
          <w:rFonts w:eastAsia="Calibri"/>
          <w:sz w:val="28"/>
          <w:szCs w:val="28"/>
        </w:rPr>
        <w:t>par 1 mililitru šķidruma.”.</w:t>
      </w:r>
    </w:p>
    <w:p w14:paraId="2D167BE2" w14:textId="0632FD69" w:rsidR="00904614" w:rsidRDefault="00904614" w:rsidP="007F581E">
      <w:pPr>
        <w:tabs>
          <w:tab w:val="left" w:pos="0"/>
          <w:tab w:val="left" w:pos="142"/>
          <w:tab w:val="left" w:pos="1134"/>
        </w:tabs>
        <w:ind w:firstLine="710"/>
        <w:jc w:val="both"/>
        <w:rPr>
          <w:rFonts w:eastAsia="Calibri"/>
          <w:sz w:val="28"/>
          <w:szCs w:val="28"/>
        </w:rPr>
      </w:pPr>
    </w:p>
    <w:p w14:paraId="07B78C2A" w14:textId="29A34364" w:rsidR="00A947A0" w:rsidRPr="00A947A0" w:rsidRDefault="00A947A0" w:rsidP="005E4FA2">
      <w:pPr>
        <w:numPr>
          <w:ilvl w:val="0"/>
          <w:numId w:val="40"/>
        </w:numPr>
        <w:tabs>
          <w:tab w:val="left" w:pos="0"/>
          <w:tab w:val="left" w:pos="142"/>
          <w:tab w:val="left" w:pos="567"/>
          <w:tab w:val="left" w:pos="851"/>
        </w:tabs>
        <w:ind w:hanging="153"/>
        <w:jc w:val="both"/>
        <w:rPr>
          <w:sz w:val="28"/>
          <w:szCs w:val="28"/>
        </w:rPr>
      </w:pPr>
      <w:r w:rsidRPr="00A947A0">
        <w:rPr>
          <w:sz w:val="28"/>
          <w:szCs w:val="28"/>
        </w:rPr>
        <w:t>Papildināt likumu ar 13.</w:t>
      </w:r>
      <w:r>
        <w:rPr>
          <w:sz w:val="28"/>
          <w:szCs w:val="28"/>
          <w:vertAlign w:val="superscript"/>
        </w:rPr>
        <w:t>2</w:t>
      </w:r>
      <w:r w:rsidRPr="00A947A0">
        <w:rPr>
          <w:sz w:val="28"/>
          <w:szCs w:val="28"/>
        </w:rPr>
        <w:t xml:space="preserve"> pantu šādā redakcijā:</w:t>
      </w:r>
    </w:p>
    <w:p w14:paraId="2788CB9A" w14:textId="523016A5" w:rsidR="00A947A0" w:rsidRPr="00A947A0" w:rsidRDefault="00A947A0" w:rsidP="00A947A0">
      <w:pPr>
        <w:tabs>
          <w:tab w:val="left" w:pos="0"/>
          <w:tab w:val="left" w:pos="142"/>
          <w:tab w:val="left" w:pos="1134"/>
        </w:tabs>
        <w:ind w:firstLine="709"/>
        <w:jc w:val="both"/>
        <w:rPr>
          <w:sz w:val="28"/>
          <w:szCs w:val="28"/>
        </w:rPr>
      </w:pPr>
      <w:r w:rsidRPr="00BB0649">
        <w:rPr>
          <w:rFonts w:eastAsia="Calibri"/>
          <w:sz w:val="28"/>
          <w:szCs w:val="28"/>
        </w:rPr>
        <w:t>„</w:t>
      </w:r>
      <w:r w:rsidRPr="00A947A0">
        <w:rPr>
          <w:b/>
          <w:sz w:val="28"/>
          <w:szCs w:val="28"/>
        </w:rPr>
        <w:t>13.</w:t>
      </w:r>
      <w:r>
        <w:rPr>
          <w:b/>
          <w:sz w:val="28"/>
          <w:szCs w:val="28"/>
          <w:vertAlign w:val="superscript"/>
        </w:rPr>
        <w:t>2</w:t>
      </w:r>
      <w:r w:rsidRPr="00A947A0">
        <w:rPr>
          <w:b/>
          <w:sz w:val="28"/>
          <w:szCs w:val="28"/>
        </w:rPr>
        <w:t xml:space="preserve"> pants</w:t>
      </w:r>
      <w:r w:rsidR="001E7F6C">
        <w:rPr>
          <w:b/>
          <w:sz w:val="28"/>
          <w:szCs w:val="28"/>
        </w:rPr>
        <w:t>. Nodokļa likme</w:t>
      </w:r>
      <w:r w:rsidR="00DA6E46">
        <w:rPr>
          <w:b/>
          <w:sz w:val="28"/>
          <w:szCs w:val="28"/>
        </w:rPr>
        <w:t xml:space="preserve"> tabakas aizstājējproduktiem</w:t>
      </w:r>
    </w:p>
    <w:p w14:paraId="22C9B2D2" w14:textId="59C38F01" w:rsidR="00FC2A8A" w:rsidRDefault="00DA6E46" w:rsidP="00FC2A8A">
      <w:pPr>
        <w:tabs>
          <w:tab w:val="left" w:pos="0"/>
          <w:tab w:val="left" w:pos="284"/>
          <w:tab w:val="left" w:pos="993"/>
          <w:tab w:val="left" w:pos="1134"/>
          <w:tab w:val="left" w:pos="1276"/>
        </w:tabs>
        <w:ind w:firstLine="709"/>
        <w:jc w:val="both"/>
        <w:rPr>
          <w:iCs/>
          <w:sz w:val="28"/>
          <w:szCs w:val="28"/>
        </w:rPr>
      </w:pPr>
      <w:r>
        <w:rPr>
          <w:sz w:val="28"/>
          <w:szCs w:val="28"/>
        </w:rPr>
        <w:t>Nodokli tabakas aizstājējproduktiem</w:t>
      </w:r>
      <w:r w:rsidR="001E7F6C">
        <w:rPr>
          <w:sz w:val="28"/>
          <w:szCs w:val="28"/>
        </w:rPr>
        <w:t xml:space="preserve"> aprēķina pēc likmes 120 </w:t>
      </w:r>
      <w:r w:rsidR="001E7F6C" w:rsidRPr="001E7F6C">
        <w:rPr>
          <w:i/>
          <w:sz w:val="28"/>
          <w:szCs w:val="28"/>
        </w:rPr>
        <w:t>euro</w:t>
      </w:r>
      <w:r w:rsidR="001E7F6C">
        <w:rPr>
          <w:i/>
          <w:sz w:val="28"/>
          <w:szCs w:val="28"/>
        </w:rPr>
        <w:t xml:space="preserve"> </w:t>
      </w:r>
      <w:r w:rsidR="001E7F6C">
        <w:rPr>
          <w:sz w:val="28"/>
          <w:szCs w:val="28"/>
        </w:rPr>
        <w:t>par 1000 gramiem produkta.</w:t>
      </w:r>
      <w:r w:rsidR="00A947A0" w:rsidRPr="001E7F6C">
        <w:rPr>
          <w:iCs/>
          <w:sz w:val="28"/>
          <w:szCs w:val="28"/>
        </w:rPr>
        <w:t>”</w:t>
      </w:r>
      <w:r w:rsidR="00B30E7F">
        <w:rPr>
          <w:iCs/>
          <w:sz w:val="28"/>
          <w:szCs w:val="28"/>
        </w:rPr>
        <w:t>.</w:t>
      </w:r>
    </w:p>
    <w:p w14:paraId="0BB05359" w14:textId="77777777" w:rsidR="00FC2A8A" w:rsidRDefault="00FC2A8A" w:rsidP="00FC2A8A">
      <w:pPr>
        <w:tabs>
          <w:tab w:val="left" w:pos="0"/>
          <w:tab w:val="left" w:pos="284"/>
          <w:tab w:val="left" w:pos="993"/>
          <w:tab w:val="left" w:pos="1134"/>
          <w:tab w:val="left" w:pos="1276"/>
        </w:tabs>
        <w:ind w:firstLine="709"/>
        <w:jc w:val="both"/>
        <w:rPr>
          <w:iCs/>
          <w:sz w:val="28"/>
          <w:szCs w:val="28"/>
        </w:rPr>
      </w:pPr>
    </w:p>
    <w:p w14:paraId="166E244D" w14:textId="172C3317" w:rsidR="00BC4AC1" w:rsidRPr="00FC2A8A" w:rsidRDefault="00FC2A8A" w:rsidP="00FC2A8A">
      <w:pPr>
        <w:pStyle w:val="ListParagraph"/>
        <w:numPr>
          <w:ilvl w:val="0"/>
          <w:numId w:val="40"/>
        </w:numPr>
        <w:tabs>
          <w:tab w:val="left" w:pos="0"/>
          <w:tab w:val="left" w:pos="284"/>
          <w:tab w:val="left" w:pos="993"/>
          <w:tab w:val="left" w:pos="1134"/>
          <w:tab w:val="left" w:pos="1276"/>
        </w:tabs>
        <w:ind w:hanging="153"/>
        <w:jc w:val="both"/>
        <w:rPr>
          <w:iCs/>
          <w:sz w:val="28"/>
          <w:szCs w:val="28"/>
        </w:rPr>
      </w:pPr>
      <w:r w:rsidRPr="00FC2A8A">
        <w:rPr>
          <w:sz w:val="28"/>
          <w:szCs w:val="28"/>
        </w:rPr>
        <w:t>I</w:t>
      </w:r>
      <w:r w:rsidR="00BC4AC1" w:rsidRPr="00FC2A8A">
        <w:rPr>
          <w:sz w:val="28"/>
          <w:szCs w:val="28"/>
        </w:rPr>
        <w:t>zteikt 15.</w:t>
      </w:r>
      <w:r w:rsidR="00BC4AC1" w:rsidRPr="00FC2A8A">
        <w:rPr>
          <w:sz w:val="28"/>
          <w:szCs w:val="28"/>
          <w:vertAlign w:val="superscript"/>
        </w:rPr>
        <w:t>1</w:t>
      </w:r>
      <w:r w:rsidR="00BC4AC1" w:rsidRPr="00FC2A8A">
        <w:rPr>
          <w:sz w:val="28"/>
          <w:szCs w:val="28"/>
        </w:rPr>
        <w:t xml:space="preserve"> panta ceturto daļu šādā redakcijā:</w:t>
      </w:r>
    </w:p>
    <w:p w14:paraId="1A734F81" w14:textId="4E031FC8" w:rsidR="00BC4AC1" w:rsidRDefault="00BC4AC1" w:rsidP="00BC4AC1">
      <w:pPr>
        <w:pStyle w:val="BodyTextIndent3"/>
        <w:ind w:firstLine="567"/>
        <w:jc w:val="both"/>
        <w:rPr>
          <w:lang w:val="lv-LV"/>
        </w:rPr>
      </w:pPr>
      <w:r w:rsidRPr="00BB0649">
        <w:rPr>
          <w:rFonts w:eastAsia="Calibri"/>
          <w:szCs w:val="28"/>
        </w:rPr>
        <w:t>„</w:t>
      </w:r>
      <w:r>
        <w:rPr>
          <w:lang w:val="lv-LV"/>
        </w:rPr>
        <w:t xml:space="preserve"> (4) Ministru kabinets nosaka kārtību, kādā piemēro šā panta pirmās daļas 3.punktā minēto nodokļa likmi un kādā izvērtē nodokļa maksātāja atbilstību tās piemērošanai, kādā piešķir vai anulē tiesības to piemērot, kā tiek aprēķināts un atgūts nelikumīgs komercdarbības atbalsts kopā ar procentiem, ja nodokļa maksātājs nepamatoti piemērojis minēto nodokļa likmi, un nosaka minētās nodokļa likmes administrēšanas kārtību.”</w:t>
      </w:r>
      <w:r w:rsidR="00B30E7F">
        <w:rPr>
          <w:lang w:val="lv-LV"/>
        </w:rPr>
        <w:t>.</w:t>
      </w:r>
    </w:p>
    <w:p w14:paraId="63AC113E" w14:textId="77777777" w:rsidR="00BC4AC1" w:rsidRDefault="00BC4AC1" w:rsidP="001E7F6C">
      <w:pPr>
        <w:tabs>
          <w:tab w:val="left" w:pos="0"/>
          <w:tab w:val="left" w:pos="284"/>
          <w:tab w:val="left" w:pos="993"/>
          <w:tab w:val="left" w:pos="1134"/>
          <w:tab w:val="left" w:pos="1276"/>
        </w:tabs>
        <w:ind w:firstLine="709"/>
        <w:jc w:val="both"/>
        <w:rPr>
          <w:iCs/>
          <w:sz w:val="28"/>
          <w:szCs w:val="28"/>
        </w:rPr>
      </w:pPr>
    </w:p>
    <w:p w14:paraId="13789203" w14:textId="2A190046" w:rsidR="00A4141D" w:rsidRPr="00A4141D" w:rsidRDefault="00A4141D" w:rsidP="004B36BA">
      <w:pPr>
        <w:pStyle w:val="ListParagraph"/>
        <w:numPr>
          <w:ilvl w:val="0"/>
          <w:numId w:val="40"/>
        </w:numPr>
        <w:tabs>
          <w:tab w:val="left" w:pos="0"/>
          <w:tab w:val="left" w:pos="284"/>
          <w:tab w:val="left" w:pos="993"/>
          <w:tab w:val="left" w:pos="1134"/>
          <w:tab w:val="left" w:pos="1276"/>
        </w:tabs>
        <w:ind w:hanging="11"/>
        <w:jc w:val="both"/>
        <w:rPr>
          <w:iCs/>
          <w:sz w:val="28"/>
          <w:szCs w:val="28"/>
        </w:rPr>
      </w:pPr>
      <w:r>
        <w:rPr>
          <w:iCs/>
          <w:sz w:val="28"/>
          <w:szCs w:val="28"/>
        </w:rPr>
        <w:t>20.pantā:</w:t>
      </w:r>
    </w:p>
    <w:p w14:paraId="2704EF13" w14:textId="0FEEF6D6" w:rsidR="0097093F" w:rsidRPr="001C3BF0" w:rsidRDefault="00FC2A8A" w:rsidP="00A4141D">
      <w:pPr>
        <w:tabs>
          <w:tab w:val="left" w:pos="0"/>
          <w:tab w:val="left" w:pos="284"/>
          <w:tab w:val="left" w:pos="993"/>
          <w:tab w:val="left" w:pos="1134"/>
          <w:tab w:val="left" w:pos="1276"/>
        </w:tabs>
        <w:jc w:val="both"/>
        <w:rPr>
          <w:iCs/>
          <w:sz w:val="28"/>
          <w:szCs w:val="28"/>
        </w:rPr>
      </w:pPr>
      <w:r>
        <w:rPr>
          <w:iCs/>
          <w:sz w:val="28"/>
          <w:szCs w:val="28"/>
        </w:rPr>
        <w:tab/>
      </w:r>
      <w:r>
        <w:rPr>
          <w:iCs/>
          <w:sz w:val="28"/>
          <w:szCs w:val="28"/>
        </w:rPr>
        <w:tab/>
      </w:r>
      <w:r w:rsidR="00A4141D" w:rsidRPr="001C3BF0">
        <w:rPr>
          <w:iCs/>
          <w:sz w:val="28"/>
          <w:szCs w:val="28"/>
        </w:rPr>
        <w:t>i</w:t>
      </w:r>
      <w:r w:rsidR="00E64A61" w:rsidRPr="001C3BF0">
        <w:rPr>
          <w:iCs/>
          <w:sz w:val="28"/>
          <w:szCs w:val="28"/>
        </w:rPr>
        <w:t xml:space="preserve">zteikt sestās </w:t>
      </w:r>
      <w:r w:rsidR="0097093F" w:rsidRPr="001C3BF0">
        <w:rPr>
          <w:iCs/>
          <w:sz w:val="28"/>
          <w:szCs w:val="28"/>
        </w:rPr>
        <w:t>daļa</w:t>
      </w:r>
      <w:r w:rsidR="00E64A61" w:rsidRPr="001C3BF0">
        <w:rPr>
          <w:iCs/>
          <w:sz w:val="28"/>
          <w:szCs w:val="28"/>
        </w:rPr>
        <w:t>s</w:t>
      </w:r>
      <w:r w:rsidR="00A4141D" w:rsidRPr="001C3BF0">
        <w:rPr>
          <w:iCs/>
          <w:sz w:val="28"/>
          <w:szCs w:val="28"/>
        </w:rPr>
        <w:t xml:space="preserve"> 5.punktu</w:t>
      </w:r>
      <w:r w:rsidR="00E64A61" w:rsidRPr="001C3BF0">
        <w:rPr>
          <w:iCs/>
          <w:sz w:val="28"/>
          <w:szCs w:val="28"/>
        </w:rPr>
        <w:t xml:space="preserve"> šādā redakcijā:</w:t>
      </w:r>
    </w:p>
    <w:p w14:paraId="05D0BFAF" w14:textId="05E83087" w:rsidR="00CB6FAD" w:rsidRDefault="00E64A61" w:rsidP="00E64A61">
      <w:pPr>
        <w:ind w:firstLine="720"/>
        <w:jc w:val="both"/>
        <w:rPr>
          <w:sz w:val="28"/>
          <w:szCs w:val="28"/>
        </w:rPr>
      </w:pPr>
      <w:r w:rsidRPr="00E64A61">
        <w:rPr>
          <w:rFonts w:eastAsia="Calibri"/>
          <w:sz w:val="28"/>
          <w:szCs w:val="28"/>
        </w:rPr>
        <w:t>„</w:t>
      </w:r>
      <w:r w:rsidR="00CB6FAD" w:rsidRPr="00E64A61">
        <w:rPr>
          <w:sz w:val="28"/>
          <w:szCs w:val="28"/>
        </w:rPr>
        <w:t>5) elektroniskajās c</w:t>
      </w:r>
      <w:r w:rsidR="00EB70C2">
        <w:rPr>
          <w:sz w:val="28"/>
          <w:szCs w:val="28"/>
        </w:rPr>
        <w:t xml:space="preserve">igaretēs izmantojamais šķidrums un </w:t>
      </w:r>
      <w:r w:rsidR="00EB70C2" w:rsidRPr="00E64A61">
        <w:rPr>
          <w:sz w:val="28"/>
          <w:szCs w:val="28"/>
        </w:rPr>
        <w:t>elektroniskajās c</w:t>
      </w:r>
      <w:r w:rsidR="00EB70C2">
        <w:rPr>
          <w:sz w:val="28"/>
          <w:szCs w:val="28"/>
        </w:rPr>
        <w:t>igaretēs izmantojamā</w:t>
      </w:r>
      <w:r w:rsidRPr="007F581E">
        <w:rPr>
          <w:rFonts w:eastAsia="Calibri"/>
          <w:sz w:val="28"/>
          <w:szCs w:val="28"/>
        </w:rPr>
        <w:t xml:space="preserve"> </w:t>
      </w:r>
      <w:r>
        <w:rPr>
          <w:rFonts w:eastAsia="Calibri"/>
          <w:sz w:val="28"/>
          <w:szCs w:val="28"/>
        </w:rPr>
        <w:t>šķidruma sagatavošanas sastāvdaļas,</w:t>
      </w:r>
      <w:r w:rsidR="00CB6FAD" w:rsidRPr="00E64A61">
        <w:rPr>
          <w:sz w:val="28"/>
          <w:szCs w:val="28"/>
        </w:rPr>
        <w:t xml:space="preserve"> ko iegādājas šā panta pirmās daļas 2. un 4. punk</w:t>
      </w:r>
      <w:r>
        <w:rPr>
          <w:sz w:val="28"/>
          <w:szCs w:val="28"/>
        </w:rPr>
        <w:t xml:space="preserve">tā minētie subjekti, — </w:t>
      </w:r>
      <w:r w:rsidR="00CB6FAD" w:rsidRPr="00E64A61">
        <w:rPr>
          <w:sz w:val="28"/>
          <w:szCs w:val="28"/>
        </w:rPr>
        <w:t>7200 mililitri elektroniskajās cigaretēs izmantojamā šķidruma</w:t>
      </w:r>
      <w:r>
        <w:rPr>
          <w:sz w:val="28"/>
          <w:szCs w:val="28"/>
        </w:rPr>
        <w:t xml:space="preserve"> vai</w:t>
      </w:r>
      <w:r w:rsidR="00EB70C2">
        <w:rPr>
          <w:sz w:val="28"/>
          <w:szCs w:val="28"/>
        </w:rPr>
        <w:t xml:space="preserve"> </w:t>
      </w:r>
      <w:r w:rsidR="00EB70C2" w:rsidRPr="00E64A61">
        <w:rPr>
          <w:sz w:val="28"/>
          <w:szCs w:val="28"/>
        </w:rPr>
        <w:t>elektroniskajās c</w:t>
      </w:r>
      <w:r w:rsidR="00EB70C2">
        <w:rPr>
          <w:sz w:val="28"/>
          <w:szCs w:val="28"/>
        </w:rPr>
        <w:t>igaretēs izmantojamā</w:t>
      </w:r>
      <w:r>
        <w:rPr>
          <w:sz w:val="28"/>
          <w:szCs w:val="28"/>
        </w:rPr>
        <w:t xml:space="preserve"> </w:t>
      </w:r>
      <w:r>
        <w:rPr>
          <w:rFonts w:eastAsia="Calibri"/>
          <w:sz w:val="28"/>
          <w:szCs w:val="28"/>
        </w:rPr>
        <w:t>šķidruma sagatavošanas sastāvdaļas</w:t>
      </w:r>
      <w:r w:rsidR="00CB6FAD" w:rsidRPr="00E64A61">
        <w:rPr>
          <w:sz w:val="28"/>
          <w:szCs w:val="28"/>
        </w:rPr>
        <w:t xml:space="preserve"> kalendāra gadā;</w:t>
      </w:r>
      <w:r w:rsidR="00E940F9">
        <w:rPr>
          <w:sz w:val="28"/>
          <w:szCs w:val="28"/>
        </w:rPr>
        <w:t>”</w:t>
      </w:r>
      <w:r w:rsidR="00EB54B1">
        <w:rPr>
          <w:sz w:val="28"/>
          <w:szCs w:val="28"/>
        </w:rPr>
        <w:t>.</w:t>
      </w:r>
    </w:p>
    <w:p w14:paraId="096B672F" w14:textId="50496A46" w:rsidR="00A4141D" w:rsidRDefault="00A4141D" w:rsidP="00A4141D">
      <w:pPr>
        <w:jc w:val="both"/>
        <w:rPr>
          <w:sz w:val="28"/>
          <w:szCs w:val="28"/>
        </w:rPr>
      </w:pPr>
    </w:p>
    <w:p w14:paraId="2B7ED227" w14:textId="08F7C1A8" w:rsidR="00A4141D" w:rsidRDefault="00A4141D" w:rsidP="00E940F9">
      <w:pPr>
        <w:ind w:firstLine="720"/>
        <w:jc w:val="both"/>
        <w:rPr>
          <w:sz w:val="28"/>
          <w:szCs w:val="28"/>
        </w:rPr>
      </w:pPr>
      <w:r>
        <w:rPr>
          <w:sz w:val="28"/>
          <w:szCs w:val="28"/>
        </w:rPr>
        <w:t>papildināt sesto daļu ar 5</w:t>
      </w:r>
      <w:r>
        <w:rPr>
          <w:sz w:val="28"/>
          <w:szCs w:val="28"/>
          <w:vertAlign w:val="superscript"/>
        </w:rPr>
        <w:t>1</w:t>
      </w:r>
      <w:r>
        <w:rPr>
          <w:sz w:val="28"/>
          <w:szCs w:val="28"/>
        </w:rPr>
        <w:t>.punktu šādā redakcijā:</w:t>
      </w:r>
    </w:p>
    <w:p w14:paraId="4F61F4A8" w14:textId="59F53189" w:rsidR="00A4141D" w:rsidRPr="00A4141D" w:rsidRDefault="00A4141D" w:rsidP="004B36BA">
      <w:pPr>
        <w:ind w:firstLine="709"/>
        <w:jc w:val="both"/>
        <w:rPr>
          <w:sz w:val="28"/>
          <w:szCs w:val="28"/>
        </w:rPr>
      </w:pPr>
      <w:r w:rsidRPr="00E64A61">
        <w:rPr>
          <w:rFonts w:eastAsia="Calibri"/>
          <w:sz w:val="28"/>
          <w:szCs w:val="28"/>
        </w:rPr>
        <w:t>„</w:t>
      </w:r>
      <w:r>
        <w:rPr>
          <w:sz w:val="28"/>
          <w:szCs w:val="28"/>
        </w:rPr>
        <w:t>5</w:t>
      </w:r>
      <w:r>
        <w:rPr>
          <w:sz w:val="28"/>
          <w:szCs w:val="28"/>
          <w:vertAlign w:val="superscript"/>
        </w:rPr>
        <w:t>1</w:t>
      </w:r>
      <w:r w:rsidR="00DA6E46">
        <w:rPr>
          <w:sz w:val="28"/>
          <w:szCs w:val="28"/>
        </w:rPr>
        <w:t>) tabakas aizstājējprodukts</w:t>
      </w:r>
      <w:r w:rsidR="00E940F9">
        <w:rPr>
          <w:sz w:val="28"/>
          <w:szCs w:val="28"/>
        </w:rPr>
        <w:t>,</w:t>
      </w:r>
      <w:r w:rsidR="00E940F9" w:rsidRPr="00E940F9">
        <w:rPr>
          <w:sz w:val="28"/>
          <w:szCs w:val="28"/>
        </w:rPr>
        <w:t xml:space="preserve"> </w:t>
      </w:r>
      <w:r w:rsidR="00E940F9" w:rsidRPr="00E64A61">
        <w:rPr>
          <w:sz w:val="28"/>
          <w:szCs w:val="28"/>
        </w:rPr>
        <w:t>ko iegādājas šā panta pirmās daļas 2. un 4. punk</w:t>
      </w:r>
      <w:r w:rsidR="00E940F9">
        <w:rPr>
          <w:sz w:val="28"/>
          <w:szCs w:val="28"/>
        </w:rPr>
        <w:t>tā minētie subjekti, —</w:t>
      </w:r>
      <w:r w:rsidR="00EB54B1">
        <w:rPr>
          <w:sz w:val="28"/>
          <w:szCs w:val="28"/>
        </w:rPr>
        <w:t xml:space="preserve"> </w:t>
      </w:r>
      <w:r w:rsidR="00EB54B1" w:rsidRPr="00EB54B1">
        <w:rPr>
          <w:sz w:val="28"/>
          <w:szCs w:val="28"/>
        </w:rPr>
        <w:t>7200</w:t>
      </w:r>
      <w:r w:rsidR="00E940F9" w:rsidRPr="00EB54B1">
        <w:rPr>
          <w:sz w:val="28"/>
          <w:szCs w:val="28"/>
        </w:rPr>
        <w:t xml:space="preserve"> grami produkta kalendāra gadā;”</w:t>
      </w:r>
      <w:r w:rsidR="00E940F9">
        <w:rPr>
          <w:sz w:val="28"/>
          <w:szCs w:val="28"/>
        </w:rPr>
        <w:t xml:space="preserve"> </w:t>
      </w:r>
      <w:r w:rsidR="00EB54B1">
        <w:rPr>
          <w:sz w:val="28"/>
          <w:szCs w:val="28"/>
        </w:rPr>
        <w:t>.</w:t>
      </w:r>
    </w:p>
    <w:p w14:paraId="4D64E04A" w14:textId="4FD93383" w:rsidR="00E64A61" w:rsidRDefault="00E64A61" w:rsidP="00E64A61">
      <w:pPr>
        <w:ind w:firstLine="720"/>
        <w:jc w:val="both"/>
        <w:rPr>
          <w:sz w:val="28"/>
          <w:szCs w:val="28"/>
        </w:rPr>
      </w:pPr>
    </w:p>
    <w:p w14:paraId="5A9A0DAB" w14:textId="2FB706D4" w:rsidR="00E940F9" w:rsidRPr="00E64A61" w:rsidRDefault="00E940F9" w:rsidP="00E64A61">
      <w:pPr>
        <w:ind w:firstLine="720"/>
        <w:jc w:val="both"/>
        <w:rPr>
          <w:sz w:val="28"/>
          <w:szCs w:val="28"/>
        </w:rPr>
      </w:pPr>
      <w:r>
        <w:rPr>
          <w:sz w:val="28"/>
          <w:szCs w:val="28"/>
        </w:rPr>
        <w:t>izteikt sestās daļas 6.punktu šādā redakcijā:</w:t>
      </w:r>
    </w:p>
    <w:p w14:paraId="487BCFCE" w14:textId="0CD6BC03" w:rsidR="00CB6FAD" w:rsidRDefault="00E940F9" w:rsidP="004B36BA">
      <w:pPr>
        <w:tabs>
          <w:tab w:val="left" w:pos="0"/>
          <w:tab w:val="left" w:pos="284"/>
          <w:tab w:val="left" w:pos="993"/>
          <w:tab w:val="left" w:pos="1134"/>
          <w:tab w:val="left" w:pos="1276"/>
        </w:tabs>
        <w:ind w:firstLine="709"/>
        <w:jc w:val="both"/>
        <w:rPr>
          <w:sz w:val="28"/>
          <w:szCs w:val="28"/>
        </w:rPr>
      </w:pPr>
      <w:r w:rsidRPr="00E64A61">
        <w:rPr>
          <w:rFonts w:eastAsia="Calibri"/>
          <w:sz w:val="28"/>
          <w:szCs w:val="28"/>
        </w:rPr>
        <w:t>„</w:t>
      </w:r>
      <w:r>
        <w:rPr>
          <w:rFonts w:eastAsia="Calibri"/>
          <w:sz w:val="28"/>
          <w:szCs w:val="28"/>
        </w:rPr>
        <w:t xml:space="preserve">6) </w:t>
      </w:r>
      <w:r w:rsidR="00CB6FAD" w:rsidRPr="00E940F9">
        <w:rPr>
          <w:sz w:val="28"/>
          <w:szCs w:val="28"/>
        </w:rPr>
        <w:t>alkoholiskie dz</w:t>
      </w:r>
      <w:r>
        <w:rPr>
          <w:sz w:val="28"/>
          <w:szCs w:val="28"/>
        </w:rPr>
        <w:t xml:space="preserve">ērieni, tabakas izstrādājumi, </w:t>
      </w:r>
      <w:r w:rsidR="00CB6FAD" w:rsidRPr="00E940F9">
        <w:rPr>
          <w:sz w:val="28"/>
          <w:szCs w:val="28"/>
        </w:rPr>
        <w:t>elektroniskajās cigaretēs izmantojamais šķidrums</w:t>
      </w:r>
      <w:r w:rsidR="005A6E39">
        <w:rPr>
          <w:sz w:val="28"/>
          <w:szCs w:val="28"/>
        </w:rPr>
        <w:t xml:space="preserve">, </w:t>
      </w:r>
      <w:r w:rsidR="005A6E39" w:rsidRPr="00E940F9">
        <w:rPr>
          <w:sz w:val="28"/>
          <w:szCs w:val="28"/>
        </w:rPr>
        <w:t>elektro</w:t>
      </w:r>
      <w:r w:rsidR="005A6E39">
        <w:rPr>
          <w:sz w:val="28"/>
          <w:szCs w:val="28"/>
        </w:rPr>
        <w:t xml:space="preserve">niskajās cigaretēs izmantojamā šķidruma </w:t>
      </w:r>
      <w:r>
        <w:rPr>
          <w:sz w:val="28"/>
          <w:szCs w:val="28"/>
        </w:rPr>
        <w:t>sagatavošanas sastāvdaļas</w:t>
      </w:r>
      <w:r w:rsidR="005A6E39">
        <w:rPr>
          <w:sz w:val="28"/>
          <w:szCs w:val="28"/>
        </w:rPr>
        <w:t xml:space="preserve"> un </w:t>
      </w:r>
      <w:r w:rsidR="00DA6E46">
        <w:rPr>
          <w:sz w:val="28"/>
          <w:szCs w:val="28"/>
        </w:rPr>
        <w:t>tabakas aizstājējprodukti</w:t>
      </w:r>
      <w:r w:rsidR="00CB6FAD" w:rsidRPr="00E940F9">
        <w:rPr>
          <w:sz w:val="28"/>
          <w:szCs w:val="28"/>
        </w:rPr>
        <w:t xml:space="preserve"> — piemēro maksimālo </w:t>
      </w:r>
      <w:r w:rsidR="00CB6FAD" w:rsidRPr="00E940F9">
        <w:rPr>
          <w:sz w:val="28"/>
          <w:szCs w:val="28"/>
        </w:rPr>
        <w:lastRenderedPageBreak/>
        <w:t>daudzumu saskaņā ar Parīzes protokola papildu nolīgumu uz vienu šā panta pirmās daļas 9. punkta "b" apakšpunktā minēto subjektu, kurš nav jaunāks par 18 gadiem.</w:t>
      </w:r>
      <w:r>
        <w:rPr>
          <w:sz w:val="28"/>
          <w:szCs w:val="28"/>
        </w:rPr>
        <w:t>”</w:t>
      </w:r>
    </w:p>
    <w:p w14:paraId="4E4639E0" w14:textId="77777777" w:rsidR="002E7899" w:rsidRDefault="002E7899" w:rsidP="004B36BA">
      <w:pPr>
        <w:tabs>
          <w:tab w:val="left" w:pos="0"/>
          <w:tab w:val="left" w:pos="284"/>
          <w:tab w:val="left" w:pos="993"/>
          <w:tab w:val="left" w:pos="1134"/>
          <w:tab w:val="left" w:pos="1276"/>
        </w:tabs>
        <w:ind w:firstLine="851"/>
        <w:jc w:val="both"/>
        <w:rPr>
          <w:sz w:val="28"/>
          <w:szCs w:val="28"/>
        </w:rPr>
      </w:pPr>
    </w:p>
    <w:p w14:paraId="76FB26D1" w14:textId="5C629DA2" w:rsidR="005540B3" w:rsidRDefault="00EB54B1" w:rsidP="004B36BA">
      <w:pPr>
        <w:tabs>
          <w:tab w:val="left" w:pos="0"/>
          <w:tab w:val="left" w:pos="284"/>
          <w:tab w:val="left" w:pos="993"/>
          <w:tab w:val="left" w:pos="1134"/>
          <w:tab w:val="left" w:pos="1276"/>
        </w:tabs>
        <w:ind w:firstLine="851"/>
        <w:jc w:val="both"/>
        <w:rPr>
          <w:rFonts w:eastAsia="Calibri"/>
          <w:sz w:val="28"/>
          <w:szCs w:val="28"/>
        </w:rPr>
      </w:pPr>
      <w:r>
        <w:rPr>
          <w:sz w:val="28"/>
          <w:szCs w:val="28"/>
        </w:rPr>
        <w:t>aizstāt septītajā un astotajā daļā skaitļus un vārdus</w:t>
      </w:r>
      <w:r w:rsidR="005540B3">
        <w:rPr>
          <w:sz w:val="28"/>
          <w:szCs w:val="28"/>
        </w:rPr>
        <w:t xml:space="preserve">  </w:t>
      </w:r>
      <w:r w:rsidR="005540B3" w:rsidRPr="00E64A61">
        <w:rPr>
          <w:rFonts w:eastAsia="Calibri"/>
          <w:sz w:val="28"/>
          <w:szCs w:val="28"/>
        </w:rPr>
        <w:t>„</w:t>
      </w:r>
      <w:r w:rsidR="005540B3">
        <w:rPr>
          <w:rFonts w:eastAsia="Calibri"/>
          <w:sz w:val="28"/>
          <w:szCs w:val="28"/>
        </w:rPr>
        <w:t>3., 4. un 5.</w:t>
      </w:r>
      <w:r>
        <w:rPr>
          <w:rFonts w:eastAsia="Calibri"/>
          <w:sz w:val="28"/>
          <w:szCs w:val="28"/>
        </w:rPr>
        <w:t>punktā</w:t>
      </w:r>
      <w:r w:rsidR="005540B3">
        <w:rPr>
          <w:rFonts w:eastAsia="Calibri"/>
          <w:sz w:val="28"/>
          <w:szCs w:val="28"/>
        </w:rPr>
        <w:t xml:space="preserve">” ar skaitļiem un vārdiem </w:t>
      </w:r>
      <w:r w:rsidR="005540B3" w:rsidRPr="00E64A61">
        <w:rPr>
          <w:rFonts w:eastAsia="Calibri"/>
          <w:sz w:val="28"/>
          <w:szCs w:val="28"/>
        </w:rPr>
        <w:t>„</w:t>
      </w:r>
      <w:r w:rsidR="005540B3">
        <w:rPr>
          <w:rFonts w:eastAsia="Calibri"/>
          <w:sz w:val="28"/>
          <w:szCs w:val="28"/>
        </w:rPr>
        <w:t xml:space="preserve">3., 4., 5. un </w:t>
      </w:r>
      <w:r w:rsidR="005540B3">
        <w:rPr>
          <w:sz w:val="28"/>
          <w:szCs w:val="28"/>
        </w:rPr>
        <w:t>5</w:t>
      </w:r>
      <w:r w:rsidR="005540B3">
        <w:rPr>
          <w:sz w:val="28"/>
          <w:szCs w:val="28"/>
          <w:vertAlign w:val="superscript"/>
        </w:rPr>
        <w:t>1</w:t>
      </w:r>
      <w:r w:rsidR="005540B3">
        <w:rPr>
          <w:sz w:val="28"/>
          <w:szCs w:val="28"/>
        </w:rPr>
        <w:t>.punktā</w:t>
      </w:r>
      <w:r w:rsidR="005540B3">
        <w:rPr>
          <w:rFonts w:eastAsia="Calibri"/>
          <w:sz w:val="28"/>
          <w:szCs w:val="28"/>
        </w:rPr>
        <w:t>”.</w:t>
      </w:r>
    </w:p>
    <w:p w14:paraId="55926891" w14:textId="1EADC60B" w:rsidR="005540B3" w:rsidRDefault="005540B3" w:rsidP="00E940F9">
      <w:pPr>
        <w:tabs>
          <w:tab w:val="left" w:pos="0"/>
          <w:tab w:val="left" w:pos="284"/>
          <w:tab w:val="left" w:pos="993"/>
          <w:tab w:val="left" w:pos="1134"/>
          <w:tab w:val="left" w:pos="1276"/>
        </w:tabs>
        <w:jc w:val="both"/>
        <w:rPr>
          <w:rFonts w:eastAsia="Calibri"/>
          <w:sz w:val="28"/>
          <w:szCs w:val="28"/>
        </w:rPr>
      </w:pPr>
    </w:p>
    <w:p w14:paraId="0B935304" w14:textId="0215AF9A" w:rsidR="005540B3" w:rsidRDefault="005540B3" w:rsidP="004B36BA">
      <w:pPr>
        <w:tabs>
          <w:tab w:val="left" w:pos="0"/>
          <w:tab w:val="left" w:pos="284"/>
          <w:tab w:val="left" w:pos="993"/>
          <w:tab w:val="left" w:pos="1134"/>
          <w:tab w:val="left" w:pos="1276"/>
        </w:tabs>
        <w:ind w:firstLine="851"/>
        <w:jc w:val="both"/>
        <w:rPr>
          <w:rFonts w:eastAsia="Calibri"/>
          <w:sz w:val="28"/>
          <w:szCs w:val="28"/>
        </w:rPr>
      </w:pPr>
      <w:r>
        <w:rPr>
          <w:rFonts w:eastAsia="Calibri"/>
          <w:sz w:val="28"/>
          <w:szCs w:val="28"/>
        </w:rPr>
        <w:t>i</w:t>
      </w:r>
      <w:r w:rsidR="00EB54B1">
        <w:rPr>
          <w:rFonts w:eastAsia="Calibri"/>
          <w:sz w:val="28"/>
          <w:szCs w:val="28"/>
        </w:rPr>
        <w:t>zteikt devītās daļas ievaddaļu</w:t>
      </w:r>
      <w:r>
        <w:rPr>
          <w:rFonts w:eastAsia="Calibri"/>
          <w:sz w:val="28"/>
          <w:szCs w:val="28"/>
        </w:rPr>
        <w:t xml:space="preserve"> šādā redakcijā: </w:t>
      </w:r>
    </w:p>
    <w:p w14:paraId="5BA48125" w14:textId="4FF33A0F" w:rsidR="005540B3" w:rsidRPr="005540B3" w:rsidRDefault="005540B3" w:rsidP="004B36BA">
      <w:pPr>
        <w:tabs>
          <w:tab w:val="left" w:pos="0"/>
          <w:tab w:val="left" w:pos="284"/>
          <w:tab w:val="left" w:pos="993"/>
          <w:tab w:val="left" w:pos="1134"/>
          <w:tab w:val="left" w:pos="1276"/>
        </w:tabs>
        <w:ind w:firstLine="851"/>
        <w:jc w:val="both"/>
        <w:rPr>
          <w:rFonts w:eastAsia="Calibri"/>
          <w:sz w:val="28"/>
          <w:szCs w:val="28"/>
        </w:rPr>
      </w:pPr>
      <w:r w:rsidRPr="00E64A61">
        <w:rPr>
          <w:rFonts w:eastAsia="Calibri"/>
          <w:sz w:val="28"/>
          <w:szCs w:val="28"/>
        </w:rPr>
        <w:t>„</w:t>
      </w:r>
      <w:r w:rsidRPr="005540B3">
        <w:rPr>
          <w:sz w:val="28"/>
          <w:szCs w:val="28"/>
        </w:rPr>
        <w:t>(9) Šajā pantā noteikto nodokļa atbrīvojumu vai atmaksu nepiemēro par alkoholiskajiem dzērie</w:t>
      </w:r>
      <w:r w:rsidR="005A6E39">
        <w:rPr>
          <w:sz w:val="28"/>
          <w:szCs w:val="28"/>
        </w:rPr>
        <w:t xml:space="preserve">niem, tabakas izstrādājumiem, </w:t>
      </w:r>
      <w:r w:rsidRPr="005540B3">
        <w:rPr>
          <w:sz w:val="28"/>
          <w:szCs w:val="28"/>
        </w:rPr>
        <w:t>elektroniskajās cigaretēs izmantojamo šķidrumu</w:t>
      </w:r>
      <w:r w:rsidR="005A6E39">
        <w:rPr>
          <w:sz w:val="28"/>
          <w:szCs w:val="28"/>
        </w:rPr>
        <w:t xml:space="preserve">, </w:t>
      </w:r>
      <w:r w:rsidR="005A6E39" w:rsidRPr="005540B3">
        <w:rPr>
          <w:sz w:val="28"/>
          <w:szCs w:val="28"/>
        </w:rPr>
        <w:t>elektroniskajās cigaretēs izmantojamo šķidrumu</w:t>
      </w:r>
      <w:r w:rsidR="005A6E39">
        <w:rPr>
          <w:sz w:val="28"/>
          <w:szCs w:val="28"/>
        </w:rPr>
        <w:t xml:space="preserve"> sagatavošanas sastāvda</w:t>
      </w:r>
      <w:r w:rsidR="008673B4">
        <w:rPr>
          <w:sz w:val="28"/>
          <w:szCs w:val="28"/>
        </w:rPr>
        <w:t xml:space="preserve">ļām </w:t>
      </w:r>
      <w:r w:rsidR="002E7899">
        <w:rPr>
          <w:sz w:val="28"/>
          <w:szCs w:val="28"/>
        </w:rPr>
        <w:t>un tabakas aizstājējproduktiem</w:t>
      </w:r>
      <w:r w:rsidRPr="005540B3">
        <w:rPr>
          <w:sz w:val="28"/>
          <w:szCs w:val="28"/>
        </w:rPr>
        <w:t>:</w:t>
      </w:r>
      <w:r w:rsidR="005A6E39">
        <w:rPr>
          <w:sz w:val="28"/>
          <w:szCs w:val="28"/>
        </w:rPr>
        <w:t>”</w:t>
      </w:r>
      <w:r w:rsidR="00EB54B1">
        <w:rPr>
          <w:sz w:val="28"/>
          <w:szCs w:val="28"/>
        </w:rPr>
        <w:t>.</w:t>
      </w:r>
    </w:p>
    <w:p w14:paraId="6A3AFE00" w14:textId="77777777" w:rsidR="0022645C" w:rsidRDefault="0022645C" w:rsidP="001E7F6C">
      <w:pPr>
        <w:tabs>
          <w:tab w:val="left" w:pos="0"/>
          <w:tab w:val="left" w:pos="284"/>
          <w:tab w:val="left" w:pos="993"/>
          <w:tab w:val="left" w:pos="1134"/>
          <w:tab w:val="left" w:pos="1276"/>
        </w:tabs>
        <w:ind w:firstLine="709"/>
        <w:jc w:val="both"/>
        <w:rPr>
          <w:iCs/>
          <w:sz w:val="28"/>
          <w:szCs w:val="28"/>
        </w:rPr>
      </w:pPr>
    </w:p>
    <w:p w14:paraId="1EF1ACA1" w14:textId="532DC999" w:rsidR="0022645C" w:rsidRPr="00F016EE" w:rsidRDefault="00CA3E89" w:rsidP="00B30E7F">
      <w:pPr>
        <w:pStyle w:val="ListParagraph"/>
        <w:numPr>
          <w:ilvl w:val="0"/>
          <w:numId w:val="40"/>
        </w:numPr>
        <w:tabs>
          <w:tab w:val="left" w:pos="0"/>
          <w:tab w:val="left" w:pos="284"/>
          <w:tab w:val="left" w:pos="993"/>
          <w:tab w:val="left" w:pos="1134"/>
          <w:tab w:val="left" w:pos="1276"/>
        </w:tabs>
        <w:ind w:hanging="153"/>
        <w:jc w:val="both"/>
        <w:rPr>
          <w:iCs/>
          <w:sz w:val="28"/>
          <w:szCs w:val="28"/>
        </w:rPr>
      </w:pPr>
      <w:r w:rsidRPr="00F016EE">
        <w:rPr>
          <w:iCs/>
          <w:sz w:val="28"/>
          <w:szCs w:val="28"/>
        </w:rPr>
        <w:t xml:space="preserve">Izteikt 21.panta ceturtās daļas </w:t>
      </w:r>
      <w:r w:rsidR="00C72662" w:rsidRPr="00F016EE">
        <w:rPr>
          <w:iCs/>
          <w:sz w:val="28"/>
          <w:szCs w:val="28"/>
        </w:rPr>
        <w:t>3.punktu šādā redakcijā:</w:t>
      </w:r>
    </w:p>
    <w:p w14:paraId="0BDB7546" w14:textId="261D6C5B" w:rsidR="00C72662" w:rsidRPr="00C72662" w:rsidRDefault="004B36BA" w:rsidP="004B36BA">
      <w:pPr>
        <w:pStyle w:val="ListParagraph"/>
        <w:tabs>
          <w:tab w:val="left" w:pos="0"/>
          <w:tab w:val="left" w:pos="284"/>
          <w:tab w:val="left" w:pos="709"/>
          <w:tab w:val="left" w:pos="851"/>
          <w:tab w:val="left" w:pos="1276"/>
        </w:tabs>
        <w:ind w:left="0" w:firstLine="709"/>
        <w:jc w:val="both"/>
        <w:rPr>
          <w:iCs/>
          <w:sz w:val="28"/>
          <w:szCs w:val="28"/>
        </w:rPr>
      </w:pPr>
      <w:r>
        <w:rPr>
          <w:rFonts w:eastAsia="Calibri"/>
          <w:sz w:val="28"/>
          <w:szCs w:val="28"/>
        </w:rPr>
        <w:t xml:space="preserve">„3) </w:t>
      </w:r>
      <w:r w:rsidR="00C72662" w:rsidRPr="00C72662">
        <w:rPr>
          <w:sz w:val="28"/>
          <w:szCs w:val="28"/>
        </w:rPr>
        <w:t>bezalkohol</w:t>
      </w:r>
      <w:r w:rsidR="00C72662">
        <w:rPr>
          <w:sz w:val="28"/>
          <w:szCs w:val="28"/>
        </w:rPr>
        <w:t>iskos dzērienus, kafiju, elekt</w:t>
      </w:r>
      <w:r w:rsidR="00C72662" w:rsidRPr="00C72662">
        <w:rPr>
          <w:sz w:val="28"/>
          <w:szCs w:val="28"/>
        </w:rPr>
        <w:t xml:space="preserve">roniskajās cigaretēs izmantojamo šķidrumu, </w:t>
      </w:r>
      <w:r w:rsidR="00C72662">
        <w:rPr>
          <w:sz w:val="28"/>
          <w:szCs w:val="28"/>
        </w:rPr>
        <w:t>elekt</w:t>
      </w:r>
      <w:r w:rsidR="00C72662" w:rsidRPr="00C72662">
        <w:rPr>
          <w:sz w:val="28"/>
          <w:szCs w:val="28"/>
        </w:rPr>
        <w:t>roniskajās cigaretēs izmantojamo šķidrumu</w:t>
      </w:r>
      <w:r w:rsidR="00C72662">
        <w:rPr>
          <w:sz w:val="28"/>
          <w:szCs w:val="28"/>
        </w:rPr>
        <w:t xml:space="preserve"> sagatavošnas sastāv</w:t>
      </w:r>
      <w:r w:rsidR="008673B4">
        <w:rPr>
          <w:sz w:val="28"/>
          <w:szCs w:val="28"/>
        </w:rPr>
        <w:t>daļa</w:t>
      </w:r>
      <w:r w:rsidR="002E7899">
        <w:rPr>
          <w:sz w:val="28"/>
          <w:szCs w:val="28"/>
        </w:rPr>
        <w:t>s un tabakas aizstājējproduktus</w:t>
      </w:r>
      <w:r w:rsidR="00C72662">
        <w:rPr>
          <w:sz w:val="28"/>
          <w:szCs w:val="28"/>
        </w:rPr>
        <w:t xml:space="preserve"> </w:t>
      </w:r>
      <w:r w:rsidR="00C72662" w:rsidRPr="00C72662">
        <w:rPr>
          <w:sz w:val="28"/>
          <w:szCs w:val="28"/>
        </w:rPr>
        <w:t xml:space="preserve">ievērojot </w:t>
      </w:r>
      <w:hyperlink r:id="rId8" w:tgtFrame="_blank" w:history="1">
        <w:r w:rsidR="00C72662" w:rsidRPr="00C72662">
          <w:rPr>
            <w:sz w:val="28"/>
            <w:szCs w:val="28"/>
          </w:rPr>
          <w:t>Pievienotās vērtības nodokļa likumā</w:t>
        </w:r>
      </w:hyperlink>
      <w:r w:rsidR="00C72662" w:rsidRPr="00C72662">
        <w:rPr>
          <w:sz w:val="28"/>
          <w:szCs w:val="28"/>
        </w:rPr>
        <w:t xml:space="preserve"> noteiktos nosacījumus un ierobežojumus preču vērtībai;</w:t>
      </w:r>
      <w:r w:rsidR="00C72662">
        <w:rPr>
          <w:sz w:val="28"/>
          <w:szCs w:val="28"/>
        </w:rPr>
        <w:t>”</w:t>
      </w:r>
      <w:r w:rsidR="00EB54B1">
        <w:rPr>
          <w:sz w:val="28"/>
          <w:szCs w:val="28"/>
        </w:rPr>
        <w:t>.</w:t>
      </w:r>
    </w:p>
    <w:p w14:paraId="0EA46AC2" w14:textId="5FDB8DE7" w:rsidR="005E4FA2" w:rsidRDefault="005E4FA2" w:rsidP="001E7F6C">
      <w:pPr>
        <w:tabs>
          <w:tab w:val="left" w:pos="0"/>
          <w:tab w:val="left" w:pos="284"/>
          <w:tab w:val="left" w:pos="993"/>
          <w:tab w:val="left" w:pos="1134"/>
          <w:tab w:val="left" w:pos="1276"/>
        </w:tabs>
        <w:ind w:firstLine="709"/>
        <w:jc w:val="both"/>
        <w:rPr>
          <w:iCs/>
          <w:sz w:val="28"/>
          <w:szCs w:val="28"/>
        </w:rPr>
      </w:pPr>
    </w:p>
    <w:p w14:paraId="1ED8B3A5" w14:textId="00FA2614" w:rsidR="003B303D" w:rsidRPr="003B303D" w:rsidRDefault="00EB54B1" w:rsidP="00B30E7F">
      <w:pPr>
        <w:pStyle w:val="ListParagraph"/>
        <w:numPr>
          <w:ilvl w:val="0"/>
          <w:numId w:val="40"/>
        </w:numPr>
        <w:tabs>
          <w:tab w:val="left" w:pos="0"/>
          <w:tab w:val="left" w:pos="284"/>
          <w:tab w:val="left" w:pos="993"/>
          <w:tab w:val="left" w:pos="1134"/>
          <w:tab w:val="left" w:pos="1276"/>
        </w:tabs>
        <w:ind w:hanging="153"/>
        <w:jc w:val="both"/>
        <w:rPr>
          <w:sz w:val="28"/>
          <w:szCs w:val="28"/>
        </w:rPr>
      </w:pPr>
      <w:r>
        <w:rPr>
          <w:sz w:val="28"/>
          <w:szCs w:val="28"/>
        </w:rPr>
        <w:t>Papildināt 22.panta pirmajā daļā</w:t>
      </w:r>
      <w:r w:rsidR="00A77A09" w:rsidRPr="00A77A09">
        <w:rPr>
          <w:sz w:val="28"/>
          <w:szCs w:val="28"/>
        </w:rPr>
        <w:t xml:space="preserve"> aiz skaitļa </w:t>
      </w:r>
      <w:r w:rsidR="00A77A09" w:rsidRPr="00A77A09">
        <w:rPr>
          <w:rFonts w:eastAsia="Calibri"/>
          <w:sz w:val="28"/>
          <w:szCs w:val="28"/>
        </w:rPr>
        <w:t>„</w:t>
      </w:r>
      <w:r w:rsidR="00A77A09" w:rsidRPr="00A77A09">
        <w:rPr>
          <w:sz w:val="28"/>
          <w:szCs w:val="28"/>
        </w:rPr>
        <w:t>13.</w:t>
      </w:r>
      <w:r w:rsidR="00A77A09" w:rsidRPr="00A77A09">
        <w:rPr>
          <w:sz w:val="28"/>
          <w:szCs w:val="28"/>
          <w:vertAlign w:val="superscript"/>
        </w:rPr>
        <w:t>1</w:t>
      </w:r>
      <w:r w:rsidR="00A77A09" w:rsidRPr="001E7F6C">
        <w:rPr>
          <w:iCs/>
          <w:sz w:val="28"/>
          <w:szCs w:val="28"/>
        </w:rPr>
        <w:t>”</w:t>
      </w:r>
      <w:r w:rsidR="00A77A09">
        <w:rPr>
          <w:iCs/>
          <w:sz w:val="28"/>
          <w:szCs w:val="28"/>
        </w:rPr>
        <w:t xml:space="preserve"> ar skaitli </w:t>
      </w:r>
      <w:r w:rsidR="00A77A09">
        <w:rPr>
          <w:sz w:val="28"/>
          <w:szCs w:val="28"/>
          <w:vertAlign w:val="superscript"/>
        </w:rPr>
        <w:t xml:space="preserve"> </w:t>
      </w:r>
      <w:r w:rsidR="00A77A09" w:rsidRPr="00BB0649">
        <w:rPr>
          <w:rFonts w:eastAsia="Calibri"/>
          <w:sz w:val="28"/>
          <w:szCs w:val="28"/>
        </w:rPr>
        <w:t>„</w:t>
      </w:r>
      <w:r w:rsidR="00A77A09" w:rsidRPr="00A77A09">
        <w:rPr>
          <w:sz w:val="28"/>
          <w:szCs w:val="28"/>
        </w:rPr>
        <w:t>13.</w:t>
      </w:r>
      <w:r w:rsidR="00A77A09" w:rsidRPr="00A77A09">
        <w:rPr>
          <w:sz w:val="28"/>
          <w:szCs w:val="28"/>
          <w:vertAlign w:val="superscript"/>
        </w:rPr>
        <w:t>2</w:t>
      </w:r>
      <w:r w:rsidR="00A77A09" w:rsidRPr="001E7F6C">
        <w:rPr>
          <w:iCs/>
          <w:sz w:val="28"/>
          <w:szCs w:val="28"/>
        </w:rPr>
        <w:t>”</w:t>
      </w:r>
      <w:r w:rsidR="00A77A09" w:rsidRPr="00A77A09">
        <w:rPr>
          <w:sz w:val="28"/>
          <w:szCs w:val="28"/>
        </w:rPr>
        <w:t xml:space="preserve"> </w:t>
      </w:r>
      <w:r w:rsidR="00A77A09">
        <w:rPr>
          <w:sz w:val="28"/>
          <w:szCs w:val="28"/>
        </w:rPr>
        <w:t>.</w:t>
      </w:r>
    </w:p>
    <w:p w14:paraId="0EBF57A4" w14:textId="66A0D3E2" w:rsidR="00C72662" w:rsidRDefault="00C72662" w:rsidP="00C72662">
      <w:pPr>
        <w:tabs>
          <w:tab w:val="left" w:pos="0"/>
          <w:tab w:val="left" w:pos="284"/>
          <w:tab w:val="left" w:pos="993"/>
          <w:tab w:val="left" w:pos="1134"/>
          <w:tab w:val="left" w:pos="1276"/>
        </w:tabs>
        <w:jc w:val="both"/>
        <w:rPr>
          <w:sz w:val="28"/>
          <w:szCs w:val="28"/>
        </w:rPr>
      </w:pPr>
    </w:p>
    <w:p w14:paraId="2163BB3B" w14:textId="1C006807" w:rsidR="003B303D" w:rsidRDefault="00C72662" w:rsidP="00B30E7F">
      <w:pPr>
        <w:pStyle w:val="ListParagraph"/>
        <w:numPr>
          <w:ilvl w:val="0"/>
          <w:numId w:val="40"/>
        </w:numPr>
        <w:tabs>
          <w:tab w:val="left" w:pos="0"/>
          <w:tab w:val="left" w:pos="284"/>
          <w:tab w:val="left" w:pos="993"/>
          <w:tab w:val="left" w:pos="1134"/>
          <w:tab w:val="left" w:pos="1276"/>
        </w:tabs>
        <w:ind w:hanging="153"/>
        <w:jc w:val="both"/>
        <w:rPr>
          <w:sz w:val="28"/>
          <w:szCs w:val="28"/>
        </w:rPr>
      </w:pPr>
      <w:r>
        <w:rPr>
          <w:sz w:val="28"/>
          <w:szCs w:val="28"/>
        </w:rPr>
        <w:t xml:space="preserve"> </w:t>
      </w:r>
      <w:r w:rsidR="003B303D">
        <w:rPr>
          <w:sz w:val="28"/>
          <w:szCs w:val="28"/>
        </w:rPr>
        <w:t>23.pantā:</w:t>
      </w:r>
    </w:p>
    <w:p w14:paraId="28BABB3B" w14:textId="55BEEF6A" w:rsidR="00B80382" w:rsidRPr="00B80382" w:rsidRDefault="00B80382" w:rsidP="00B80382">
      <w:pPr>
        <w:ind w:firstLine="720"/>
        <w:rPr>
          <w:sz w:val="28"/>
          <w:szCs w:val="28"/>
        </w:rPr>
      </w:pPr>
      <w:r w:rsidRPr="00B80382">
        <w:rPr>
          <w:sz w:val="28"/>
          <w:szCs w:val="28"/>
        </w:rPr>
        <w:t xml:space="preserve">papildināt trīspadsmito daļu aiz skaitļa un vārdiem </w:t>
      </w:r>
      <w:r w:rsidRPr="00B80382">
        <w:rPr>
          <w:rFonts w:eastAsia="Calibri"/>
          <w:sz w:val="28"/>
          <w:szCs w:val="28"/>
        </w:rPr>
        <w:t>„</w:t>
      </w:r>
      <w:hyperlink r:id="rId9" w:anchor="p27" w:history="1">
        <w:r w:rsidRPr="00B80382">
          <w:rPr>
            <w:sz w:val="28"/>
            <w:szCs w:val="28"/>
            <w:shd w:val="clear" w:color="auto" w:fill="FFFFFF"/>
          </w:rPr>
          <w:t>27.panta</w:t>
        </w:r>
      </w:hyperlink>
      <w:r w:rsidRPr="00B80382">
        <w:rPr>
          <w:sz w:val="28"/>
          <w:szCs w:val="28"/>
          <w:shd w:val="clear" w:color="auto" w:fill="FFFFFF"/>
        </w:rPr>
        <w:t> sestajai” ar</w:t>
      </w:r>
      <w:r>
        <w:rPr>
          <w:sz w:val="28"/>
          <w:szCs w:val="28"/>
          <w:shd w:val="clear" w:color="auto" w:fill="FFFFFF"/>
        </w:rPr>
        <w:t xml:space="preserve"> </w:t>
      </w:r>
      <w:r w:rsidRPr="00B80382">
        <w:rPr>
          <w:sz w:val="28"/>
          <w:szCs w:val="28"/>
          <w:shd w:val="clear" w:color="auto" w:fill="FFFFFF"/>
        </w:rPr>
        <w:t xml:space="preserve">vārdu un skaitli </w:t>
      </w:r>
      <w:r w:rsidRPr="00B80382">
        <w:rPr>
          <w:rFonts w:eastAsia="Calibri"/>
          <w:sz w:val="28"/>
          <w:szCs w:val="28"/>
        </w:rPr>
        <w:t xml:space="preserve">„un </w:t>
      </w:r>
      <w:r w:rsidRPr="00B80382">
        <w:rPr>
          <w:sz w:val="28"/>
          <w:szCs w:val="28"/>
        </w:rPr>
        <w:t>6.</w:t>
      </w:r>
      <w:r w:rsidRPr="00B80382">
        <w:rPr>
          <w:sz w:val="28"/>
          <w:szCs w:val="28"/>
          <w:vertAlign w:val="superscript"/>
        </w:rPr>
        <w:t>1</w:t>
      </w:r>
      <w:r w:rsidRPr="00B80382">
        <w:rPr>
          <w:sz w:val="28"/>
          <w:szCs w:val="28"/>
        </w:rPr>
        <w:t>”.</w:t>
      </w:r>
    </w:p>
    <w:p w14:paraId="56A38864" w14:textId="77777777" w:rsidR="00B80382" w:rsidRPr="00B80382" w:rsidRDefault="00B80382" w:rsidP="00B80382">
      <w:pPr>
        <w:tabs>
          <w:tab w:val="left" w:pos="0"/>
          <w:tab w:val="left" w:pos="284"/>
          <w:tab w:val="left" w:pos="993"/>
          <w:tab w:val="left" w:pos="1134"/>
          <w:tab w:val="left" w:pos="1276"/>
        </w:tabs>
        <w:jc w:val="both"/>
        <w:rPr>
          <w:sz w:val="28"/>
          <w:szCs w:val="28"/>
        </w:rPr>
      </w:pPr>
    </w:p>
    <w:p w14:paraId="42ED6383" w14:textId="6146C41D" w:rsidR="00C72662" w:rsidRPr="003B303D" w:rsidRDefault="003B303D" w:rsidP="003B303D">
      <w:pPr>
        <w:tabs>
          <w:tab w:val="left" w:pos="0"/>
          <w:tab w:val="left" w:pos="284"/>
          <w:tab w:val="left" w:pos="993"/>
          <w:tab w:val="left" w:pos="1134"/>
          <w:tab w:val="left" w:pos="1276"/>
        </w:tabs>
        <w:ind w:left="720"/>
        <w:jc w:val="both"/>
        <w:rPr>
          <w:sz w:val="28"/>
          <w:szCs w:val="28"/>
        </w:rPr>
      </w:pPr>
      <w:r>
        <w:rPr>
          <w:sz w:val="28"/>
          <w:szCs w:val="28"/>
        </w:rPr>
        <w:t>izteikt</w:t>
      </w:r>
      <w:r w:rsidR="00C72662" w:rsidRPr="003B303D">
        <w:rPr>
          <w:sz w:val="28"/>
          <w:szCs w:val="28"/>
        </w:rPr>
        <w:t xml:space="preserve"> divdesmit otro daļu šādā redakcijā:</w:t>
      </w:r>
    </w:p>
    <w:p w14:paraId="4C92D368" w14:textId="57D1F2EF" w:rsidR="00CA3E89" w:rsidRPr="00CA3E89" w:rsidRDefault="00C72662" w:rsidP="00C72662">
      <w:pPr>
        <w:ind w:firstLine="720"/>
        <w:jc w:val="both"/>
        <w:rPr>
          <w:sz w:val="28"/>
          <w:szCs w:val="28"/>
        </w:rPr>
      </w:pPr>
      <w:r w:rsidRPr="00C72662">
        <w:rPr>
          <w:rFonts w:eastAsia="Calibri"/>
          <w:sz w:val="28"/>
          <w:szCs w:val="28"/>
        </w:rPr>
        <w:t>„</w:t>
      </w:r>
      <w:r w:rsidR="00CA3E89" w:rsidRPr="00CA3E89">
        <w:rPr>
          <w:sz w:val="28"/>
          <w:szCs w:val="28"/>
        </w:rPr>
        <w:t>(22) Persona, kas ieved vai saņem elektroniskajās cigaretēs izmantojamo šķidrumu</w:t>
      </w:r>
      <w:r>
        <w:rPr>
          <w:sz w:val="28"/>
          <w:szCs w:val="28"/>
        </w:rPr>
        <w:t xml:space="preserve">, </w:t>
      </w:r>
      <w:r w:rsidRPr="00CA3E89">
        <w:rPr>
          <w:sz w:val="28"/>
          <w:szCs w:val="28"/>
        </w:rPr>
        <w:t xml:space="preserve">elektroniskajās cigaretēs izmantojamo šķidrumu </w:t>
      </w:r>
      <w:r>
        <w:rPr>
          <w:sz w:val="28"/>
          <w:szCs w:val="28"/>
        </w:rPr>
        <w:t>sagatavošanas sastāv</w:t>
      </w:r>
      <w:r w:rsidR="008673B4">
        <w:rPr>
          <w:sz w:val="28"/>
          <w:szCs w:val="28"/>
        </w:rPr>
        <w:t>daļa</w:t>
      </w:r>
      <w:r w:rsidR="002E7899">
        <w:rPr>
          <w:sz w:val="28"/>
          <w:szCs w:val="28"/>
        </w:rPr>
        <w:t>s un tabakas aizstājējproduktus</w:t>
      </w:r>
      <w:r>
        <w:rPr>
          <w:sz w:val="28"/>
          <w:szCs w:val="28"/>
        </w:rPr>
        <w:t xml:space="preserve"> </w:t>
      </w:r>
      <w:r w:rsidR="00CA3E89" w:rsidRPr="00CA3E89">
        <w:rPr>
          <w:sz w:val="28"/>
          <w:szCs w:val="28"/>
        </w:rPr>
        <w:t xml:space="preserve">Latvijas Republikā, izņemot šā likuma </w:t>
      </w:r>
      <w:hyperlink r:id="rId10" w:anchor="p21" w:history="1">
        <w:r w:rsidR="00CA3E89" w:rsidRPr="00CA3E89">
          <w:rPr>
            <w:sz w:val="28"/>
            <w:szCs w:val="28"/>
          </w:rPr>
          <w:t>21.panta</w:t>
        </w:r>
      </w:hyperlink>
      <w:r w:rsidR="00CA3E89" w:rsidRPr="00CA3E89">
        <w:rPr>
          <w:sz w:val="28"/>
          <w:szCs w:val="28"/>
        </w:rPr>
        <w:t xml:space="preserve"> trešajā daļā un ceturtās daļas 3.punktā minēto gadījumu vai gadījumu, kad piemēro atlikto nodokļa maksāšanu saskaņā ar šā likuma </w:t>
      </w:r>
      <w:hyperlink r:id="rId11" w:anchor="p25" w:history="1">
        <w:r w:rsidR="00CA3E89" w:rsidRPr="00CA3E89">
          <w:rPr>
            <w:sz w:val="28"/>
            <w:szCs w:val="28"/>
          </w:rPr>
          <w:t>25.panta</w:t>
        </w:r>
      </w:hyperlink>
      <w:r w:rsidR="00CA3E89" w:rsidRPr="00CA3E89">
        <w:rPr>
          <w:sz w:val="28"/>
          <w:szCs w:val="28"/>
        </w:rPr>
        <w:t xml:space="preserve"> nosacījumiem, samaksā nodokli valsts budžetā:</w:t>
      </w:r>
    </w:p>
    <w:p w14:paraId="7D971760" w14:textId="33AB1E9F" w:rsidR="004B36BA" w:rsidRDefault="00CA3E89" w:rsidP="004B36BA">
      <w:pPr>
        <w:ind w:firstLine="720"/>
        <w:jc w:val="both"/>
        <w:rPr>
          <w:sz w:val="28"/>
          <w:szCs w:val="28"/>
        </w:rPr>
      </w:pPr>
      <w:r w:rsidRPr="00CA3E89">
        <w:rPr>
          <w:sz w:val="28"/>
          <w:szCs w:val="28"/>
        </w:rPr>
        <w:t>1) saskaņā ar šā panta otro daļu, ja elektroniskajās cigaretēs izmantojamo šķidrumu</w:t>
      </w:r>
      <w:r w:rsidR="00C72662">
        <w:rPr>
          <w:sz w:val="28"/>
          <w:szCs w:val="28"/>
        </w:rPr>
        <w:t xml:space="preserve">, </w:t>
      </w:r>
      <w:r w:rsidR="00C72662" w:rsidRPr="00CA3E89">
        <w:rPr>
          <w:sz w:val="28"/>
          <w:szCs w:val="28"/>
        </w:rPr>
        <w:t>elektroniskajās cigaretēs izmantojamo šķidrumu</w:t>
      </w:r>
      <w:r w:rsidR="00C72662">
        <w:rPr>
          <w:sz w:val="28"/>
          <w:szCs w:val="28"/>
        </w:rPr>
        <w:t xml:space="preserve"> sagatavošanas sastāvda</w:t>
      </w:r>
      <w:r w:rsidR="002E7899">
        <w:rPr>
          <w:sz w:val="28"/>
          <w:szCs w:val="28"/>
        </w:rPr>
        <w:t>ļas vai tabakas aizstājējproduktus</w:t>
      </w:r>
      <w:r w:rsidRPr="00CA3E89">
        <w:rPr>
          <w:sz w:val="28"/>
          <w:szCs w:val="28"/>
        </w:rPr>
        <w:t xml:space="preserve"> ieved vai saņem Latvijas Republikā no ārvalsts, kas nav dalībvalsts, vai no teritorijas, kura ir minēta šā likuma </w:t>
      </w:r>
      <w:hyperlink r:id="rId12" w:anchor="p2" w:history="1">
        <w:r w:rsidRPr="00CA3E89">
          <w:rPr>
            <w:sz w:val="28"/>
            <w:szCs w:val="28"/>
          </w:rPr>
          <w:t>2.panta</w:t>
        </w:r>
      </w:hyperlink>
      <w:r w:rsidRPr="00CA3E89">
        <w:rPr>
          <w:sz w:val="28"/>
          <w:szCs w:val="28"/>
        </w:rPr>
        <w:t xml:space="preserve"> 3.</w:t>
      </w:r>
      <w:r w:rsidRPr="00CA3E89">
        <w:rPr>
          <w:sz w:val="28"/>
          <w:szCs w:val="28"/>
          <w:vertAlign w:val="superscript"/>
        </w:rPr>
        <w:t xml:space="preserve">1 </w:t>
      </w:r>
      <w:r w:rsidRPr="00CA3E89">
        <w:rPr>
          <w:sz w:val="28"/>
          <w:szCs w:val="28"/>
        </w:rPr>
        <w:t>daļā;</w:t>
      </w:r>
    </w:p>
    <w:p w14:paraId="094CBC00" w14:textId="6AC53DD9" w:rsidR="00CA3E89" w:rsidRDefault="00CA3E89" w:rsidP="004B36BA">
      <w:pPr>
        <w:ind w:firstLine="720"/>
        <w:jc w:val="both"/>
        <w:rPr>
          <w:sz w:val="28"/>
          <w:szCs w:val="28"/>
        </w:rPr>
      </w:pPr>
      <w:r w:rsidRPr="00C72662">
        <w:rPr>
          <w:sz w:val="28"/>
          <w:szCs w:val="28"/>
        </w:rPr>
        <w:t>2) saskaņā ar šā panta septīto daļu, ja elektroniskajās cigaretēs izmantojamo šķidrumu</w:t>
      </w:r>
      <w:r w:rsidR="00812E31">
        <w:rPr>
          <w:sz w:val="28"/>
          <w:szCs w:val="28"/>
        </w:rPr>
        <w:t>,</w:t>
      </w:r>
      <w:r w:rsidR="00812E31" w:rsidRPr="00812E31">
        <w:rPr>
          <w:sz w:val="28"/>
          <w:szCs w:val="28"/>
        </w:rPr>
        <w:t xml:space="preserve"> </w:t>
      </w:r>
      <w:r w:rsidR="00812E31" w:rsidRPr="00CA3E89">
        <w:rPr>
          <w:sz w:val="28"/>
          <w:szCs w:val="28"/>
        </w:rPr>
        <w:t>elektroniskajās cigaretēs izmantojamo šķidrumu</w:t>
      </w:r>
      <w:r w:rsidR="00812E31">
        <w:rPr>
          <w:sz w:val="28"/>
          <w:szCs w:val="28"/>
        </w:rPr>
        <w:t xml:space="preserve"> sagatavoša</w:t>
      </w:r>
      <w:r w:rsidR="008673B4">
        <w:rPr>
          <w:sz w:val="28"/>
          <w:szCs w:val="28"/>
        </w:rPr>
        <w:t>nas sastāvdaļa</w:t>
      </w:r>
      <w:r w:rsidR="002E7899">
        <w:rPr>
          <w:sz w:val="28"/>
          <w:szCs w:val="28"/>
        </w:rPr>
        <w:t>s vai tabakas aizstājējproduktus</w:t>
      </w:r>
      <w:r w:rsidR="00812E31">
        <w:rPr>
          <w:sz w:val="28"/>
          <w:szCs w:val="28"/>
        </w:rPr>
        <w:t xml:space="preserve"> </w:t>
      </w:r>
      <w:r w:rsidRPr="00C72662">
        <w:rPr>
          <w:sz w:val="28"/>
          <w:szCs w:val="28"/>
        </w:rPr>
        <w:t>ieved vai saņem Latvijas Republikā no dalībvalsts.</w:t>
      </w:r>
      <w:r w:rsidR="00812E31">
        <w:rPr>
          <w:sz w:val="28"/>
          <w:szCs w:val="28"/>
        </w:rPr>
        <w:t>”</w:t>
      </w:r>
      <w:r w:rsidR="00EB54B1">
        <w:rPr>
          <w:sz w:val="28"/>
          <w:szCs w:val="28"/>
        </w:rPr>
        <w:t>.</w:t>
      </w:r>
    </w:p>
    <w:p w14:paraId="084B42EB" w14:textId="34D7588A" w:rsidR="003B303D" w:rsidRDefault="003B303D" w:rsidP="004B36BA">
      <w:pPr>
        <w:ind w:firstLine="720"/>
        <w:jc w:val="both"/>
        <w:rPr>
          <w:sz w:val="28"/>
          <w:szCs w:val="28"/>
        </w:rPr>
      </w:pPr>
    </w:p>
    <w:p w14:paraId="38A73934" w14:textId="77777777" w:rsidR="00402728" w:rsidRPr="00C72662" w:rsidRDefault="00402728" w:rsidP="00402728">
      <w:pPr>
        <w:tabs>
          <w:tab w:val="left" w:pos="0"/>
          <w:tab w:val="left" w:pos="284"/>
          <w:tab w:val="left" w:pos="993"/>
          <w:tab w:val="left" w:pos="1134"/>
          <w:tab w:val="left" w:pos="1276"/>
        </w:tabs>
        <w:jc w:val="both"/>
        <w:rPr>
          <w:sz w:val="28"/>
          <w:szCs w:val="28"/>
        </w:rPr>
      </w:pPr>
    </w:p>
    <w:p w14:paraId="58EB92C5" w14:textId="08B497EA" w:rsidR="00402728" w:rsidRPr="00EB54B1" w:rsidRDefault="00EB54B1" w:rsidP="00B30E7F">
      <w:pPr>
        <w:pStyle w:val="ListParagraph"/>
        <w:numPr>
          <w:ilvl w:val="0"/>
          <w:numId w:val="40"/>
        </w:numPr>
        <w:tabs>
          <w:tab w:val="left" w:pos="0"/>
          <w:tab w:val="left" w:pos="284"/>
          <w:tab w:val="left" w:pos="993"/>
          <w:tab w:val="left" w:pos="1134"/>
          <w:tab w:val="left" w:pos="1276"/>
        </w:tabs>
        <w:ind w:hanging="153"/>
        <w:jc w:val="both"/>
        <w:rPr>
          <w:sz w:val="28"/>
          <w:szCs w:val="28"/>
        </w:rPr>
      </w:pPr>
      <w:r w:rsidRPr="00EB54B1">
        <w:rPr>
          <w:sz w:val="28"/>
          <w:szCs w:val="28"/>
        </w:rPr>
        <w:lastRenderedPageBreak/>
        <w:t xml:space="preserve"> 25.pantā</w:t>
      </w:r>
      <w:r w:rsidR="00812E31" w:rsidRPr="00EB54B1">
        <w:rPr>
          <w:sz w:val="28"/>
          <w:szCs w:val="28"/>
        </w:rPr>
        <w:t>:</w:t>
      </w:r>
    </w:p>
    <w:p w14:paraId="67E89BB9" w14:textId="69D0623C" w:rsidR="004B36BA" w:rsidRDefault="00812E31" w:rsidP="004B36BA">
      <w:pPr>
        <w:tabs>
          <w:tab w:val="left" w:pos="0"/>
          <w:tab w:val="left" w:pos="284"/>
          <w:tab w:val="left" w:pos="993"/>
          <w:tab w:val="left" w:pos="1134"/>
          <w:tab w:val="left" w:pos="1276"/>
        </w:tabs>
        <w:ind w:left="720"/>
        <w:jc w:val="both"/>
        <w:rPr>
          <w:sz w:val="28"/>
          <w:szCs w:val="28"/>
        </w:rPr>
      </w:pPr>
      <w:r w:rsidRPr="00EB54B1">
        <w:rPr>
          <w:sz w:val="28"/>
          <w:szCs w:val="28"/>
        </w:rPr>
        <w:t>izteikt vienpadsmitās</w:t>
      </w:r>
      <w:r w:rsidR="00EB54B1" w:rsidRPr="00EB54B1">
        <w:rPr>
          <w:sz w:val="28"/>
          <w:szCs w:val="28"/>
        </w:rPr>
        <w:t xml:space="preserve"> daļas ievaddaļu</w:t>
      </w:r>
      <w:r w:rsidRPr="00EB54B1">
        <w:rPr>
          <w:sz w:val="28"/>
          <w:szCs w:val="28"/>
        </w:rPr>
        <w:t xml:space="preserve"> šādā redakcijā:</w:t>
      </w:r>
    </w:p>
    <w:p w14:paraId="04BC3412" w14:textId="0CCE7845" w:rsidR="00812E31" w:rsidRPr="004B36BA" w:rsidRDefault="00812E31" w:rsidP="004B36BA">
      <w:pPr>
        <w:tabs>
          <w:tab w:val="left" w:pos="0"/>
          <w:tab w:val="left" w:pos="284"/>
          <w:tab w:val="left" w:pos="993"/>
          <w:tab w:val="left" w:pos="1134"/>
          <w:tab w:val="left" w:pos="1276"/>
        </w:tabs>
        <w:ind w:left="720"/>
        <w:jc w:val="both"/>
        <w:rPr>
          <w:sz w:val="28"/>
          <w:szCs w:val="28"/>
          <w:highlight w:val="yellow"/>
        </w:rPr>
      </w:pPr>
      <w:r w:rsidRPr="00812E31">
        <w:rPr>
          <w:rFonts w:eastAsia="Calibri"/>
          <w:sz w:val="28"/>
          <w:szCs w:val="28"/>
        </w:rPr>
        <w:t>„</w:t>
      </w:r>
      <w:r w:rsidRPr="00812E31">
        <w:rPr>
          <w:sz w:val="28"/>
          <w:szCs w:val="28"/>
        </w:rPr>
        <w:t>(11) Apstiprinātam noliktavas turētājam at</w:t>
      </w:r>
      <w:r>
        <w:rPr>
          <w:sz w:val="28"/>
          <w:szCs w:val="28"/>
        </w:rPr>
        <w:t>ļauts atlikto nodokļa maksāšanu</w:t>
      </w:r>
    </w:p>
    <w:p w14:paraId="196B3054" w14:textId="10200F4D" w:rsidR="00812E31" w:rsidRDefault="00812E31" w:rsidP="004B36BA">
      <w:pPr>
        <w:tabs>
          <w:tab w:val="left" w:pos="0"/>
          <w:tab w:val="left" w:pos="284"/>
          <w:tab w:val="left" w:pos="993"/>
          <w:tab w:val="left" w:pos="1134"/>
          <w:tab w:val="left" w:pos="1276"/>
        </w:tabs>
        <w:jc w:val="both"/>
        <w:rPr>
          <w:sz w:val="28"/>
          <w:szCs w:val="28"/>
        </w:rPr>
      </w:pPr>
      <w:r w:rsidRPr="00812E31">
        <w:rPr>
          <w:sz w:val="28"/>
          <w:szCs w:val="28"/>
        </w:rPr>
        <w:t>piemērot bezalkohol</w:t>
      </w:r>
      <w:r>
        <w:rPr>
          <w:sz w:val="28"/>
          <w:szCs w:val="28"/>
        </w:rPr>
        <w:t xml:space="preserve">iskajiem dzērieniem, kafijai, </w:t>
      </w:r>
      <w:r w:rsidRPr="00812E31">
        <w:rPr>
          <w:sz w:val="28"/>
          <w:szCs w:val="28"/>
        </w:rPr>
        <w:t>elektroniskajās cigaretēs izmantojamam šķidrumam, elektr</w:t>
      </w:r>
      <w:r>
        <w:rPr>
          <w:sz w:val="28"/>
          <w:szCs w:val="28"/>
        </w:rPr>
        <w:t>oniskajās cigaretēs izmantojamo šķidrumu sagatavoš</w:t>
      </w:r>
      <w:r w:rsidR="009F6F52">
        <w:rPr>
          <w:sz w:val="28"/>
          <w:szCs w:val="28"/>
        </w:rPr>
        <w:t>anas sastāvdaļām un tabakas aizstājējproduktiem</w:t>
      </w:r>
      <w:r>
        <w:rPr>
          <w:sz w:val="28"/>
          <w:szCs w:val="28"/>
        </w:rPr>
        <w:t>,</w:t>
      </w:r>
      <w:r w:rsidRPr="00812E31">
        <w:rPr>
          <w:sz w:val="28"/>
          <w:szCs w:val="28"/>
        </w:rPr>
        <w:t xml:space="preserve"> ja šīs preces:</w:t>
      </w:r>
      <w:r>
        <w:rPr>
          <w:sz w:val="28"/>
          <w:szCs w:val="28"/>
        </w:rPr>
        <w:t>”</w:t>
      </w:r>
      <w:r w:rsidR="00EB54B1">
        <w:rPr>
          <w:sz w:val="28"/>
          <w:szCs w:val="28"/>
        </w:rPr>
        <w:t>.</w:t>
      </w:r>
    </w:p>
    <w:p w14:paraId="6BB2B1FA" w14:textId="77777777" w:rsidR="00812E31" w:rsidRDefault="00812E31" w:rsidP="00812E31">
      <w:pPr>
        <w:tabs>
          <w:tab w:val="left" w:pos="0"/>
          <w:tab w:val="left" w:pos="284"/>
          <w:tab w:val="left" w:pos="993"/>
          <w:tab w:val="left" w:pos="1134"/>
          <w:tab w:val="left" w:pos="1276"/>
        </w:tabs>
        <w:ind w:left="720"/>
        <w:jc w:val="both"/>
        <w:rPr>
          <w:sz w:val="28"/>
          <w:szCs w:val="28"/>
        </w:rPr>
      </w:pPr>
    </w:p>
    <w:p w14:paraId="1AF64AC7" w14:textId="3D9F0137" w:rsidR="00EB54B1" w:rsidRDefault="00EB54B1" w:rsidP="00EB54B1">
      <w:pPr>
        <w:tabs>
          <w:tab w:val="left" w:pos="0"/>
          <w:tab w:val="left" w:pos="284"/>
          <w:tab w:val="left" w:pos="993"/>
          <w:tab w:val="left" w:pos="1134"/>
          <w:tab w:val="left" w:pos="1276"/>
        </w:tabs>
        <w:ind w:left="720"/>
        <w:jc w:val="both"/>
        <w:rPr>
          <w:sz w:val="28"/>
          <w:szCs w:val="28"/>
        </w:rPr>
      </w:pPr>
      <w:r w:rsidRPr="00EB54B1">
        <w:rPr>
          <w:sz w:val="28"/>
          <w:szCs w:val="28"/>
        </w:rPr>
        <w:t>izteikt divpadsmitās daļas ievaddaļu šādā redakcijā:</w:t>
      </w:r>
    </w:p>
    <w:p w14:paraId="08BA3DFB" w14:textId="29CEB182" w:rsidR="00B46955" w:rsidRDefault="00B46955" w:rsidP="004B36BA">
      <w:pPr>
        <w:tabs>
          <w:tab w:val="left" w:pos="0"/>
          <w:tab w:val="left" w:pos="284"/>
          <w:tab w:val="left" w:pos="993"/>
          <w:tab w:val="left" w:pos="1134"/>
          <w:tab w:val="left" w:pos="1276"/>
        </w:tabs>
        <w:ind w:firstLine="709"/>
        <w:jc w:val="both"/>
        <w:rPr>
          <w:sz w:val="28"/>
          <w:szCs w:val="28"/>
        </w:rPr>
      </w:pPr>
      <w:r w:rsidRPr="00B46955">
        <w:rPr>
          <w:rFonts w:eastAsia="Calibri"/>
          <w:sz w:val="28"/>
          <w:szCs w:val="28"/>
        </w:rPr>
        <w:t>„</w:t>
      </w:r>
      <w:r w:rsidR="00812E31" w:rsidRPr="00B46955">
        <w:rPr>
          <w:sz w:val="28"/>
          <w:szCs w:val="28"/>
        </w:rPr>
        <w:t>(12) Apstiprināts noliktavas turētājs, kas veic šā panta vienpadsmitajā daļā minētās darbības, nemaksā nodokli, j</w:t>
      </w:r>
      <w:r w:rsidR="000C3758">
        <w:rPr>
          <w:sz w:val="28"/>
          <w:szCs w:val="28"/>
        </w:rPr>
        <w:t>a Valsts ieņēmumu dienestam iesniedz dokumentus</w:t>
      </w:r>
      <w:r w:rsidR="00812E31" w:rsidRPr="00B46955">
        <w:rPr>
          <w:sz w:val="28"/>
          <w:szCs w:val="28"/>
        </w:rPr>
        <w:t xml:space="preserve"> vai</w:t>
      </w:r>
      <w:r w:rsidR="000C3758">
        <w:rPr>
          <w:sz w:val="28"/>
          <w:szCs w:val="28"/>
        </w:rPr>
        <w:t xml:space="preserve"> nodokļa deklarācijai pievienotu apstiprinātu</w:t>
      </w:r>
      <w:r w:rsidR="00812E31" w:rsidRPr="00B46955">
        <w:rPr>
          <w:sz w:val="28"/>
          <w:szCs w:val="28"/>
        </w:rPr>
        <w:t xml:space="preserve"> </w:t>
      </w:r>
      <w:r w:rsidR="00141E07" w:rsidRPr="00141E07">
        <w:rPr>
          <w:sz w:val="28"/>
          <w:szCs w:val="28"/>
        </w:rPr>
        <w:t>to uzskaitījumu</w:t>
      </w:r>
      <w:r w:rsidR="00812E31" w:rsidRPr="00141E07">
        <w:rPr>
          <w:sz w:val="28"/>
          <w:szCs w:val="28"/>
        </w:rPr>
        <w:t>, kas</w:t>
      </w:r>
      <w:r w:rsidR="00812E31" w:rsidRPr="00B46955">
        <w:rPr>
          <w:sz w:val="28"/>
          <w:szCs w:val="28"/>
        </w:rPr>
        <w:t xml:space="preserve"> apliecina, ka bez</w:t>
      </w:r>
      <w:r w:rsidR="00D014F4">
        <w:rPr>
          <w:sz w:val="28"/>
          <w:szCs w:val="28"/>
        </w:rPr>
        <w:t xml:space="preserve">alkoholiskie dzērieni, kafija, </w:t>
      </w:r>
      <w:r w:rsidR="00812E31" w:rsidRPr="00B46955">
        <w:rPr>
          <w:sz w:val="28"/>
          <w:szCs w:val="28"/>
        </w:rPr>
        <w:t>elektroniskajās cigaretēs izmanto</w:t>
      </w:r>
      <w:r>
        <w:rPr>
          <w:sz w:val="28"/>
          <w:szCs w:val="28"/>
        </w:rPr>
        <w:t xml:space="preserve">jamais šķidrums, </w:t>
      </w:r>
      <w:r w:rsidRPr="00812E31">
        <w:rPr>
          <w:sz w:val="28"/>
          <w:szCs w:val="28"/>
        </w:rPr>
        <w:t>elektr</w:t>
      </w:r>
      <w:r w:rsidR="00141E07">
        <w:rPr>
          <w:sz w:val="28"/>
          <w:szCs w:val="28"/>
        </w:rPr>
        <w:t>oniskajās cigaretēs izmantojamā šķidruma</w:t>
      </w:r>
      <w:r>
        <w:rPr>
          <w:sz w:val="28"/>
          <w:szCs w:val="28"/>
        </w:rPr>
        <w:t xml:space="preserve"> sagatavošan</w:t>
      </w:r>
      <w:r w:rsidR="009F6F52">
        <w:rPr>
          <w:sz w:val="28"/>
          <w:szCs w:val="28"/>
        </w:rPr>
        <w:t>as sastāvdaļas un tabakas aizstājējprodukti</w:t>
      </w:r>
      <w:r w:rsidRPr="00B46955">
        <w:rPr>
          <w:sz w:val="28"/>
          <w:szCs w:val="28"/>
        </w:rPr>
        <w:t xml:space="preserve"> </w:t>
      </w:r>
      <w:r w:rsidR="00812E31" w:rsidRPr="00B46955">
        <w:rPr>
          <w:sz w:val="28"/>
          <w:szCs w:val="28"/>
        </w:rPr>
        <w:t>atbilst vienam no šādiem nosacījumiem:</w:t>
      </w:r>
      <w:r>
        <w:rPr>
          <w:sz w:val="28"/>
          <w:szCs w:val="28"/>
        </w:rPr>
        <w:t>”</w:t>
      </w:r>
      <w:r w:rsidR="00D014F4">
        <w:rPr>
          <w:sz w:val="28"/>
          <w:szCs w:val="28"/>
        </w:rPr>
        <w:t>.</w:t>
      </w:r>
    </w:p>
    <w:p w14:paraId="36E9BBA2" w14:textId="77777777" w:rsidR="00B46955" w:rsidRDefault="00B46955" w:rsidP="00812E31">
      <w:pPr>
        <w:tabs>
          <w:tab w:val="left" w:pos="0"/>
          <w:tab w:val="left" w:pos="284"/>
          <w:tab w:val="left" w:pos="993"/>
          <w:tab w:val="left" w:pos="1134"/>
          <w:tab w:val="left" w:pos="1276"/>
        </w:tabs>
        <w:ind w:left="720"/>
        <w:jc w:val="both"/>
        <w:rPr>
          <w:sz w:val="28"/>
          <w:szCs w:val="28"/>
        </w:rPr>
      </w:pPr>
    </w:p>
    <w:p w14:paraId="55DC4324" w14:textId="4D113041" w:rsidR="00812E31" w:rsidRPr="00B46955" w:rsidRDefault="00D014F4" w:rsidP="00812E31">
      <w:pPr>
        <w:tabs>
          <w:tab w:val="left" w:pos="0"/>
          <w:tab w:val="left" w:pos="284"/>
          <w:tab w:val="left" w:pos="993"/>
          <w:tab w:val="left" w:pos="1134"/>
          <w:tab w:val="left" w:pos="1276"/>
        </w:tabs>
        <w:ind w:left="720"/>
        <w:jc w:val="both"/>
        <w:rPr>
          <w:sz w:val="28"/>
          <w:szCs w:val="28"/>
        </w:rPr>
      </w:pPr>
      <w:r>
        <w:rPr>
          <w:sz w:val="28"/>
          <w:szCs w:val="28"/>
        </w:rPr>
        <w:t>izteikt trī</w:t>
      </w:r>
      <w:r w:rsidR="00B46955" w:rsidRPr="00B46955">
        <w:rPr>
          <w:sz w:val="28"/>
          <w:szCs w:val="28"/>
        </w:rPr>
        <w:t>spadsmitās daļas pirmo teikumu šādā redakcijā</w:t>
      </w:r>
      <w:r>
        <w:rPr>
          <w:sz w:val="28"/>
          <w:szCs w:val="28"/>
        </w:rPr>
        <w:t>:</w:t>
      </w:r>
      <w:r w:rsidR="00B46955" w:rsidRPr="00B46955">
        <w:rPr>
          <w:sz w:val="28"/>
          <w:szCs w:val="28"/>
        </w:rPr>
        <w:t xml:space="preserve"> </w:t>
      </w:r>
      <w:r w:rsidR="00812E31" w:rsidRPr="00B46955">
        <w:rPr>
          <w:sz w:val="28"/>
          <w:szCs w:val="28"/>
        </w:rPr>
        <w:t xml:space="preserve"> </w:t>
      </w:r>
    </w:p>
    <w:p w14:paraId="11486635" w14:textId="2A51AD97" w:rsidR="00A77A09" w:rsidRDefault="00B46955" w:rsidP="004B36BA">
      <w:pPr>
        <w:tabs>
          <w:tab w:val="left" w:pos="0"/>
          <w:tab w:val="left" w:pos="284"/>
          <w:tab w:val="left" w:pos="993"/>
          <w:tab w:val="left" w:pos="1134"/>
          <w:tab w:val="left" w:pos="1276"/>
        </w:tabs>
        <w:ind w:firstLine="709"/>
        <w:jc w:val="both"/>
        <w:rPr>
          <w:sz w:val="28"/>
          <w:szCs w:val="28"/>
        </w:rPr>
      </w:pPr>
      <w:r w:rsidRPr="00B46955">
        <w:rPr>
          <w:rFonts w:eastAsia="Calibri"/>
          <w:sz w:val="28"/>
          <w:szCs w:val="28"/>
        </w:rPr>
        <w:t xml:space="preserve">„(13) </w:t>
      </w:r>
      <w:r w:rsidRPr="00B46955">
        <w:rPr>
          <w:sz w:val="28"/>
          <w:szCs w:val="28"/>
        </w:rPr>
        <w:t>Ja par bezalkoho</w:t>
      </w:r>
      <w:r>
        <w:rPr>
          <w:sz w:val="28"/>
          <w:szCs w:val="28"/>
        </w:rPr>
        <w:t xml:space="preserve">liskajiem dzērieniem, kafiju, </w:t>
      </w:r>
      <w:r w:rsidRPr="00B46955">
        <w:rPr>
          <w:sz w:val="28"/>
          <w:szCs w:val="28"/>
        </w:rPr>
        <w:t>elektroniskajās cigaretēs izmantojamo šķidrumu, elektroniskajās cigaretēs izmantojamo šķidrumu</w:t>
      </w:r>
      <w:r>
        <w:rPr>
          <w:sz w:val="28"/>
          <w:szCs w:val="28"/>
        </w:rPr>
        <w:t xml:space="preserve"> sagatavošanas sastāvda</w:t>
      </w:r>
      <w:r w:rsidR="0075045D">
        <w:rPr>
          <w:sz w:val="28"/>
          <w:szCs w:val="28"/>
        </w:rPr>
        <w:t>ļām</w:t>
      </w:r>
      <w:r w:rsidR="009F6F52">
        <w:rPr>
          <w:sz w:val="28"/>
          <w:szCs w:val="28"/>
        </w:rPr>
        <w:t xml:space="preserve"> un tabakas aizstājējproduktiem</w:t>
      </w:r>
      <w:r>
        <w:rPr>
          <w:sz w:val="28"/>
          <w:szCs w:val="28"/>
        </w:rPr>
        <w:t xml:space="preserve">, </w:t>
      </w:r>
      <w:r w:rsidRPr="00B46955">
        <w:rPr>
          <w:sz w:val="28"/>
          <w:szCs w:val="28"/>
        </w:rPr>
        <w:t xml:space="preserve">ko taksācijas periodā pārvieto saskaņā ar šā panta vienpadsmito daļu, piecpadsmit dienu laikā pēc taksācijas perioda beigām </w:t>
      </w:r>
      <w:r w:rsidR="00D57A72">
        <w:rPr>
          <w:sz w:val="28"/>
          <w:szCs w:val="28"/>
        </w:rPr>
        <w:t>Valsts ieņēmumu dienestam nav</w:t>
      </w:r>
      <w:r w:rsidRPr="00B46955">
        <w:rPr>
          <w:sz w:val="28"/>
          <w:szCs w:val="28"/>
        </w:rPr>
        <w:t xml:space="preserve"> iesniegti šā panta divpadsmitajā daļā minētie dokumenti, apstiprināts noliktavas turētājs samaksā nodokli atbilstoši šajā likumā noteiktajai nodokļa likmei.</w:t>
      </w:r>
      <w:r>
        <w:rPr>
          <w:sz w:val="28"/>
          <w:szCs w:val="28"/>
        </w:rPr>
        <w:t>”</w:t>
      </w:r>
      <w:r w:rsidR="00D014F4">
        <w:rPr>
          <w:sz w:val="28"/>
          <w:szCs w:val="28"/>
        </w:rPr>
        <w:t>.</w:t>
      </w:r>
    </w:p>
    <w:p w14:paraId="1CFA30C1" w14:textId="77777777" w:rsidR="00B46955" w:rsidRPr="00B46955" w:rsidRDefault="00B46955" w:rsidP="00A77A09">
      <w:pPr>
        <w:tabs>
          <w:tab w:val="left" w:pos="0"/>
          <w:tab w:val="left" w:pos="284"/>
          <w:tab w:val="left" w:pos="993"/>
          <w:tab w:val="left" w:pos="1134"/>
          <w:tab w:val="left" w:pos="1276"/>
        </w:tabs>
        <w:jc w:val="both"/>
        <w:rPr>
          <w:sz w:val="28"/>
          <w:szCs w:val="28"/>
        </w:rPr>
      </w:pPr>
    </w:p>
    <w:p w14:paraId="78BB2308" w14:textId="77777777" w:rsidR="001603A8" w:rsidRDefault="001603A8" w:rsidP="00B30E7F">
      <w:pPr>
        <w:pStyle w:val="ListParagraph"/>
        <w:numPr>
          <w:ilvl w:val="0"/>
          <w:numId w:val="40"/>
        </w:numPr>
        <w:tabs>
          <w:tab w:val="left" w:pos="0"/>
          <w:tab w:val="left" w:pos="284"/>
          <w:tab w:val="left" w:pos="993"/>
          <w:tab w:val="left" w:pos="1134"/>
          <w:tab w:val="left" w:pos="1276"/>
        </w:tabs>
        <w:ind w:hanging="153"/>
        <w:jc w:val="both"/>
        <w:rPr>
          <w:sz w:val="28"/>
          <w:szCs w:val="28"/>
        </w:rPr>
      </w:pPr>
      <w:r>
        <w:rPr>
          <w:sz w:val="28"/>
          <w:szCs w:val="28"/>
        </w:rPr>
        <w:t>27.pantā:</w:t>
      </w:r>
    </w:p>
    <w:p w14:paraId="04DFCDC2" w14:textId="3C6546B7" w:rsidR="005E4FA2" w:rsidRDefault="00A77A09" w:rsidP="002A46BD">
      <w:pPr>
        <w:tabs>
          <w:tab w:val="left" w:pos="0"/>
          <w:tab w:val="left" w:pos="284"/>
          <w:tab w:val="left" w:pos="993"/>
          <w:tab w:val="left" w:pos="1134"/>
          <w:tab w:val="left" w:pos="1276"/>
        </w:tabs>
        <w:ind w:firstLine="709"/>
        <w:jc w:val="both"/>
        <w:rPr>
          <w:sz w:val="28"/>
          <w:szCs w:val="28"/>
        </w:rPr>
      </w:pPr>
      <w:r w:rsidRPr="001603A8">
        <w:rPr>
          <w:sz w:val="28"/>
          <w:szCs w:val="28"/>
        </w:rPr>
        <w:t xml:space="preserve"> </w:t>
      </w:r>
      <w:r w:rsidR="001603A8">
        <w:rPr>
          <w:sz w:val="28"/>
          <w:szCs w:val="28"/>
        </w:rPr>
        <w:t>izteikt panta nosaukumu šādā redakcijā:</w:t>
      </w:r>
    </w:p>
    <w:p w14:paraId="342BF421" w14:textId="491C847B" w:rsidR="001603A8" w:rsidRPr="0055288F" w:rsidRDefault="001603A8" w:rsidP="002A46BD">
      <w:pPr>
        <w:tabs>
          <w:tab w:val="left" w:pos="0"/>
          <w:tab w:val="left" w:pos="284"/>
          <w:tab w:val="left" w:pos="993"/>
          <w:tab w:val="left" w:pos="1134"/>
          <w:tab w:val="left" w:pos="1276"/>
        </w:tabs>
        <w:ind w:firstLine="709"/>
        <w:jc w:val="both"/>
        <w:rPr>
          <w:sz w:val="28"/>
          <w:szCs w:val="28"/>
        </w:rPr>
      </w:pPr>
      <w:r w:rsidRPr="0055288F">
        <w:rPr>
          <w:rFonts w:eastAsia="Calibri"/>
          <w:sz w:val="28"/>
          <w:szCs w:val="28"/>
        </w:rPr>
        <w:t>„</w:t>
      </w:r>
      <w:r w:rsidR="00D014F4">
        <w:rPr>
          <w:rFonts w:eastAsia="Calibri"/>
          <w:b/>
          <w:sz w:val="28"/>
          <w:szCs w:val="28"/>
        </w:rPr>
        <w:t>27.pants.</w:t>
      </w:r>
      <w:r w:rsidRPr="00D014F4">
        <w:rPr>
          <w:rFonts w:eastAsia="Calibri"/>
          <w:b/>
          <w:sz w:val="28"/>
          <w:szCs w:val="28"/>
        </w:rPr>
        <w:t xml:space="preserve"> </w:t>
      </w:r>
      <w:r w:rsidR="00B41736" w:rsidRPr="00D014F4">
        <w:rPr>
          <w:b/>
          <w:bCs/>
          <w:sz w:val="28"/>
          <w:szCs w:val="28"/>
        </w:rPr>
        <w:t>Alkoholisko</w:t>
      </w:r>
      <w:r w:rsidR="00542169">
        <w:rPr>
          <w:b/>
          <w:bCs/>
          <w:sz w:val="28"/>
          <w:szCs w:val="28"/>
        </w:rPr>
        <w:t xml:space="preserve"> d</w:t>
      </w:r>
      <w:r w:rsidR="009F6F52">
        <w:rPr>
          <w:b/>
          <w:bCs/>
          <w:sz w:val="28"/>
          <w:szCs w:val="28"/>
        </w:rPr>
        <w:t xml:space="preserve">zērienu, tabakas izstrādājumu, </w:t>
      </w:r>
      <w:r w:rsidR="00B41736" w:rsidRPr="00D014F4">
        <w:rPr>
          <w:b/>
          <w:bCs/>
          <w:sz w:val="28"/>
          <w:szCs w:val="28"/>
        </w:rPr>
        <w:t xml:space="preserve"> elektroniskajās cigaretēs izmantojamo šķidrum</w:t>
      </w:r>
      <w:r w:rsidR="00EA0BA7" w:rsidRPr="00D014F4">
        <w:rPr>
          <w:b/>
          <w:bCs/>
          <w:sz w:val="28"/>
          <w:szCs w:val="28"/>
        </w:rPr>
        <w:t>u</w:t>
      </w:r>
      <w:r w:rsidR="009F6F52">
        <w:rPr>
          <w:b/>
          <w:bCs/>
          <w:sz w:val="28"/>
          <w:szCs w:val="28"/>
        </w:rPr>
        <w:t xml:space="preserve">, elektroniskajās cigaretēs izmantojamo šķidrumu sagatavošanas sastāvdaļu un tabakas aizstājējproduktu </w:t>
      </w:r>
      <w:r w:rsidR="00B41736" w:rsidRPr="00D014F4">
        <w:rPr>
          <w:b/>
          <w:bCs/>
          <w:sz w:val="28"/>
          <w:szCs w:val="28"/>
        </w:rPr>
        <w:t xml:space="preserve">  marķēšana</w:t>
      </w:r>
      <w:r w:rsidR="002A46BD" w:rsidRPr="0055288F">
        <w:rPr>
          <w:bCs/>
          <w:sz w:val="28"/>
          <w:szCs w:val="28"/>
        </w:rPr>
        <w:t>”.</w:t>
      </w:r>
    </w:p>
    <w:p w14:paraId="0FB00FC3" w14:textId="77777777" w:rsidR="00221D80" w:rsidRDefault="00221D80" w:rsidP="003D455A">
      <w:pPr>
        <w:pStyle w:val="BodyTextIndent3"/>
        <w:tabs>
          <w:tab w:val="left" w:pos="142"/>
          <w:tab w:val="left" w:pos="993"/>
        </w:tabs>
        <w:jc w:val="both"/>
        <w:rPr>
          <w:szCs w:val="28"/>
          <w:lang w:val="lv-LV"/>
        </w:rPr>
      </w:pPr>
    </w:p>
    <w:p w14:paraId="0E5378F8" w14:textId="38A24B11" w:rsidR="002A46BD" w:rsidRDefault="002A46BD" w:rsidP="002A46BD">
      <w:pPr>
        <w:pStyle w:val="BodyTextIndent3"/>
        <w:tabs>
          <w:tab w:val="left" w:pos="142"/>
          <w:tab w:val="left" w:pos="993"/>
        </w:tabs>
        <w:jc w:val="both"/>
        <w:rPr>
          <w:szCs w:val="28"/>
          <w:lang w:val="lv-LV"/>
        </w:rPr>
      </w:pPr>
      <w:r w:rsidRPr="0040747C">
        <w:rPr>
          <w:szCs w:val="28"/>
          <w:lang w:val="lv-LV"/>
        </w:rPr>
        <w:t>izteikt pirmo daļu šādā redakcijā:</w:t>
      </w:r>
    </w:p>
    <w:p w14:paraId="45268DB6" w14:textId="70004E1D" w:rsidR="002A46BD" w:rsidRDefault="002A46BD" w:rsidP="002A46BD">
      <w:pPr>
        <w:pStyle w:val="BodyTextIndent3"/>
        <w:tabs>
          <w:tab w:val="left" w:pos="142"/>
          <w:tab w:val="left" w:pos="993"/>
        </w:tabs>
        <w:jc w:val="both"/>
        <w:rPr>
          <w:lang w:val="lv-LV"/>
        </w:rPr>
      </w:pPr>
      <w:r w:rsidRPr="00BB0649">
        <w:rPr>
          <w:rFonts w:eastAsia="Calibri"/>
          <w:szCs w:val="28"/>
        </w:rPr>
        <w:t>„</w:t>
      </w:r>
      <w:r>
        <w:rPr>
          <w:rFonts w:eastAsia="Calibri"/>
          <w:szCs w:val="28"/>
          <w:lang w:val="lv-LV"/>
        </w:rPr>
        <w:t xml:space="preserve">(1) </w:t>
      </w:r>
      <w:r w:rsidRPr="0097093F">
        <w:rPr>
          <w:lang w:val="lv-LV"/>
        </w:rPr>
        <w:t>Visus alkoholiskos d</w:t>
      </w:r>
      <w:r w:rsidR="00542169">
        <w:rPr>
          <w:lang w:val="lv-LV"/>
        </w:rPr>
        <w:t>zē</w:t>
      </w:r>
      <w:r w:rsidR="009F6F52">
        <w:rPr>
          <w:lang w:val="lv-LV"/>
        </w:rPr>
        <w:t>rienus, tabakas izstrādājumus,</w:t>
      </w:r>
      <w:r w:rsidRPr="0097093F">
        <w:rPr>
          <w:lang w:val="lv-LV"/>
        </w:rPr>
        <w:t xml:space="preserve"> </w:t>
      </w:r>
      <w:r w:rsidRPr="0097093F">
        <w:rPr>
          <w:bCs/>
          <w:szCs w:val="28"/>
          <w:lang w:val="lv-LV"/>
        </w:rPr>
        <w:t>elektroniskajās cigaret</w:t>
      </w:r>
      <w:r w:rsidR="00D014F4">
        <w:rPr>
          <w:bCs/>
          <w:szCs w:val="28"/>
          <w:lang w:val="lv-LV"/>
        </w:rPr>
        <w:t>ēs izmantojamos šķidrumus</w:t>
      </w:r>
      <w:r w:rsidR="009F6F52">
        <w:rPr>
          <w:bCs/>
          <w:szCs w:val="28"/>
          <w:lang w:val="lv-LV"/>
        </w:rPr>
        <w:t xml:space="preserve">, </w:t>
      </w:r>
      <w:r w:rsidR="009F6F52" w:rsidRPr="005E5A78">
        <w:rPr>
          <w:bCs/>
          <w:szCs w:val="28"/>
          <w:lang w:val="lv-LV"/>
        </w:rPr>
        <w:t>elektroniskajās cigaretēs izmantojamo šķidrumu sagatavošanas sastāvda</w:t>
      </w:r>
      <w:r w:rsidR="005E5A78" w:rsidRPr="005E5A78">
        <w:rPr>
          <w:bCs/>
          <w:szCs w:val="28"/>
          <w:lang w:val="lv-LV"/>
        </w:rPr>
        <w:t>ļas</w:t>
      </w:r>
      <w:r w:rsidR="009F6F52" w:rsidRPr="005E5A78">
        <w:rPr>
          <w:bCs/>
          <w:szCs w:val="28"/>
          <w:lang w:val="lv-LV"/>
        </w:rPr>
        <w:t xml:space="preserve"> un tabakas aizstājējproduktu</w:t>
      </w:r>
      <w:r w:rsidR="005E5A78" w:rsidRPr="005E5A78">
        <w:rPr>
          <w:bCs/>
          <w:szCs w:val="28"/>
          <w:lang w:val="lv-LV"/>
        </w:rPr>
        <w:t>s</w:t>
      </w:r>
      <w:r w:rsidRPr="0097093F">
        <w:rPr>
          <w:lang w:val="lv-LV"/>
        </w:rPr>
        <w:t xml:space="preserve"> marķē ar akcīzes nodokļa markām, izņemot šā panta trešajā daļā noteiktos gadījumus.”.</w:t>
      </w:r>
    </w:p>
    <w:p w14:paraId="56C1AA3E" w14:textId="39F213EC" w:rsidR="00A3011C" w:rsidRDefault="00A3011C" w:rsidP="002A46BD">
      <w:pPr>
        <w:pStyle w:val="BodyTextIndent3"/>
        <w:tabs>
          <w:tab w:val="left" w:pos="142"/>
          <w:tab w:val="left" w:pos="993"/>
        </w:tabs>
        <w:jc w:val="both"/>
        <w:rPr>
          <w:lang w:val="lv-LV"/>
        </w:rPr>
      </w:pPr>
    </w:p>
    <w:p w14:paraId="16F3143C" w14:textId="75A31C8E" w:rsidR="00A3011C" w:rsidRDefault="00A3011C" w:rsidP="002A46BD">
      <w:pPr>
        <w:pStyle w:val="BodyTextIndent3"/>
        <w:tabs>
          <w:tab w:val="left" w:pos="142"/>
          <w:tab w:val="left" w:pos="993"/>
        </w:tabs>
        <w:jc w:val="both"/>
        <w:rPr>
          <w:szCs w:val="28"/>
        </w:rPr>
      </w:pPr>
      <w:r>
        <w:rPr>
          <w:lang w:val="lv-LV"/>
        </w:rPr>
        <w:t xml:space="preserve">izteikt otrās daļas </w:t>
      </w:r>
      <w:r w:rsidRPr="00EB54B1">
        <w:rPr>
          <w:szCs w:val="28"/>
        </w:rPr>
        <w:t>ievaddaļu šādā redakcijā:</w:t>
      </w:r>
    </w:p>
    <w:p w14:paraId="02AFA2A6" w14:textId="0340BDC5" w:rsidR="00A3011C" w:rsidRPr="00884209" w:rsidRDefault="00A3011C" w:rsidP="002A46BD">
      <w:pPr>
        <w:pStyle w:val="BodyTextIndent3"/>
        <w:tabs>
          <w:tab w:val="left" w:pos="142"/>
          <w:tab w:val="left" w:pos="993"/>
        </w:tabs>
        <w:jc w:val="both"/>
        <w:rPr>
          <w:szCs w:val="28"/>
          <w:lang w:val="lv-LV"/>
        </w:rPr>
      </w:pPr>
      <w:r w:rsidRPr="00BB0649">
        <w:rPr>
          <w:rFonts w:eastAsia="Calibri"/>
          <w:szCs w:val="28"/>
        </w:rPr>
        <w:t>„</w:t>
      </w:r>
      <w:r>
        <w:rPr>
          <w:rFonts w:eastAsia="Calibri"/>
          <w:szCs w:val="28"/>
          <w:lang w:val="lv-LV"/>
        </w:rPr>
        <w:t xml:space="preserve">(2) </w:t>
      </w:r>
      <w:r w:rsidRPr="00A3011C">
        <w:rPr>
          <w:szCs w:val="28"/>
        </w:rPr>
        <w:t xml:space="preserve">Ar akcīzes nodokļa markām atļauts </w:t>
      </w:r>
      <w:r>
        <w:rPr>
          <w:szCs w:val="28"/>
        </w:rPr>
        <w:t>marķēt alkoholiskos dzērienus,</w:t>
      </w:r>
      <w:r w:rsidRPr="00A3011C">
        <w:rPr>
          <w:szCs w:val="28"/>
        </w:rPr>
        <w:t xml:space="preserve"> tabakas izstrādājumus</w:t>
      </w:r>
      <w:r>
        <w:rPr>
          <w:szCs w:val="28"/>
          <w:lang w:val="lv-LV"/>
        </w:rPr>
        <w:t xml:space="preserve">, </w:t>
      </w:r>
      <w:r w:rsidRPr="00A3011C">
        <w:rPr>
          <w:bCs/>
          <w:szCs w:val="28"/>
        </w:rPr>
        <w:t>elektroniskajās cigaretēs izmantojamo</w:t>
      </w:r>
      <w:r>
        <w:rPr>
          <w:bCs/>
          <w:szCs w:val="28"/>
          <w:lang w:val="lv-LV"/>
        </w:rPr>
        <w:t>s</w:t>
      </w:r>
      <w:r w:rsidRPr="00A3011C">
        <w:rPr>
          <w:bCs/>
          <w:szCs w:val="28"/>
        </w:rPr>
        <w:t xml:space="preserve"> šķidrumu</w:t>
      </w:r>
      <w:r>
        <w:rPr>
          <w:bCs/>
          <w:szCs w:val="28"/>
          <w:lang w:val="lv-LV"/>
        </w:rPr>
        <w:t>s</w:t>
      </w:r>
      <w:r w:rsidRPr="00A3011C">
        <w:rPr>
          <w:bCs/>
          <w:szCs w:val="28"/>
        </w:rPr>
        <w:t xml:space="preserve">, elektroniskajās </w:t>
      </w:r>
      <w:r w:rsidRPr="00884209">
        <w:rPr>
          <w:bCs/>
          <w:szCs w:val="28"/>
          <w:lang w:val="lv-LV"/>
        </w:rPr>
        <w:t>cigaretēs izmantojamo šķidrumu sagatavošanas sastāvda</w:t>
      </w:r>
      <w:r w:rsidR="00B80382" w:rsidRPr="00884209">
        <w:rPr>
          <w:bCs/>
          <w:szCs w:val="28"/>
          <w:lang w:val="lv-LV"/>
        </w:rPr>
        <w:t>ļas un tabakas aizstājējproduktus</w:t>
      </w:r>
      <w:r w:rsidRPr="00884209">
        <w:rPr>
          <w:szCs w:val="28"/>
          <w:lang w:val="lv-LV"/>
        </w:rPr>
        <w:t>:”.</w:t>
      </w:r>
    </w:p>
    <w:p w14:paraId="54FA7E7E" w14:textId="652B70FA" w:rsidR="00B7770F" w:rsidRDefault="00B7770F" w:rsidP="002A46BD">
      <w:pPr>
        <w:pStyle w:val="BodyTextIndent3"/>
        <w:tabs>
          <w:tab w:val="left" w:pos="142"/>
          <w:tab w:val="left" w:pos="993"/>
        </w:tabs>
        <w:jc w:val="both"/>
        <w:rPr>
          <w:lang w:val="lv-LV"/>
        </w:rPr>
      </w:pPr>
    </w:p>
    <w:p w14:paraId="5B9ABA5F" w14:textId="77777777" w:rsidR="00B7770F" w:rsidRDefault="00B7770F" w:rsidP="00B7770F">
      <w:pPr>
        <w:pStyle w:val="BodyTextIndent3"/>
        <w:tabs>
          <w:tab w:val="left" w:pos="142"/>
          <w:tab w:val="left" w:pos="993"/>
        </w:tabs>
        <w:jc w:val="both"/>
        <w:rPr>
          <w:lang w:val="lv-LV"/>
        </w:rPr>
      </w:pPr>
      <w:r>
        <w:rPr>
          <w:szCs w:val="28"/>
          <w:lang w:val="lv-LV"/>
        </w:rPr>
        <w:lastRenderedPageBreak/>
        <w:t xml:space="preserve">izslēgt no trešās daļas </w:t>
      </w:r>
      <w:r w:rsidRPr="00BB0649">
        <w:rPr>
          <w:rFonts w:eastAsia="Calibri"/>
          <w:szCs w:val="28"/>
        </w:rPr>
        <w:t>„</w:t>
      </w:r>
      <w:r w:rsidRPr="0026734B">
        <w:t>1</w:t>
      </w:r>
      <w:r w:rsidRPr="0026734B">
        <w:rPr>
          <w:vertAlign w:val="superscript"/>
        </w:rPr>
        <w:t>3</w:t>
      </w:r>
      <w:r>
        <w:rPr>
          <w:lang w:val="lv-LV"/>
        </w:rPr>
        <w:t>) punktu”.</w:t>
      </w:r>
    </w:p>
    <w:p w14:paraId="7DE5AFE2" w14:textId="748107F5" w:rsidR="0097093F" w:rsidRPr="0097093F" w:rsidRDefault="0097093F" w:rsidP="002A46BD">
      <w:pPr>
        <w:pStyle w:val="BodyTextIndent3"/>
        <w:tabs>
          <w:tab w:val="left" w:pos="142"/>
          <w:tab w:val="left" w:pos="993"/>
        </w:tabs>
        <w:jc w:val="both"/>
        <w:rPr>
          <w:lang w:val="lv-LV"/>
        </w:rPr>
      </w:pPr>
    </w:p>
    <w:p w14:paraId="41DF401A" w14:textId="6FB95EF7" w:rsidR="005E5A78" w:rsidRPr="005E5A78" w:rsidRDefault="005E5A78" w:rsidP="00CA532D">
      <w:pPr>
        <w:pStyle w:val="BodyTextIndent3"/>
        <w:tabs>
          <w:tab w:val="left" w:pos="142"/>
          <w:tab w:val="left" w:pos="993"/>
        </w:tabs>
        <w:jc w:val="both"/>
        <w:rPr>
          <w:szCs w:val="28"/>
          <w:lang w:val="lv-LV"/>
        </w:rPr>
      </w:pPr>
      <w:r>
        <w:rPr>
          <w:lang w:val="lv-LV"/>
        </w:rPr>
        <w:t xml:space="preserve">papildināt ar </w:t>
      </w:r>
      <w:r>
        <w:rPr>
          <w:szCs w:val="28"/>
        </w:rPr>
        <w:t>6</w:t>
      </w:r>
      <w:r w:rsidRPr="00A77A09">
        <w:rPr>
          <w:szCs w:val="28"/>
        </w:rPr>
        <w:t>.</w:t>
      </w:r>
      <w:r w:rsidRPr="00A77A09">
        <w:rPr>
          <w:szCs w:val="28"/>
          <w:vertAlign w:val="superscript"/>
        </w:rPr>
        <w:t>1</w:t>
      </w:r>
      <w:r w:rsidR="00A3011C">
        <w:rPr>
          <w:szCs w:val="28"/>
          <w:vertAlign w:val="superscript"/>
          <w:lang w:val="lv-LV"/>
        </w:rPr>
        <w:t xml:space="preserve"> </w:t>
      </w:r>
      <w:r>
        <w:rPr>
          <w:szCs w:val="28"/>
          <w:vertAlign w:val="superscript"/>
          <w:lang w:val="lv-LV"/>
        </w:rPr>
        <w:t xml:space="preserve"> </w:t>
      </w:r>
      <w:r>
        <w:rPr>
          <w:szCs w:val="28"/>
          <w:lang w:val="lv-LV"/>
        </w:rPr>
        <w:t>daļu šādā redakcijā:</w:t>
      </w:r>
    </w:p>
    <w:p w14:paraId="770EEF8B" w14:textId="36A15F14" w:rsidR="005E5A78" w:rsidRDefault="005E5A78" w:rsidP="00CA532D">
      <w:pPr>
        <w:pStyle w:val="BodyTextIndent3"/>
        <w:tabs>
          <w:tab w:val="left" w:pos="142"/>
          <w:tab w:val="left" w:pos="993"/>
        </w:tabs>
        <w:jc w:val="both"/>
        <w:rPr>
          <w:szCs w:val="28"/>
          <w:shd w:val="clear" w:color="auto" w:fill="FFFFFF"/>
          <w:lang w:val="lv-LV" w:eastAsia="en-US"/>
        </w:rPr>
      </w:pPr>
      <w:r w:rsidRPr="005E5A78">
        <w:rPr>
          <w:rFonts w:eastAsia="Calibri"/>
          <w:szCs w:val="28"/>
        </w:rPr>
        <w:t>„</w:t>
      </w:r>
      <w:r w:rsidRPr="005E5A78">
        <w:rPr>
          <w:szCs w:val="28"/>
          <w:shd w:val="clear" w:color="auto" w:fill="FFFFFF"/>
          <w:lang w:val="lv-LV" w:eastAsia="en-US"/>
        </w:rPr>
        <w:t>(</w:t>
      </w:r>
      <w:r w:rsidRPr="005E5A78">
        <w:rPr>
          <w:szCs w:val="28"/>
        </w:rPr>
        <w:t>6.</w:t>
      </w:r>
      <w:r w:rsidRPr="005E5A78">
        <w:rPr>
          <w:szCs w:val="28"/>
          <w:vertAlign w:val="superscript"/>
        </w:rPr>
        <w:t>1</w:t>
      </w:r>
      <w:r w:rsidR="006E4008">
        <w:rPr>
          <w:szCs w:val="28"/>
          <w:shd w:val="clear" w:color="auto" w:fill="FFFFFF"/>
          <w:lang w:val="lv-LV" w:eastAsia="en-US"/>
        </w:rPr>
        <w:t>) S</w:t>
      </w:r>
      <w:r w:rsidRPr="005E5A78">
        <w:rPr>
          <w:szCs w:val="28"/>
          <w:shd w:val="clear" w:color="auto" w:fill="FFFFFF"/>
          <w:lang w:val="lv-LV" w:eastAsia="en-US"/>
        </w:rPr>
        <w:t>aņemot akc</w:t>
      </w:r>
      <w:r w:rsidR="006E4008">
        <w:rPr>
          <w:szCs w:val="28"/>
          <w:shd w:val="clear" w:color="auto" w:fill="FFFFFF"/>
          <w:lang w:val="lv-LV" w:eastAsia="en-US"/>
        </w:rPr>
        <w:t xml:space="preserve">īzes nodokļa markas </w:t>
      </w:r>
      <w:r w:rsidRPr="005E5A78">
        <w:rPr>
          <w:szCs w:val="28"/>
          <w:shd w:val="clear" w:color="auto" w:fill="FFFFFF"/>
          <w:lang w:val="lv-LV" w:eastAsia="en-US"/>
        </w:rPr>
        <w:t>nodokļa maksātāji</w:t>
      </w:r>
      <w:r w:rsidR="006E4008">
        <w:rPr>
          <w:szCs w:val="28"/>
          <w:shd w:val="clear" w:color="auto" w:fill="FFFFFF"/>
          <w:lang w:val="lv-LV" w:eastAsia="en-US"/>
        </w:rPr>
        <w:t xml:space="preserve">, kas veic darbības ar </w:t>
      </w:r>
      <w:r w:rsidR="006E4008" w:rsidRPr="0097093F">
        <w:rPr>
          <w:bCs/>
          <w:szCs w:val="28"/>
          <w:lang w:val="lv-LV"/>
        </w:rPr>
        <w:t>elektroniskajās cigaret</w:t>
      </w:r>
      <w:r w:rsidR="006E4008">
        <w:rPr>
          <w:bCs/>
          <w:szCs w:val="28"/>
          <w:lang w:val="lv-LV"/>
        </w:rPr>
        <w:t xml:space="preserve">ēs izmantojamiem šķidrumiem, </w:t>
      </w:r>
      <w:r w:rsidR="006E4008" w:rsidRPr="005E5A78">
        <w:rPr>
          <w:bCs/>
          <w:szCs w:val="28"/>
          <w:lang w:val="lv-LV"/>
        </w:rPr>
        <w:t>elektroniskajās cigaretēs izmantojamo šķidrumu sagatavošanas sastāvda</w:t>
      </w:r>
      <w:r w:rsidR="006E4008">
        <w:rPr>
          <w:bCs/>
          <w:szCs w:val="28"/>
          <w:lang w:val="lv-LV"/>
        </w:rPr>
        <w:t>ļām</w:t>
      </w:r>
      <w:r w:rsidR="006E4008" w:rsidRPr="005E5A78">
        <w:rPr>
          <w:bCs/>
          <w:szCs w:val="28"/>
          <w:lang w:val="lv-LV"/>
        </w:rPr>
        <w:t xml:space="preserve"> un tabakas aizstāj</w:t>
      </w:r>
      <w:r w:rsidR="006E4008">
        <w:rPr>
          <w:bCs/>
          <w:szCs w:val="28"/>
          <w:lang w:val="lv-LV"/>
        </w:rPr>
        <w:t>ējproduktiem</w:t>
      </w:r>
      <w:r w:rsidR="002842DE">
        <w:rPr>
          <w:szCs w:val="28"/>
          <w:shd w:val="clear" w:color="auto" w:fill="FFFFFF"/>
          <w:lang w:val="lv-LV" w:eastAsia="en-US"/>
        </w:rPr>
        <w:t xml:space="preserve"> saskaņā ar šo likumu samaksā nodokli</w:t>
      </w:r>
      <w:r w:rsidR="006E4008">
        <w:rPr>
          <w:szCs w:val="28"/>
          <w:shd w:val="clear" w:color="auto" w:fill="FFFFFF"/>
          <w:lang w:val="lv-LV" w:eastAsia="en-US"/>
        </w:rPr>
        <w:t>.</w:t>
      </w:r>
    </w:p>
    <w:p w14:paraId="5023253A" w14:textId="7835ABE6" w:rsidR="006F06E9" w:rsidRDefault="006F06E9" w:rsidP="00CA532D">
      <w:pPr>
        <w:pStyle w:val="BodyTextIndent3"/>
        <w:tabs>
          <w:tab w:val="left" w:pos="142"/>
          <w:tab w:val="left" w:pos="993"/>
        </w:tabs>
        <w:jc w:val="both"/>
        <w:rPr>
          <w:szCs w:val="28"/>
          <w:shd w:val="clear" w:color="auto" w:fill="FFFFFF"/>
          <w:lang w:val="lv-LV" w:eastAsia="en-US"/>
        </w:rPr>
      </w:pPr>
    </w:p>
    <w:p w14:paraId="11C89E89" w14:textId="5835B119" w:rsidR="006F06E9" w:rsidRPr="006F06E9" w:rsidRDefault="006F06E9" w:rsidP="00CA532D">
      <w:pPr>
        <w:pStyle w:val="BodyTextIndent3"/>
        <w:tabs>
          <w:tab w:val="left" w:pos="142"/>
          <w:tab w:val="left" w:pos="993"/>
        </w:tabs>
        <w:jc w:val="both"/>
        <w:rPr>
          <w:szCs w:val="28"/>
          <w:shd w:val="clear" w:color="auto" w:fill="FFFFFF"/>
          <w:lang w:val="lv-LV"/>
        </w:rPr>
      </w:pPr>
      <w:r w:rsidRPr="006F06E9">
        <w:rPr>
          <w:szCs w:val="28"/>
          <w:shd w:val="clear" w:color="auto" w:fill="FFFFFF"/>
          <w:lang w:val="lv-LV"/>
        </w:rPr>
        <w:t>izteikt trīspadsmito daļu šādā redakcijā:</w:t>
      </w:r>
    </w:p>
    <w:p w14:paraId="3E1094E2" w14:textId="4035FA01" w:rsidR="006F06E9" w:rsidRPr="006F06E9" w:rsidRDefault="00AD66B9" w:rsidP="00CA532D">
      <w:pPr>
        <w:pStyle w:val="BodyTextIndent3"/>
        <w:tabs>
          <w:tab w:val="left" w:pos="142"/>
          <w:tab w:val="left" w:pos="993"/>
        </w:tabs>
        <w:jc w:val="both"/>
        <w:rPr>
          <w:szCs w:val="28"/>
          <w:lang w:val="lv-LV"/>
        </w:rPr>
      </w:pPr>
      <w:r w:rsidRPr="005E5A78">
        <w:rPr>
          <w:rFonts w:eastAsia="Calibri"/>
          <w:szCs w:val="28"/>
        </w:rPr>
        <w:t>„</w:t>
      </w:r>
      <w:r w:rsidR="006F06E9" w:rsidRPr="006F06E9">
        <w:rPr>
          <w:szCs w:val="28"/>
          <w:shd w:val="clear" w:color="auto" w:fill="FFFFFF"/>
          <w:lang w:val="lv-LV"/>
        </w:rPr>
        <w:t xml:space="preserve">(13) Kārtību, kādā </w:t>
      </w:r>
      <w:r w:rsidRPr="0097093F">
        <w:rPr>
          <w:lang w:val="lv-LV"/>
        </w:rPr>
        <w:t>alkoholiskos d</w:t>
      </w:r>
      <w:r>
        <w:rPr>
          <w:lang w:val="lv-LV"/>
        </w:rPr>
        <w:t>zērienus, tabakas izstrādājumus,</w:t>
      </w:r>
      <w:r w:rsidRPr="0097093F">
        <w:rPr>
          <w:lang w:val="lv-LV"/>
        </w:rPr>
        <w:t xml:space="preserve"> </w:t>
      </w:r>
      <w:r w:rsidRPr="0097093F">
        <w:rPr>
          <w:bCs/>
          <w:szCs w:val="28"/>
          <w:lang w:val="lv-LV"/>
        </w:rPr>
        <w:t>elektroniskajās cigaret</w:t>
      </w:r>
      <w:r w:rsidR="00EB49E0">
        <w:rPr>
          <w:bCs/>
          <w:szCs w:val="28"/>
          <w:lang w:val="lv-LV"/>
        </w:rPr>
        <w:t>ēs izmantojamo šķidrumu</w:t>
      </w:r>
      <w:r>
        <w:rPr>
          <w:bCs/>
          <w:szCs w:val="28"/>
          <w:lang w:val="lv-LV"/>
        </w:rPr>
        <w:t xml:space="preserve">, </w:t>
      </w:r>
      <w:r w:rsidRPr="005E5A78">
        <w:rPr>
          <w:bCs/>
          <w:szCs w:val="28"/>
          <w:lang w:val="lv-LV"/>
        </w:rPr>
        <w:t>elektroniskajās cigaretēs izmantojamo šķidrumu sagatavošanas sastāvdaļas un tabakas aizstājējproduktus</w:t>
      </w:r>
      <w:r w:rsidRPr="006F06E9">
        <w:rPr>
          <w:szCs w:val="28"/>
          <w:shd w:val="clear" w:color="auto" w:fill="FFFFFF"/>
          <w:lang w:val="lv-LV"/>
        </w:rPr>
        <w:t xml:space="preserve"> </w:t>
      </w:r>
      <w:r w:rsidR="006F06E9" w:rsidRPr="006F06E9">
        <w:rPr>
          <w:szCs w:val="28"/>
          <w:shd w:val="clear" w:color="auto" w:fill="FFFFFF"/>
          <w:lang w:val="lv-LV"/>
        </w:rPr>
        <w:t>marķē ar akcīzes nodokļa markām (tajā skaitā nosacījumus par pasūtāmo akcīzes nodokļa marku daudzumu, to izsniegšanas termiņus un saņemšanas nosacījumus, kā arī prasības attiecībā uz informācijas sniegšanu par izlietotajām markām), paredz Ministru kabinets.</w:t>
      </w:r>
      <w:r>
        <w:rPr>
          <w:szCs w:val="28"/>
          <w:shd w:val="clear" w:color="auto" w:fill="FFFFFF"/>
          <w:lang w:val="lv-LV"/>
        </w:rPr>
        <w:t>”.</w:t>
      </w:r>
    </w:p>
    <w:p w14:paraId="15EBC38F" w14:textId="203E1550" w:rsidR="0097093F" w:rsidRDefault="0097093F" w:rsidP="00CA532D">
      <w:pPr>
        <w:pStyle w:val="BodyTextIndent3"/>
        <w:tabs>
          <w:tab w:val="left" w:pos="142"/>
          <w:tab w:val="left" w:pos="993"/>
        </w:tabs>
        <w:jc w:val="both"/>
        <w:rPr>
          <w:lang w:val="lv-LV"/>
        </w:rPr>
      </w:pPr>
    </w:p>
    <w:p w14:paraId="0735DDA9" w14:textId="2B7D68D8" w:rsidR="00847EAA" w:rsidRDefault="00617B1C" w:rsidP="00B30E7F">
      <w:pPr>
        <w:pStyle w:val="BodyTextIndent3"/>
        <w:numPr>
          <w:ilvl w:val="0"/>
          <w:numId w:val="40"/>
        </w:numPr>
        <w:tabs>
          <w:tab w:val="left" w:pos="142"/>
          <w:tab w:val="left" w:pos="1134"/>
        </w:tabs>
        <w:ind w:hanging="153"/>
        <w:jc w:val="both"/>
        <w:rPr>
          <w:lang w:val="lv-LV"/>
        </w:rPr>
      </w:pPr>
      <w:r w:rsidRPr="00D014F4">
        <w:rPr>
          <w:lang w:val="lv-LV"/>
        </w:rPr>
        <w:t>33.pantā:</w:t>
      </w:r>
    </w:p>
    <w:p w14:paraId="052BDFCB" w14:textId="3FCACCFB" w:rsidR="00F14F86" w:rsidRDefault="00F14F86" w:rsidP="00F14F86">
      <w:pPr>
        <w:pStyle w:val="BodyTextIndent3"/>
        <w:tabs>
          <w:tab w:val="left" w:pos="142"/>
          <w:tab w:val="left" w:pos="1134"/>
        </w:tabs>
        <w:ind w:left="709" w:firstLine="0"/>
        <w:jc w:val="both"/>
        <w:rPr>
          <w:lang w:val="lv-LV"/>
        </w:rPr>
      </w:pPr>
      <w:r>
        <w:rPr>
          <w:lang w:val="lv-LV"/>
        </w:rPr>
        <w:t>izteikt trešo daļu šādā redakcijā:</w:t>
      </w:r>
    </w:p>
    <w:p w14:paraId="3B356E46" w14:textId="0802402D" w:rsidR="00F14F86" w:rsidRPr="00F14F86" w:rsidRDefault="00F14F86" w:rsidP="009F698F">
      <w:pPr>
        <w:pStyle w:val="BodyTextIndent3"/>
        <w:tabs>
          <w:tab w:val="left" w:pos="142"/>
          <w:tab w:val="left" w:pos="1134"/>
        </w:tabs>
        <w:jc w:val="both"/>
        <w:rPr>
          <w:szCs w:val="28"/>
          <w:lang w:val="lv-LV"/>
        </w:rPr>
      </w:pPr>
      <w:r w:rsidRPr="005E5A78">
        <w:rPr>
          <w:rFonts w:eastAsia="Calibri"/>
          <w:szCs w:val="28"/>
        </w:rPr>
        <w:t>„</w:t>
      </w:r>
      <w:r>
        <w:rPr>
          <w:rFonts w:eastAsia="Calibri"/>
          <w:szCs w:val="28"/>
          <w:lang w:val="lv-LV"/>
        </w:rPr>
        <w:t xml:space="preserve">(3) </w:t>
      </w:r>
      <w:r w:rsidRPr="00F14F86">
        <w:rPr>
          <w:szCs w:val="28"/>
          <w:shd w:val="clear" w:color="auto" w:fill="FFFFFF"/>
          <w:lang w:val="lv-LV"/>
        </w:rPr>
        <w:t>Latvijas Republikā aizliegts ražot, izm</w:t>
      </w:r>
      <w:r w:rsidR="009F698F">
        <w:rPr>
          <w:szCs w:val="28"/>
          <w:shd w:val="clear" w:color="auto" w:fill="FFFFFF"/>
          <w:lang w:val="lv-LV"/>
        </w:rPr>
        <w:t xml:space="preserve">antot, pārstrādāt, uzglabāt, </w:t>
      </w:r>
      <w:r w:rsidRPr="00F14F86">
        <w:rPr>
          <w:szCs w:val="28"/>
          <w:shd w:val="clear" w:color="auto" w:fill="FFFFFF"/>
          <w:lang w:val="lv-LV"/>
        </w:rPr>
        <w:t>pārvietot, piedāvāt, realizēt un iegād</w:t>
      </w:r>
      <w:r>
        <w:rPr>
          <w:szCs w:val="28"/>
          <w:shd w:val="clear" w:color="auto" w:fill="FFFFFF"/>
          <w:lang w:val="lv-LV"/>
        </w:rPr>
        <w:t xml:space="preserve">āties alkoholiskos dzērienus, </w:t>
      </w:r>
      <w:r w:rsidRPr="00F14F86">
        <w:rPr>
          <w:szCs w:val="28"/>
          <w:shd w:val="clear" w:color="auto" w:fill="FFFFFF"/>
          <w:lang w:val="lv-LV"/>
        </w:rPr>
        <w:t>tabakas izstrādājumus,</w:t>
      </w:r>
      <w:r>
        <w:rPr>
          <w:szCs w:val="28"/>
          <w:shd w:val="clear" w:color="auto" w:fill="FFFFFF"/>
          <w:lang w:val="lv-LV"/>
        </w:rPr>
        <w:t xml:space="preserve"> </w:t>
      </w:r>
      <w:r w:rsidRPr="0097093F">
        <w:rPr>
          <w:bCs/>
          <w:szCs w:val="28"/>
          <w:lang w:val="lv-LV"/>
        </w:rPr>
        <w:t>elektroniskajās cigaret</w:t>
      </w:r>
      <w:r>
        <w:rPr>
          <w:bCs/>
          <w:szCs w:val="28"/>
          <w:lang w:val="lv-LV"/>
        </w:rPr>
        <w:t xml:space="preserve">ēs izmantojamos šķidrumus, </w:t>
      </w:r>
      <w:r w:rsidRPr="005E5A78">
        <w:rPr>
          <w:bCs/>
          <w:szCs w:val="28"/>
          <w:lang w:val="lv-LV"/>
        </w:rPr>
        <w:t>elektroniskajās cigaretēs izmantojamo šķidrumu sagatavošanas sastāvda</w:t>
      </w:r>
      <w:r>
        <w:rPr>
          <w:bCs/>
          <w:szCs w:val="28"/>
          <w:lang w:val="lv-LV"/>
        </w:rPr>
        <w:t>ļas</w:t>
      </w:r>
      <w:r w:rsidRPr="005E5A78">
        <w:rPr>
          <w:bCs/>
          <w:szCs w:val="28"/>
          <w:lang w:val="lv-LV"/>
        </w:rPr>
        <w:t xml:space="preserve"> un tabakas aizstāj</w:t>
      </w:r>
      <w:r>
        <w:rPr>
          <w:bCs/>
          <w:szCs w:val="28"/>
          <w:lang w:val="lv-LV"/>
        </w:rPr>
        <w:t>ējproduktus,</w:t>
      </w:r>
      <w:r w:rsidRPr="00F14F86">
        <w:rPr>
          <w:szCs w:val="28"/>
          <w:shd w:val="clear" w:color="auto" w:fill="FFFFFF"/>
          <w:lang w:val="lv-LV"/>
        </w:rPr>
        <w:t xml:space="preserve"> kuri nav marķēti ar akcīzes nodokļa markām, izņemot normatīvajos aktos noteiktos gadījumus.</w:t>
      </w:r>
      <w:r w:rsidR="00EA59A1">
        <w:rPr>
          <w:szCs w:val="28"/>
          <w:shd w:val="clear" w:color="auto" w:fill="FFFFFF"/>
          <w:lang w:val="lv-LV"/>
        </w:rPr>
        <w:t>”.</w:t>
      </w:r>
    </w:p>
    <w:p w14:paraId="20392F09" w14:textId="77777777" w:rsidR="00F14F86" w:rsidRPr="00D014F4" w:rsidRDefault="00F14F86" w:rsidP="00F14F86">
      <w:pPr>
        <w:pStyle w:val="BodyTextIndent3"/>
        <w:tabs>
          <w:tab w:val="left" w:pos="142"/>
          <w:tab w:val="left" w:pos="1134"/>
        </w:tabs>
        <w:ind w:left="709" w:firstLine="0"/>
        <w:jc w:val="both"/>
        <w:rPr>
          <w:lang w:val="lv-LV"/>
        </w:rPr>
      </w:pPr>
    </w:p>
    <w:p w14:paraId="538155AD" w14:textId="77777777" w:rsidR="00617B1C" w:rsidRPr="00D014F4" w:rsidRDefault="00617B1C" w:rsidP="00617B1C">
      <w:pPr>
        <w:pStyle w:val="BodyTextIndent3"/>
        <w:tabs>
          <w:tab w:val="left" w:pos="142"/>
          <w:tab w:val="left" w:pos="1134"/>
        </w:tabs>
        <w:jc w:val="both"/>
        <w:rPr>
          <w:lang w:val="lv-LV"/>
        </w:rPr>
      </w:pPr>
      <w:r w:rsidRPr="00D014F4">
        <w:rPr>
          <w:lang w:val="lv-LV"/>
        </w:rPr>
        <w:t>izteikt piektās daļas 6.punktu šādā redakcijā:</w:t>
      </w:r>
    </w:p>
    <w:p w14:paraId="0F34E1D0" w14:textId="77777777" w:rsidR="00617B1C" w:rsidRDefault="00617B1C" w:rsidP="00617B1C">
      <w:pPr>
        <w:pStyle w:val="BodyTextIndent3"/>
        <w:tabs>
          <w:tab w:val="left" w:pos="142"/>
          <w:tab w:val="left" w:pos="1134"/>
        </w:tabs>
        <w:rPr>
          <w:lang w:val="lv-LV"/>
        </w:rPr>
      </w:pPr>
      <w:r w:rsidRPr="0097093F">
        <w:rPr>
          <w:rFonts w:eastAsia="Calibri"/>
          <w:szCs w:val="28"/>
          <w:lang w:val="lv-LV"/>
        </w:rPr>
        <w:t>„</w:t>
      </w:r>
      <w:r>
        <w:rPr>
          <w:rFonts w:eastAsia="Calibri"/>
          <w:szCs w:val="28"/>
          <w:lang w:val="lv-LV"/>
        </w:rPr>
        <w:t>6</w:t>
      </w:r>
      <w:r w:rsidRPr="00617B1C">
        <w:rPr>
          <w:rFonts w:eastAsia="Calibri"/>
          <w:szCs w:val="28"/>
          <w:lang w:val="lv-LV"/>
        </w:rPr>
        <w:t xml:space="preserve">) </w:t>
      </w:r>
      <w:r w:rsidRPr="00617B1C">
        <w:rPr>
          <w:lang w:val="lv-LV"/>
        </w:rPr>
        <w:t>elektroniskajās cigaretēs izmantojamais šķidrums vai elektronisk</w:t>
      </w:r>
      <w:r>
        <w:rPr>
          <w:lang w:val="lv-LV"/>
        </w:rPr>
        <w:t>ajās cigaretēs izmantojamā</w:t>
      </w:r>
      <w:r w:rsidRPr="00617B1C">
        <w:rPr>
          <w:lang w:val="lv-LV"/>
        </w:rPr>
        <w:t xml:space="preserve"> šķidruma sagatavošanas sastāvdaļas — 200 mililitrus</w:t>
      </w:r>
      <w:r>
        <w:rPr>
          <w:lang w:val="lv-LV"/>
        </w:rPr>
        <w:t>;”</w:t>
      </w:r>
    </w:p>
    <w:p w14:paraId="7890BC2F" w14:textId="77777777" w:rsidR="00617B1C" w:rsidRDefault="00617B1C" w:rsidP="00617B1C">
      <w:pPr>
        <w:pStyle w:val="BodyTextIndent3"/>
        <w:tabs>
          <w:tab w:val="left" w:pos="142"/>
          <w:tab w:val="left" w:pos="1134"/>
        </w:tabs>
        <w:rPr>
          <w:lang w:val="lv-LV"/>
        </w:rPr>
      </w:pPr>
    </w:p>
    <w:p w14:paraId="2D140A5A" w14:textId="77777777" w:rsidR="00617B1C" w:rsidRDefault="00617B1C" w:rsidP="00617B1C">
      <w:pPr>
        <w:pStyle w:val="BodyTextIndent3"/>
        <w:tabs>
          <w:tab w:val="left" w:pos="142"/>
          <w:tab w:val="left" w:pos="1134"/>
        </w:tabs>
        <w:rPr>
          <w:lang w:val="lv-LV"/>
        </w:rPr>
      </w:pPr>
      <w:r>
        <w:rPr>
          <w:lang w:val="lv-LV"/>
        </w:rPr>
        <w:t xml:space="preserve">papildināt piekto daļu ar </w:t>
      </w:r>
      <w:r>
        <w:t>6</w:t>
      </w:r>
      <w:r>
        <w:rPr>
          <w:vertAlign w:val="superscript"/>
        </w:rPr>
        <w:t>1</w:t>
      </w:r>
      <w:r>
        <w:rPr>
          <w:lang w:val="lv-LV"/>
        </w:rPr>
        <w:t>) punktu šādā redakcijā:</w:t>
      </w:r>
    </w:p>
    <w:p w14:paraId="10588FC0" w14:textId="723C0349" w:rsidR="00617B1C" w:rsidRDefault="00617B1C" w:rsidP="00617B1C">
      <w:pPr>
        <w:pStyle w:val="BodyTextIndent3"/>
        <w:tabs>
          <w:tab w:val="left" w:pos="142"/>
          <w:tab w:val="left" w:pos="1134"/>
        </w:tabs>
        <w:rPr>
          <w:lang w:val="lv-LV"/>
        </w:rPr>
      </w:pPr>
      <w:r w:rsidRPr="00D014F4">
        <w:rPr>
          <w:rFonts w:eastAsia="Calibri"/>
          <w:szCs w:val="28"/>
          <w:lang w:val="lv-LV"/>
        </w:rPr>
        <w:t>„</w:t>
      </w:r>
      <w:r w:rsidRPr="00D014F4">
        <w:rPr>
          <w:lang w:val="lv-LV"/>
        </w:rPr>
        <w:t xml:space="preserve"> </w:t>
      </w:r>
      <w:r w:rsidRPr="00D014F4">
        <w:t>6</w:t>
      </w:r>
      <w:r w:rsidRPr="00D014F4">
        <w:rPr>
          <w:vertAlign w:val="superscript"/>
        </w:rPr>
        <w:t>1</w:t>
      </w:r>
      <w:r w:rsidR="00542169">
        <w:rPr>
          <w:lang w:val="lv-LV"/>
        </w:rPr>
        <w:t>) jaunieviestie izstrādājumi</w:t>
      </w:r>
      <w:r w:rsidRPr="00D014F4">
        <w:rPr>
          <w:lang w:val="lv-LV"/>
        </w:rPr>
        <w:t xml:space="preserve"> —</w:t>
      </w:r>
      <w:r w:rsidR="00D014F4">
        <w:rPr>
          <w:lang w:val="lv-LV"/>
        </w:rPr>
        <w:t xml:space="preserve"> 200</w:t>
      </w:r>
      <w:r w:rsidRPr="00D014F4">
        <w:rPr>
          <w:lang w:val="lv-LV"/>
        </w:rPr>
        <w:t xml:space="preserve"> gramus produkta.”</w:t>
      </w:r>
    </w:p>
    <w:p w14:paraId="0356F093" w14:textId="5A01C07A" w:rsidR="00EA59A1" w:rsidRDefault="00EA59A1" w:rsidP="00617B1C">
      <w:pPr>
        <w:pStyle w:val="BodyTextIndent3"/>
        <w:tabs>
          <w:tab w:val="left" w:pos="142"/>
          <w:tab w:val="left" w:pos="1134"/>
        </w:tabs>
        <w:rPr>
          <w:lang w:val="lv-LV"/>
        </w:rPr>
      </w:pPr>
    </w:p>
    <w:p w14:paraId="1041DC2B" w14:textId="1EAEB7C5" w:rsidR="00EA59A1" w:rsidRDefault="007B26DD" w:rsidP="00B30E7F">
      <w:pPr>
        <w:pStyle w:val="BodyTextIndent3"/>
        <w:numPr>
          <w:ilvl w:val="0"/>
          <w:numId w:val="40"/>
        </w:numPr>
        <w:tabs>
          <w:tab w:val="left" w:pos="142"/>
          <w:tab w:val="left" w:pos="1134"/>
        </w:tabs>
        <w:ind w:hanging="153"/>
        <w:rPr>
          <w:lang w:val="lv-LV"/>
        </w:rPr>
      </w:pPr>
      <w:r>
        <w:rPr>
          <w:lang w:val="lv-LV"/>
        </w:rPr>
        <w:t>izteikt 35.panta trešo daļu šādā redakcijā:</w:t>
      </w:r>
      <w:r w:rsidR="00EA59A1">
        <w:rPr>
          <w:lang w:val="lv-LV"/>
        </w:rPr>
        <w:t xml:space="preserve"> </w:t>
      </w:r>
    </w:p>
    <w:p w14:paraId="00891944" w14:textId="5D0BD62A" w:rsidR="007B26DD" w:rsidRPr="007B26DD" w:rsidRDefault="007B26DD" w:rsidP="009F698F">
      <w:pPr>
        <w:pStyle w:val="BodyTextIndent3"/>
        <w:tabs>
          <w:tab w:val="left" w:pos="142"/>
          <w:tab w:val="left" w:pos="1134"/>
        </w:tabs>
        <w:jc w:val="both"/>
        <w:rPr>
          <w:szCs w:val="28"/>
          <w:lang w:val="lv-LV"/>
        </w:rPr>
      </w:pPr>
      <w:r w:rsidRPr="0097093F">
        <w:rPr>
          <w:rFonts w:eastAsia="Calibri"/>
          <w:szCs w:val="28"/>
          <w:lang w:val="lv-LV"/>
        </w:rPr>
        <w:t>„</w:t>
      </w:r>
      <w:r>
        <w:rPr>
          <w:rFonts w:eastAsia="Calibri"/>
          <w:szCs w:val="28"/>
          <w:lang w:val="lv-LV"/>
        </w:rPr>
        <w:t>(3</w:t>
      </w:r>
      <w:r w:rsidRPr="007B26DD">
        <w:rPr>
          <w:rFonts w:eastAsia="Calibri"/>
          <w:szCs w:val="28"/>
          <w:lang w:val="lv-LV"/>
        </w:rPr>
        <w:t xml:space="preserve">) </w:t>
      </w:r>
      <w:r w:rsidRPr="007B26DD">
        <w:rPr>
          <w:szCs w:val="28"/>
          <w:shd w:val="clear" w:color="auto" w:fill="FFFFFF"/>
          <w:lang w:val="lv-LV"/>
        </w:rPr>
        <w:t xml:space="preserve">Par tādu alkoholisko dzērienu, tabakas izstrādājumu, </w:t>
      </w:r>
      <w:r w:rsidRPr="007B26DD">
        <w:rPr>
          <w:bCs/>
          <w:szCs w:val="28"/>
          <w:lang w:val="lv-LV"/>
        </w:rPr>
        <w:t>elektroniskajās cigaret</w:t>
      </w:r>
      <w:r>
        <w:rPr>
          <w:bCs/>
          <w:szCs w:val="28"/>
          <w:lang w:val="lv-LV"/>
        </w:rPr>
        <w:t>ēs izmantojamo šķidrumu</w:t>
      </w:r>
      <w:r w:rsidRPr="007B26DD">
        <w:rPr>
          <w:bCs/>
          <w:szCs w:val="28"/>
          <w:lang w:val="lv-LV"/>
        </w:rPr>
        <w:t>, elektroniskajās cigaretēs izmantojamo š</w:t>
      </w:r>
      <w:r>
        <w:rPr>
          <w:bCs/>
          <w:szCs w:val="28"/>
          <w:lang w:val="lv-LV"/>
        </w:rPr>
        <w:t xml:space="preserve">ķidrumu </w:t>
      </w:r>
      <w:r w:rsidRPr="007B26DD">
        <w:rPr>
          <w:bCs/>
          <w:szCs w:val="28"/>
          <w:lang w:val="lv-LV"/>
        </w:rPr>
        <w:t>sagatavošanas sastāvdaļ</w:t>
      </w:r>
      <w:r>
        <w:rPr>
          <w:bCs/>
          <w:szCs w:val="28"/>
          <w:lang w:val="lv-LV"/>
        </w:rPr>
        <w:t>u</w:t>
      </w:r>
      <w:r w:rsidRPr="007B26DD">
        <w:rPr>
          <w:bCs/>
          <w:szCs w:val="28"/>
          <w:lang w:val="lv-LV"/>
        </w:rPr>
        <w:t xml:space="preserve"> un tabakas aizstāj</w:t>
      </w:r>
      <w:r>
        <w:rPr>
          <w:bCs/>
          <w:szCs w:val="28"/>
          <w:lang w:val="lv-LV"/>
        </w:rPr>
        <w:t>ējproduktu</w:t>
      </w:r>
      <w:r w:rsidRPr="007B26DD">
        <w:rPr>
          <w:szCs w:val="28"/>
          <w:shd w:val="clear" w:color="auto" w:fill="FFFFFF"/>
          <w:lang w:val="lv-LV"/>
        </w:rPr>
        <w:t xml:space="preserve"> uzglabāšanu, pārvietošanu (pārvadāšanu), piedāvāšanu, realizāciju vai iegādi, kuri nav marķēti ar Latvijas Republikas akcīzes nodokļa markām, izņemot šajā likumā paredzētos gadījumus, piemēro brīdinājumu vai naudas sodu fiziskajai personai līdz simt četrdesmit naudas soda vienībām, bet juridiskajai personai — no simt četrdesmit līdz tūkstoš četrsimt divdesmit naudas soda vienībām.</w:t>
      </w:r>
      <w:r>
        <w:rPr>
          <w:szCs w:val="28"/>
          <w:shd w:val="clear" w:color="auto" w:fill="FFFFFF"/>
          <w:lang w:val="lv-LV"/>
        </w:rPr>
        <w:t>”.</w:t>
      </w:r>
    </w:p>
    <w:p w14:paraId="5A670A2D" w14:textId="77777777" w:rsidR="00CA532D" w:rsidRDefault="00CA532D" w:rsidP="00CA532D">
      <w:pPr>
        <w:pStyle w:val="BodyTextIndent3"/>
        <w:tabs>
          <w:tab w:val="left" w:pos="142"/>
          <w:tab w:val="left" w:pos="993"/>
        </w:tabs>
        <w:jc w:val="both"/>
        <w:rPr>
          <w:lang w:val="lv-LV"/>
        </w:rPr>
      </w:pPr>
    </w:p>
    <w:p w14:paraId="0D30DAAA" w14:textId="411BAD50" w:rsidR="007D444A" w:rsidRPr="00D014F4" w:rsidRDefault="007D444A" w:rsidP="00B30E7F">
      <w:pPr>
        <w:pStyle w:val="BodyTextIndent3"/>
        <w:numPr>
          <w:ilvl w:val="0"/>
          <w:numId w:val="40"/>
        </w:numPr>
        <w:tabs>
          <w:tab w:val="left" w:pos="142"/>
          <w:tab w:val="left" w:pos="1134"/>
        </w:tabs>
        <w:ind w:hanging="153"/>
        <w:jc w:val="both"/>
        <w:rPr>
          <w:lang w:val="lv-LV"/>
        </w:rPr>
      </w:pPr>
      <w:r w:rsidRPr="00D014F4">
        <w:rPr>
          <w:szCs w:val="28"/>
          <w:lang w:val="lv-LV"/>
        </w:rPr>
        <w:t>Pārejas noteikumos:</w:t>
      </w:r>
    </w:p>
    <w:p w14:paraId="157BB454" w14:textId="01A1FDAF" w:rsidR="00D014F4" w:rsidRDefault="00D014F4" w:rsidP="00D014F4">
      <w:pPr>
        <w:pStyle w:val="BodyTextIndent3"/>
        <w:tabs>
          <w:tab w:val="left" w:pos="142"/>
          <w:tab w:val="left" w:pos="1134"/>
        </w:tabs>
        <w:jc w:val="both"/>
        <w:rPr>
          <w:szCs w:val="28"/>
          <w:lang w:val="lv-LV"/>
        </w:rPr>
      </w:pPr>
      <w:r>
        <w:rPr>
          <w:szCs w:val="28"/>
          <w:lang w:val="lv-LV"/>
        </w:rPr>
        <w:lastRenderedPageBreak/>
        <w:t>Izteikt 107.punktu šādā redakcijā:</w:t>
      </w:r>
    </w:p>
    <w:p w14:paraId="37111C26" w14:textId="0DAAB1C8" w:rsidR="00D014F4" w:rsidRPr="00887996" w:rsidRDefault="00D014F4" w:rsidP="00D014F4">
      <w:pPr>
        <w:pStyle w:val="BodyTextIndent3"/>
        <w:tabs>
          <w:tab w:val="left" w:pos="142"/>
          <w:tab w:val="left" w:pos="993"/>
        </w:tabs>
        <w:jc w:val="both"/>
        <w:rPr>
          <w:szCs w:val="28"/>
          <w:lang w:val="lv-LV"/>
        </w:rPr>
      </w:pPr>
      <w:r w:rsidRPr="00D014F4">
        <w:rPr>
          <w:rFonts w:eastAsia="Calibri"/>
          <w:szCs w:val="28"/>
          <w:lang w:val="lv-LV"/>
        </w:rPr>
        <w:t>„</w:t>
      </w:r>
      <w:r>
        <w:rPr>
          <w:rFonts w:eastAsia="Calibri"/>
          <w:szCs w:val="28"/>
          <w:lang w:val="lv-LV"/>
        </w:rPr>
        <w:t xml:space="preserve">107. </w:t>
      </w:r>
      <w:r w:rsidRPr="00D014F4">
        <w:t xml:space="preserve">Grozījumi attiecībā uz šā likuma </w:t>
      </w:r>
      <w:hyperlink r:id="rId13" w:anchor="p27" w:history="1">
        <w:r w:rsidRPr="00E9496D">
          <w:t>27.</w:t>
        </w:r>
      </w:hyperlink>
      <w:r w:rsidRPr="00E9496D">
        <w:t> </w:t>
      </w:r>
      <w:r w:rsidRPr="00D014F4">
        <w:t>panta trešās daļas 1.</w:t>
      </w:r>
      <w:r w:rsidRPr="00D014F4">
        <w:rPr>
          <w:vertAlign w:val="superscript"/>
        </w:rPr>
        <w:t>2</w:t>
      </w:r>
      <w:r w:rsidRPr="00D014F4">
        <w:t> punkta, kas paredz nemarķēt ar akcīzes nodokļa markām tabakas lapas, izslēgšanu saistībā ar drošības elementu, ko satur tabakas izstrādājumu iepakojuma vienība, stājas spēkā 2024. gada 20. maijā.</w:t>
      </w:r>
    </w:p>
    <w:p w14:paraId="29834B7E" w14:textId="77777777" w:rsidR="00D014F4" w:rsidRPr="00D014F4" w:rsidRDefault="00D014F4" w:rsidP="00D014F4">
      <w:pPr>
        <w:pStyle w:val="BodyTextIndent3"/>
        <w:tabs>
          <w:tab w:val="left" w:pos="142"/>
          <w:tab w:val="left" w:pos="1134"/>
        </w:tabs>
        <w:jc w:val="both"/>
        <w:rPr>
          <w:lang w:val="lv-LV"/>
        </w:rPr>
      </w:pPr>
    </w:p>
    <w:p w14:paraId="5269155C" w14:textId="2E256C91" w:rsidR="00FF4908" w:rsidRPr="0040747C" w:rsidRDefault="00FF4908" w:rsidP="00FF4908">
      <w:pPr>
        <w:pStyle w:val="BodyTextIndent3"/>
        <w:tabs>
          <w:tab w:val="left" w:pos="142"/>
          <w:tab w:val="left" w:pos="993"/>
        </w:tabs>
        <w:jc w:val="both"/>
        <w:rPr>
          <w:szCs w:val="28"/>
          <w:lang w:val="lv-LV"/>
        </w:rPr>
      </w:pPr>
      <w:r w:rsidRPr="004B36BA">
        <w:rPr>
          <w:lang w:val="lv-LV"/>
        </w:rPr>
        <w:t xml:space="preserve"> </w:t>
      </w:r>
      <w:r w:rsidRPr="004B36BA">
        <w:rPr>
          <w:szCs w:val="28"/>
          <w:lang w:val="lv-LV"/>
        </w:rPr>
        <w:t>p</w:t>
      </w:r>
      <w:r w:rsidRPr="0040747C">
        <w:rPr>
          <w:szCs w:val="28"/>
          <w:lang w:val="lv-LV"/>
        </w:rPr>
        <w:t>apildināt ar 1</w:t>
      </w:r>
      <w:r w:rsidR="00887996">
        <w:rPr>
          <w:szCs w:val="28"/>
          <w:lang w:val="lv-LV"/>
        </w:rPr>
        <w:t>12</w:t>
      </w:r>
      <w:r w:rsidRPr="0040747C">
        <w:rPr>
          <w:szCs w:val="28"/>
          <w:lang w:val="lv-LV"/>
        </w:rPr>
        <w:t>.</w:t>
      </w:r>
      <w:r w:rsidR="0025550A">
        <w:rPr>
          <w:szCs w:val="28"/>
          <w:lang w:val="lv-LV"/>
        </w:rPr>
        <w:t>,</w:t>
      </w:r>
      <w:r w:rsidR="00887996">
        <w:rPr>
          <w:szCs w:val="28"/>
          <w:lang w:val="lv-LV"/>
        </w:rPr>
        <w:t>113</w:t>
      </w:r>
      <w:r w:rsidRPr="0040747C">
        <w:rPr>
          <w:szCs w:val="28"/>
          <w:lang w:val="lv-LV"/>
        </w:rPr>
        <w:t>.</w:t>
      </w:r>
      <w:r w:rsidR="00887996">
        <w:rPr>
          <w:szCs w:val="28"/>
          <w:lang w:val="lv-LV"/>
        </w:rPr>
        <w:t>, 114., 115., 116., 117., 118</w:t>
      </w:r>
      <w:r w:rsidR="0025550A">
        <w:rPr>
          <w:szCs w:val="28"/>
          <w:lang w:val="lv-LV"/>
        </w:rPr>
        <w:t xml:space="preserve">., </w:t>
      </w:r>
      <w:r w:rsidR="00325E08">
        <w:rPr>
          <w:szCs w:val="28"/>
          <w:lang w:val="lv-LV"/>
        </w:rPr>
        <w:t>119., 120., 121., 122., 123.,</w:t>
      </w:r>
      <w:r w:rsidR="00141E07">
        <w:rPr>
          <w:szCs w:val="28"/>
          <w:lang w:val="lv-LV"/>
        </w:rPr>
        <w:t xml:space="preserve"> </w:t>
      </w:r>
      <w:r w:rsidR="00887996">
        <w:rPr>
          <w:szCs w:val="28"/>
          <w:lang w:val="lv-LV"/>
        </w:rPr>
        <w:t>124</w:t>
      </w:r>
      <w:r w:rsidR="005C758E">
        <w:rPr>
          <w:szCs w:val="28"/>
          <w:lang w:val="lv-LV"/>
        </w:rPr>
        <w:t>.</w:t>
      </w:r>
      <w:r w:rsidR="00141E07">
        <w:rPr>
          <w:szCs w:val="28"/>
          <w:lang w:val="lv-LV"/>
        </w:rPr>
        <w:t xml:space="preserve">, </w:t>
      </w:r>
      <w:r w:rsidR="00325E08">
        <w:rPr>
          <w:szCs w:val="28"/>
          <w:lang w:val="lv-LV"/>
        </w:rPr>
        <w:t>125.</w:t>
      </w:r>
      <w:r w:rsidR="00054FAB">
        <w:rPr>
          <w:szCs w:val="28"/>
          <w:lang w:val="lv-LV"/>
        </w:rPr>
        <w:t>, 126. un</w:t>
      </w:r>
      <w:bookmarkStart w:id="0" w:name="_GoBack"/>
      <w:bookmarkEnd w:id="0"/>
      <w:r w:rsidR="00CD5DAF">
        <w:rPr>
          <w:szCs w:val="28"/>
          <w:lang w:val="lv-LV"/>
        </w:rPr>
        <w:t xml:space="preserve"> </w:t>
      </w:r>
      <w:r w:rsidR="00141E07">
        <w:rPr>
          <w:szCs w:val="28"/>
          <w:lang w:val="lv-LV"/>
        </w:rPr>
        <w:t>127.</w:t>
      </w:r>
      <w:r w:rsidR="00CA6F5B">
        <w:rPr>
          <w:szCs w:val="28"/>
          <w:lang w:val="lv-LV"/>
        </w:rPr>
        <w:t xml:space="preserve"> </w:t>
      </w:r>
      <w:r w:rsidRPr="0040747C">
        <w:rPr>
          <w:szCs w:val="28"/>
          <w:lang w:val="lv-LV"/>
        </w:rPr>
        <w:t>punktu šādā redakcijā:</w:t>
      </w:r>
    </w:p>
    <w:p w14:paraId="16D4CFB7" w14:textId="62E6DE9E" w:rsidR="00FF4908" w:rsidRPr="003D2C5D" w:rsidRDefault="00FF4908" w:rsidP="00FF4908">
      <w:pPr>
        <w:pStyle w:val="BodyTextIndent3"/>
        <w:tabs>
          <w:tab w:val="left" w:pos="142"/>
          <w:tab w:val="left" w:pos="1134"/>
        </w:tabs>
        <w:jc w:val="both"/>
        <w:rPr>
          <w:lang w:val="lv-LV"/>
        </w:rPr>
      </w:pPr>
      <w:r w:rsidRPr="00BB0649">
        <w:rPr>
          <w:rFonts w:eastAsia="Calibri"/>
          <w:szCs w:val="28"/>
        </w:rPr>
        <w:t>„</w:t>
      </w:r>
      <w:r w:rsidR="00887996" w:rsidRPr="003D2C5D">
        <w:rPr>
          <w:rFonts w:eastAsia="Calibri"/>
          <w:szCs w:val="28"/>
          <w:lang w:val="lv-LV"/>
        </w:rPr>
        <w:t>112</w:t>
      </w:r>
      <w:r w:rsidRPr="003D2C5D">
        <w:rPr>
          <w:rFonts w:eastAsia="Calibri"/>
          <w:szCs w:val="28"/>
          <w:lang w:val="lv-LV"/>
        </w:rPr>
        <w:t xml:space="preserve">. </w:t>
      </w:r>
      <w:r w:rsidRPr="003D2C5D">
        <w:rPr>
          <w:lang w:val="lv-LV"/>
        </w:rPr>
        <w:t xml:space="preserve">Šā likuma </w:t>
      </w:r>
      <w:hyperlink r:id="rId14" w:anchor="p13" w:history="1">
        <w:r w:rsidRPr="003D2C5D">
          <w:rPr>
            <w:lang w:val="lv-LV"/>
          </w:rPr>
          <w:t>13.</w:t>
        </w:r>
      </w:hyperlink>
      <w:r w:rsidRPr="003D2C5D">
        <w:rPr>
          <w:lang w:val="lv-LV"/>
        </w:rPr>
        <w:t> panta pirmās daļas 1. p</w:t>
      </w:r>
      <w:r w:rsidR="0007581B" w:rsidRPr="003D2C5D">
        <w:rPr>
          <w:lang w:val="lv-LV"/>
        </w:rPr>
        <w:t>unktā noteikto nodokļa likmi (116,7</w:t>
      </w:r>
      <w:r w:rsidRPr="003D2C5D">
        <w:rPr>
          <w:lang w:val="lv-LV"/>
        </w:rPr>
        <w:t xml:space="preserve"> </w:t>
      </w:r>
      <w:r w:rsidRPr="003D2C5D">
        <w:rPr>
          <w:i/>
          <w:iCs/>
          <w:lang w:val="lv-LV"/>
        </w:rPr>
        <w:t>euro</w:t>
      </w:r>
      <w:r w:rsidRPr="003D2C5D">
        <w:rPr>
          <w:lang w:val="lv-LV"/>
        </w:rPr>
        <w:t xml:space="preserve"> par 1000 cigāriem vai cigarillām) cigāriem un cigarillām piemēro ar 2023</w:t>
      </w:r>
      <w:r w:rsidR="00AD5C8E" w:rsidRPr="003D2C5D">
        <w:rPr>
          <w:lang w:val="lv-LV"/>
        </w:rPr>
        <w:t>.gada 1.</w:t>
      </w:r>
      <w:r w:rsidRPr="003D2C5D">
        <w:rPr>
          <w:lang w:val="lv-LV"/>
        </w:rPr>
        <w:t>janvāri.</w:t>
      </w:r>
    </w:p>
    <w:p w14:paraId="26DF2B0E" w14:textId="5000B145" w:rsidR="0007581B" w:rsidRDefault="00887996" w:rsidP="0007581B">
      <w:pPr>
        <w:pStyle w:val="tv2132"/>
        <w:spacing w:line="240" w:lineRule="auto"/>
        <w:ind w:firstLine="709"/>
        <w:jc w:val="both"/>
        <w:rPr>
          <w:color w:val="auto"/>
          <w:sz w:val="28"/>
          <w:szCs w:val="28"/>
        </w:rPr>
      </w:pPr>
      <w:r>
        <w:rPr>
          <w:color w:val="auto"/>
          <w:sz w:val="28"/>
          <w:szCs w:val="28"/>
        </w:rPr>
        <w:t>113</w:t>
      </w:r>
      <w:r w:rsidR="00FF4908" w:rsidRPr="00881A61">
        <w:rPr>
          <w:color w:val="auto"/>
          <w:sz w:val="28"/>
          <w:szCs w:val="28"/>
        </w:rPr>
        <w:t>. Līdz dienai, kad atbilstoš</w:t>
      </w:r>
      <w:r w:rsidR="00881A61">
        <w:rPr>
          <w:color w:val="auto"/>
          <w:sz w:val="28"/>
          <w:szCs w:val="28"/>
        </w:rPr>
        <w:t>i</w:t>
      </w:r>
      <w:r>
        <w:rPr>
          <w:color w:val="auto"/>
          <w:sz w:val="28"/>
          <w:szCs w:val="28"/>
        </w:rPr>
        <w:t xml:space="preserve"> šā likuma pārejas noteikumu 112</w:t>
      </w:r>
      <w:r w:rsidR="00FF4908" w:rsidRPr="00881A61">
        <w:rPr>
          <w:color w:val="auto"/>
          <w:sz w:val="28"/>
          <w:szCs w:val="28"/>
        </w:rPr>
        <w:t xml:space="preserve">.punktam sāk piemērot šā likuma </w:t>
      </w:r>
      <w:hyperlink r:id="rId15" w:anchor="p13" w:history="1">
        <w:r w:rsidR="00FF4908" w:rsidRPr="00881A61">
          <w:rPr>
            <w:color w:val="auto"/>
            <w:sz w:val="28"/>
            <w:szCs w:val="28"/>
          </w:rPr>
          <w:t>13.panta</w:t>
        </w:r>
      </w:hyperlink>
      <w:r w:rsidR="00FF4908" w:rsidRPr="00881A61">
        <w:rPr>
          <w:color w:val="auto"/>
          <w:sz w:val="28"/>
          <w:szCs w:val="28"/>
        </w:rPr>
        <w:t xml:space="preserve"> pirmās daļas 1.punktā noteikto nodokļa likmi cigāriem un cigarillām, cigārus </w:t>
      </w:r>
      <w:r w:rsidR="00881A61">
        <w:rPr>
          <w:color w:val="auto"/>
          <w:sz w:val="28"/>
          <w:szCs w:val="28"/>
        </w:rPr>
        <w:t xml:space="preserve">un cigarillas apliek ar </w:t>
      </w:r>
      <w:r w:rsidR="00881A61" w:rsidRPr="00881A61">
        <w:rPr>
          <w:color w:val="auto"/>
          <w:sz w:val="28"/>
          <w:szCs w:val="28"/>
        </w:rPr>
        <w:t>nodokli</w:t>
      </w:r>
      <w:r w:rsidR="0007581B">
        <w:rPr>
          <w:color w:val="auto"/>
          <w:sz w:val="28"/>
          <w:szCs w:val="28"/>
        </w:rPr>
        <w:t>:</w:t>
      </w:r>
    </w:p>
    <w:p w14:paraId="32015E95" w14:textId="0045E190" w:rsidR="0007581B" w:rsidRDefault="0007581B" w:rsidP="0007581B">
      <w:pPr>
        <w:pStyle w:val="tv2132"/>
        <w:spacing w:line="240" w:lineRule="auto"/>
        <w:ind w:firstLine="709"/>
        <w:jc w:val="both"/>
        <w:rPr>
          <w:rFonts w:eastAsia="Calibri"/>
          <w:color w:val="auto"/>
          <w:sz w:val="28"/>
          <w:szCs w:val="28"/>
        </w:rPr>
      </w:pPr>
      <w:r>
        <w:rPr>
          <w:rFonts w:eastAsia="Calibri"/>
          <w:color w:val="auto"/>
          <w:sz w:val="28"/>
          <w:szCs w:val="28"/>
        </w:rPr>
        <w:t xml:space="preserve">1) no 2021.gada 1.janvāra līdz 2021.gada 31.decembrim </w:t>
      </w:r>
      <w:r>
        <w:rPr>
          <w:color w:val="auto"/>
          <w:sz w:val="28"/>
          <w:szCs w:val="28"/>
        </w:rPr>
        <w:t xml:space="preserve">— 101,9 </w:t>
      </w:r>
      <w:r w:rsidRPr="009D2020">
        <w:rPr>
          <w:i/>
          <w:color w:val="auto"/>
          <w:sz w:val="28"/>
          <w:szCs w:val="28"/>
        </w:rPr>
        <w:t>euro</w:t>
      </w:r>
      <w:r w:rsidRPr="00B678E2">
        <w:rPr>
          <w:rFonts w:eastAsia="Calibri"/>
          <w:color w:val="auto"/>
          <w:sz w:val="28"/>
          <w:szCs w:val="28"/>
        </w:rPr>
        <w:t xml:space="preserve"> par </w:t>
      </w:r>
      <w:r>
        <w:rPr>
          <w:color w:val="auto"/>
          <w:sz w:val="28"/>
          <w:szCs w:val="28"/>
        </w:rPr>
        <w:t>1000 cigāriem vai cigarillām</w:t>
      </w:r>
      <w:r>
        <w:rPr>
          <w:rFonts w:eastAsia="Calibri"/>
          <w:color w:val="auto"/>
          <w:sz w:val="28"/>
          <w:szCs w:val="28"/>
        </w:rPr>
        <w:t>;</w:t>
      </w:r>
    </w:p>
    <w:p w14:paraId="2678F9BB" w14:textId="1FAD7AF6" w:rsidR="0007581B" w:rsidRPr="0007581B" w:rsidRDefault="0007581B" w:rsidP="0007581B">
      <w:pPr>
        <w:pStyle w:val="tv2132"/>
        <w:spacing w:line="240" w:lineRule="auto"/>
        <w:ind w:firstLine="709"/>
        <w:jc w:val="both"/>
        <w:rPr>
          <w:rFonts w:eastAsia="Calibri"/>
          <w:color w:val="auto"/>
          <w:sz w:val="28"/>
          <w:szCs w:val="28"/>
        </w:rPr>
      </w:pPr>
      <w:r>
        <w:rPr>
          <w:color w:val="auto"/>
          <w:sz w:val="28"/>
          <w:szCs w:val="28"/>
        </w:rPr>
        <w:t xml:space="preserve">2) </w:t>
      </w:r>
      <w:r>
        <w:rPr>
          <w:rFonts w:eastAsia="Calibri"/>
          <w:color w:val="auto"/>
          <w:sz w:val="28"/>
          <w:szCs w:val="28"/>
        </w:rPr>
        <w:t xml:space="preserve">no 2022.gada 1.janvāra līdz 2022.gada 31.decembrim </w:t>
      </w:r>
      <w:r>
        <w:rPr>
          <w:color w:val="auto"/>
          <w:sz w:val="28"/>
          <w:szCs w:val="28"/>
        </w:rPr>
        <w:t xml:space="preserve">— 109,1 </w:t>
      </w:r>
      <w:r w:rsidRPr="009D2020">
        <w:rPr>
          <w:i/>
          <w:color w:val="auto"/>
          <w:sz w:val="28"/>
          <w:szCs w:val="28"/>
        </w:rPr>
        <w:t>euro</w:t>
      </w:r>
      <w:r w:rsidRPr="00B678E2">
        <w:rPr>
          <w:rFonts w:eastAsia="Calibri"/>
          <w:color w:val="auto"/>
          <w:sz w:val="28"/>
          <w:szCs w:val="28"/>
        </w:rPr>
        <w:t xml:space="preserve"> par</w:t>
      </w:r>
      <w:r>
        <w:rPr>
          <w:rFonts w:eastAsia="Calibri"/>
          <w:color w:val="auto"/>
          <w:sz w:val="28"/>
          <w:szCs w:val="28"/>
        </w:rPr>
        <w:t xml:space="preserve"> </w:t>
      </w:r>
      <w:r>
        <w:rPr>
          <w:color w:val="auto"/>
          <w:sz w:val="28"/>
          <w:szCs w:val="28"/>
        </w:rPr>
        <w:t>1000 cigāriem vai cigarillām</w:t>
      </w:r>
      <w:r>
        <w:rPr>
          <w:rFonts w:eastAsia="Calibri"/>
          <w:color w:val="auto"/>
          <w:sz w:val="28"/>
          <w:szCs w:val="28"/>
        </w:rPr>
        <w:t>.</w:t>
      </w:r>
      <w:r>
        <w:rPr>
          <w:color w:val="auto"/>
          <w:sz w:val="28"/>
          <w:szCs w:val="28"/>
        </w:rPr>
        <w:t xml:space="preserve"> </w:t>
      </w:r>
    </w:p>
    <w:p w14:paraId="519CB849" w14:textId="30B4A38D" w:rsidR="00CA6F5B" w:rsidRDefault="00887996" w:rsidP="00881A61">
      <w:pPr>
        <w:pStyle w:val="tv2132"/>
        <w:spacing w:line="240" w:lineRule="auto"/>
        <w:ind w:firstLine="709"/>
        <w:jc w:val="both"/>
        <w:rPr>
          <w:color w:val="auto"/>
          <w:sz w:val="28"/>
          <w:szCs w:val="28"/>
        </w:rPr>
      </w:pPr>
      <w:r>
        <w:rPr>
          <w:color w:val="auto"/>
          <w:sz w:val="28"/>
          <w:szCs w:val="28"/>
        </w:rPr>
        <w:t>114</w:t>
      </w:r>
      <w:r w:rsidR="00CA6F5B">
        <w:rPr>
          <w:color w:val="auto"/>
          <w:sz w:val="28"/>
          <w:szCs w:val="28"/>
        </w:rPr>
        <w:t xml:space="preserve">. </w:t>
      </w:r>
      <w:r w:rsidR="00CA6F5B" w:rsidRPr="00CA6F5B">
        <w:rPr>
          <w:color w:val="auto"/>
          <w:sz w:val="28"/>
          <w:szCs w:val="28"/>
        </w:rPr>
        <w:t xml:space="preserve">Šā likuma </w:t>
      </w:r>
      <w:hyperlink r:id="rId16" w:anchor="p13" w:history="1">
        <w:r w:rsidR="00CA6F5B" w:rsidRPr="00CA6F5B">
          <w:rPr>
            <w:color w:val="auto"/>
            <w:sz w:val="28"/>
            <w:szCs w:val="28"/>
          </w:rPr>
          <w:t>13.</w:t>
        </w:r>
      </w:hyperlink>
      <w:r w:rsidR="00CA6F5B">
        <w:rPr>
          <w:color w:val="auto"/>
          <w:sz w:val="28"/>
          <w:szCs w:val="28"/>
        </w:rPr>
        <w:t xml:space="preserve"> panta pirmās daļas 2. punkta </w:t>
      </w:r>
      <w:r w:rsidR="00CA6F5B" w:rsidRPr="00CA6F5B">
        <w:rPr>
          <w:color w:val="auto"/>
          <w:sz w:val="28"/>
          <w:szCs w:val="28"/>
        </w:rPr>
        <w:t>“</w:t>
      </w:r>
      <w:r w:rsidR="00CA6F5B">
        <w:rPr>
          <w:color w:val="auto"/>
          <w:sz w:val="28"/>
          <w:szCs w:val="28"/>
        </w:rPr>
        <w:t xml:space="preserve">a” un </w:t>
      </w:r>
      <w:r w:rsidR="00CA6F5B" w:rsidRPr="00CA6F5B">
        <w:rPr>
          <w:color w:val="auto"/>
          <w:sz w:val="28"/>
          <w:szCs w:val="28"/>
        </w:rPr>
        <w:t>“</w:t>
      </w:r>
      <w:r w:rsidR="00CA6F5B">
        <w:rPr>
          <w:color w:val="auto"/>
          <w:sz w:val="28"/>
          <w:szCs w:val="28"/>
        </w:rPr>
        <w:t>b”</w:t>
      </w:r>
      <w:r w:rsidR="00CA6F5B" w:rsidRPr="00CA6F5B">
        <w:rPr>
          <w:color w:val="auto"/>
          <w:sz w:val="28"/>
          <w:szCs w:val="28"/>
        </w:rPr>
        <w:t xml:space="preserve"> apakšpunktā noteikto nodokļa lik</w:t>
      </w:r>
      <w:r w:rsidR="00D40B9E">
        <w:rPr>
          <w:color w:val="auto"/>
          <w:sz w:val="28"/>
          <w:szCs w:val="28"/>
        </w:rPr>
        <w:t>mi cigaretēm (91</w:t>
      </w:r>
      <w:r w:rsidR="00CA6F5B" w:rsidRPr="00CA6F5B">
        <w:rPr>
          <w:color w:val="auto"/>
          <w:sz w:val="28"/>
          <w:szCs w:val="28"/>
        </w:rPr>
        <w:t xml:space="preserve"> </w:t>
      </w:r>
      <w:r w:rsidR="00CA6F5B" w:rsidRPr="00CA6F5B">
        <w:rPr>
          <w:i/>
          <w:iCs/>
          <w:color w:val="auto"/>
          <w:sz w:val="28"/>
          <w:szCs w:val="28"/>
        </w:rPr>
        <w:t>euro</w:t>
      </w:r>
      <w:r w:rsidR="00CA6F5B" w:rsidRPr="00CA6F5B">
        <w:rPr>
          <w:color w:val="auto"/>
          <w:sz w:val="28"/>
          <w:szCs w:val="28"/>
        </w:rPr>
        <w:t xml:space="preserve"> par 1000 cigaretēm un 20 procentu apmērā no maksimālās mazumtirdzniecības cenas), kā arī šā likuma </w:t>
      </w:r>
      <w:hyperlink r:id="rId17" w:anchor="p13" w:history="1">
        <w:r w:rsidR="00CA6F5B" w:rsidRPr="00CA6F5B">
          <w:rPr>
            <w:color w:val="auto"/>
            <w:sz w:val="28"/>
            <w:szCs w:val="28"/>
          </w:rPr>
          <w:t>13.</w:t>
        </w:r>
      </w:hyperlink>
      <w:r w:rsidR="00CA6F5B" w:rsidRPr="00CA6F5B">
        <w:rPr>
          <w:color w:val="auto"/>
          <w:sz w:val="28"/>
          <w:szCs w:val="28"/>
        </w:rPr>
        <w:t> panta 1.</w:t>
      </w:r>
      <w:r w:rsidR="00CA6F5B" w:rsidRPr="00CA6F5B">
        <w:rPr>
          <w:color w:val="auto"/>
          <w:sz w:val="28"/>
          <w:szCs w:val="28"/>
          <w:vertAlign w:val="superscript"/>
        </w:rPr>
        <w:t>1</w:t>
      </w:r>
      <w:r w:rsidR="00CA6F5B" w:rsidRPr="00CA6F5B">
        <w:rPr>
          <w:color w:val="auto"/>
          <w:sz w:val="28"/>
          <w:szCs w:val="28"/>
        </w:rPr>
        <w:t xml:space="preserve"> daļā noteikto nodokļa </w:t>
      </w:r>
      <w:r w:rsidR="00D40B9E">
        <w:rPr>
          <w:color w:val="auto"/>
          <w:sz w:val="28"/>
          <w:szCs w:val="28"/>
        </w:rPr>
        <w:t>minimālo līmeni cigaretēm (132,7</w:t>
      </w:r>
      <w:r w:rsidR="00CA6F5B" w:rsidRPr="00CA6F5B">
        <w:rPr>
          <w:color w:val="auto"/>
          <w:sz w:val="28"/>
          <w:szCs w:val="28"/>
        </w:rPr>
        <w:t xml:space="preserve"> </w:t>
      </w:r>
      <w:r w:rsidR="00CA6F5B" w:rsidRPr="00CA6F5B">
        <w:rPr>
          <w:i/>
          <w:iCs/>
          <w:color w:val="auto"/>
          <w:sz w:val="28"/>
          <w:szCs w:val="28"/>
        </w:rPr>
        <w:t>euro</w:t>
      </w:r>
      <w:r w:rsidR="00CA6F5B" w:rsidRPr="00CA6F5B">
        <w:rPr>
          <w:color w:val="auto"/>
          <w:sz w:val="28"/>
          <w:szCs w:val="28"/>
        </w:rPr>
        <w:t xml:space="preserve"> par </w:t>
      </w:r>
      <w:r w:rsidR="00CA6F5B">
        <w:rPr>
          <w:color w:val="auto"/>
          <w:sz w:val="28"/>
          <w:szCs w:val="28"/>
        </w:rPr>
        <w:t>1000 cigaretēm) piemēro ar 2023</w:t>
      </w:r>
      <w:r w:rsidR="00AD5C8E">
        <w:rPr>
          <w:color w:val="auto"/>
          <w:sz w:val="28"/>
          <w:szCs w:val="28"/>
        </w:rPr>
        <w:t>.gada 1.</w:t>
      </w:r>
      <w:r w:rsidR="004A3D0E">
        <w:rPr>
          <w:color w:val="auto"/>
          <w:sz w:val="28"/>
          <w:szCs w:val="28"/>
        </w:rPr>
        <w:t>janvāri</w:t>
      </w:r>
      <w:r w:rsidR="00CA6F5B" w:rsidRPr="00CA6F5B">
        <w:rPr>
          <w:color w:val="auto"/>
          <w:sz w:val="28"/>
          <w:szCs w:val="28"/>
        </w:rPr>
        <w:t>.</w:t>
      </w:r>
    </w:p>
    <w:p w14:paraId="3DAE4248" w14:textId="1E98E445" w:rsidR="00D40B9E" w:rsidRDefault="00887996" w:rsidP="00CA6F5B">
      <w:pPr>
        <w:pStyle w:val="tv2132"/>
        <w:spacing w:line="240" w:lineRule="auto"/>
        <w:ind w:firstLine="709"/>
        <w:jc w:val="both"/>
        <w:rPr>
          <w:color w:val="auto"/>
          <w:sz w:val="28"/>
          <w:szCs w:val="28"/>
        </w:rPr>
      </w:pPr>
      <w:r>
        <w:rPr>
          <w:color w:val="auto"/>
          <w:sz w:val="28"/>
          <w:szCs w:val="28"/>
        </w:rPr>
        <w:t>115</w:t>
      </w:r>
      <w:r w:rsidR="00CA6F5B">
        <w:rPr>
          <w:color w:val="auto"/>
          <w:sz w:val="28"/>
          <w:szCs w:val="28"/>
        </w:rPr>
        <w:t xml:space="preserve">. </w:t>
      </w:r>
      <w:r w:rsidR="00CA6F5B" w:rsidRPr="00CA6F5B">
        <w:rPr>
          <w:color w:val="auto"/>
          <w:sz w:val="28"/>
          <w:szCs w:val="28"/>
        </w:rPr>
        <w:t>Līdz dienai, kad atbilstoš</w:t>
      </w:r>
      <w:r w:rsidR="00CA6F5B">
        <w:rPr>
          <w:color w:val="auto"/>
          <w:sz w:val="28"/>
          <w:szCs w:val="28"/>
        </w:rPr>
        <w:t>i šā</w:t>
      </w:r>
      <w:r>
        <w:rPr>
          <w:color w:val="auto"/>
          <w:sz w:val="28"/>
          <w:szCs w:val="28"/>
        </w:rPr>
        <w:t xml:space="preserve"> likuma pārejas noteikumu 114</w:t>
      </w:r>
      <w:r w:rsidR="00CA6F5B" w:rsidRPr="00CA6F5B">
        <w:rPr>
          <w:color w:val="auto"/>
          <w:sz w:val="28"/>
          <w:szCs w:val="28"/>
        </w:rPr>
        <w:t xml:space="preserve">.punktam sāk piemērot šā likuma </w:t>
      </w:r>
      <w:hyperlink r:id="rId18" w:anchor="p13" w:history="1">
        <w:r w:rsidR="00CA6F5B" w:rsidRPr="00CA6F5B">
          <w:rPr>
            <w:color w:val="auto"/>
            <w:sz w:val="28"/>
            <w:szCs w:val="28"/>
          </w:rPr>
          <w:t>13.panta</w:t>
        </w:r>
      </w:hyperlink>
      <w:r w:rsidR="00CA6F5B" w:rsidRPr="00CA6F5B">
        <w:rPr>
          <w:color w:val="auto"/>
          <w:sz w:val="28"/>
          <w:szCs w:val="28"/>
        </w:rPr>
        <w:t xml:space="preserve"> pirmās</w:t>
      </w:r>
      <w:r w:rsidR="009D2020">
        <w:rPr>
          <w:color w:val="auto"/>
          <w:sz w:val="28"/>
          <w:szCs w:val="28"/>
        </w:rPr>
        <w:t xml:space="preserve"> daļas 2.punktā noteikto nodokļa likmi</w:t>
      </w:r>
      <w:r w:rsidR="00CA6F5B" w:rsidRPr="00CA6F5B">
        <w:rPr>
          <w:color w:val="auto"/>
          <w:sz w:val="28"/>
          <w:szCs w:val="28"/>
        </w:rPr>
        <w:t xml:space="preserve"> cigaretēm un šā likuma </w:t>
      </w:r>
      <w:hyperlink r:id="rId19" w:anchor="p13" w:history="1">
        <w:r w:rsidR="00CA6F5B" w:rsidRPr="00CA6F5B">
          <w:rPr>
            <w:color w:val="auto"/>
            <w:sz w:val="28"/>
            <w:szCs w:val="28"/>
          </w:rPr>
          <w:t>13.panta</w:t>
        </w:r>
      </w:hyperlink>
      <w:r w:rsidR="00CA6F5B" w:rsidRPr="00CA6F5B">
        <w:rPr>
          <w:color w:val="auto"/>
          <w:sz w:val="28"/>
          <w:szCs w:val="28"/>
        </w:rPr>
        <w:t xml:space="preserve"> 1.</w:t>
      </w:r>
      <w:r w:rsidR="00CA6F5B" w:rsidRPr="00CA6F5B">
        <w:rPr>
          <w:color w:val="auto"/>
          <w:sz w:val="28"/>
          <w:szCs w:val="28"/>
          <w:vertAlign w:val="superscript"/>
        </w:rPr>
        <w:t>1</w:t>
      </w:r>
      <w:r w:rsidR="00CA6F5B" w:rsidRPr="00CA6F5B">
        <w:rPr>
          <w:color w:val="auto"/>
          <w:sz w:val="28"/>
          <w:szCs w:val="28"/>
        </w:rPr>
        <w:t xml:space="preserve"> daļā noteikto nodokļa minimālo līmeni cigaret</w:t>
      </w:r>
      <w:r w:rsidR="00CA6F5B">
        <w:rPr>
          <w:color w:val="auto"/>
          <w:sz w:val="28"/>
          <w:szCs w:val="28"/>
        </w:rPr>
        <w:t>ēm, cigaretes apliek ar nodokli</w:t>
      </w:r>
      <w:r w:rsidR="00D40B9E">
        <w:rPr>
          <w:color w:val="auto"/>
          <w:sz w:val="28"/>
          <w:szCs w:val="28"/>
        </w:rPr>
        <w:t>:</w:t>
      </w:r>
    </w:p>
    <w:p w14:paraId="3E29EEE7" w14:textId="6D463E9C" w:rsidR="00CA6F5B" w:rsidRPr="00CA6F5B" w:rsidRDefault="00D40B9E" w:rsidP="00CA6F5B">
      <w:pPr>
        <w:pStyle w:val="tv2132"/>
        <w:spacing w:line="240" w:lineRule="auto"/>
        <w:ind w:firstLine="709"/>
        <w:jc w:val="both"/>
        <w:rPr>
          <w:color w:val="auto"/>
          <w:sz w:val="28"/>
          <w:szCs w:val="28"/>
        </w:rPr>
      </w:pPr>
      <w:r>
        <w:rPr>
          <w:color w:val="auto"/>
          <w:sz w:val="28"/>
          <w:szCs w:val="28"/>
        </w:rPr>
        <w:t xml:space="preserve">1) </w:t>
      </w:r>
      <w:r w:rsidR="00CA6F5B" w:rsidRPr="00CA6F5B">
        <w:rPr>
          <w:color w:val="auto"/>
          <w:sz w:val="28"/>
          <w:szCs w:val="28"/>
        </w:rPr>
        <w:t xml:space="preserve">no </w:t>
      </w:r>
      <w:r w:rsidR="00C34280">
        <w:rPr>
          <w:color w:val="auto"/>
          <w:sz w:val="28"/>
          <w:szCs w:val="28"/>
        </w:rPr>
        <w:t>2021.gada 1</w:t>
      </w:r>
      <w:r w:rsidR="00D014F4">
        <w:rPr>
          <w:color w:val="auto"/>
          <w:sz w:val="28"/>
          <w:szCs w:val="28"/>
        </w:rPr>
        <w:t>.m</w:t>
      </w:r>
      <w:r w:rsidR="004A3D0E">
        <w:rPr>
          <w:color w:val="auto"/>
          <w:sz w:val="28"/>
          <w:szCs w:val="28"/>
        </w:rPr>
        <w:t>arta līdz 2021.gada 31.decembrim</w:t>
      </w:r>
      <w:r w:rsidR="00CA6F5B" w:rsidRPr="00CA6F5B">
        <w:rPr>
          <w:color w:val="auto"/>
          <w:sz w:val="28"/>
          <w:szCs w:val="28"/>
        </w:rPr>
        <w:t xml:space="preserve"> — summējot lielumus, kas iegūti, piemērojot šā punkta “a” un “b” apakšpunktā minētās nodokļa likmes, bet aprēķinātais no</w:t>
      </w:r>
      <w:r w:rsidR="00CA6F5B">
        <w:rPr>
          <w:color w:val="auto"/>
          <w:sz w:val="28"/>
          <w:szCs w:val="28"/>
        </w:rPr>
        <w:t xml:space="preserve">doklis nedrīkst būt mazāks kā 120,4 </w:t>
      </w:r>
      <w:r w:rsidR="00CA6F5B" w:rsidRPr="00CA6F5B">
        <w:rPr>
          <w:i/>
          <w:color w:val="auto"/>
          <w:sz w:val="28"/>
          <w:szCs w:val="28"/>
        </w:rPr>
        <w:t>euro</w:t>
      </w:r>
      <w:r w:rsidR="00CA6F5B" w:rsidRPr="00CA6F5B">
        <w:rPr>
          <w:color w:val="auto"/>
          <w:sz w:val="28"/>
          <w:szCs w:val="28"/>
        </w:rPr>
        <w:t xml:space="preserve"> par 1000 cigaretēm:</w:t>
      </w:r>
    </w:p>
    <w:p w14:paraId="69BEF09A" w14:textId="013364FD" w:rsidR="00CA6F5B" w:rsidRPr="00CA6F5B" w:rsidRDefault="00444C2F" w:rsidP="00AD5C8E">
      <w:pPr>
        <w:pStyle w:val="tv2132"/>
        <w:spacing w:line="240" w:lineRule="auto"/>
        <w:ind w:firstLine="851"/>
        <w:jc w:val="both"/>
        <w:rPr>
          <w:color w:val="auto"/>
          <w:sz w:val="28"/>
          <w:szCs w:val="28"/>
        </w:rPr>
      </w:pPr>
      <w:r>
        <w:rPr>
          <w:color w:val="auto"/>
          <w:sz w:val="28"/>
          <w:szCs w:val="28"/>
        </w:rPr>
        <w:t>a) 82,6</w:t>
      </w:r>
      <w:r w:rsidR="00AD5C8E">
        <w:rPr>
          <w:color w:val="auto"/>
          <w:sz w:val="28"/>
          <w:szCs w:val="28"/>
        </w:rPr>
        <w:t xml:space="preserve"> </w:t>
      </w:r>
      <w:r w:rsidR="00AD5C8E" w:rsidRPr="00AD5C8E">
        <w:rPr>
          <w:i/>
          <w:color w:val="auto"/>
          <w:sz w:val="28"/>
          <w:szCs w:val="28"/>
        </w:rPr>
        <w:t>euro</w:t>
      </w:r>
      <w:r w:rsidR="00CA6F5B" w:rsidRPr="00CA6F5B">
        <w:rPr>
          <w:color w:val="auto"/>
          <w:sz w:val="28"/>
          <w:szCs w:val="28"/>
        </w:rPr>
        <w:t xml:space="preserve"> par 1000 cigaretēm,</w:t>
      </w:r>
    </w:p>
    <w:p w14:paraId="38FC0E74" w14:textId="77777777" w:rsidR="00D40B9E" w:rsidRDefault="00AD5C8E" w:rsidP="00AD5C8E">
      <w:pPr>
        <w:pStyle w:val="tv2132"/>
        <w:spacing w:line="240" w:lineRule="auto"/>
        <w:ind w:firstLine="851"/>
        <w:jc w:val="both"/>
        <w:rPr>
          <w:color w:val="auto"/>
          <w:sz w:val="28"/>
          <w:szCs w:val="28"/>
        </w:rPr>
      </w:pPr>
      <w:r>
        <w:rPr>
          <w:color w:val="auto"/>
          <w:sz w:val="28"/>
          <w:szCs w:val="28"/>
        </w:rPr>
        <w:t>b) 20</w:t>
      </w:r>
      <w:r w:rsidR="00CA6F5B" w:rsidRPr="00CA6F5B">
        <w:rPr>
          <w:color w:val="auto"/>
          <w:sz w:val="28"/>
          <w:szCs w:val="28"/>
        </w:rPr>
        <w:t xml:space="preserve"> procenti no maks</w:t>
      </w:r>
      <w:r w:rsidR="00D40B9E">
        <w:rPr>
          <w:color w:val="auto"/>
          <w:sz w:val="28"/>
          <w:szCs w:val="28"/>
        </w:rPr>
        <w:t>imālās mazumtirdzniecības cenas;</w:t>
      </w:r>
    </w:p>
    <w:p w14:paraId="02E7BF1B" w14:textId="7BC6F12D" w:rsidR="00D40B9E" w:rsidRPr="00CA6F5B" w:rsidRDefault="00D40B9E" w:rsidP="00D40B9E">
      <w:pPr>
        <w:pStyle w:val="tv2132"/>
        <w:spacing w:line="240" w:lineRule="auto"/>
        <w:ind w:firstLine="709"/>
        <w:jc w:val="both"/>
        <w:rPr>
          <w:color w:val="auto"/>
          <w:sz w:val="28"/>
          <w:szCs w:val="28"/>
        </w:rPr>
      </w:pPr>
      <w:r>
        <w:rPr>
          <w:color w:val="auto"/>
          <w:sz w:val="28"/>
          <w:szCs w:val="28"/>
        </w:rPr>
        <w:t xml:space="preserve">2) </w:t>
      </w:r>
      <w:r w:rsidRPr="00CA6F5B">
        <w:rPr>
          <w:color w:val="auto"/>
          <w:sz w:val="28"/>
          <w:szCs w:val="28"/>
        </w:rPr>
        <w:t xml:space="preserve">no </w:t>
      </w:r>
      <w:r>
        <w:rPr>
          <w:color w:val="auto"/>
          <w:sz w:val="28"/>
          <w:szCs w:val="28"/>
        </w:rPr>
        <w:t>2022.gada 1</w:t>
      </w:r>
      <w:r w:rsidR="004A3D0E">
        <w:rPr>
          <w:color w:val="auto"/>
          <w:sz w:val="28"/>
          <w:szCs w:val="28"/>
        </w:rPr>
        <w:t>.janvāra līdz 2022.gada 31.decembrim</w:t>
      </w:r>
      <w:r w:rsidRPr="00CA6F5B">
        <w:rPr>
          <w:color w:val="auto"/>
          <w:sz w:val="28"/>
          <w:szCs w:val="28"/>
        </w:rPr>
        <w:t xml:space="preserve"> — summējot lielumus, kas iegūti, piemērojot šā punkta “a” un “b” apakšpunktā minētās nodokļa likmes, bet aprēķinātais no</w:t>
      </w:r>
      <w:r>
        <w:rPr>
          <w:color w:val="auto"/>
          <w:sz w:val="28"/>
          <w:szCs w:val="28"/>
        </w:rPr>
        <w:t xml:space="preserve">doklis nedrīkst būt mazāks kā 126,4 </w:t>
      </w:r>
      <w:r w:rsidRPr="00CA6F5B">
        <w:rPr>
          <w:i/>
          <w:color w:val="auto"/>
          <w:sz w:val="28"/>
          <w:szCs w:val="28"/>
        </w:rPr>
        <w:t>euro</w:t>
      </w:r>
      <w:r w:rsidRPr="00CA6F5B">
        <w:rPr>
          <w:color w:val="auto"/>
          <w:sz w:val="28"/>
          <w:szCs w:val="28"/>
        </w:rPr>
        <w:t xml:space="preserve"> par 1000 cigaretēm:</w:t>
      </w:r>
    </w:p>
    <w:p w14:paraId="0F9B2B0E" w14:textId="65EBF935" w:rsidR="00D40B9E" w:rsidRPr="00CA6F5B" w:rsidRDefault="00D40B9E" w:rsidP="00D40B9E">
      <w:pPr>
        <w:pStyle w:val="tv2132"/>
        <w:spacing w:line="240" w:lineRule="auto"/>
        <w:ind w:firstLine="851"/>
        <w:jc w:val="both"/>
        <w:rPr>
          <w:color w:val="auto"/>
          <w:sz w:val="28"/>
          <w:szCs w:val="28"/>
        </w:rPr>
      </w:pPr>
      <w:r>
        <w:rPr>
          <w:color w:val="auto"/>
          <w:sz w:val="28"/>
          <w:szCs w:val="28"/>
        </w:rPr>
        <w:t xml:space="preserve">a) 86,7 </w:t>
      </w:r>
      <w:r w:rsidRPr="00AD5C8E">
        <w:rPr>
          <w:i/>
          <w:color w:val="auto"/>
          <w:sz w:val="28"/>
          <w:szCs w:val="28"/>
        </w:rPr>
        <w:t>euro</w:t>
      </w:r>
      <w:r w:rsidRPr="00CA6F5B">
        <w:rPr>
          <w:color w:val="auto"/>
          <w:sz w:val="28"/>
          <w:szCs w:val="28"/>
        </w:rPr>
        <w:t xml:space="preserve"> par 1000 cigaretēm,</w:t>
      </w:r>
    </w:p>
    <w:p w14:paraId="131C0AFC" w14:textId="58C52F85" w:rsidR="00D40B9E" w:rsidRDefault="00D40B9E" w:rsidP="00D40B9E">
      <w:pPr>
        <w:pStyle w:val="tv2132"/>
        <w:spacing w:line="240" w:lineRule="auto"/>
        <w:ind w:firstLine="851"/>
        <w:jc w:val="both"/>
        <w:rPr>
          <w:color w:val="auto"/>
          <w:sz w:val="28"/>
          <w:szCs w:val="28"/>
        </w:rPr>
      </w:pPr>
      <w:r>
        <w:rPr>
          <w:color w:val="auto"/>
          <w:sz w:val="28"/>
          <w:szCs w:val="28"/>
        </w:rPr>
        <w:t>b) 20</w:t>
      </w:r>
      <w:r w:rsidRPr="00CA6F5B">
        <w:rPr>
          <w:color w:val="auto"/>
          <w:sz w:val="28"/>
          <w:szCs w:val="28"/>
        </w:rPr>
        <w:t xml:space="preserve"> procenti no maks</w:t>
      </w:r>
      <w:r>
        <w:rPr>
          <w:color w:val="auto"/>
          <w:sz w:val="28"/>
          <w:szCs w:val="28"/>
        </w:rPr>
        <w:t xml:space="preserve">imālās mazumtirdzniecības cenas. </w:t>
      </w:r>
    </w:p>
    <w:p w14:paraId="084144C7" w14:textId="24DF3D59" w:rsidR="00AD5C8E" w:rsidRDefault="00887996" w:rsidP="00CA6F5B">
      <w:pPr>
        <w:pStyle w:val="tv2132"/>
        <w:spacing w:line="240" w:lineRule="auto"/>
        <w:ind w:firstLine="709"/>
        <w:jc w:val="both"/>
        <w:rPr>
          <w:color w:val="auto"/>
          <w:sz w:val="28"/>
          <w:szCs w:val="28"/>
        </w:rPr>
      </w:pPr>
      <w:r>
        <w:rPr>
          <w:color w:val="auto"/>
          <w:sz w:val="28"/>
          <w:szCs w:val="28"/>
        </w:rPr>
        <w:t>116</w:t>
      </w:r>
      <w:r w:rsidR="00AD5C8E">
        <w:rPr>
          <w:color w:val="auto"/>
          <w:sz w:val="28"/>
          <w:szCs w:val="28"/>
        </w:rPr>
        <w:t>.</w:t>
      </w:r>
      <w:r w:rsidR="00AD5C8E" w:rsidRPr="00AD5C8E">
        <w:rPr>
          <w:rFonts w:ascii="Arial" w:hAnsi="Arial" w:cs="Arial"/>
        </w:rPr>
        <w:t xml:space="preserve"> </w:t>
      </w:r>
      <w:r w:rsidR="00AD5C8E" w:rsidRPr="00AD5C8E">
        <w:rPr>
          <w:color w:val="auto"/>
          <w:sz w:val="28"/>
          <w:szCs w:val="28"/>
        </w:rPr>
        <w:t xml:space="preserve">Šā likuma </w:t>
      </w:r>
      <w:hyperlink r:id="rId20" w:anchor="p13" w:history="1">
        <w:r w:rsidR="00AD5C8E" w:rsidRPr="00AD5C8E">
          <w:rPr>
            <w:color w:val="auto"/>
            <w:sz w:val="28"/>
            <w:szCs w:val="28"/>
          </w:rPr>
          <w:t>13.</w:t>
        </w:r>
      </w:hyperlink>
      <w:r w:rsidR="00AD5C8E">
        <w:rPr>
          <w:color w:val="auto"/>
          <w:sz w:val="28"/>
          <w:szCs w:val="28"/>
        </w:rPr>
        <w:t xml:space="preserve"> panta pirmās daļas 3. punkta </w:t>
      </w:r>
      <w:r w:rsidR="00AD5C8E" w:rsidRPr="00CA6F5B">
        <w:rPr>
          <w:color w:val="auto"/>
          <w:sz w:val="28"/>
          <w:szCs w:val="28"/>
        </w:rPr>
        <w:t>“</w:t>
      </w:r>
      <w:r w:rsidR="00AD5C8E">
        <w:rPr>
          <w:color w:val="auto"/>
          <w:sz w:val="28"/>
          <w:szCs w:val="28"/>
        </w:rPr>
        <w:t>a”</w:t>
      </w:r>
      <w:r w:rsidR="009D2020">
        <w:rPr>
          <w:color w:val="auto"/>
          <w:sz w:val="28"/>
          <w:szCs w:val="28"/>
        </w:rPr>
        <w:t xml:space="preserve"> apakšpunktā noteikto nodokļa likmi</w:t>
      </w:r>
      <w:r w:rsidR="00AD5C8E" w:rsidRPr="00AD5C8E">
        <w:rPr>
          <w:color w:val="auto"/>
          <w:sz w:val="28"/>
          <w:szCs w:val="28"/>
        </w:rPr>
        <w:t xml:space="preserve"> smalki sagriezta</w:t>
      </w:r>
      <w:r w:rsidR="00D40B9E">
        <w:rPr>
          <w:color w:val="auto"/>
          <w:sz w:val="28"/>
          <w:szCs w:val="28"/>
        </w:rPr>
        <w:t>i t</w:t>
      </w:r>
      <w:r w:rsidR="00444C2F">
        <w:rPr>
          <w:color w:val="auto"/>
          <w:sz w:val="28"/>
          <w:szCs w:val="28"/>
        </w:rPr>
        <w:t>abakai cigarešu uztīšanai (91,9</w:t>
      </w:r>
      <w:r w:rsidR="00AD5C8E" w:rsidRPr="00AD5C8E">
        <w:rPr>
          <w:color w:val="auto"/>
          <w:sz w:val="28"/>
          <w:szCs w:val="28"/>
        </w:rPr>
        <w:t xml:space="preserve"> </w:t>
      </w:r>
      <w:r w:rsidR="00AD5C8E" w:rsidRPr="00AD5C8E">
        <w:rPr>
          <w:i/>
          <w:iCs/>
          <w:color w:val="auto"/>
          <w:sz w:val="28"/>
          <w:szCs w:val="28"/>
        </w:rPr>
        <w:t>euro</w:t>
      </w:r>
      <w:r w:rsidR="00AD5C8E">
        <w:rPr>
          <w:color w:val="auto"/>
          <w:sz w:val="28"/>
          <w:szCs w:val="28"/>
        </w:rPr>
        <w:t xml:space="preserve"> par 1000 gramiem tabakas), </w:t>
      </w:r>
      <w:r w:rsidR="00AD5C8E" w:rsidRPr="00CA6F5B">
        <w:rPr>
          <w:color w:val="auto"/>
          <w:sz w:val="28"/>
          <w:szCs w:val="28"/>
        </w:rPr>
        <w:t>“</w:t>
      </w:r>
      <w:r w:rsidR="00AD5C8E">
        <w:rPr>
          <w:color w:val="auto"/>
          <w:sz w:val="28"/>
          <w:szCs w:val="28"/>
        </w:rPr>
        <w:t>b”</w:t>
      </w:r>
      <w:r w:rsidR="00AD5C8E" w:rsidRPr="00AD5C8E">
        <w:rPr>
          <w:color w:val="auto"/>
          <w:sz w:val="28"/>
          <w:szCs w:val="28"/>
        </w:rPr>
        <w:t xml:space="preserve"> apakšpunktā noteikto nodo</w:t>
      </w:r>
      <w:r w:rsidR="009D2020">
        <w:rPr>
          <w:color w:val="auto"/>
          <w:sz w:val="28"/>
          <w:szCs w:val="28"/>
        </w:rPr>
        <w:t>kļa likmi</w:t>
      </w:r>
      <w:r w:rsidR="00AD5C8E">
        <w:rPr>
          <w:color w:val="auto"/>
          <w:sz w:val="28"/>
          <w:szCs w:val="28"/>
        </w:rPr>
        <w:t xml:space="preserve"> citai sm</w:t>
      </w:r>
      <w:r w:rsidR="00444C2F">
        <w:rPr>
          <w:color w:val="auto"/>
          <w:sz w:val="28"/>
          <w:szCs w:val="28"/>
        </w:rPr>
        <w:t>ēķējamai tabakai (91,9</w:t>
      </w:r>
      <w:r w:rsidR="00AD5C8E" w:rsidRPr="00AD5C8E">
        <w:rPr>
          <w:color w:val="auto"/>
          <w:sz w:val="28"/>
          <w:szCs w:val="28"/>
        </w:rPr>
        <w:t xml:space="preserve"> </w:t>
      </w:r>
      <w:r w:rsidR="00AD5C8E" w:rsidRPr="00AD5C8E">
        <w:rPr>
          <w:i/>
          <w:iCs/>
          <w:color w:val="auto"/>
          <w:sz w:val="28"/>
          <w:szCs w:val="28"/>
        </w:rPr>
        <w:t>euro</w:t>
      </w:r>
      <w:r w:rsidR="00AD5C8E" w:rsidRPr="00AD5C8E">
        <w:rPr>
          <w:color w:val="auto"/>
          <w:sz w:val="28"/>
          <w:szCs w:val="28"/>
        </w:rPr>
        <w:t xml:space="preserve"> par 1000 gramiem tabakas), 4. punktā no</w:t>
      </w:r>
      <w:r w:rsidR="009D2020">
        <w:rPr>
          <w:color w:val="auto"/>
          <w:sz w:val="28"/>
          <w:szCs w:val="28"/>
        </w:rPr>
        <w:t>teikto nodokļa likmi</w:t>
      </w:r>
      <w:r w:rsidR="00444C2F">
        <w:rPr>
          <w:color w:val="auto"/>
          <w:sz w:val="28"/>
          <w:szCs w:val="28"/>
        </w:rPr>
        <w:t xml:space="preserve"> </w:t>
      </w:r>
      <w:r w:rsidR="00444C2F">
        <w:rPr>
          <w:color w:val="auto"/>
          <w:sz w:val="28"/>
          <w:szCs w:val="28"/>
        </w:rPr>
        <w:lastRenderedPageBreak/>
        <w:t>tabakas lapām (91,9</w:t>
      </w:r>
      <w:r w:rsidR="00AD5C8E" w:rsidRPr="00AD5C8E">
        <w:rPr>
          <w:color w:val="auto"/>
          <w:sz w:val="28"/>
          <w:szCs w:val="28"/>
        </w:rPr>
        <w:t xml:space="preserve"> </w:t>
      </w:r>
      <w:r w:rsidR="00AD5C8E" w:rsidRPr="00AD5C8E">
        <w:rPr>
          <w:i/>
          <w:iCs/>
          <w:color w:val="auto"/>
          <w:sz w:val="28"/>
          <w:szCs w:val="28"/>
        </w:rPr>
        <w:t>euro</w:t>
      </w:r>
      <w:r w:rsidR="00AD5C8E" w:rsidRPr="00AD5C8E">
        <w:rPr>
          <w:color w:val="auto"/>
          <w:sz w:val="28"/>
          <w:szCs w:val="28"/>
        </w:rPr>
        <w:t xml:space="preserve"> par 1000 gramiem tabakas lapu) </w:t>
      </w:r>
      <w:r w:rsidR="00AD5C8E">
        <w:rPr>
          <w:color w:val="auto"/>
          <w:sz w:val="28"/>
          <w:szCs w:val="28"/>
        </w:rPr>
        <w:t>piemēro ar 2023.gada 1.</w:t>
      </w:r>
      <w:r w:rsidR="00AD5C8E" w:rsidRPr="00AD5C8E">
        <w:rPr>
          <w:color w:val="auto"/>
          <w:sz w:val="28"/>
          <w:szCs w:val="28"/>
        </w:rPr>
        <w:t>janvāri.</w:t>
      </w:r>
    </w:p>
    <w:p w14:paraId="2D677D3D" w14:textId="6DD3E93B" w:rsidR="00E55B1B" w:rsidRDefault="00887996" w:rsidP="009D2020">
      <w:pPr>
        <w:pStyle w:val="tv2132"/>
        <w:spacing w:line="240" w:lineRule="auto"/>
        <w:ind w:firstLine="709"/>
        <w:jc w:val="both"/>
        <w:rPr>
          <w:color w:val="auto"/>
          <w:sz w:val="28"/>
          <w:szCs w:val="28"/>
        </w:rPr>
      </w:pPr>
      <w:r>
        <w:rPr>
          <w:color w:val="auto"/>
          <w:sz w:val="28"/>
          <w:szCs w:val="28"/>
        </w:rPr>
        <w:t>117</w:t>
      </w:r>
      <w:r w:rsidR="00AD5C8E">
        <w:rPr>
          <w:color w:val="auto"/>
          <w:sz w:val="28"/>
          <w:szCs w:val="28"/>
        </w:rPr>
        <w:t xml:space="preserve">. </w:t>
      </w:r>
      <w:r w:rsidR="00AD5C8E" w:rsidRPr="00AD5C8E">
        <w:rPr>
          <w:color w:val="auto"/>
          <w:sz w:val="28"/>
          <w:szCs w:val="28"/>
        </w:rPr>
        <w:t>Līdz dienai, kad at</w:t>
      </w:r>
      <w:r w:rsidR="00AD5C8E">
        <w:rPr>
          <w:color w:val="auto"/>
          <w:sz w:val="28"/>
          <w:szCs w:val="28"/>
        </w:rPr>
        <w:t xml:space="preserve">bilstoši šo pārejas </w:t>
      </w:r>
      <w:r>
        <w:rPr>
          <w:color w:val="auto"/>
          <w:sz w:val="28"/>
          <w:szCs w:val="28"/>
        </w:rPr>
        <w:t>noteikumu 116</w:t>
      </w:r>
      <w:r w:rsidR="00AD5C8E" w:rsidRPr="00AD5C8E">
        <w:rPr>
          <w:color w:val="auto"/>
          <w:sz w:val="28"/>
          <w:szCs w:val="28"/>
        </w:rPr>
        <w:t xml:space="preserve">.punktam sāk piemērot šā likuma </w:t>
      </w:r>
      <w:hyperlink r:id="rId21" w:anchor="p13" w:history="1">
        <w:r w:rsidR="00AD5C8E" w:rsidRPr="00AD5C8E">
          <w:rPr>
            <w:color w:val="auto"/>
            <w:sz w:val="28"/>
            <w:szCs w:val="28"/>
          </w:rPr>
          <w:t>13.panta</w:t>
        </w:r>
      </w:hyperlink>
      <w:r w:rsidR="00AD5C8E">
        <w:rPr>
          <w:color w:val="auto"/>
          <w:sz w:val="28"/>
          <w:szCs w:val="28"/>
        </w:rPr>
        <w:t xml:space="preserve"> pirmās daļas 3.punkta </w:t>
      </w:r>
      <w:r w:rsidR="00AD5C8E" w:rsidRPr="00CA6F5B">
        <w:rPr>
          <w:color w:val="auto"/>
          <w:sz w:val="28"/>
          <w:szCs w:val="28"/>
        </w:rPr>
        <w:t>“</w:t>
      </w:r>
      <w:r w:rsidR="00AD5C8E">
        <w:rPr>
          <w:color w:val="auto"/>
          <w:sz w:val="28"/>
          <w:szCs w:val="28"/>
        </w:rPr>
        <w:t>a”</w:t>
      </w:r>
      <w:r w:rsidR="009D2020">
        <w:rPr>
          <w:color w:val="auto"/>
          <w:sz w:val="28"/>
          <w:szCs w:val="28"/>
        </w:rPr>
        <w:t xml:space="preserve"> apakšpunktā noteikto nodokļa likmi</w:t>
      </w:r>
      <w:r w:rsidR="00AD5C8E" w:rsidRPr="00AD5C8E">
        <w:rPr>
          <w:color w:val="auto"/>
          <w:sz w:val="28"/>
          <w:szCs w:val="28"/>
        </w:rPr>
        <w:t xml:space="preserve"> smalki sagrieztai tabakai cigarešu uztīšanai, </w:t>
      </w:r>
      <w:r w:rsidR="00AD5C8E" w:rsidRPr="00CA6F5B">
        <w:rPr>
          <w:color w:val="auto"/>
          <w:sz w:val="28"/>
          <w:szCs w:val="28"/>
        </w:rPr>
        <w:t>“</w:t>
      </w:r>
      <w:r w:rsidR="00AD5C8E">
        <w:rPr>
          <w:color w:val="auto"/>
          <w:sz w:val="28"/>
          <w:szCs w:val="28"/>
        </w:rPr>
        <w:t>b”</w:t>
      </w:r>
      <w:r w:rsidR="009D2020">
        <w:rPr>
          <w:color w:val="auto"/>
          <w:sz w:val="28"/>
          <w:szCs w:val="28"/>
        </w:rPr>
        <w:t xml:space="preserve"> apakšpunktā noteikto nodokļa likmi</w:t>
      </w:r>
      <w:r w:rsidR="00AD5C8E" w:rsidRPr="00AD5C8E">
        <w:rPr>
          <w:color w:val="auto"/>
          <w:sz w:val="28"/>
          <w:szCs w:val="28"/>
        </w:rPr>
        <w:t xml:space="preserve"> citai smēķējamai ta</w:t>
      </w:r>
      <w:r w:rsidR="009D2020">
        <w:rPr>
          <w:color w:val="auto"/>
          <w:sz w:val="28"/>
          <w:szCs w:val="28"/>
        </w:rPr>
        <w:t>bakai, 4.punktā noteikto nodokļa likmi</w:t>
      </w:r>
      <w:r w:rsidR="00AD5C8E" w:rsidRPr="00AD5C8E">
        <w:rPr>
          <w:color w:val="auto"/>
          <w:sz w:val="28"/>
          <w:szCs w:val="28"/>
        </w:rPr>
        <w:t xml:space="preserve"> tabakas lapām, smalki sagrieztu tabaku cigarešu uztīšanai, citu smēķējamo tabaku, tabakas lapas </w:t>
      </w:r>
      <w:r w:rsidR="009D2020">
        <w:rPr>
          <w:color w:val="auto"/>
          <w:sz w:val="28"/>
          <w:szCs w:val="28"/>
        </w:rPr>
        <w:t>apliek ar nodokli</w:t>
      </w:r>
      <w:r w:rsidR="00E55B1B">
        <w:rPr>
          <w:color w:val="auto"/>
          <w:sz w:val="28"/>
          <w:szCs w:val="28"/>
        </w:rPr>
        <w:t>:</w:t>
      </w:r>
    </w:p>
    <w:p w14:paraId="76D65E08" w14:textId="61F13860" w:rsidR="00AD5C8E" w:rsidRDefault="00E55B1B" w:rsidP="009D2020">
      <w:pPr>
        <w:pStyle w:val="tv2132"/>
        <w:spacing w:line="240" w:lineRule="auto"/>
        <w:ind w:firstLine="709"/>
        <w:jc w:val="both"/>
        <w:rPr>
          <w:color w:val="auto"/>
          <w:sz w:val="28"/>
          <w:szCs w:val="28"/>
        </w:rPr>
      </w:pPr>
      <w:r>
        <w:rPr>
          <w:color w:val="auto"/>
          <w:sz w:val="28"/>
          <w:szCs w:val="28"/>
        </w:rPr>
        <w:t>1)</w:t>
      </w:r>
      <w:r w:rsidR="009D2020">
        <w:rPr>
          <w:color w:val="auto"/>
          <w:sz w:val="28"/>
          <w:szCs w:val="28"/>
        </w:rPr>
        <w:t xml:space="preserve"> </w:t>
      </w:r>
      <w:r>
        <w:rPr>
          <w:color w:val="auto"/>
          <w:sz w:val="28"/>
          <w:szCs w:val="28"/>
        </w:rPr>
        <w:t>no 2021.gada 1.janvāra līdz 2021.gada 31.decembrim — 80,25</w:t>
      </w:r>
      <w:r w:rsidR="009D2020">
        <w:rPr>
          <w:color w:val="auto"/>
          <w:sz w:val="28"/>
          <w:szCs w:val="28"/>
        </w:rPr>
        <w:t xml:space="preserve"> </w:t>
      </w:r>
      <w:r w:rsidR="009D2020" w:rsidRPr="009D2020">
        <w:rPr>
          <w:i/>
          <w:color w:val="auto"/>
          <w:sz w:val="28"/>
          <w:szCs w:val="28"/>
        </w:rPr>
        <w:t>euro</w:t>
      </w:r>
      <w:r>
        <w:rPr>
          <w:color w:val="auto"/>
          <w:sz w:val="28"/>
          <w:szCs w:val="28"/>
        </w:rPr>
        <w:t xml:space="preserve"> par 1000 gramiem tabakas;</w:t>
      </w:r>
    </w:p>
    <w:p w14:paraId="04C01F21" w14:textId="22466BA9" w:rsidR="00E55B1B" w:rsidRDefault="00E55B1B" w:rsidP="00E55B1B">
      <w:pPr>
        <w:pStyle w:val="tv2132"/>
        <w:spacing w:line="240" w:lineRule="auto"/>
        <w:ind w:firstLine="709"/>
        <w:jc w:val="both"/>
        <w:rPr>
          <w:color w:val="auto"/>
          <w:sz w:val="28"/>
          <w:szCs w:val="28"/>
        </w:rPr>
      </w:pPr>
      <w:r>
        <w:rPr>
          <w:color w:val="auto"/>
          <w:sz w:val="28"/>
          <w:szCs w:val="28"/>
        </w:rPr>
        <w:t>1) no 2022.gada 1.janvāra līd</w:t>
      </w:r>
      <w:r w:rsidR="00444C2F">
        <w:rPr>
          <w:color w:val="auto"/>
          <w:sz w:val="28"/>
          <w:szCs w:val="28"/>
        </w:rPr>
        <w:t>z 2022.gada 31.decembrim — 85,9</w:t>
      </w:r>
      <w:r>
        <w:rPr>
          <w:color w:val="auto"/>
          <w:sz w:val="28"/>
          <w:szCs w:val="28"/>
        </w:rPr>
        <w:t xml:space="preserve"> </w:t>
      </w:r>
      <w:r w:rsidRPr="009D2020">
        <w:rPr>
          <w:i/>
          <w:color w:val="auto"/>
          <w:sz w:val="28"/>
          <w:szCs w:val="28"/>
        </w:rPr>
        <w:t>euro</w:t>
      </w:r>
      <w:r>
        <w:rPr>
          <w:color w:val="auto"/>
          <w:sz w:val="28"/>
          <w:szCs w:val="28"/>
        </w:rPr>
        <w:t xml:space="preserve"> par 1000 gramiem tabakas.</w:t>
      </w:r>
    </w:p>
    <w:p w14:paraId="63177CC3" w14:textId="4F844257" w:rsidR="00E674EE" w:rsidRDefault="00887996" w:rsidP="00E674EE">
      <w:pPr>
        <w:pStyle w:val="tv2132"/>
        <w:spacing w:line="240" w:lineRule="auto"/>
        <w:ind w:firstLine="709"/>
        <w:jc w:val="both"/>
        <w:rPr>
          <w:color w:val="auto"/>
          <w:sz w:val="28"/>
          <w:szCs w:val="28"/>
        </w:rPr>
      </w:pPr>
      <w:r>
        <w:rPr>
          <w:color w:val="auto"/>
          <w:sz w:val="28"/>
          <w:szCs w:val="28"/>
        </w:rPr>
        <w:t>118</w:t>
      </w:r>
      <w:r w:rsidR="009D2020">
        <w:rPr>
          <w:color w:val="auto"/>
          <w:sz w:val="28"/>
          <w:szCs w:val="28"/>
        </w:rPr>
        <w:t xml:space="preserve">. </w:t>
      </w:r>
      <w:r w:rsidR="009D2020" w:rsidRPr="00AD5C8E">
        <w:rPr>
          <w:color w:val="auto"/>
          <w:sz w:val="28"/>
          <w:szCs w:val="28"/>
        </w:rPr>
        <w:t xml:space="preserve">Šā likuma </w:t>
      </w:r>
      <w:hyperlink r:id="rId22" w:anchor="p13" w:history="1">
        <w:r w:rsidR="009D2020" w:rsidRPr="00AD5C8E">
          <w:rPr>
            <w:color w:val="auto"/>
            <w:sz w:val="28"/>
            <w:szCs w:val="28"/>
          </w:rPr>
          <w:t>13.</w:t>
        </w:r>
      </w:hyperlink>
      <w:r w:rsidR="009D2020">
        <w:rPr>
          <w:color w:val="auto"/>
          <w:sz w:val="28"/>
          <w:szCs w:val="28"/>
        </w:rPr>
        <w:t xml:space="preserve"> panta pirmās daļas 5. punktā noteikto nodokļa likmi karsējamai </w:t>
      </w:r>
      <w:r w:rsidR="009D2020" w:rsidRPr="00E674EE">
        <w:rPr>
          <w:color w:val="auto"/>
          <w:sz w:val="28"/>
          <w:szCs w:val="28"/>
        </w:rPr>
        <w:t>tabakai (</w:t>
      </w:r>
      <w:r w:rsidR="00E55B1B">
        <w:rPr>
          <w:rFonts w:eastAsia="Calibri"/>
          <w:color w:val="auto"/>
          <w:sz w:val="28"/>
          <w:szCs w:val="28"/>
        </w:rPr>
        <w:t>140</w:t>
      </w:r>
      <w:r w:rsidR="00E674EE" w:rsidRPr="00E674EE">
        <w:rPr>
          <w:rFonts w:eastAsia="Calibri"/>
          <w:color w:val="auto"/>
          <w:sz w:val="28"/>
          <w:szCs w:val="28"/>
        </w:rPr>
        <w:t xml:space="preserve"> </w:t>
      </w:r>
      <w:r w:rsidR="00E674EE" w:rsidRPr="00E674EE">
        <w:rPr>
          <w:i/>
          <w:iCs/>
          <w:color w:val="auto"/>
          <w:sz w:val="28"/>
          <w:szCs w:val="28"/>
        </w:rPr>
        <w:t xml:space="preserve">euro </w:t>
      </w:r>
      <w:r w:rsidR="00E674EE" w:rsidRPr="00E674EE">
        <w:rPr>
          <w:color w:val="auto"/>
          <w:sz w:val="28"/>
          <w:szCs w:val="28"/>
        </w:rPr>
        <w:t xml:space="preserve">par 1000 gramiem karsējamās tabakas) </w:t>
      </w:r>
      <w:r w:rsidR="00E674EE">
        <w:rPr>
          <w:color w:val="auto"/>
          <w:sz w:val="28"/>
          <w:szCs w:val="28"/>
        </w:rPr>
        <w:t>piemēro ar 2023.gada 1.</w:t>
      </w:r>
      <w:r w:rsidR="00E674EE" w:rsidRPr="00AD5C8E">
        <w:rPr>
          <w:color w:val="auto"/>
          <w:sz w:val="28"/>
          <w:szCs w:val="28"/>
        </w:rPr>
        <w:t>janvāri.</w:t>
      </w:r>
    </w:p>
    <w:p w14:paraId="06F9EF5D" w14:textId="66D5FC8A" w:rsidR="00E55B1B" w:rsidRDefault="00887996" w:rsidP="00E674EE">
      <w:pPr>
        <w:pStyle w:val="tv2132"/>
        <w:spacing w:line="240" w:lineRule="auto"/>
        <w:ind w:firstLine="709"/>
        <w:jc w:val="both"/>
        <w:rPr>
          <w:color w:val="auto"/>
          <w:sz w:val="28"/>
          <w:szCs w:val="28"/>
        </w:rPr>
      </w:pPr>
      <w:r>
        <w:rPr>
          <w:color w:val="auto"/>
          <w:sz w:val="28"/>
          <w:szCs w:val="28"/>
        </w:rPr>
        <w:t>119</w:t>
      </w:r>
      <w:r w:rsidR="00E674EE">
        <w:rPr>
          <w:color w:val="auto"/>
          <w:sz w:val="28"/>
          <w:szCs w:val="28"/>
        </w:rPr>
        <w:t xml:space="preserve">. </w:t>
      </w:r>
      <w:r w:rsidR="00E674EE" w:rsidRPr="00AD5C8E">
        <w:rPr>
          <w:color w:val="auto"/>
          <w:sz w:val="28"/>
          <w:szCs w:val="28"/>
        </w:rPr>
        <w:t>Līdz dienai, kad at</w:t>
      </w:r>
      <w:r w:rsidR="00E674EE">
        <w:rPr>
          <w:color w:val="auto"/>
          <w:sz w:val="28"/>
          <w:szCs w:val="28"/>
        </w:rPr>
        <w:t>b</w:t>
      </w:r>
      <w:r>
        <w:rPr>
          <w:color w:val="auto"/>
          <w:sz w:val="28"/>
          <w:szCs w:val="28"/>
        </w:rPr>
        <w:t>ilstoši šo pārejas noteikumu 118</w:t>
      </w:r>
      <w:r w:rsidR="00E674EE" w:rsidRPr="00AD5C8E">
        <w:rPr>
          <w:color w:val="auto"/>
          <w:sz w:val="28"/>
          <w:szCs w:val="28"/>
        </w:rPr>
        <w:t xml:space="preserve">.punktam sāk piemērot šā likuma </w:t>
      </w:r>
      <w:hyperlink r:id="rId23" w:anchor="p13" w:history="1">
        <w:r w:rsidR="00E674EE" w:rsidRPr="00AD5C8E">
          <w:rPr>
            <w:color w:val="auto"/>
            <w:sz w:val="28"/>
            <w:szCs w:val="28"/>
          </w:rPr>
          <w:t>13.panta</w:t>
        </w:r>
      </w:hyperlink>
      <w:r w:rsidR="00E674EE">
        <w:rPr>
          <w:color w:val="auto"/>
          <w:sz w:val="28"/>
          <w:szCs w:val="28"/>
        </w:rPr>
        <w:t xml:space="preserve"> pirmās daļas 5.punkta noteikto nodokļa likmi karsējamai tabakai, karsējamo tabaku apliek ar nodokli</w:t>
      </w:r>
      <w:r w:rsidR="00E55B1B">
        <w:rPr>
          <w:color w:val="auto"/>
          <w:sz w:val="28"/>
          <w:szCs w:val="28"/>
        </w:rPr>
        <w:t>:</w:t>
      </w:r>
    </w:p>
    <w:p w14:paraId="5ECB1AB6" w14:textId="2B85DC88" w:rsidR="00E674EE" w:rsidRDefault="00E55B1B" w:rsidP="00E674EE">
      <w:pPr>
        <w:pStyle w:val="tv2132"/>
        <w:spacing w:line="240" w:lineRule="auto"/>
        <w:ind w:firstLine="709"/>
        <w:jc w:val="both"/>
        <w:rPr>
          <w:color w:val="auto"/>
          <w:sz w:val="28"/>
          <w:szCs w:val="28"/>
        </w:rPr>
      </w:pPr>
      <w:r>
        <w:rPr>
          <w:color w:val="auto"/>
          <w:sz w:val="28"/>
          <w:szCs w:val="28"/>
        </w:rPr>
        <w:t>1) no 2021.gada 1.janvāra līdz 2021</w:t>
      </w:r>
      <w:r w:rsidR="00E674EE">
        <w:rPr>
          <w:color w:val="auto"/>
          <w:sz w:val="28"/>
          <w:szCs w:val="28"/>
        </w:rPr>
        <w:t xml:space="preserve">.gada 31.decembrim — 99 </w:t>
      </w:r>
      <w:r w:rsidR="00E674EE" w:rsidRPr="009D2020">
        <w:rPr>
          <w:i/>
          <w:color w:val="auto"/>
          <w:sz w:val="28"/>
          <w:szCs w:val="28"/>
        </w:rPr>
        <w:t>euro</w:t>
      </w:r>
      <w:r>
        <w:rPr>
          <w:color w:val="auto"/>
          <w:sz w:val="28"/>
          <w:szCs w:val="28"/>
        </w:rPr>
        <w:t xml:space="preserve"> par 1000 gramiem tabakas;</w:t>
      </w:r>
    </w:p>
    <w:p w14:paraId="570D1C12" w14:textId="1FDFAF13" w:rsidR="00E55B1B" w:rsidRDefault="00E55B1B" w:rsidP="00E55B1B">
      <w:pPr>
        <w:pStyle w:val="tv2132"/>
        <w:spacing w:line="240" w:lineRule="auto"/>
        <w:ind w:firstLine="709"/>
        <w:jc w:val="both"/>
        <w:rPr>
          <w:color w:val="auto"/>
          <w:sz w:val="28"/>
          <w:szCs w:val="28"/>
        </w:rPr>
      </w:pPr>
      <w:r>
        <w:rPr>
          <w:color w:val="auto"/>
          <w:sz w:val="28"/>
          <w:szCs w:val="28"/>
        </w:rPr>
        <w:t xml:space="preserve">2) no 2022.gada 1.janvāra līdz 2022.gada 31.decembrim — 125 </w:t>
      </w:r>
      <w:r w:rsidRPr="009D2020">
        <w:rPr>
          <w:i/>
          <w:color w:val="auto"/>
          <w:sz w:val="28"/>
          <w:szCs w:val="28"/>
        </w:rPr>
        <w:t>euro</w:t>
      </w:r>
      <w:r>
        <w:rPr>
          <w:color w:val="auto"/>
          <w:sz w:val="28"/>
          <w:szCs w:val="28"/>
        </w:rPr>
        <w:t xml:space="preserve"> par 1000 gramiem tabakas.</w:t>
      </w:r>
    </w:p>
    <w:p w14:paraId="2E47134A" w14:textId="13C97082" w:rsidR="00E674EE" w:rsidRDefault="00887996" w:rsidP="00E674EE">
      <w:pPr>
        <w:pStyle w:val="tv2132"/>
        <w:spacing w:line="240" w:lineRule="auto"/>
        <w:ind w:firstLine="709"/>
        <w:jc w:val="both"/>
        <w:rPr>
          <w:rFonts w:eastAsia="Calibri"/>
          <w:color w:val="auto"/>
          <w:sz w:val="28"/>
          <w:szCs w:val="28"/>
        </w:rPr>
      </w:pPr>
      <w:r>
        <w:rPr>
          <w:color w:val="auto"/>
          <w:sz w:val="28"/>
          <w:szCs w:val="28"/>
        </w:rPr>
        <w:t>120</w:t>
      </w:r>
      <w:r w:rsidR="00E674EE">
        <w:rPr>
          <w:color w:val="auto"/>
          <w:sz w:val="28"/>
          <w:szCs w:val="28"/>
        </w:rPr>
        <w:t xml:space="preserve">. </w:t>
      </w:r>
      <w:r w:rsidR="00024AF6">
        <w:rPr>
          <w:color w:val="auto"/>
          <w:sz w:val="28"/>
          <w:szCs w:val="28"/>
        </w:rPr>
        <w:t xml:space="preserve">Šā likuma </w:t>
      </w:r>
      <w:r w:rsidR="00024AF6" w:rsidRPr="00024AF6">
        <w:rPr>
          <w:color w:val="auto"/>
          <w:sz w:val="28"/>
          <w:szCs w:val="28"/>
        </w:rPr>
        <w:t>13.</w:t>
      </w:r>
      <w:r w:rsidR="00024AF6" w:rsidRPr="00024AF6">
        <w:rPr>
          <w:color w:val="auto"/>
          <w:sz w:val="28"/>
          <w:szCs w:val="28"/>
          <w:vertAlign w:val="superscript"/>
        </w:rPr>
        <w:t>1</w:t>
      </w:r>
      <w:r w:rsidR="00024AF6">
        <w:rPr>
          <w:color w:val="auto"/>
          <w:sz w:val="28"/>
          <w:szCs w:val="28"/>
        </w:rPr>
        <w:t xml:space="preserve"> pantā noteikto nodokļa </w:t>
      </w:r>
      <w:r w:rsidR="00024AF6" w:rsidRPr="00B678E2">
        <w:rPr>
          <w:color w:val="auto"/>
          <w:sz w:val="28"/>
          <w:szCs w:val="28"/>
        </w:rPr>
        <w:t xml:space="preserve">likmi </w:t>
      </w:r>
      <w:r w:rsidR="00024AF6" w:rsidRPr="00B678E2">
        <w:rPr>
          <w:rFonts w:eastAsia="Calibri"/>
          <w:color w:val="auto"/>
          <w:sz w:val="28"/>
          <w:szCs w:val="28"/>
        </w:rPr>
        <w:t xml:space="preserve">elektroniskajās cigaretēs </w:t>
      </w:r>
      <w:r w:rsidR="00444C2F">
        <w:rPr>
          <w:rFonts w:eastAsia="Calibri"/>
          <w:color w:val="auto"/>
          <w:sz w:val="28"/>
          <w:szCs w:val="28"/>
        </w:rPr>
        <w:t xml:space="preserve">izmantojamiem šķidrumiem un </w:t>
      </w:r>
      <w:r w:rsidR="00444C2F" w:rsidRPr="00B678E2">
        <w:rPr>
          <w:rFonts w:eastAsia="Calibri"/>
          <w:color w:val="auto"/>
          <w:sz w:val="28"/>
          <w:szCs w:val="28"/>
        </w:rPr>
        <w:t xml:space="preserve">elektroniskajās cigaretēs </w:t>
      </w:r>
      <w:r w:rsidR="00444C2F">
        <w:rPr>
          <w:rFonts w:eastAsia="Calibri"/>
          <w:color w:val="auto"/>
          <w:sz w:val="28"/>
          <w:szCs w:val="28"/>
        </w:rPr>
        <w:t>izmantojamo</w:t>
      </w:r>
      <w:r w:rsidR="00024AF6" w:rsidRPr="00B678E2">
        <w:rPr>
          <w:rFonts w:eastAsia="Calibri"/>
          <w:color w:val="auto"/>
          <w:sz w:val="28"/>
          <w:szCs w:val="28"/>
        </w:rPr>
        <w:t xml:space="preserve"> šķidrumu </w:t>
      </w:r>
      <w:r w:rsidR="00444C2F">
        <w:rPr>
          <w:rFonts w:eastAsia="Calibri"/>
          <w:color w:val="auto"/>
          <w:sz w:val="28"/>
          <w:szCs w:val="28"/>
        </w:rPr>
        <w:t xml:space="preserve">sagatavošanas </w:t>
      </w:r>
      <w:r w:rsidR="00024AF6" w:rsidRPr="00B678E2">
        <w:rPr>
          <w:rFonts w:eastAsia="Calibri"/>
          <w:color w:val="auto"/>
          <w:sz w:val="28"/>
          <w:szCs w:val="28"/>
        </w:rPr>
        <w:t>sastāvdaļām</w:t>
      </w:r>
      <w:r w:rsidR="00B678E2">
        <w:rPr>
          <w:rFonts w:eastAsia="Calibri"/>
          <w:color w:val="auto"/>
          <w:sz w:val="28"/>
          <w:szCs w:val="28"/>
        </w:rPr>
        <w:t xml:space="preserve"> (</w:t>
      </w:r>
      <w:r w:rsidR="00B678E2" w:rsidRPr="00B678E2">
        <w:rPr>
          <w:rFonts w:eastAsia="Calibri"/>
          <w:color w:val="auto"/>
          <w:sz w:val="28"/>
          <w:szCs w:val="28"/>
        </w:rPr>
        <w:t xml:space="preserve">0,20 </w:t>
      </w:r>
      <w:r w:rsidR="00B678E2" w:rsidRPr="00B678E2">
        <w:rPr>
          <w:rFonts w:eastAsia="Calibri"/>
          <w:i/>
          <w:color w:val="auto"/>
          <w:sz w:val="28"/>
          <w:szCs w:val="28"/>
        </w:rPr>
        <w:t xml:space="preserve">euro </w:t>
      </w:r>
      <w:r w:rsidR="00B678E2" w:rsidRPr="00B678E2">
        <w:rPr>
          <w:rFonts w:eastAsia="Calibri"/>
          <w:color w:val="auto"/>
          <w:sz w:val="28"/>
          <w:szCs w:val="28"/>
        </w:rPr>
        <w:t>par 1 mililitru šķidruma)</w:t>
      </w:r>
      <w:r w:rsidR="00B678E2">
        <w:rPr>
          <w:rFonts w:eastAsia="Calibri"/>
          <w:color w:val="auto"/>
          <w:sz w:val="28"/>
          <w:szCs w:val="28"/>
        </w:rPr>
        <w:t xml:space="preserve"> piemēro ar 2023.gada 1.janvāri.</w:t>
      </w:r>
    </w:p>
    <w:p w14:paraId="03BA2C07" w14:textId="1270765F" w:rsidR="00B678E2" w:rsidRDefault="00887996" w:rsidP="00E674EE">
      <w:pPr>
        <w:pStyle w:val="tv2132"/>
        <w:spacing w:line="240" w:lineRule="auto"/>
        <w:ind w:firstLine="709"/>
        <w:jc w:val="both"/>
        <w:rPr>
          <w:rFonts w:eastAsia="Calibri"/>
          <w:color w:val="auto"/>
          <w:sz w:val="28"/>
          <w:szCs w:val="28"/>
        </w:rPr>
      </w:pPr>
      <w:r>
        <w:rPr>
          <w:rFonts w:eastAsia="Calibri"/>
          <w:color w:val="auto"/>
          <w:sz w:val="28"/>
          <w:szCs w:val="28"/>
        </w:rPr>
        <w:t>121</w:t>
      </w:r>
      <w:r w:rsidR="00B678E2">
        <w:rPr>
          <w:rFonts w:eastAsia="Calibri"/>
          <w:color w:val="auto"/>
          <w:sz w:val="28"/>
          <w:szCs w:val="28"/>
        </w:rPr>
        <w:t xml:space="preserve">. </w:t>
      </w:r>
      <w:r w:rsidR="00B678E2" w:rsidRPr="00AD5C8E">
        <w:rPr>
          <w:color w:val="auto"/>
          <w:sz w:val="28"/>
          <w:szCs w:val="28"/>
        </w:rPr>
        <w:t>Līdz dienai, kad at</w:t>
      </w:r>
      <w:r w:rsidR="00B678E2">
        <w:rPr>
          <w:color w:val="auto"/>
          <w:sz w:val="28"/>
          <w:szCs w:val="28"/>
        </w:rPr>
        <w:t>b</w:t>
      </w:r>
      <w:r>
        <w:rPr>
          <w:color w:val="auto"/>
          <w:sz w:val="28"/>
          <w:szCs w:val="28"/>
        </w:rPr>
        <w:t>ilstoši šo pārejas noteikumu 120</w:t>
      </w:r>
      <w:r w:rsidR="00B678E2" w:rsidRPr="00AD5C8E">
        <w:rPr>
          <w:color w:val="auto"/>
          <w:sz w:val="28"/>
          <w:szCs w:val="28"/>
        </w:rPr>
        <w:t>.punktam sāk piemērot šā likuma</w:t>
      </w:r>
      <w:r w:rsidR="00B678E2">
        <w:rPr>
          <w:color w:val="auto"/>
          <w:sz w:val="28"/>
          <w:szCs w:val="28"/>
        </w:rPr>
        <w:t xml:space="preserve"> </w:t>
      </w:r>
      <w:r w:rsidR="00B678E2" w:rsidRPr="00024AF6">
        <w:rPr>
          <w:color w:val="auto"/>
          <w:sz w:val="28"/>
          <w:szCs w:val="28"/>
        </w:rPr>
        <w:t>13.</w:t>
      </w:r>
      <w:r w:rsidR="00B678E2" w:rsidRPr="00024AF6">
        <w:rPr>
          <w:color w:val="auto"/>
          <w:sz w:val="28"/>
          <w:szCs w:val="28"/>
          <w:vertAlign w:val="superscript"/>
        </w:rPr>
        <w:t>1</w:t>
      </w:r>
      <w:r w:rsidR="00B678E2">
        <w:rPr>
          <w:color w:val="auto"/>
          <w:sz w:val="28"/>
          <w:szCs w:val="28"/>
        </w:rPr>
        <w:t xml:space="preserve"> pantā noteikto nodokļa </w:t>
      </w:r>
      <w:r w:rsidR="00B678E2" w:rsidRPr="00B678E2">
        <w:rPr>
          <w:color w:val="auto"/>
          <w:sz w:val="28"/>
          <w:szCs w:val="28"/>
        </w:rPr>
        <w:t xml:space="preserve">likmi </w:t>
      </w:r>
      <w:r w:rsidR="00B678E2" w:rsidRPr="00B678E2">
        <w:rPr>
          <w:rFonts w:eastAsia="Calibri"/>
          <w:color w:val="auto"/>
          <w:sz w:val="28"/>
          <w:szCs w:val="28"/>
        </w:rPr>
        <w:t xml:space="preserve">elektroniskajās cigaretēs </w:t>
      </w:r>
      <w:r w:rsidR="00444C2F">
        <w:rPr>
          <w:rFonts w:eastAsia="Calibri"/>
          <w:color w:val="auto"/>
          <w:sz w:val="28"/>
          <w:szCs w:val="28"/>
        </w:rPr>
        <w:t xml:space="preserve">izmantojamiem šķidrumiem un </w:t>
      </w:r>
      <w:r w:rsidR="00444C2F" w:rsidRPr="00B678E2">
        <w:rPr>
          <w:rFonts w:eastAsia="Calibri"/>
          <w:color w:val="auto"/>
          <w:sz w:val="28"/>
          <w:szCs w:val="28"/>
        </w:rPr>
        <w:t xml:space="preserve">elektroniskajās cigaretēs </w:t>
      </w:r>
      <w:r w:rsidR="00444C2F">
        <w:rPr>
          <w:rFonts w:eastAsia="Calibri"/>
          <w:color w:val="auto"/>
          <w:sz w:val="28"/>
          <w:szCs w:val="28"/>
        </w:rPr>
        <w:t>izmantojamo</w:t>
      </w:r>
      <w:r w:rsidR="00B678E2" w:rsidRPr="00B678E2">
        <w:rPr>
          <w:rFonts w:eastAsia="Calibri"/>
          <w:color w:val="auto"/>
          <w:sz w:val="28"/>
          <w:szCs w:val="28"/>
        </w:rPr>
        <w:t xml:space="preserve"> šķidrumu </w:t>
      </w:r>
      <w:r w:rsidR="00444C2F">
        <w:rPr>
          <w:rFonts w:eastAsia="Calibri"/>
          <w:color w:val="auto"/>
          <w:sz w:val="28"/>
          <w:szCs w:val="28"/>
        </w:rPr>
        <w:t xml:space="preserve">sagatavošanas </w:t>
      </w:r>
      <w:r w:rsidR="00B678E2" w:rsidRPr="00B678E2">
        <w:rPr>
          <w:rFonts w:eastAsia="Calibri"/>
          <w:color w:val="auto"/>
          <w:sz w:val="28"/>
          <w:szCs w:val="28"/>
        </w:rPr>
        <w:t>sastāvdaļām</w:t>
      </w:r>
      <w:r w:rsidR="00B678E2">
        <w:rPr>
          <w:rFonts w:eastAsia="Calibri"/>
          <w:color w:val="auto"/>
          <w:sz w:val="28"/>
          <w:szCs w:val="28"/>
        </w:rPr>
        <w:t xml:space="preserve">, </w:t>
      </w:r>
      <w:r w:rsidR="00B678E2" w:rsidRPr="00B678E2">
        <w:rPr>
          <w:rFonts w:eastAsia="Calibri"/>
          <w:color w:val="auto"/>
          <w:sz w:val="28"/>
          <w:szCs w:val="28"/>
        </w:rPr>
        <w:t>elektroniskajās</w:t>
      </w:r>
      <w:r w:rsidR="00B678E2">
        <w:rPr>
          <w:rFonts w:eastAsia="Calibri"/>
          <w:color w:val="auto"/>
          <w:sz w:val="28"/>
          <w:szCs w:val="28"/>
        </w:rPr>
        <w:t xml:space="preserve"> cigaretēs izmantojamos šķidrumus</w:t>
      </w:r>
      <w:r w:rsidR="00444C2F">
        <w:rPr>
          <w:rFonts w:eastAsia="Calibri"/>
          <w:color w:val="auto"/>
          <w:sz w:val="28"/>
          <w:szCs w:val="28"/>
        </w:rPr>
        <w:t xml:space="preserve"> un </w:t>
      </w:r>
      <w:r w:rsidR="00444C2F" w:rsidRPr="00B678E2">
        <w:rPr>
          <w:rFonts w:eastAsia="Calibri"/>
          <w:color w:val="auto"/>
          <w:sz w:val="28"/>
          <w:szCs w:val="28"/>
        </w:rPr>
        <w:t xml:space="preserve">elektroniskajās cigaretēs </w:t>
      </w:r>
      <w:r w:rsidR="00444C2F">
        <w:rPr>
          <w:rFonts w:eastAsia="Calibri"/>
          <w:color w:val="auto"/>
          <w:sz w:val="28"/>
          <w:szCs w:val="28"/>
        </w:rPr>
        <w:t xml:space="preserve">izmantojamo šķidrumu sagatavošanas </w:t>
      </w:r>
      <w:r w:rsidR="00B678E2">
        <w:rPr>
          <w:rFonts w:eastAsia="Calibri"/>
          <w:color w:val="auto"/>
          <w:sz w:val="28"/>
          <w:szCs w:val="28"/>
        </w:rPr>
        <w:t>sastāvdaļas apliek ar nodokli:</w:t>
      </w:r>
    </w:p>
    <w:p w14:paraId="423D6FDA" w14:textId="65F852FD" w:rsidR="00B678E2" w:rsidRDefault="00B678E2" w:rsidP="00E674EE">
      <w:pPr>
        <w:pStyle w:val="tv2132"/>
        <w:spacing w:line="240" w:lineRule="auto"/>
        <w:ind w:firstLine="709"/>
        <w:jc w:val="both"/>
        <w:rPr>
          <w:rFonts w:eastAsia="Calibri"/>
          <w:color w:val="auto"/>
          <w:sz w:val="28"/>
          <w:szCs w:val="28"/>
        </w:rPr>
      </w:pPr>
      <w:r>
        <w:rPr>
          <w:rFonts w:eastAsia="Calibri"/>
          <w:color w:val="auto"/>
          <w:sz w:val="28"/>
          <w:szCs w:val="28"/>
        </w:rPr>
        <w:t xml:space="preserve">1) no 2021.gada 1.janvāra līdz 2021.gada 31.decembrim </w:t>
      </w:r>
      <w:r>
        <w:rPr>
          <w:color w:val="auto"/>
          <w:sz w:val="28"/>
          <w:szCs w:val="28"/>
        </w:rPr>
        <w:t xml:space="preserve">— 0,12 </w:t>
      </w:r>
      <w:r w:rsidRPr="009D2020">
        <w:rPr>
          <w:i/>
          <w:color w:val="auto"/>
          <w:sz w:val="28"/>
          <w:szCs w:val="28"/>
        </w:rPr>
        <w:t>euro</w:t>
      </w:r>
      <w:r w:rsidRPr="00B678E2">
        <w:rPr>
          <w:rFonts w:eastAsia="Calibri"/>
          <w:color w:val="auto"/>
          <w:sz w:val="28"/>
          <w:szCs w:val="28"/>
        </w:rPr>
        <w:t xml:space="preserve"> par 1 mililitru šķidruma</w:t>
      </w:r>
      <w:r>
        <w:rPr>
          <w:rFonts w:eastAsia="Calibri"/>
          <w:color w:val="auto"/>
          <w:sz w:val="28"/>
          <w:szCs w:val="28"/>
        </w:rPr>
        <w:t>;</w:t>
      </w:r>
    </w:p>
    <w:p w14:paraId="7649E335" w14:textId="5012B817" w:rsidR="00B678E2" w:rsidRDefault="00B678E2" w:rsidP="00B678E2">
      <w:pPr>
        <w:pStyle w:val="tv2132"/>
        <w:spacing w:line="240" w:lineRule="auto"/>
        <w:ind w:firstLine="709"/>
        <w:jc w:val="both"/>
        <w:rPr>
          <w:rFonts w:eastAsia="Calibri"/>
          <w:color w:val="auto"/>
          <w:sz w:val="28"/>
          <w:szCs w:val="28"/>
        </w:rPr>
      </w:pPr>
      <w:r>
        <w:rPr>
          <w:color w:val="auto"/>
          <w:sz w:val="28"/>
          <w:szCs w:val="28"/>
        </w:rPr>
        <w:t xml:space="preserve">2) </w:t>
      </w:r>
      <w:r>
        <w:rPr>
          <w:rFonts w:eastAsia="Calibri"/>
          <w:color w:val="auto"/>
          <w:sz w:val="28"/>
          <w:szCs w:val="28"/>
        </w:rPr>
        <w:t xml:space="preserve">no 2022.gada 1.janvāra līdz 2022.gada 31.decembrim </w:t>
      </w:r>
      <w:r>
        <w:rPr>
          <w:color w:val="auto"/>
          <w:sz w:val="28"/>
          <w:szCs w:val="28"/>
        </w:rPr>
        <w:t xml:space="preserve">— 0,16 </w:t>
      </w:r>
      <w:r w:rsidRPr="009D2020">
        <w:rPr>
          <w:i/>
          <w:color w:val="auto"/>
          <w:sz w:val="28"/>
          <w:szCs w:val="28"/>
        </w:rPr>
        <w:t>euro</w:t>
      </w:r>
      <w:r w:rsidRPr="00B678E2">
        <w:rPr>
          <w:rFonts w:eastAsia="Calibri"/>
          <w:color w:val="auto"/>
          <w:sz w:val="28"/>
          <w:szCs w:val="28"/>
        </w:rPr>
        <w:t xml:space="preserve"> par 1 mililitru šķidruma</w:t>
      </w:r>
      <w:r>
        <w:rPr>
          <w:rFonts w:eastAsia="Calibri"/>
          <w:color w:val="auto"/>
          <w:sz w:val="28"/>
          <w:szCs w:val="28"/>
        </w:rPr>
        <w:t>.</w:t>
      </w:r>
    </w:p>
    <w:p w14:paraId="792D2504" w14:textId="4D4707EB" w:rsidR="00B678E2" w:rsidRDefault="00887996" w:rsidP="00B678E2">
      <w:pPr>
        <w:pStyle w:val="tv2132"/>
        <w:spacing w:line="240" w:lineRule="auto"/>
        <w:ind w:firstLine="709"/>
        <w:jc w:val="both"/>
        <w:rPr>
          <w:sz w:val="28"/>
          <w:szCs w:val="28"/>
        </w:rPr>
      </w:pPr>
      <w:r>
        <w:rPr>
          <w:rFonts w:eastAsia="Calibri"/>
          <w:color w:val="auto"/>
          <w:sz w:val="28"/>
          <w:szCs w:val="28"/>
        </w:rPr>
        <w:t>122</w:t>
      </w:r>
      <w:r w:rsidR="00B678E2">
        <w:rPr>
          <w:rFonts w:eastAsia="Calibri"/>
          <w:color w:val="auto"/>
          <w:sz w:val="28"/>
          <w:szCs w:val="28"/>
        </w:rPr>
        <w:t xml:space="preserve">. </w:t>
      </w:r>
      <w:r w:rsidR="00B678E2">
        <w:rPr>
          <w:color w:val="auto"/>
          <w:sz w:val="28"/>
          <w:szCs w:val="28"/>
        </w:rPr>
        <w:t xml:space="preserve">Šā likuma </w:t>
      </w:r>
      <w:r w:rsidR="00B678E2" w:rsidRPr="00024AF6">
        <w:rPr>
          <w:color w:val="auto"/>
          <w:sz w:val="28"/>
          <w:szCs w:val="28"/>
        </w:rPr>
        <w:t>13.</w:t>
      </w:r>
      <w:r w:rsidR="00B678E2">
        <w:rPr>
          <w:color w:val="auto"/>
          <w:sz w:val="28"/>
          <w:szCs w:val="28"/>
          <w:vertAlign w:val="superscript"/>
        </w:rPr>
        <w:t>2</w:t>
      </w:r>
      <w:r w:rsidR="00B678E2">
        <w:rPr>
          <w:color w:val="auto"/>
          <w:sz w:val="28"/>
          <w:szCs w:val="28"/>
        </w:rPr>
        <w:t xml:space="preserve"> pantā noteikto nodokļa </w:t>
      </w:r>
      <w:r w:rsidR="00B678E2" w:rsidRPr="00B678E2">
        <w:rPr>
          <w:color w:val="auto"/>
          <w:sz w:val="28"/>
          <w:szCs w:val="28"/>
        </w:rPr>
        <w:t>likmi</w:t>
      </w:r>
      <w:r w:rsidR="009F698F">
        <w:rPr>
          <w:color w:val="auto"/>
          <w:sz w:val="28"/>
          <w:szCs w:val="28"/>
        </w:rPr>
        <w:t xml:space="preserve"> tabakas aizstājējprodukt</w:t>
      </w:r>
      <w:r w:rsidR="00325E08">
        <w:rPr>
          <w:color w:val="auto"/>
          <w:sz w:val="28"/>
          <w:szCs w:val="28"/>
        </w:rPr>
        <w:t>iem</w:t>
      </w:r>
      <w:r w:rsidR="00B678E2">
        <w:rPr>
          <w:color w:val="auto"/>
          <w:sz w:val="28"/>
          <w:szCs w:val="28"/>
        </w:rPr>
        <w:t xml:space="preserve"> (</w:t>
      </w:r>
      <w:r w:rsidR="00EB2D25" w:rsidRPr="00EB2D25">
        <w:rPr>
          <w:color w:val="auto"/>
          <w:sz w:val="28"/>
          <w:szCs w:val="28"/>
        </w:rPr>
        <w:t xml:space="preserve">120 </w:t>
      </w:r>
      <w:r w:rsidR="00EB2D25" w:rsidRPr="00EB2D25">
        <w:rPr>
          <w:i/>
          <w:color w:val="auto"/>
          <w:sz w:val="28"/>
          <w:szCs w:val="28"/>
        </w:rPr>
        <w:t xml:space="preserve">euro </w:t>
      </w:r>
      <w:r w:rsidR="00EB2D25" w:rsidRPr="00EB2D25">
        <w:rPr>
          <w:color w:val="auto"/>
          <w:sz w:val="28"/>
          <w:szCs w:val="28"/>
        </w:rPr>
        <w:t>par 1000 gramiem produkta</w:t>
      </w:r>
      <w:r w:rsidR="00EB2D25">
        <w:rPr>
          <w:color w:val="auto"/>
          <w:sz w:val="28"/>
          <w:szCs w:val="28"/>
        </w:rPr>
        <w:t xml:space="preserve">) </w:t>
      </w:r>
      <w:r w:rsidR="00EB2D25">
        <w:rPr>
          <w:rFonts w:eastAsia="Calibri"/>
          <w:color w:val="auto"/>
          <w:sz w:val="28"/>
          <w:szCs w:val="28"/>
        </w:rPr>
        <w:t>piemēro ar 2023.gada 1.janvāri</w:t>
      </w:r>
      <w:r w:rsidR="00EB2D25">
        <w:rPr>
          <w:sz w:val="28"/>
          <w:szCs w:val="28"/>
        </w:rPr>
        <w:t>.</w:t>
      </w:r>
    </w:p>
    <w:p w14:paraId="6D1740E3" w14:textId="297C056A" w:rsidR="00E55B1B" w:rsidRDefault="00887996" w:rsidP="00B678E2">
      <w:pPr>
        <w:pStyle w:val="tv2132"/>
        <w:spacing w:line="240" w:lineRule="auto"/>
        <w:ind w:firstLine="709"/>
        <w:jc w:val="both"/>
        <w:rPr>
          <w:color w:val="auto"/>
          <w:sz w:val="28"/>
          <w:szCs w:val="28"/>
        </w:rPr>
      </w:pPr>
      <w:r>
        <w:rPr>
          <w:color w:val="auto"/>
          <w:sz w:val="28"/>
          <w:szCs w:val="28"/>
        </w:rPr>
        <w:t>123</w:t>
      </w:r>
      <w:r w:rsidR="00EB2D25" w:rsidRPr="00EB2D25">
        <w:rPr>
          <w:color w:val="auto"/>
          <w:sz w:val="28"/>
          <w:szCs w:val="28"/>
        </w:rPr>
        <w:t xml:space="preserve">. </w:t>
      </w:r>
      <w:r w:rsidR="00EB2D25" w:rsidRPr="00AD5C8E">
        <w:rPr>
          <w:color w:val="auto"/>
          <w:sz w:val="28"/>
          <w:szCs w:val="28"/>
        </w:rPr>
        <w:t>Līdz dienai, kad at</w:t>
      </w:r>
      <w:r w:rsidR="00EB2D25">
        <w:rPr>
          <w:color w:val="auto"/>
          <w:sz w:val="28"/>
          <w:szCs w:val="28"/>
        </w:rPr>
        <w:t>b</w:t>
      </w:r>
      <w:r>
        <w:rPr>
          <w:color w:val="auto"/>
          <w:sz w:val="28"/>
          <w:szCs w:val="28"/>
        </w:rPr>
        <w:t>ilstoši šo pārejas noteikumu 122</w:t>
      </w:r>
      <w:r w:rsidR="00EB2D25" w:rsidRPr="00AD5C8E">
        <w:rPr>
          <w:color w:val="auto"/>
          <w:sz w:val="28"/>
          <w:szCs w:val="28"/>
        </w:rPr>
        <w:t>.punktam sāk piemērot šā likuma</w:t>
      </w:r>
      <w:r w:rsidR="00EB2D25">
        <w:rPr>
          <w:color w:val="auto"/>
          <w:sz w:val="28"/>
          <w:szCs w:val="28"/>
        </w:rPr>
        <w:t xml:space="preserve"> </w:t>
      </w:r>
      <w:r w:rsidR="00EB2D25" w:rsidRPr="00024AF6">
        <w:rPr>
          <w:color w:val="auto"/>
          <w:sz w:val="28"/>
          <w:szCs w:val="28"/>
        </w:rPr>
        <w:t>13.</w:t>
      </w:r>
      <w:r w:rsidR="00EB2D25">
        <w:rPr>
          <w:color w:val="auto"/>
          <w:sz w:val="28"/>
          <w:szCs w:val="28"/>
          <w:vertAlign w:val="superscript"/>
        </w:rPr>
        <w:t>2</w:t>
      </w:r>
      <w:r w:rsidR="00EB2D25">
        <w:rPr>
          <w:color w:val="auto"/>
          <w:sz w:val="28"/>
          <w:szCs w:val="28"/>
        </w:rPr>
        <w:t xml:space="preserve"> pantā noteikto nodokļa </w:t>
      </w:r>
      <w:r w:rsidR="00EB2D25" w:rsidRPr="00B678E2">
        <w:rPr>
          <w:color w:val="auto"/>
          <w:sz w:val="28"/>
          <w:szCs w:val="28"/>
        </w:rPr>
        <w:t>likmi</w:t>
      </w:r>
      <w:r w:rsidR="009F698F">
        <w:rPr>
          <w:color w:val="auto"/>
          <w:sz w:val="28"/>
          <w:szCs w:val="28"/>
        </w:rPr>
        <w:t xml:space="preserve"> tabakas aizstāj</w:t>
      </w:r>
      <w:r w:rsidR="00325E08">
        <w:rPr>
          <w:color w:val="auto"/>
          <w:sz w:val="28"/>
          <w:szCs w:val="28"/>
        </w:rPr>
        <w:t>ējproduktiem, tabakas aizstājējproduktus</w:t>
      </w:r>
      <w:r w:rsidR="00EB2D25">
        <w:rPr>
          <w:color w:val="auto"/>
          <w:sz w:val="28"/>
          <w:szCs w:val="28"/>
        </w:rPr>
        <w:t xml:space="preserve"> apliek ar nodokli</w:t>
      </w:r>
      <w:r w:rsidR="00E55B1B">
        <w:rPr>
          <w:color w:val="auto"/>
          <w:sz w:val="28"/>
          <w:szCs w:val="28"/>
        </w:rPr>
        <w:t>:</w:t>
      </w:r>
    </w:p>
    <w:p w14:paraId="6CDC3B1E" w14:textId="0F89D924" w:rsidR="005C758E" w:rsidRDefault="00E55B1B" w:rsidP="00B678E2">
      <w:pPr>
        <w:pStyle w:val="tv2132"/>
        <w:spacing w:line="240" w:lineRule="auto"/>
        <w:ind w:firstLine="709"/>
        <w:jc w:val="both"/>
        <w:rPr>
          <w:color w:val="auto"/>
          <w:sz w:val="28"/>
          <w:szCs w:val="28"/>
        </w:rPr>
      </w:pPr>
      <w:r>
        <w:rPr>
          <w:color w:val="auto"/>
          <w:sz w:val="28"/>
          <w:szCs w:val="28"/>
        </w:rPr>
        <w:t xml:space="preserve">1) </w:t>
      </w:r>
      <w:r w:rsidR="00DA303A">
        <w:rPr>
          <w:color w:val="auto"/>
          <w:sz w:val="28"/>
          <w:szCs w:val="28"/>
        </w:rPr>
        <w:t>no 2021.gada 1.janvāra</w:t>
      </w:r>
      <w:r w:rsidR="00EB2D25">
        <w:rPr>
          <w:color w:val="auto"/>
          <w:sz w:val="28"/>
          <w:szCs w:val="28"/>
        </w:rPr>
        <w:t xml:space="preserve"> līdz 202</w:t>
      </w:r>
      <w:r>
        <w:rPr>
          <w:color w:val="auto"/>
          <w:sz w:val="28"/>
          <w:szCs w:val="28"/>
        </w:rPr>
        <w:t>1.gada 31.decembrim — 80</w:t>
      </w:r>
      <w:r w:rsidR="00EB2D25">
        <w:rPr>
          <w:color w:val="auto"/>
          <w:sz w:val="28"/>
          <w:szCs w:val="28"/>
        </w:rPr>
        <w:t xml:space="preserve"> </w:t>
      </w:r>
      <w:r w:rsidR="00EB2D25" w:rsidRPr="009D2020">
        <w:rPr>
          <w:i/>
          <w:color w:val="auto"/>
          <w:sz w:val="28"/>
          <w:szCs w:val="28"/>
        </w:rPr>
        <w:t>euro</w:t>
      </w:r>
      <w:r>
        <w:rPr>
          <w:color w:val="auto"/>
          <w:sz w:val="28"/>
          <w:szCs w:val="28"/>
        </w:rPr>
        <w:t xml:space="preserve"> par 1000 gramiem produkta;</w:t>
      </w:r>
    </w:p>
    <w:p w14:paraId="61CF0AB4" w14:textId="27A11EDF" w:rsidR="00E55B1B" w:rsidRDefault="00E55B1B" w:rsidP="00E55B1B">
      <w:pPr>
        <w:pStyle w:val="tv2132"/>
        <w:spacing w:line="240" w:lineRule="auto"/>
        <w:ind w:firstLine="709"/>
        <w:jc w:val="both"/>
        <w:rPr>
          <w:color w:val="auto"/>
          <w:sz w:val="28"/>
          <w:szCs w:val="28"/>
        </w:rPr>
      </w:pPr>
      <w:r>
        <w:rPr>
          <w:color w:val="auto"/>
          <w:sz w:val="28"/>
          <w:szCs w:val="28"/>
        </w:rPr>
        <w:lastRenderedPageBreak/>
        <w:t>1) no 2022.gada 1.janvāra līdz 202</w:t>
      </w:r>
      <w:r w:rsidR="00B66C12">
        <w:rPr>
          <w:color w:val="auto"/>
          <w:sz w:val="28"/>
          <w:szCs w:val="28"/>
        </w:rPr>
        <w:t>2.gada 31.decembrim — 100</w:t>
      </w:r>
      <w:r>
        <w:rPr>
          <w:color w:val="auto"/>
          <w:sz w:val="28"/>
          <w:szCs w:val="28"/>
        </w:rPr>
        <w:t xml:space="preserve"> </w:t>
      </w:r>
      <w:r w:rsidRPr="009D2020">
        <w:rPr>
          <w:i/>
          <w:color w:val="auto"/>
          <w:sz w:val="28"/>
          <w:szCs w:val="28"/>
        </w:rPr>
        <w:t>euro</w:t>
      </w:r>
      <w:r w:rsidR="00B66C12">
        <w:rPr>
          <w:color w:val="auto"/>
          <w:sz w:val="28"/>
          <w:szCs w:val="28"/>
        </w:rPr>
        <w:t xml:space="preserve"> par 1000 gramiem produkta.</w:t>
      </w:r>
    </w:p>
    <w:p w14:paraId="43F7EF28" w14:textId="77777777" w:rsidR="00E55B1B" w:rsidRDefault="00E55B1B" w:rsidP="00B678E2">
      <w:pPr>
        <w:pStyle w:val="tv2132"/>
        <w:spacing w:line="240" w:lineRule="auto"/>
        <w:ind w:firstLine="709"/>
        <w:jc w:val="both"/>
        <w:rPr>
          <w:color w:val="auto"/>
          <w:sz w:val="28"/>
          <w:szCs w:val="28"/>
        </w:rPr>
      </w:pPr>
    </w:p>
    <w:p w14:paraId="3E111A13" w14:textId="44A22CFB" w:rsidR="00EB2D25" w:rsidRPr="00325E08" w:rsidRDefault="00887996" w:rsidP="0055288F">
      <w:pPr>
        <w:pStyle w:val="BodyTextIndent3"/>
        <w:tabs>
          <w:tab w:val="left" w:pos="142"/>
          <w:tab w:val="left" w:pos="993"/>
        </w:tabs>
        <w:jc w:val="both"/>
        <w:rPr>
          <w:szCs w:val="28"/>
          <w:lang w:val="lv-LV"/>
        </w:rPr>
      </w:pPr>
      <w:r w:rsidRPr="004406B3">
        <w:rPr>
          <w:szCs w:val="28"/>
        </w:rPr>
        <w:t>124</w:t>
      </w:r>
      <w:r w:rsidR="0055288F" w:rsidRPr="004406B3">
        <w:rPr>
          <w:szCs w:val="28"/>
        </w:rPr>
        <w:t xml:space="preserve">. </w:t>
      </w:r>
      <w:r w:rsidR="00187AAB">
        <w:rPr>
          <w:szCs w:val="28"/>
          <w:lang w:val="lv-LV"/>
        </w:rPr>
        <w:t>Grozījumi</w:t>
      </w:r>
      <w:r w:rsidR="00444C2F" w:rsidRPr="003D2C5D">
        <w:rPr>
          <w:szCs w:val="28"/>
          <w:lang w:val="lv-LV"/>
        </w:rPr>
        <w:t xml:space="preserve"> šā</w:t>
      </w:r>
      <w:r w:rsidR="00187AAB">
        <w:rPr>
          <w:szCs w:val="28"/>
          <w:lang w:val="lv-LV"/>
        </w:rPr>
        <w:t xml:space="preserve"> likuma</w:t>
      </w:r>
      <w:r w:rsidR="00B30E7F">
        <w:rPr>
          <w:szCs w:val="28"/>
          <w:lang w:val="lv-LV"/>
        </w:rPr>
        <w:t>1.</w:t>
      </w:r>
      <w:r w:rsidR="00B30E7F" w:rsidRPr="00B30E7F">
        <w:rPr>
          <w:szCs w:val="28"/>
          <w:lang w:val="lv-LV"/>
        </w:rPr>
        <w:t xml:space="preserve">panta </w:t>
      </w:r>
      <w:r w:rsidR="00A606C2" w:rsidRPr="00B30E7F">
        <w:rPr>
          <w:szCs w:val="28"/>
          <w:lang w:val="lv-LV"/>
        </w:rPr>
        <w:t xml:space="preserve">otrās daļas 1., 2.,  </w:t>
      </w:r>
      <w:r w:rsidR="00A606C2" w:rsidRPr="00B30E7F">
        <w:t>2</w:t>
      </w:r>
      <w:r w:rsidR="00A606C2" w:rsidRPr="00B30E7F">
        <w:rPr>
          <w:vertAlign w:val="superscript"/>
        </w:rPr>
        <w:t>1</w:t>
      </w:r>
      <w:r w:rsidR="00A606C2" w:rsidRPr="00B30E7F">
        <w:rPr>
          <w:vertAlign w:val="superscript"/>
          <w:lang w:val="lv-LV"/>
        </w:rPr>
        <w:t xml:space="preserve"> </w:t>
      </w:r>
      <w:r w:rsidR="00A606C2" w:rsidRPr="00B30E7F">
        <w:rPr>
          <w:lang w:val="lv-LV"/>
        </w:rPr>
        <w:t>.,</w:t>
      </w:r>
      <w:r w:rsidR="00A606C2" w:rsidRPr="00B30E7F">
        <w:t xml:space="preserve"> 2</w:t>
      </w:r>
      <w:r w:rsidR="00A606C2" w:rsidRPr="00B30E7F">
        <w:rPr>
          <w:vertAlign w:val="superscript"/>
        </w:rPr>
        <w:t>2</w:t>
      </w:r>
      <w:r w:rsidR="00A606C2" w:rsidRPr="00B30E7F">
        <w:rPr>
          <w:vertAlign w:val="superscript"/>
          <w:lang w:val="lv-LV"/>
        </w:rPr>
        <w:t xml:space="preserve"> </w:t>
      </w:r>
      <w:r w:rsidR="00A606C2" w:rsidRPr="00B30E7F">
        <w:rPr>
          <w:szCs w:val="28"/>
          <w:lang w:val="lv-LV"/>
        </w:rPr>
        <w:t xml:space="preserve">., un </w:t>
      </w:r>
      <w:r w:rsidR="00A606C2" w:rsidRPr="00B30E7F">
        <w:t>2</w:t>
      </w:r>
      <w:r w:rsidR="00A606C2" w:rsidRPr="00B30E7F">
        <w:rPr>
          <w:vertAlign w:val="superscript"/>
        </w:rPr>
        <w:t>3</w:t>
      </w:r>
      <w:r w:rsidR="00A606C2" w:rsidRPr="00B30E7F">
        <w:rPr>
          <w:vertAlign w:val="superscript"/>
          <w:lang w:val="lv-LV"/>
        </w:rPr>
        <w:t xml:space="preserve"> </w:t>
      </w:r>
      <w:r w:rsidR="00B30E7F" w:rsidRPr="00B30E7F">
        <w:rPr>
          <w:szCs w:val="28"/>
          <w:lang w:val="lv-LV"/>
        </w:rPr>
        <w:t xml:space="preserve">.punktā un </w:t>
      </w:r>
      <w:r w:rsidR="00187AAB" w:rsidRPr="00B30E7F">
        <w:rPr>
          <w:szCs w:val="28"/>
          <w:lang w:val="lv-LV"/>
        </w:rPr>
        <w:t>27.pantā</w:t>
      </w:r>
      <w:r w:rsidR="004406B3" w:rsidRPr="00B30E7F">
        <w:rPr>
          <w:lang w:val="lv-LV"/>
        </w:rPr>
        <w:t>, kas paredz marķēt ar akcī</w:t>
      </w:r>
      <w:r w:rsidR="004406B3" w:rsidRPr="004406B3">
        <w:rPr>
          <w:lang w:val="lv-LV"/>
        </w:rPr>
        <w:t>zes nodokļa markām</w:t>
      </w:r>
      <w:r w:rsidR="00B30E7F">
        <w:rPr>
          <w:lang w:val="lv-LV"/>
        </w:rPr>
        <w:t xml:space="preserve"> karsējamo tabaku,</w:t>
      </w:r>
      <w:r w:rsidR="004406B3" w:rsidRPr="004406B3">
        <w:rPr>
          <w:szCs w:val="28"/>
          <w:lang w:val="lv-LV"/>
        </w:rPr>
        <w:t xml:space="preserve"> </w:t>
      </w:r>
      <w:r w:rsidR="0055288F" w:rsidRPr="004406B3">
        <w:rPr>
          <w:bCs/>
          <w:szCs w:val="28"/>
          <w:lang w:val="lv-LV"/>
        </w:rPr>
        <w:t>elektroniskajās ci</w:t>
      </w:r>
      <w:r w:rsidR="00542169">
        <w:rPr>
          <w:bCs/>
          <w:szCs w:val="28"/>
          <w:lang w:val="lv-LV"/>
        </w:rPr>
        <w:t>garetēs izmantojamo šķidrumu</w:t>
      </w:r>
      <w:r w:rsidR="00325E08">
        <w:rPr>
          <w:bCs/>
          <w:szCs w:val="28"/>
          <w:lang w:val="lv-LV"/>
        </w:rPr>
        <w:t xml:space="preserve">, </w:t>
      </w:r>
      <w:r w:rsidR="00325E08" w:rsidRPr="00325E08">
        <w:rPr>
          <w:rFonts w:eastAsia="Calibri"/>
          <w:szCs w:val="28"/>
          <w:lang w:val="lv-LV"/>
        </w:rPr>
        <w:t>elektroniskajās cigaretēs izmantojamo šķi</w:t>
      </w:r>
      <w:r w:rsidR="00B30E7F">
        <w:rPr>
          <w:rFonts w:eastAsia="Calibri"/>
          <w:szCs w:val="28"/>
          <w:lang w:val="lv-LV"/>
        </w:rPr>
        <w:t>drumu sagatavošanas sastāvdaļas un</w:t>
      </w:r>
      <w:r w:rsidR="00325E08" w:rsidRPr="00325E08">
        <w:rPr>
          <w:rFonts w:eastAsia="Calibri"/>
          <w:szCs w:val="28"/>
          <w:lang w:val="lv-LV"/>
        </w:rPr>
        <w:t xml:space="preserve"> tabakas aizstājējproduktus</w:t>
      </w:r>
      <w:r w:rsidR="004406B3" w:rsidRPr="00325E08">
        <w:rPr>
          <w:bCs/>
          <w:szCs w:val="28"/>
          <w:lang w:val="lv-LV"/>
        </w:rPr>
        <w:t>,</w:t>
      </w:r>
      <w:r w:rsidR="0055288F" w:rsidRPr="00325E08">
        <w:rPr>
          <w:lang w:val="lv-LV"/>
        </w:rPr>
        <w:t xml:space="preserve"> </w:t>
      </w:r>
      <w:r w:rsidR="00D60F58" w:rsidRPr="00325E08">
        <w:rPr>
          <w:szCs w:val="28"/>
          <w:lang w:val="lv-LV"/>
        </w:rPr>
        <w:t>stājas spēkā</w:t>
      </w:r>
      <w:r w:rsidR="00542169" w:rsidRPr="00325E08">
        <w:rPr>
          <w:szCs w:val="28"/>
          <w:lang w:val="lv-LV"/>
        </w:rPr>
        <w:t xml:space="preserve"> </w:t>
      </w:r>
      <w:r w:rsidR="00EF35BD" w:rsidRPr="00325E08">
        <w:rPr>
          <w:szCs w:val="28"/>
          <w:lang w:val="lv-LV"/>
        </w:rPr>
        <w:t>2021</w:t>
      </w:r>
      <w:r w:rsidR="00D60F58" w:rsidRPr="00325E08">
        <w:rPr>
          <w:szCs w:val="28"/>
          <w:lang w:val="lv-LV"/>
        </w:rPr>
        <w:t>.gada 1.j</w:t>
      </w:r>
      <w:r w:rsidR="00EF35BD" w:rsidRPr="00325E08">
        <w:rPr>
          <w:szCs w:val="28"/>
          <w:lang w:val="lv-LV"/>
        </w:rPr>
        <w:t>ūlijā</w:t>
      </w:r>
      <w:r w:rsidR="00D60F58" w:rsidRPr="00325E08">
        <w:rPr>
          <w:szCs w:val="28"/>
          <w:lang w:val="lv-LV"/>
        </w:rPr>
        <w:t>.</w:t>
      </w:r>
    </w:p>
    <w:p w14:paraId="5D48BDA5" w14:textId="77777777" w:rsidR="00325E08" w:rsidRDefault="00325E08" w:rsidP="0055288F">
      <w:pPr>
        <w:pStyle w:val="BodyTextIndent3"/>
        <w:tabs>
          <w:tab w:val="left" w:pos="142"/>
          <w:tab w:val="left" w:pos="993"/>
        </w:tabs>
        <w:jc w:val="both"/>
        <w:rPr>
          <w:rFonts w:ascii="Arial" w:hAnsi="Arial" w:cs="Arial"/>
          <w:color w:val="414142"/>
          <w:sz w:val="20"/>
          <w:shd w:val="clear" w:color="auto" w:fill="FFFFFF"/>
          <w:lang w:val="lv-LV" w:eastAsia="en-US"/>
        </w:rPr>
      </w:pPr>
    </w:p>
    <w:p w14:paraId="24152459" w14:textId="33853C05" w:rsidR="00D60F58" w:rsidRDefault="00325E08" w:rsidP="0055288F">
      <w:pPr>
        <w:pStyle w:val="BodyTextIndent3"/>
        <w:tabs>
          <w:tab w:val="left" w:pos="142"/>
          <w:tab w:val="left" w:pos="993"/>
        </w:tabs>
        <w:jc w:val="both"/>
        <w:rPr>
          <w:szCs w:val="28"/>
          <w:shd w:val="clear" w:color="auto" w:fill="FFFFFF"/>
          <w:lang w:val="lv-LV" w:eastAsia="en-US"/>
        </w:rPr>
      </w:pPr>
      <w:r w:rsidRPr="00375ADD">
        <w:rPr>
          <w:szCs w:val="28"/>
          <w:shd w:val="clear" w:color="auto" w:fill="FFFFFF"/>
          <w:lang w:val="lv-LV" w:eastAsia="en-US"/>
        </w:rPr>
        <w:t>125.</w:t>
      </w:r>
      <w:r w:rsidR="00EC46C0" w:rsidRPr="00375ADD">
        <w:rPr>
          <w:szCs w:val="28"/>
          <w:shd w:val="clear" w:color="auto" w:fill="FFFFFF"/>
          <w:lang w:val="lv-LV" w:eastAsia="en-US"/>
        </w:rPr>
        <w:t xml:space="preserve"> Persona, kas 2021.gada 1.janvārī</w:t>
      </w:r>
      <w:r w:rsidR="00C11589" w:rsidRPr="00375ADD">
        <w:rPr>
          <w:szCs w:val="28"/>
          <w:shd w:val="clear" w:color="auto" w:fill="FFFFFF"/>
          <w:lang w:val="lv-LV" w:eastAsia="en-US"/>
        </w:rPr>
        <w:t xml:space="preserve"> veic darbības ar šā likuma </w:t>
      </w:r>
      <w:hyperlink r:id="rId24" w:anchor="p4.1" w:history="1">
        <w:r w:rsidR="00C11589" w:rsidRPr="00375ADD">
          <w:rPr>
            <w:szCs w:val="28"/>
            <w:shd w:val="clear" w:color="auto" w:fill="FFFFFF"/>
            <w:lang w:val="lv-LV" w:eastAsia="en-US"/>
          </w:rPr>
          <w:t>4.</w:t>
        </w:r>
        <w:r w:rsidR="00D80CF9">
          <w:rPr>
            <w:szCs w:val="28"/>
            <w:shd w:val="clear" w:color="auto" w:fill="FFFFFF"/>
            <w:vertAlign w:val="superscript"/>
            <w:lang w:val="lv-LV" w:eastAsia="en-US"/>
          </w:rPr>
          <w:t>1</w:t>
        </w:r>
        <w:r w:rsidR="00054FAB">
          <w:rPr>
            <w:szCs w:val="28"/>
            <w:shd w:val="clear" w:color="auto" w:fill="FFFFFF"/>
            <w:vertAlign w:val="superscript"/>
            <w:lang w:val="lv-LV" w:eastAsia="en-US"/>
          </w:rPr>
          <w:t xml:space="preserve">  </w:t>
        </w:r>
        <w:r w:rsidR="00054FAB">
          <w:rPr>
            <w:szCs w:val="28"/>
            <w:shd w:val="clear" w:color="auto" w:fill="FFFFFF"/>
            <w:lang w:val="lv-LV" w:eastAsia="en-US"/>
          </w:rPr>
          <w:t>un 4.</w:t>
        </w:r>
        <w:r w:rsidR="00054FAB">
          <w:rPr>
            <w:szCs w:val="28"/>
            <w:shd w:val="clear" w:color="auto" w:fill="FFFFFF"/>
            <w:vertAlign w:val="superscript"/>
            <w:lang w:val="lv-LV" w:eastAsia="en-US"/>
          </w:rPr>
          <w:t>2</w:t>
        </w:r>
        <w:r w:rsidR="00C11589" w:rsidRPr="00375ADD">
          <w:rPr>
            <w:szCs w:val="28"/>
            <w:shd w:val="clear" w:color="auto" w:fill="FFFFFF"/>
            <w:lang w:val="lv-LV" w:eastAsia="en-US"/>
          </w:rPr>
          <w:t>pantā</w:t>
        </w:r>
      </w:hyperlink>
      <w:r w:rsidR="00C11589" w:rsidRPr="00375ADD">
        <w:rPr>
          <w:szCs w:val="28"/>
          <w:shd w:val="clear" w:color="auto" w:fill="FFFFFF"/>
          <w:lang w:val="lv-LV" w:eastAsia="en-US"/>
        </w:rPr>
        <w:t> </w:t>
      </w:r>
      <w:r w:rsidR="00EC46C0" w:rsidRPr="00375ADD">
        <w:rPr>
          <w:szCs w:val="28"/>
          <w:shd w:val="clear" w:color="auto" w:fill="FFFFFF"/>
          <w:lang w:val="lv-LV" w:eastAsia="en-US"/>
        </w:rPr>
        <w:t>minēto</w:t>
      </w:r>
      <w:r w:rsidR="00054FAB">
        <w:rPr>
          <w:szCs w:val="28"/>
          <w:shd w:val="clear" w:color="auto" w:fill="FFFFFF"/>
          <w:lang w:val="lv-LV" w:eastAsia="en-US"/>
        </w:rPr>
        <w:t xml:space="preserve"> </w:t>
      </w:r>
      <w:r w:rsidR="00375ADD" w:rsidRPr="00375ADD">
        <w:rPr>
          <w:szCs w:val="28"/>
          <w:shd w:val="clear" w:color="auto" w:fill="FFFFFF"/>
          <w:lang w:val="lv-LV" w:eastAsia="en-US"/>
        </w:rPr>
        <w:t>elektroniskajās</w:t>
      </w:r>
      <w:r w:rsidR="00D80CF9">
        <w:rPr>
          <w:szCs w:val="28"/>
          <w:shd w:val="clear" w:color="auto" w:fill="FFFFFF"/>
          <w:lang w:val="lv-LV" w:eastAsia="en-US"/>
        </w:rPr>
        <w:t xml:space="preserve"> c</w:t>
      </w:r>
      <w:r w:rsidR="00054FAB">
        <w:rPr>
          <w:szCs w:val="28"/>
          <w:shd w:val="clear" w:color="auto" w:fill="FFFFFF"/>
          <w:lang w:val="lv-LV" w:eastAsia="en-US"/>
        </w:rPr>
        <w:t>igaretēs izmantojamo šķidrumu,</w:t>
      </w:r>
      <w:r w:rsidR="00EC46C0" w:rsidRPr="00375ADD">
        <w:rPr>
          <w:szCs w:val="28"/>
          <w:shd w:val="clear" w:color="auto" w:fill="FFFFFF"/>
          <w:lang w:val="lv-LV" w:eastAsia="en-US"/>
        </w:rPr>
        <w:t xml:space="preserve"> elektroniskajās cigaretēs izmantojamo šķidrumu sagatavošanas sastāvdaļām</w:t>
      </w:r>
      <w:r w:rsidR="00054FAB">
        <w:rPr>
          <w:szCs w:val="28"/>
          <w:shd w:val="clear" w:color="auto" w:fill="FFFFFF"/>
          <w:lang w:val="lv-LV" w:eastAsia="en-US"/>
        </w:rPr>
        <w:t xml:space="preserve"> un tabakas aizstājējproduktiem</w:t>
      </w:r>
      <w:r w:rsidR="00375ADD" w:rsidRPr="00375ADD">
        <w:rPr>
          <w:szCs w:val="28"/>
          <w:shd w:val="clear" w:color="auto" w:fill="FFFFFF"/>
          <w:lang w:val="lv-LV" w:eastAsia="en-US"/>
        </w:rPr>
        <w:t>,</w:t>
      </w:r>
      <w:r w:rsidR="00C11589" w:rsidRPr="00375ADD">
        <w:rPr>
          <w:szCs w:val="28"/>
          <w:shd w:val="clear" w:color="auto" w:fill="FFFFFF"/>
          <w:lang w:val="lv-LV" w:eastAsia="en-US"/>
        </w:rPr>
        <w:t xml:space="preserve"> </w:t>
      </w:r>
      <w:r w:rsidR="00EC46C0" w:rsidRPr="00375ADD">
        <w:rPr>
          <w:szCs w:val="28"/>
          <w:shd w:val="clear" w:color="auto" w:fill="FFFFFF"/>
          <w:lang w:val="lv-LV" w:eastAsia="en-US"/>
        </w:rPr>
        <w:t xml:space="preserve"> inventarizē pēc stāvokļa 2021.gada 1.janvārī</w:t>
      </w:r>
      <w:r w:rsidR="007D5DFE" w:rsidRPr="00375ADD">
        <w:rPr>
          <w:szCs w:val="28"/>
          <w:shd w:val="clear" w:color="auto" w:fill="FFFFFF"/>
          <w:lang w:val="lv-LV" w:eastAsia="en-US"/>
        </w:rPr>
        <w:t xml:space="preserve"> tai piederošos</w:t>
      </w:r>
      <w:r w:rsidR="00EC46C0" w:rsidRPr="00375ADD">
        <w:rPr>
          <w:szCs w:val="28"/>
          <w:shd w:val="clear" w:color="auto" w:fill="FFFFFF"/>
          <w:lang w:val="lv-LV" w:eastAsia="en-US"/>
        </w:rPr>
        <w:t xml:space="preserve"> </w:t>
      </w:r>
      <w:r w:rsidR="00DB787A" w:rsidRPr="00375ADD">
        <w:rPr>
          <w:szCs w:val="28"/>
          <w:shd w:val="clear" w:color="auto" w:fill="FFFFFF"/>
          <w:lang w:val="lv-LV" w:eastAsia="en-US"/>
        </w:rPr>
        <w:t>elektroniskajās cigaretēs izmantojamo šķidrumu</w:t>
      </w:r>
      <w:r w:rsidR="00054FAB">
        <w:rPr>
          <w:szCs w:val="28"/>
          <w:shd w:val="clear" w:color="auto" w:fill="FFFFFF"/>
          <w:lang w:val="lv-LV" w:eastAsia="en-US"/>
        </w:rPr>
        <w:t xml:space="preserve">, </w:t>
      </w:r>
      <w:r w:rsidR="00EC46C0" w:rsidRPr="00375ADD">
        <w:rPr>
          <w:szCs w:val="28"/>
          <w:shd w:val="clear" w:color="auto" w:fill="FFFFFF"/>
          <w:lang w:val="lv-LV" w:eastAsia="en-US"/>
        </w:rPr>
        <w:t>elekt</w:t>
      </w:r>
      <w:r w:rsidR="00DB787A">
        <w:rPr>
          <w:szCs w:val="28"/>
          <w:shd w:val="clear" w:color="auto" w:fill="FFFFFF"/>
          <w:lang w:val="lv-LV" w:eastAsia="en-US"/>
        </w:rPr>
        <w:t>roniskajās cigaretēs izmantojamo šķidrumu</w:t>
      </w:r>
      <w:r w:rsidR="00EC46C0" w:rsidRPr="00375ADD">
        <w:rPr>
          <w:szCs w:val="28"/>
          <w:shd w:val="clear" w:color="auto" w:fill="FFFFFF"/>
          <w:lang w:val="lv-LV" w:eastAsia="en-US"/>
        </w:rPr>
        <w:t xml:space="preserve"> sagatavošanas sastāvda</w:t>
      </w:r>
      <w:r w:rsidR="00D80CF9">
        <w:rPr>
          <w:szCs w:val="28"/>
          <w:shd w:val="clear" w:color="auto" w:fill="FFFFFF"/>
          <w:lang w:val="lv-LV" w:eastAsia="en-US"/>
        </w:rPr>
        <w:t>ļu</w:t>
      </w:r>
      <w:r w:rsidR="00054FAB">
        <w:rPr>
          <w:szCs w:val="28"/>
          <w:shd w:val="clear" w:color="auto" w:fill="FFFFFF"/>
          <w:lang w:val="lv-LV" w:eastAsia="en-US"/>
        </w:rPr>
        <w:t xml:space="preserve"> un tabakas aizstājējproduktu</w:t>
      </w:r>
      <w:r w:rsidR="00A31E16" w:rsidRPr="00375ADD">
        <w:rPr>
          <w:szCs w:val="28"/>
          <w:shd w:val="clear" w:color="auto" w:fill="FFFFFF"/>
          <w:lang w:val="lv-LV" w:eastAsia="en-US"/>
        </w:rPr>
        <w:t xml:space="preserve"> </w:t>
      </w:r>
      <w:r w:rsidR="00C11589" w:rsidRPr="00375ADD">
        <w:rPr>
          <w:szCs w:val="28"/>
          <w:shd w:val="clear" w:color="auto" w:fill="FFFFFF"/>
          <w:lang w:val="lv-LV" w:eastAsia="en-US"/>
        </w:rPr>
        <w:t>krājumus un 15 dienu laikā pēc inventarizācijas (ieskaitot inventarizācijas dienu) iesniedz Valsts ieņēmumu dienestam inventarizācijas sarakstu un nodokļa aprēķinu. Persona</w:t>
      </w:r>
      <w:r w:rsidR="007D5DFE" w:rsidRPr="00375ADD">
        <w:rPr>
          <w:szCs w:val="28"/>
          <w:shd w:val="clear" w:color="auto" w:fill="FFFFFF"/>
          <w:lang w:val="lv-LV" w:eastAsia="en-US"/>
        </w:rPr>
        <w:t xml:space="preserve"> par inventarizācijā konstatēto </w:t>
      </w:r>
      <w:r w:rsidR="00D80CF9" w:rsidRPr="00375ADD">
        <w:rPr>
          <w:szCs w:val="28"/>
          <w:shd w:val="clear" w:color="auto" w:fill="FFFFFF"/>
          <w:lang w:val="lv-LV" w:eastAsia="en-US"/>
        </w:rPr>
        <w:t>elektroniskajās</w:t>
      </w:r>
      <w:r w:rsidR="00D80CF9">
        <w:rPr>
          <w:szCs w:val="28"/>
          <w:shd w:val="clear" w:color="auto" w:fill="FFFFFF"/>
          <w:lang w:val="lv-LV" w:eastAsia="en-US"/>
        </w:rPr>
        <w:t xml:space="preserve"> ci</w:t>
      </w:r>
      <w:r w:rsidR="00054FAB">
        <w:rPr>
          <w:szCs w:val="28"/>
          <w:shd w:val="clear" w:color="auto" w:fill="FFFFFF"/>
          <w:lang w:val="lv-LV" w:eastAsia="en-US"/>
        </w:rPr>
        <w:t xml:space="preserve">garetēs izmantojamo šķidrumu, </w:t>
      </w:r>
      <w:r w:rsidR="00A31E16" w:rsidRPr="00375ADD">
        <w:rPr>
          <w:szCs w:val="28"/>
          <w:shd w:val="clear" w:color="auto" w:fill="FFFFFF"/>
          <w:lang w:val="lv-LV" w:eastAsia="en-US"/>
        </w:rPr>
        <w:t>elekt</w:t>
      </w:r>
      <w:r w:rsidR="00D80CF9">
        <w:rPr>
          <w:szCs w:val="28"/>
          <w:shd w:val="clear" w:color="auto" w:fill="FFFFFF"/>
          <w:lang w:val="lv-LV" w:eastAsia="en-US"/>
        </w:rPr>
        <w:t>roniskajās cigaretēs izmantojamo šķidrumu</w:t>
      </w:r>
      <w:r w:rsidR="00A31E16" w:rsidRPr="00375ADD">
        <w:rPr>
          <w:szCs w:val="28"/>
          <w:shd w:val="clear" w:color="auto" w:fill="FFFFFF"/>
          <w:lang w:val="lv-LV" w:eastAsia="en-US"/>
        </w:rPr>
        <w:t xml:space="preserve"> sagatavošanas sastāvdaļām</w:t>
      </w:r>
      <w:r w:rsidR="00054FAB">
        <w:rPr>
          <w:szCs w:val="28"/>
          <w:shd w:val="clear" w:color="auto" w:fill="FFFFFF"/>
          <w:lang w:val="lv-LV" w:eastAsia="en-US"/>
        </w:rPr>
        <w:t xml:space="preserve"> un tabakas aizstājējproduktiem</w:t>
      </w:r>
      <w:r w:rsidR="00A31E16" w:rsidRPr="00375ADD">
        <w:rPr>
          <w:szCs w:val="28"/>
          <w:shd w:val="clear" w:color="auto" w:fill="FFFFFF"/>
          <w:lang w:val="lv-LV" w:eastAsia="en-US"/>
        </w:rPr>
        <w:t xml:space="preserve"> </w:t>
      </w:r>
      <w:r w:rsidR="00C11589" w:rsidRPr="00375ADD">
        <w:rPr>
          <w:szCs w:val="28"/>
          <w:shd w:val="clear" w:color="auto" w:fill="FFFFFF"/>
          <w:lang w:val="lv-LV" w:eastAsia="en-US"/>
        </w:rPr>
        <w:t xml:space="preserve">aprēķināto nodokli </w:t>
      </w:r>
      <w:r w:rsidR="00A31E16" w:rsidRPr="00375ADD">
        <w:rPr>
          <w:szCs w:val="28"/>
          <w:shd w:val="clear" w:color="auto" w:fill="FFFFFF"/>
          <w:lang w:val="lv-LV" w:eastAsia="en-US"/>
        </w:rPr>
        <w:t>iemaksā valsts budžetā līdz 2021.gada 15.februārim (</w:t>
      </w:r>
      <w:r w:rsidR="00C11589" w:rsidRPr="00375ADD">
        <w:rPr>
          <w:szCs w:val="28"/>
          <w:shd w:val="clear" w:color="auto" w:fill="FFFFFF"/>
          <w:lang w:val="lv-LV" w:eastAsia="en-US"/>
        </w:rPr>
        <w:t>neattiecas uz personu, kas ir saņēmusi šā likuma </w:t>
      </w:r>
      <w:hyperlink r:id="rId25" w:anchor="p2" w:history="1">
        <w:r w:rsidR="00C11589" w:rsidRPr="00375ADD">
          <w:rPr>
            <w:szCs w:val="28"/>
            <w:shd w:val="clear" w:color="auto" w:fill="FFFFFF"/>
            <w:lang w:val="lv-LV" w:eastAsia="en-US"/>
          </w:rPr>
          <w:t>2.panta</w:t>
        </w:r>
      </w:hyperlink>
      <w:r w:rsidR="00C11589" w:rsidRPr="00375ADD">
        <w:rPr>
          <w:szCs w:val="28"/>
          <w:shd w:val="clear" w:color="auto" w:fill="FFFFFF"/>
          <w:lang w:val="lv-LV" w:eastAsia="en-US"/>
        </w:rPr>
        <w:t> sestās daļas 1.punktā minēto speciālo atļauju (licenci) apstiprinā</w:t>
      </w:r>
      <w:r w:rsidRPr="00375ADD">
        <w:rPr>
          <w:szCs w:val="28"/>
          <w:shd w:val="clear" w:color="auto" w:fill="FFFFFF"/>
          <w:lang w:val="lv-LV" w:eastAsia="en-US"/>
        </w:rPr>
        <w:t>ta noliktavas turētāja darbībai</w:t>
      </w:r>
      <w:r w:rsidR="00A31E16" w:rsidRPr="00375ADD">
        <w:rPr>
          <w:szCs w:val="28"/>
          <w:shd w:val="clear" w:color="auto" w:fill="FFFFFF"/>
          <w:lang w:val="lv-LV" w:eastAsia="en-US"/>
        </w:rPr>
        <w:t>)</w:t>
      </w:r>
      <w:r w:rsidR="00C11589" w:rsidRPr="00375ADD">
        <w:rPr>
          <w:szCs w:val="28"/>
          <w:shd w:val="clear" w:color="auto" w:fill="FFFFFF"/>
          <w:lang w:val="lv-LV" w:eastAsia="en-US"/>
        </w:rPr>
        <w:t>.</w:t>
      </w:r>
    </w:p>
    <w:p w14:paraId="196C8DDA" w14:textId="1C93DA2B" w:rsidR="00D80CF9" w:rsidRDefault="00D80CF9" w:rsidP="0055288F">
      <w:pPr>
        <w:pStyle w:val="BodyTextIndent3"/>
        <w:tabs>
          <w:tab w:val="left" w:pos="142"/>
          <w:tab w:val="left" w:pos="993"/>
        </w:tabs>
        <w:jc w:val="both"/>
        <w:rPr>
          <w:szCs w:val="28"/>
          <w:shd w:val="clear" w:color="auto" w:fill="FFFFFF"/>
          <w:lang w:val="lv-LV" w:eastAsia="en-US"/>
        </w:rPr>
      </w:pPr>
    </w:p>
    <w:p w14:paraId="13380A88" w14:textId="1B25739F" w:rsidR="00302D1C" w:rsidRDefault="00054FAB" w:rsidP="00302D1C">
      <w:pPr>
        <w:pStyle w:val="BodyTextIndent3"/>
        <w:tabs>
          <w:tab w:val="left" w:pos="142"/>
          <w:tab w:val="left" w:pos="993"/>
        </w:tabs>
        <w:jc w:val="both"/>
        <w:rPr>
          <w:szCs w:val="28"/>
          <w:shd w:val="clear" w:color="auto" w:fill="FFFFFF"/>
          <w:lang w:val="lv-LV" w:eastAsia="en-US"/>
        </w:rPr>
      </w:pPr>
      <w:r>
        <w:rPr>
          <w:szCs w:val="28"/>
          <w:shd w:val="clear" w:color="auto" w:fill="FFFFFF"/>
          <w:lang w:val="lv-LV" w:eastAsia="en-US"/>
        </w:rPr>
        <w:t>126</w:t>
      </w:r>
      <w:r w:rsidR="00B9614D">
        <w:rPr>
          <w:szCs w:val="28"/>
          <w:shd w:val="clear" w:color="auto" w:fill="FFFFFF"/>
          <w:lang w:val="lv-LV" w:eastAsia="en-US"/>
        </w:rPr>
        <w:t>. Persona, kas 2021.gada 1.jū</w:t>
      </w:r>
      <w:r w:rsidR="00302D1C">
        <w:rPr>
          <w:szCs w:val="28"/>
          <w:shd w:val="clear" w:color="auto" w:fill="FFFFFF"/>
          <w:lang w:val="lv-LV" w:eastAsia="en-US"/>
        </w:rPr>
        <w:t>lijā</w:t>
      </w:r>
      <w:r w:rsidR="00302D1C" w:rsidRPr="00375ADD">
        <w:rPr>
          <w:szCs w:val="28"/>
          <w:shd w:val="clear" w:color="auto" w:fill="FFFFFF"/>
          <w:lang w:val="lv-LV" w:eastAsia="en-US"/>
        </w:rPr>
        <w:t xml:space="preserve"> veic darbības </w:t>
      </w:r>
      <w:r w:rsidR="00F9300F">
        <w:rPr>
          <w:szCs w:val="28"/>
          <w:shd w:val="clear" w:color="auto" w:fill="FFFFFF"/>
          <w:lang w:val="lv-LV" w:eastAsia="en-US"/>
        </w:rPr>
        <w:t xml:space="preserve">ar </w:t>
      </w:r>
      <w:r w:rsidR="00302D1C" w:rsidRPr="00375ADD">
        <w:rPr>
          <w:szCs w:val="28"/>
          <w:shd w:val="clear" w:color="auto" w:fill="FFFFFF"/>
          <w:lang w:val="lv-LV" w:eastAsia="en-US"/>
        </w:rPr>
        <w:t>elektroniskajās cigaretēs izmantojamo šķidrumu, elektroniskajās cigaretēs izmantojamo šķidrumu sagatavošanas sastā</w:t>
      </w:r>
      <w:r w:rsidR="00B9614D">
        <w:rPr>
          <w:szCs w:val="28"/>
          <w:shd w:val="clear" w:color="auto" w:fill="FFFFFF"/>
          <w:lang w:val="lv-LV" w:eastAsia="en-US"/>
        </w:rPr>
        <w:t xml:space="preserve">vdaļām, </w:t>
      </w:r>
      <w:r w:rsidR="00302D1C" w:rsidRPr="00375ADD">
        <w:rPr>
          <w:szCs w:val="28"/>
          <w:shd w:val="clear" w:color="auto" w:fill="FFFFFF"/>
          <w:lang w:val="lv-LV" w:eastAsia="en-US"/>
        </w:rPr>
        <w:t>tabakas aizstājējproduktiem</w:t>
      </w:r>
      <w:r w:rsidR="00302D1C">
        <w:rPr>
          <w:szCs w:val="28"/>
          <w:shd w:val="clear" w:color="auto" w:fill="FFFFFF"/>
          <w:lang w:val="lv-LV" w:eastAsia="en-US"/>
        </w:rPr>
        <w:t xml:space="preserve"> un</w:t>
      </w:r>
      <w:r w:rsidR="00302D1C" w:rsidRPr="00375ADD">
        <w:rPr>
          <w:szCs w:val="28"/>
          <w:shd w:val="clear" w:color="auto" w:fill="FFFFFF"/>
          <w:lang w:val="lv-LV" w:eastAsia="en-US"/>
        </w:rPr>
        <w:t xml:space="preserve"> </w:t>
      </w:r>
      <w:r w:rsidR="00302D1C">
        <w:rPr>
          <w:szCs w:val="28"/>
          <w:shd w:val="clear" w:color="auto" w:fill="FFFFFF"/>
          <w:lang w:val="lv-LV" w:eastAsia="en-US"/>
        </w:rPr>
        <w:t>karsējamo tabaku</w:t>
      </w:r>
      <w:r w:rsidR="00302D1C" w:rsidRPr="00375ADD">
        <w:rPr>
          <w:szCs w:val="28"/>
          <w:shd w:val="clear" w:color="auto" w:fill="FFFFFF"/>
          <w:lang w:val="lv-LV" w:eastAsia="en-US"/>
        </w:rPr>
        <w:t xml:space="preserve"> inventarizē </w:t>
      </w:r>
      <w:r w:rsidR="00860A4A">
        <w:rPr>
          <w:szCs w:val="28"/>
          <w:shd w:val="clear" w:color="auto" w:fill="FFFFFF"/>
          <w:lang w:val="lv-LV" w:eastAsia="en-US"/>
        </w:rPr>
        <w:t>pēc stāvokļa 2021.gada 1.j</w:t>
      </w:r>
      <w:r w:rsidR="00F9300F">
        <w:rPr>
          <w:szCs w:val="28"/>
          <w:shd w:val="clear" w:color="auto" w:fill="FFFFFF"/>
          <w:lang w:val="lv-LV" w:eastAsia="en-US"/>
        </w:rPr>
        <w:t>ulijā</w:t>
      </w:r>
      <w:r w:rsidR="00302D1C" w:rsidRPr="00375ADD">
        <w:rPr>
          <w:szCs w:val="28"/>
          <w:shd w:val="clear" w:color="auto" w:fill="FFFFFF"/>
          <w:lang w:val="lv-LV" w:eastAsia="en-US"/>
        </w:rPr>
        <w:t xml:space="preserve"> tai piederošos </w:t>
      </w:r>
      <w:r w:rsidR="00F9300F" w:rsidRPr="00375ADD">
        <w:rPr>
          <w:szCs w:val="28"/>
          <w:shd w:val="clear" w:color="auto" w:fill="FFFFFF"/>
          <w:lang w:val="lv-LV" w:eastAsia="en-US"/>
        </w:rPr>
        <w:t>elektroniskajās cigaretēs izmantojamo šķidrumu</w:t>
      </w:r>
      <w:r w:rsidR="00F9300F">
        <w:rPr>
          <w:szCs w:val="28"/>
          <w:shd w:val="clear" w:color="auto" w:fill="FFFFFF"/>
          <w:lang w:val="lv-LV" w:eastAsia="en-US"/>
        </w:rPr>
        <w:t>,</w:t>
      </w:r>
      <w:r w:rsidR="00F9300F" w:rsidRPr="00375ADD">
        <w:rPr>
          <w:szCs w:val="28"/>
          <w:shd w:val="clear" w:color="auto" w:fill="FFFFFF"/>
          <w:lang w:val="lv-LV" w:eastAsia="en-US"/>
        </w:rPr>
        <w:t xml:space="preserve"> </w:t>
      </w:r>
      <w:r w:rsidR="00302D1C" w:rsidRPr="00375ADD">
        <w:rPr>
          <w:szCs w:val="28"/>
          <w:shd w:val="clear" w:color="auto" w:fill="FFFFFF"/>
          <w:lang w:val="lv-LV" w:eastAsia="en-US"/>
        </w:rPr>
        <w:t>elekt</w:t>
      </w:r>
      <w:r w:rsidR="00F9300F">
        <w:rPr>
          <w:szCs w:val="28"/>
          <w:shd w:val="clear" w:color="auto" w:fill="FFFFFF"/>
          <w:lang w:val="lv-LV" w:eastAsia="en-US"/>
        </w:rPr>
        <w:t>roniskajās cigaretēs izmantojamo šķidrumu</w:t>
      </w:r>
      <w:r w:rsidR="00302D1C" w:rsidRPr="00375ADD">
        <w:rPr>
          <w:szCs w:val="28"/>
          <w:shd w:val="clear" w:color="auto" w:fill="FFFFFF"/>
          <w:lang w:val="lv-LV" w:eastAsia="en-US"/>
        </w:rPr>
        <w:t xml:space="preserve"> sagatavošanas sastāvda</w:t>
      </w:r>
      <w:r w:rsidR="00F9300F">
        <w:rPr>
          <w:szCs w:val="28"/>
          <w:shd w:val="clear" w:color="auto" w:fill="FFFFFF"/>
          <w:lang w:val="lv-LV" w:eastAsia="en-US"/>
        </w:rPr>
        <w:t>ļas,</w:t>
      </w:r>
      <w:r w:rsidR="00302D1C" w:rsidRPr="00375ADD">
        <w:rPr>
          <w:szCs w:val="28"/>
          <w:shd w:val="clear" w:color="auto" w:fill="FFFFFF"/>
          <w:lang w:val="lv-LV" w:eastAsia="en-US"/>
        </w:rPr>
        <w:t xml:space="preserve"> tabakas aizstājējproduktus </w:t>
      </w:r>
      <w:r w:rsidR="00F9300F">
        <w:rPr>
          <w:szCs w:val="28"/>
          <w:shd w:val="clear" w:color="auto" w:fill="FFFFFF"/>
          <w:lang w:val="lv-LV" w:eastAsia="en-US"/>
        </w:rPr>
        <w:t>un karsējamo tabaku</w:t>
      </w:r>
      <w:r w:rsidR="00302D1C" w:rsidRPr="00375ADD">
        <w:rPr>
          <w:szCs w:val="28"/>
          <w:shd w:val="clear" w:color="auto" w:fill="FFFFFF"/>
          <w:lang w:val="lv-LV" w:eastAsia="en-US"/>
        </w:rPr>
        <w:t xml:space="preserve"> un </w:t>
      </w:r>
      <w:r w:rsidR="00860A4A">
        <w:rPr>
          <w:szCs w:val="28"/>
          <w:shd w:val="clear" w:color="auto" w:fill="FFFFFF"/>
          <w:lang w:val="lv-LV" w:eastAsia="en-US"/>
        </w:rPr>
        <w:t>minēto</w:t>
      </w:r>
      <w:r w:rsidR="00F9300F">
        <w:rPr>
          <w:szCs w:val="28"/>
          <w:shd w:val="clear" w:color="auto" w:fill="FFFFFF"/>
          <w:lang w:val="lv-LV" w:eastAsia="en-US"/>
        </w:rPr>
        <w:t>s</w:t>
      </w:r>
      <w:r w:rsidR="00860A4A">
        <w:rPr>
          <w:szCs w:val="28"/>
          <w:shd w:val="clear" w:color="auto" w:fill="FFFFFF"/>
          <w:lang w:val="lv-LV" w:eastAsia="en-US"/>
        </w:rPr>
        <w:t xml:space="preserve"> produktu</w:t>
      </w:r>
      <w:r w:rsidR="00F9300F">
        <w:rPr>
          <w:szCs w:val="28"/>
          <w:shd w:val="clear" w:color="auto" w:fill="FFFFFF"/>
          <w:lang w:val="lv-LV" w:eastAsia="en-US"/>
        </w:rPr>
        <w:t>s, kas nav marķētas ar akcīzes nodokļa markām</w:t>
      </w:r>
      <w:r w:rsidR="00860A4A">
        <w:rPr>
          <w:szCs w:val="28"/>
          <w:shd w:val="clear" w:color="auto" w:fill="FFFFFF"/>
          <w:lang w:val="lv-LV" w:eastAsia="en-US"/>
        </w:rPr>
        <w:t xml:space="preserve"> realizē </w:t>
      </w:r>
      <w:r w:rsidR="00F9300F">
        <w:rPr>
          <w:szCs w:val="28"/>
          <w:shd w:val="clear" w:color="auto" w:fill="FFFFFF"/>
          <w:lang w:val="lv-LV" w:eastAsia="en-US"/>
        </w:rPr>
        <w:t xml:space="preserve">līdz </w:t>
      </w:r>
      <w:r w:rsidR="00860A4A">
        <w:rPr>
          <w:szCs w:val="28"/>
          <w:shd w:val="clear" w:color="auto" w:fill="FFFFFF"/>
          <w:lang w:val="lv-LV" w:eastAsia="en-US"/>
        </w:rPr>
        <w:t>2021.</w:t>
      </w:r>
      <w:r w:rsidR="00F9300F">
        <w:rPr>
          <w:szCs w:val="28"/>
          <w:shd w:val="clear" w:color="auto" w:fill="FFFFFF"/>
          <w:lang w:val="lv-LV" w:eastAsia="en-US"/>
        </w:rPr>
        <w:t>gada</w:t>
      </w:r>
      <w:r w:rsidR="00860A4A">
        <w:rPr>
          <w:szCs w:val="28"/>
          <w:shd w:val="clear" w:color="auto" w:fill="FFFFFF"/>
          <w:lang w:val="lv-LV" w:eastAsia="en-US"/>
        </w:rPr>
        <w:t xml:space="preserve"> </w:t>
      </w:r>
      <w:r w:rsidR="00F9300F">
        <w:rPr>
          <w:szCs w:val="28"/>
          <w:shd w:val="clear" w:color="auto" w:fill="FFFFFF"/>
          <w:lang w:val="lv-LV" w:eastAsia="en-US"/>
        </w:rPr>
        <w:t>31.decembrim.</w:t>
      </w:r>
    </w:p>
    <w:p w14:paraId="508317DE" w14:textId="77777777" w:rsidR="00302D1C" w:rsidRDefault="00302D1C" w:rsidP="0055288F">
      <w:pPr>
        <w:pStyle w:val="BodyTextIndent3"/>
        <w:tabs>
          <w:tab w:val="left" w:pos="142"/>
          <w:tab w:val="left" w:pos="993"/>
        </w:tabs>
        <w:jc w:val="both"/>
        <w:rPr>
          <w:szCs w:val="28"/>
          <w:shd w:val="clear" w:color="auto" w:fill="FFFFFF"/>
          <w:lang w:val="lv-LV" w:eastAsia="en-US"/>
        </w:rPr>
      </w:pPr>
    </w:p>
    <w:p w14:paraId="75573598" w14:textId="131EFAEB" w:rsidR="007D5DFE" w:rsidRPr="00325E08" w:rsidRDefault="00054FAB" w:rsidP="0055288F">
      <w:pPr>
        <w:pStyle w:val="BodyTextIndent3"/>
        <w:tabs>
          <w:tab w:val="left" w:pos="142"/>
          <w:tab w:val="left" w:pos="993"/>
        </w:tabs>
        <w:jc w:val="both"/>
        <w:rPr>
          <w:szCs w:val="28"/>
          <w:lang w:val="lv-LV"/>
        </w:rPr>
      </w:pPr>
      <w:r>
        <w:rPr>
          <w:szCs w:val="28"/>
          <w:shd w:val="clear" w:color="auto" w:fill="FFFFFF"/>
          <w:lang w:val="lv-LV" w:eastAsia="en-US"/>
        </w:rPr>
        <w:t>127</w:t>
      </w:r>
      <w:r w:rsidR="00650467">
        <w:rPr>
          <w:szCs w:val="28"/>
          <w:shd w:val="clear" w:color="auto" w:fill="FFFFFF"/>
          <w:lang w:val="lv-LV" w:eastAsia="en-US"/>
        </w:rPr>
        <w:t xml:space="preserve">. Ministru kabinets līdz 2021.gada 1.jūlijam izdod šā </w:t>
      </w:r>
      <w:r w:rsidR="00650467" w:rsidRPr="00650467">
        <w:rPr>
          <w:szCs w:val="28"/>
          <w:shd w:val="clear" w:color="auto" w:fill="FFFFFF"/>
          <w:lang w:val="lv-LV" w:eastAsia="en-US"/>
        </w:rPr>
        <w:t xml:space="preserve">likuma 27.panta </w:t>
      </w:r>
      <w:r w:rsidR="00650467">
        <w:rPr>
          <w:szCs w:val="28"/>
          <w:shd w:val="clear" w:color="auto" w:fill="FFFFFF"/>
          <w:lang w:val="lv-LV" w:eastAsia="en-US"/>
        </w:rPr>
        <w:t>trīspadsmitajā</w:t>
      </w:r>
      <w:r w:rsidR="00650467" w:rsidRPr="00650467">
        <w:rPr>
          <w:szCs w:val="28"/>
          <w:shd w:val="clear" w:color="auto" w:fill="FFFFFF"/>
          <w:lang w:val="lv-LV" w:eastAsia="en-US"/>
        </w:rPr>
        <w:t xml:space="preserve"> daļā paredzētos noteikumus. Līdz jaunu Ministru kabineta </w:t>
      </w:r>
      <w:r w:rsidR="00650467" w:rsidRPr="00B4366E">
        <w:rPr>
          <w:szCs w:val="28"/>
          <w:shd w:val="clear" w:color="auto" w:fill="FFFFFF"/>
          <w:lang w:val="lv-LV" w:eastAsia="en-US"/>
        </w:rPr>
        <w:t xml:space="preserve">noteikumu spēkā stāšanās dienai, bet ne ilgāk kā līdz 2021.gada 1.jūlijam piemērojami attiecīgi </w:t>
      </w:r>
      <w:r w:rsidR="00B4366E" w:rsidRPr="00B4366E">
        <w:rPr>
          <w:lang w:val="lv-LV"/>
        </w:rPr>
        <w:t xml:space="preserve">Ministru kabineta 2015.gada 12.maija noteikumi Nr.220 </w:t>
      </w:r>
      <w:r w:rsidR="00B4366E" w:rsidRPr="00B4366E">
        <w:rPr>
          <w:rFonts w:eastAsia="Calibri"/>
          <w:szCs w:val="28"/>
          <w:lang w:val="lv-LV"/>
        </w:rPr>
        <w:t>„</w:t>
      </w:r>
      <w:r w:rsidR="00B4366E" w:rsidRPr="00B4366E">
        <w:rPr>
          <w:lang w:val="lv-LV"/>
        </w:rPr>
        <w:t>Kārtība, kādā alkoholiskos dzērienus un tabakas izstrādājumus marķē ar akcīzes nodokļa markām”</w:t>
      </w:r>
      <w:r w:rsidR="00650467" w:rsidRPr="00B4366E">
        <w:rPr>
          <w:szCs w:val="28"/>
          <w:shd w:val="clear" w:color="auto" w:fill="FFFFFF"/>
          <w:lang w:val="lv-LV" w:eastAsia="en-US"/>
        </w:rPr>
        <w:t>, ciktā</w:t>
      </w:r>
      <w:r w:rsidR="00B4366E">
        <w:rPr>
          <w:szCs w:val="28"/>
          <w:shd w:val="clear" w:color="auto" w:fill="FFFFFF"/>
          <w:lang w:val="lv-LV" w:eastAsia="en-US"/>
        </w:rPr>
        <w:t>l tie nav pretrunā ar šo likumu.</w:t>
      </w:r>
      <w:r w:rsidR="00D460D8">
        <w:rPr>
          <w:szCs w:val="28"/>
          <w:shd w:val="clear" w:color="auto" w:fill="FFFFFF"/>
          <w:lang w:val="lv-LV" w:eastAsia="en-US"/>
        </w:rPr>
        <w:t>”.</w:t>
      </w:r>
      <w:r w:rsidR="00B4366E" w:rsidRPr="00325E08">
        <w:rPr>
          <w:szCs w:val="28"/>
          <w:lang w:val="lv-LV"/>
        </w:rPr>
        <w:t xml:space="preserve"> </w:t>
      </w:r>
    </w:p>
    <w:p w14:paraId="2338A6DC" w14:textId="45970480" w:rsidR="00D60F58" w:rsidRPr="00D60F58" w:rsidRDefault="00D60F58" w:rsidP="0055288F">
      <w:pPr>
        <w:pStyle w:val="BodyTextIndent3"/>
        <w:tabs>
          <w:tab w:val="left" w:pos="142"/>
          <w:tab w:val="left" w:pos="993"/>
        </w:tabs>
        <w:jc w:val="both"/>
        <w:rPr>
          <w:lang w:val="lv-LV"/>
        </w:rPr>
      </w:pPr>
    </w:p>
    <w:p w14:paraId="3F5E1BD9" w14:textId="625D88AF" w:rsidR="00797972" w:rsidRPr="0040747C" w:rsidRDefault="00E20F6E" w:rsidP="003D455A">
      <w:pPr>
        <w:pStyle w:val="BodyTextIndent3"/>
        <w:tabs>
          <w:tab w:val="left" w:pos="142"/>
          <w:tab w:val="left" w:pos="993"/>
        </w:tabs>
        <w:jc w:val="both"/>
        <w:rPr>
          <w:szCs w:val="28"/>
          <w:lang w:val="lv-LV"/>
        </w:rPr>
      </w:pPr>
      <w:r w:rsidRPr="0040747C">
        <w:rPr>
          <w:szCs w:val="28"/>
          <w:lang w:val="lv-LV"/>
        </w:rPr>
        <w:t>Likums stājas spēkā 2021</w:t>
      </w:r>
      <w:r w:rsidR="00797972" w:rsidRPr="0040747C">
        <w:rPr>
          <w:szCs w:val="28"/>
          <w:lang w:val="lv-LV"/>
        </w:rPr>
        <w:t>.gada 1.janvārī.</w:t>
      </w:r>
    </w:p>
    <w:p w14:paraId="3520FD7F" w14:textId="77777777" w:rsidR="00B56E07" w:rsidRDefault="00B56E07" w:rsidP="00B46C49">
      <w:pPr>
        <w:pStyle w:val="naisf"/>
        <w:spacing w:before="0" w:beforeAutospacing="0" w:after="0" w:afterAutospacing="0"/>
        <w:rPr>
          <w:sz w:val="28"/>
          <w:szCs w:val="28"/>
          <w:lang w:eastAsia="x-none"/>
        </w:rPr>
      </w:pPr>
    </w:p>
    <w:p w14:paraId="2D3FD1C6" w14:textId="38C020E8" w:rsidR="008744A8" w:rsidRPr="000D6078" w:rsidRDefault="00D856BF" w:rsidP="00B46C49">
      <w:pPr>
        <w:pStyle w:val="naisf"/>
        <w:spacing w:before="0" w:beforeAutospacing="0" w:after="0" w:afterAutospacing="0"/>
        <w:rPr>
          <w:sz w:val="20"/>
          <w:szCs w:val="20"/>
        </w:rPr>
      </w:pPr>
      <w:r w:rsidRPr="000D6078">
        <w:rPr>
          <w:sz w:val="28"/>
          <w:szCs w:val="28"/>
        </w:rPr>
        <w:t>Finanšu ministr</w:t>
      </w:r>
      <w:r w:rsidR="00D92913">
        <w:rPr>
          <w:sz w:val="28"/>
          <w:szCs w:val="28"/>
        </w:rPr>
        <w:t>s</w:t>
      </w:r>
      <w:r w:rsidRPr="000D6078">
        <w:rPr>
          <w:sz w:val="28"/>
          <w:szCs w:val="28"/>
        </w:rPr>
        <w:t xml:space="preserve">        </w:t>
      </w:r>
      <w:r w:rsidRPr="000D6078">
        <w:rPr>
          <w:sz w:val="28"/>
          <w:szCs w:val="28"/>
        </w:rPr>
        <w:tab/>
      </w:r>
      <w:r w:rsidRPr="000D6078">
        <w:rPr>
          <w:sz w:val="28"/>
          <w:szCs w:val="28"/>
        </w:rPr>
        <w:tab/>
      </w:r>
      <w:r w:rsidRPr="000D6078">
        <w:rPr>
          <w:sz w:val="28"/>
          <w:szCs w:val="28"/>
        </w:rPr>
        <w:tab/>
      </w:r>
      <w:r w:rsidRPr="000D6078">
        <w:rPr>
          <w:sz w:val="28"/>
          <w:szCs w:val="28"/>
        </w:rPr>
        <w:tab/>
      </w:r>
      <w:r w:rsidRPr="000D6078">
        <w:rPr>
          <w:sz w:val="28"/>
          <w:szCs w:val="28"/>
        </w:rPr>
        <w:tab/>
      </w:r>
      <w:r w:rsidR="00072BFE">
        <w:rPr>
          <w:sz w:val="28"/>
          <w:szCs w:val="28"/>
        </w:rPr>
        <w:t xml:space="preserve">   </w:t>
      </w:r>
      <w:r w:rsidR="0021076E">
        <w:rPr>
          <w:sz w:val="28"/>
          <w:szCs w:val="28"/>
        </w:rPr>
        <w:t xml:space="preserve">       </w:t>
      </w:r>
      <w:r w:rsidR="00375BFB">
        <w:rPr>
          <w:sz w:val="28"/>
          <w:szCs w:val="28"/>
        </w:rPr>
        <w:t xml:space="preserve">   </w:t>
      </w:r>
      <w:r w:rsidR="00D92913">
        <w:rPr>
          <w:sz w:val="28"/>
          <w:szCs w:val="28"/>
        </w:rPr>
        <w:tab/>
      </w:r>
      <w:r w:rsidR="00375BFB">
        <w:rPr>
          <w:sz w:val="28"/>
          <w:szCs w:val="28"/>
        </w:rPr>
        <w:t xml:space="preserve"> </w:t>
      </w:r>
      <w:r w:rsidR="0040747C">
        <w:rPr>
          <w:sz w:val="28"/>
          <w:szCs w:val="28"/>
        </w:rPr>
        <w:t xml:space="preserve">       </w:t>
      </w:r>
      <w:r w:rsidR="00D92913">
        <w:rPr>
          <w:sz w:val="28"/>
          <w:szCs w:val="28"/>
        </w:rPr>
        <w:t>J</w:t>
      </w:r>
      <w:r w:rsidR="00375BFB">
        <w:rPr>
          <w:sz w:val="28"/>
          <w:szCs w:val="28"/>
        </w:rPr>
        <w:t>.</w:t>
      </w:r>
      <w:r w:rsidR="00072BFE">
        <w:rPr>
          <w:sz w:val="28"/>
          <w:szCs w:val="28"/>
        </w:rPr>
        <w:t>Rei</w:t>
      </w:r>
      <w:r w:rsidR="00D92913">
        <w:rPr>
          <w:sz w:val="28"/>
          <w:szCs w:val="28"/>
        </w:rPr>
        <w:t>rs</w:t>
      </w:r>
    </w:p>
    <w:sectPr w:rsidR="008744A8" w:rsidRPr="000D6078" w:rsidSect="009941A1">
      <w:headerReference w:type="even" r:id="rId26"/>
      <w:headerReference w:type="default" r:id="rId27"/>
      <w:footerReference w:type="default" r:id="rId28"/>
      <w:footerReference w:type="first" r:id="rId29"/>
      <w:pgSz w:w="11907" w:h="16840" w:code="9"/>
      <w:pgMar w:top="1418" w:right="1134" w:bottom="1134" w:left="1701" w:header="720" w:footer="4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8256D" w14:textId="77777777" w:rsidR="00941606" w:rsidRDefault="00941606" w:rsidP="009E2D8A">
      <w:r>
        <w:separator/>
      </w:r>
    </w:p>
  </w:endnote>
  <w:endnote w:type="continuationSeparator" w:id="0">
    <w:p w14:paraId="7188E907" w14:textId="77777777" w:rsidR="00941606" w:rsidRDefault="00941606" w:rsidP="009E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Optima">
    <w:altName w:val="Courier New"/>
    <w:charset w:val="00"/>
    <w:family w:val="swiss"/>
    <w:pitch w:val="variable"/>
  </w:font>
  <w:font w:name="BaltBenguiatBook">
    <w:altName w:val="Courier New"/>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A974" w14:textId="4B63D892" w:rsidR="00B0687F" w:rsidRPr="0049055A" w:rsidRDefault="00B0687F" w:rsidP="00B0687F">
    <w:pPr>
      <w:pStyle w:val="Footer"/>
      <w:rPr>
        <w:rFonts w:ascii="Times New Roman" w:hAnsi="Times New Roman"/>
        <w:sz w:val="20"/>
        <w:lang w:val="lv-LV"/>
      </w:rPr>
    </w:pPr>
    <w:r w:rsidRPr="0049055A">
      <w:rPr>
        <w:rFonts w:ascii="Times New Roman" w:hAnsi="Times New Roman"/>
        <w:sz w:val="20"/>
        <w:lang w:val="lv-LV"/>
      </w:rPr>
      <w:fldChar w:fldCharType="begin"/>
    </w:r>
    <w:r w:rsidRPr="0049055A">
      <w:rPr>
        <w:rFonts w:ascii="Times New Roman" w:hAnsi="Times New Roman"/>
        <w:sz w:val="20"/>
        <w:lang w:val="lv-LV"/>
      </w:rPr>
      <w:instrText xml:space="preserve"> FILENAME   \* MERGEFORMAT </w:instrText>
    </w:r>
    <w:r w:rsidRPr="0049055A">
      <w:rPr>
        <w:rFonts w:ascii="Times New Roman" w:hAnsi="Times New Roman"/>
        <w:sz w:val="20"/>
        <w:lang w:val="lv-LV"/>
      </w:rPr>
      <w:fldChar w:fldCharType="separate"/>
    </w:r>
    <w:r w:rsidR="00354239">
      <w:rPr>
        <w:rFonts w:ascii="Times New Roman" w:hAnsi="Times New Roman"/>
        <w:noProof/>
        <w:sz w:val="20"/>
        <w:lang w:val="lv-LV"/>
      </w:rPr>
      <w:t>FMLik_25</w:t>
    </w:r>
    <w:r w:rsidR="00433197">
      <w:rPr>
        <w:rFonts w:ascii="Times New Roman" w:hAnsi="Times New Roman"/>
        <w:noProof/>
        <w:sz w:val="20"/>
        <w:lang w:val="lv-LV"/>
      </w:rPr>
      <w:t>09</w:t>
    </w:r>
    <w:r w:rsidR="00C709D5">
      <w:rPr>
        <w:rFonts w:ascii="Times New Roman" w:hAnsi="Times New Roman"/>
        <w:noProof/>
        <w:sz w:val="20"/>
        <w:lang w:val="lv-LV"/>
      </w:rPr>
      <w:t>20_AN_tabaka un citi</w:t>
    </w:r>
    <w:r w:rsidR="004A1A8F">
      <w:rPr>
        <w:rFonts w:ascii="Times New Roman" w:hAnsi="Times New Roman"/>
        <w:noProof/>
        <w:sz w:val="20"/>
        <w:lang w:val="lv-LV"/>
      </w:rPr>
      <w:t>.docx</w:t>
    </w:r>
    <w:r w:rsidRPr="0049055A">
      <w:rPr>
        <w:rFonts w:ascii="Times New Roman" w:hAnsi="Times New Roman"/>
        <w:sz w:val="20"/>
        <w:lang w:val="lv-LV"/>
      </w:rPr>
      <w:fldChar w:fldCharType="end"/>
    </w:r>
    <w:r>
      <w:rPr>
        <w:rFonts w:ascii="Times New Roman" w:hAnsi="Times New Roman"/>
        <w:sz w:val="20"/>
        <w:lang w:val="lv-LV"/>
      </w:rPr>
      <w:t>;</w:t>
    </w:r>
  </w:p>
  <w:p w14:paraId="05499ED0" w14:textId="77777777" w:rsidR="00A6137E" w:rsidRPr="00B0687F" w:rsidRDefault="00A6137E" w:rsidP="00B06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8421E" w14:textId="2F8EE4BB" w:rsidR="00A6137E" w:rsidRPr="0049055A" w:rsidRDefault="00A6137E">
    <w:pPr>
      <w:pStyle w:val="Footer"/>
      <w:rPr>
        <w:rFonts w:ascii="Times New Roman" w:hAnsi="Times New Roman"/>
        <w:sz w:val="20"/>
        <w:lang w:val="lv-LV"/>
      </w:rPr>
    </w:pPr>
    <w:r w:rsidRPr="0049055A">
      <w:rPr>
        <w:rFonts w:ascii="Times New Roman" w:hAnsi="Times New Roman"/>
        <w:sz w:val="20"/>
        <w:lang w:val="lv-LV"/>
      </w:rPr>
      <w:fldChar w:fldCharType="begin"/>
    </w:r>
    <w:r w:rsidRPr="0049055A">
      <w:rPr>
        <w:rFonts w:ascii="Times New Roman" w:hAnsi="Times New Roman"/>
        <w:sz w:val="20"/>
        <w:lang w:val="lv-LV"/>
      </w:rPr>
      <w:instrText xml:space="preserve"> FILENAME   \* MERGEFORMAT </w:instrText>
    </w:r>
    <w:r w:rsidRPr="0049055A">
      <w:rPr>
        <w:rFonts w:ascii="Times New Roman" w:hAnsi="Times New Roman"/>
        <w:sz w:val="20"/>
        <w:lang w:val="lv-LV"/>
      </w:rPr>
      <w:fldChar w:fldCharType="separate"/>
    </w:r>
    <w:r w:rsidR="00354239">
      <w:rPr>
        <w:rFonts w:ascii="Times New Roman" w:hAnsi="Times New Roman"/>
        <w:noProof/>
        <w:sz w:val="20"/>
        <w:lang w:val="lv-LV"/>
      </w:rPr>
      <w:t>FMLik_25</w:t>
    </w:r>
    <w:r w:rsidR="00433197">
      <w:rPr>
        <w:rFonts w:ascii="Times New Roman" w:hAnsi="Times New Roman"/>
        <w:noProof/>
        <w:sz w:val="20"/>
        <w:lang w:val="lv-LV"/>
      </w:rPr>
      <w:t>09</w:t>
    </w:r>
    <w:r w:rsidR="00C709D5">
      <w:rPr>
        <w:rFonts w:ascii="Times New Roman" w:hAnsi="Times New Roman"/>
        <w:noProof/>
        <w:sz w:val="20"/>
        <w:lang w:val="lv-LV"/>
      </w:rPr>
      <w:t>20_AN_tabaka un citi</w:t>
    </w:r>
    <w:r w:rsidR="004A1A8F">
      <w:rPr>
        <w:rFonts w:ascii="Times New Roman" w:hAnsi="Times New Roman"/>
        <w:noProof/>
        <w:sz w:val="20"/>
        <w:lang w:val="lv-LV"/>
      </w:rPr>
      <w:t>.docx</w:t>
    </w:r>
    <w:r w:rsidRPr="0049055A">
      <w:rPr>
        <w:rFonts w:ascii="Times New Roman" w:hAnsi="Times New Roman"/>
        <w:sz w:val="20"/>
        <w:lang w:val="lv-LV"/>
      </w:rPr>
      <w:fldChar w:fldCharType="end"/>
    </w:r>
    <w:r w:rsidR="00D21059">
      <w:rPr>
        <w:rFonts w:ascii="Times New Roman" w:hAnsi="Times New Roman"/>
        <w:sz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F06ED" w14:textId="77777777" w:rsidR="00941606" w:rsidRDefault="00941606" w:rsidP="009E2D8A">
      <w:r>
        <w:separator/>
      </w:r>
    </w:p>
  </w:footnote>
  <w:footnote w:type="continuationSeparator" w:id="0">
    <w:p w14:paraId="00DA3D76" w14:textId="77777777" w:rsidR="00941606" w:rsidRDefault="00941606" w:rsidP="009E2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EC1B" w14:textId="77777777" w:rsidR="00A6137E" w:rsidRDefault="00A613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5671B2" w14:textId="77777777" w:rsidR="00A6137E" w:rsidRDefault="00A61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4C30" w14:textId="6D7B07D7" w:rsidR="00A6137E" w:rsidRDefault="00A6137E">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B62F5">
      <w:rPr>
        <w:rStyle w:val="PageNumber"/>
        <w:rFonts w:ascii="Times New Roman" w:hAnsi="Times New Roman"/>
        <w:noProof/>
      </w:rPr>
      <w:t>9</w:t>
    </w:r>
    <w:r>
      <w:rPr>
        <w:rStyle w:val="PageNumber"/>
        <w:rFonts w:ascii="Times New Roman" w:hAnsi="Times New Roman"/>
      </w:rPr>
      <w:fldChar w:fldCharType="end"/>
    </w:r>
  </w:p>
  <w:p w14:paraId="2A319226" w14:textId="77777777" w:rsidR="00A6137E" w:rsidRDefault="00A61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rPr>
        <w:rFonts w:hint="default"/>
        <w:sz w:val="28"/>
        <w:szCs w:val="28"/>
      </w:rPr>
    </w:lvl>
  </w:abstractNum>
  <w:abstractNum w:abstractNumId="1" w15:restartNumberingAfterBreak="0">
    <w:nsid w:val="01264AB9"/>
    <w:multiLevelType w:val="hybridMultilevel"/>
    <w:tmpl w:val="BDCA8A8E"/>
    <w:lvl w:ilvl="0" w:tplc="3B6C1B0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4944EDD"/>
    <w:multiLevelType w:val="hybridMultilevel"/>
    <w:tmpl w:val="CBE25584"/>
    <w:lvl w:ilvl="0" w:tplc="AED81D7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7DA671F"/>
    <w:multiLevelType w:val="hybridMultilevel"/>
    <w:tmpl w:val="965A6A2E"/>
    <w:lvl w:ilvl="0" w:tplc="384E7B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1DF5BFA"/>
    <w:multiLevelType w:val="hybridMultilevel"/>
    <w:tmpl w:val="A86E21DE"/>
    <w:lvl w:ilvl="0" w:tplc="F79CE1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28A7069"/>
    <w:multiLevelType w:val="hybridMultilevel"/>
    <w:tmpl w:val="EBDE4C18"/>
    <w:lvl w:ilvl="0" w:tplc="7D4065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3F021BF"/>
    <w:multiLevelType w:val="hybridMultilevel"/>
    <w:tmpl w:val="6A769646"/>
    <w:lvl w:ilvl="0" w:tplc="28E0738E">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159C2D2F"/>
    <w:multiLevelType w:val="hybridMultilevel"/>
    <w:tmpl w:val="FEACBD46"/>
    <w:lvl w:ilvl="0" w:tplc="9A3C643E">
      <w:start w:val="1"/>
      <w:numFmt w:val="lowerLetter"/>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9824705"/>
    <w:multiLevelType w:val="hybridMultilevel"/>
    <w:tmpl w:val="C2F827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C93A70"/>
    <w:multiLevelType w:val="hybridMultilevel"/>
    <w:tmpl w:val="2C4A75D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B2A67"/>
    <w:multiLevelType w:val="hybridMultilevel"/>
    <w:tmpl w:val="BAA84F40"/>
    <w:lvl w:ilvl="0" w:tplc="0B1EDC1C">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F7754CB"/>
    <w:multiLevelType w:val="hybridMultilevel"/>
    <w:tmpl w:val="749CF71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1574315"/>
    <w:multiLevelType w:val="hybridMultilevel"/>
    <w:tmpl w:val="44B8DA02"/>
    <w:lvl w:ilvl="0" w:tplc="0B089B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6802E04"/>
    <w:multiLevelType w:val="hybridMultilevel"/>
    <w:tmpl w:val="E34A2D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26D86223"/>
    <w:multiLevelType w:val="hybridMultilevel"/>
    <w:tmpl w:val="02909A84"/>
    <w:lvl w:ilvl="0" w:tplc="61D0D6B8">
      <w:start w:val="1"/>
      <w:numFmt w:val="lowerLetter"/>
      <w:lvlText w:val="%1)"/>
      <w:lvlJc w:val="left"/>
      <w:pPr>
        <w:ind w:left="1069" w:hanging="360"/>
      </w:pPr>
      <w:rPr>
        <w:rFonts w:hint="default"/>
      </w:rPr>
    </w:lvl>
    <w:lvl w:ilvl="1" w:tplc="DA4C462C" w:tentative="1">
      <w:start w:val="1"/>
      <w:numFmt w:val="lowerLetter"/>
      <w:lvlText w:val="%2."/>
      <w:lvlJc w:val="left"/>
      <w:pPr>
        <w:ind w:left="1789" w:hanging="360"/>
      </w:pPr>
    </w:lvl>
    <w:lvl w:ilvl="2" w:tplc="993C18C4" w:tentative="1">
      <w:start w:val="1"/>
      <w:numFmt w:val="lowerRoman"/>
      <w:lvlText w:val="%3."/>
      <w:lvlJc w:val="right"/>
      <w:pPr>
        <w:ind w:left="2509" w:hanging="180"/>
      </w:pPr>
    </w:lvl>
    <w:lvl w:ilvl="3" w:tplc="88AE0204" w:tentative="1">
      <w:start w:val="1"/>
      <w:numFmt w:val="decimal"/>
      <w:lvlText w:val="%4."/>
      <w:lvlJc w:val="left"/>
      <w:pPr>
        <w:ind w:left="3229" w:hanging="360"/>
      </w:pPr>
    </w:lvl>
    <w:lvl w:ilvl="4" w:tplc="D4F451C4" w:tentative="1">
      <w:start w:val="1"/>
      <w:numFmt w:val="lowerLetter"/>
      <w:lvlText w:val="%5."/>
      <w:lvlJc w:val="left"/>
      <w:pPr>
        <w:ind w:left="3949" w:hanging="360"/>
      </w:pPr>
    </w:lvl>
    <w:lvl w:ilvl="5" w:tplc="28407FB2" w:tentative="1">
      <w:start w:val="1"/>
      <w:numFmt w:val="lowerRoman"/>
      <w:lvlText w:val="%6."/>
      <w:lvlJc w:val="right"/>
      <w:pPr>
        <w:ind w:left="4669" w:hanging="180"/>
      </w:pPr>
    </w:lvl>
    <w:lvl w:ilvl="6" w:tplc="35CA009A" w:tentative="1">
      <w:start w:val="1"/>
      <w:numFmt w:val="decimal"/>
      <w:lvlText w:val="%7."/>
      <w:lvlJc w:val="left"/>
      <w:pPr>
        <w:ind w:left="5389" w:hanging="360"/>
      </w:pPr>
    </w:lvl>
    <w:lvl w:ilvl="7" w:tplc="5E2A03F6" w:tentative="1">
      <w:start w:val="1"/>
      <w:numFmt w:val="lowerLetter"/>
      <w:lvlText w:val="%8."/>
      <w:lvlJc w:val="left"/>
      <w:pPr>
        <w:ind w:left="6109" w:hanging="360"/>
      </w:pPr>
    </w:lvl>
    <w:lvl w:ilvl="8" w:tplc="61741EDC" w:tentative="1">
      <w:start w:val="1"/>
      <w:numFmt w:val="lowerRoman"/>
      <w:lvlText w:val="%9."/>
      <w:lvlJc w:val="right"/>
      <w:pPr>
        <w:ind w:left="6829" w:hanging="180"/>
      </w:pPr>
    </w:lvl>
  </w:abstractNum>
  <w:abstractNum w:abstractNumId="15" w15:restartNumberingAfterBreak="0">
    <w:nsid w:val="2D9A33B1"/>
    <w:multiLevelType w:val="hybridMultilevel"/>
    <w:tmpl w:val="087E0F5A"/>
    <w:lvl w:ilvl="0" w:tplc="82706B92">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3CD62D93"/>
    <w:multiLevelType w:val="hybridMultilevel"/>
    <w:tmpl w:val="EF08BA28"/>
    <w:lvl w:ilvl="0" w:tplc="897CF24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3D954DDB"/>
    <w:multiLevelType w:val="hybridMultilevel"/>
    <w:tmpl w:val="392224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6E35AA"/>
    <w:multiLevelType w:val="hybridMultilevel"/>
    <w:tmpl w:val="BB649C1A"/>
    <w:lvl w:ilvl="0" w:tplc="EF5AD646">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5A177F"/>
    <w:multiLevelType w:val="hybridMultilevel"/>
    <w:tmpl w:val="1BB2CAFA"/>
    <w:lvl w:ilvl="0" w:tplc="8AFEBEA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44D60F80"/>
    <w:multiLevelType w:val="hybridMultilevel"/>
    <w:tmpl w:val="B3FA19B2"/>
    <w:lvl w:ilvl="0" w:tplc="D92273FE">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45453893"/>
    <w:multiLevelType w:val="hybridMultilevel"/>
    <w:tmpl w:val="2CFE7F8C"/>
    <w:lvl w:ilvl="0" w:tplc="7FD454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617117E"/>
    <w:multiLevelType w:val="hybridMultilevel"/>
    <w:tmpl w:val="34BEA68C"/>
    <w:lvl w:ilvl="0" w:tplc="430212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46474FBB"/>
    <w:multiLevelType w:val="hybridMultilevel"/>
    <w:tmpl w:val="9FD09206"/>
    <w:lvl w:ilvl="0" w:tplc="1F2890A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69D3CB0"/>
    <w:multiLevelType w:val="hybridMultilevel"/>
    <w:tmpl w:val="B68A5900"/>
    <w:lvl w:ilvl="0" w:tplc="EF5AD646">
      <w:start w:val="9"/>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107290"/>
    <w:multiLevelType w:val="hybridMultilevel"/>
    <w:tmpl w:val="087E0F5A"/>
    <w:lvl w:ilvl="0" w:tplc="82706B92">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4B7767F0"/>
    <w:multiLevelType w:val="hybridMultilevel"/>
    <w:tmpl w:val="F60004D8"/>
    <w:lvl w:ilvl="0" w:tplc="233CF8B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0B2514D"/>
    <w:multiLevelType w:val="hybridMultilevel"/>
    <w:tmpl w:val="3E9C2FE6"/>
    <w:lvl w:ilvl="0" w:tplc="A7E218C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634B79FD"/>
    <w:multiLevelType w:val="hybridMultilevel"/>
    <w:tmpl w:val="C0AC17CE"/>
    <w:lvl w:ilvl="0" w:tplc="D78EFE8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44F678F"/>
    <w:multiLevelType w:val="hybridMultilevel"/>
    <w:tmpl w:val="8D846FA4"/>
    <w:lvl w:ilvl="0" w:tplc="3F6C9AC8">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15:restartNumberingAfterBreak="0">
    <w:nsid w:val="65345A0F"/>
    <w:multiLevelType w:val="hybridMultilevel"/>
    <w:tmpl w:val="93F45CA6"/>
    <w:lvl w:ilvl="0" w:tplc="301A9B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636767B"/>
    <w:multiLevelType w:val="hybridMultilevel"/>
    <w:tmpl w:val="65F25B34"/>
    <w:lvl w:ilvl="0" w:tplc="9CACF7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68D05023"/>
    <w:multiLevelType w:val="hybridMultilevel"/>
    <w:tmpl w:val="2C46C180"/>
    <w:lvl w:ilvl="0" w:tplc="B81C7D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A0341B0"/>
    <w:multiLevelType w:val="hybridMultilevel"/>
    <w:tmpl w:val="BF50E3A4"/>
    <w:lvl w:ilvl="0" w:tplc="707C9D5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4" w15:restartNumberingAfterBreak="0">
    <w:nsid w:val="6B770DFD"/>
    <w:multiLevelType w:val="hybridMultilevel"/>
    <w:tmpl w:val="C68458F0"/>
    <w:lvl w:ilvl="0" w:tplc="6616C9D6">
      <w:start w:val="4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136174"/>
    <w:multiLevelType w:val="hybridMultilevel"/>
    <w:tmpl w:val="B8A06AC0"/>
    <w:lvl w:ilvl="0" w:tplc="77D22F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F251AF9"/>
    <w:multiLevelType w:val="hybridMultilevel"/>
    <w:tmpl w:val="DE7E0590"/>
    <w:lvl w:ilvl="0" w:tplc="3B6C1B0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7" w15:restartNumberingAfterBreak="0">
    <w:nsid w:val="70762154"/>
    <w:multiLevelType w:val="hybridMultilevel"/>
    <w:tmpl w:val="C12AFBA0"/>
    <w:lvl w:ilvl="0" w:tplc="5F0005FE">
      <w:start w:val="1"/>
      <w:numFmt w:val="decimal"/>
      <w:lvlText w:val="(%1)"/>
      <w:lvlJc w:val="left"/>
      <w:pPr>
        <w:ind w:left="1070"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8" w15:restartNumberingAfterBreak="0">
    <w:nsid w:val="71D55BDE"/>
    <w:multiLevelType w:val="hybridMultilevel"/>
    <w:tmpl w:val="AB626E14"/>
    <w:lvl w:ilvl="0" w:tplc="DB668B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76D58FA"/>
    <w:multiLevelType w:val="hybridMultilevel"/>
    <w:tmpl w:val="B52609A2"/>
    <w:lvl w:ilvl="0" w:tplc="E0EA03B0">
      <w:start w:val="6"/>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C97C58"/>
    <w:multiLevelType w:val="hybridMultilevel"/>
    <w:tmpl w:val="6C94F6F0"/>
    <w:lvl w:ilvl="0" w:tplc="738A0508">
      <w:start w:val="1"/>
      <w:numFmt w:val="decimal"/>
      <w:lvlText w:val="%1."/>
      <w:lvlJc w:val="left"/>
      <w:pPr>
        <w:ind w:left="928"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1" w15:restartNumberingAfterBreak="0">
    <w:nsid w:val="78E70ED9"/>
    <w:multiLevelType w:val="hybridMultilevel"/>
    <w:tmpl w:val="D834C614"/>
    <w:lvl w:ilvl="0" w:tplc="A88EBD02">
      <w:start w:val="1"/>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2" w15:restartNumberingAfterBreak="0">
    <w:nsid w:val="79A03C63"/>
    <w:multiLevelType w:val="hybridMultilevel"/>
    <w:tmpl w:val="C65E882E"/>
    <w:lvl w:ilvl="0" w:tplc="156A07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7DF504DB"/>
    <w:multiLevelType w:val="hybridMultilevel"/>
    <w:tmpl w:val="BFACBD6E"/>
    <w:lvl w:ilvl="0" w:tplc="4702A7B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7"/>
  </w:num>
  <w:num w:numId="2">
    <w:abstractNumId w:val="40"/>
  </w:num>
  <w:num w:numId="3">
    <w:abstractNumId w:val="9"/>
  </w:num>
  <w:num w:numId="4">
    <w:abstractNumId w:val="12"/>
  </w:num>
  <w:num w:numId="5">
    <w:abstractNumId w:val="35"/>
  </w:num>
  <w:num w:numId="6">
    <w:abstractNumId w:val="8"/>
  </w:num>
  <w:num w:numId="7">
    <w:abstractNumId w:val="3"/>
  </w:num>
  <w:num w:numId="8">
    <w:abstractNumId w:val="23"/>
  </w:num>
  <w:num w:numId="9">
    <w:abstractNumId w:val="1"/>
  </w:num>
  <w:num w:numId="10">
    <w:abstractNumId w:val="36"/>
  </w:num>
  <w:num w:numId="11">
    <w:abstractNumId w:val="20"/>
  </w:num>
  <w:num w:numId="12">
    <w:abstractNumId w:val="21"/>
  </w:num>
  <w:num w:numId="13">
    <w:abstractNumId w:val="43"/>
  </w:num>
  <w:num w:numId="14">
    <w:abstractNumId w:val="27"/>
  </w:num>
  <w:num w:numId="15">
    <w:abstractNumId w:val="26"/>
  </w:num>
  <w:num w:numId="16">
    <w:abstractNumId w:val="31"/>
  </w:num>
  <w:num w:numId="17">
    <w:abstractNumId w:val="0"/>
  </w:num>
  <w:num w:numId="18">
    <w:abstractNumId w:val="33"/>
  </w:num>
  <w:num w:numId="19">
    <w:abstractNumId w:val="19"/>
  </w:num>
  <w:num w:numId="20">
    <w:abstractNumId w:val="2"/>
  </w:num>
  <w:num w:numId="21">
    <w:abstractNumId w:val="6"/>
  </w:num>
  <w:num w:numId="22">
    <w:abstractNumId w:val="16"/>
  </w:num>
  <w:num w:numId="23">
    <w:abstractNumId w:val="37"/>
  </w:num>
  <w:num w:numId="24">
    <w:abstractNumId w:val="34"/>
  </w:num>
  <w:num w:numId="25">
    <w:abstractNumId w:val="1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4"/>
  </w:num>
  <w:num w:numId="29">
    <w:abstractNumId w:val="11"/>
  </w:num>
  <w:num w:numId="30">
    <w:abstractNumId w:val="7"/>
  </w:num>
  <w:num w:numId="31">
    <w:abstractNumId w:val="14"/>
  </w:num>
  <w:num w:numId="32">
    <w:abstractNumId w:val="5"/>
  </w:num>
  <w:num w:numId="33">
    <w:abstractNumId w:val="10"/>
  </w:num>
  <w:num w:numId="34">
    <w:abstractNumId w:val="42"/>
  </w:num>
  <w:num w:numId="35">
    <w:abstractNumId w:val="25"/>
  </w:num>
  <w:num w:numId="36">
    <w:abstractNumId w:val="30"/>
  </w:num>
  <w:num w:numId="37">
    <w:abstractNumId w:val="38"/>
  </w:num>
  <w:num w:numId="38">
    <w:abstractNumId w:val="22"/>
  </w:num>
  <w:num w:numId="39">
    <w:abstractNumId w:val="29"/>
  </w:num>
  <w:num w:numId="40">
    <w:abstractNumId w:val="13"/>
  </w:num>
  <w:num w:numId="41">
    <w:abstractNumId w:val="41"/>
  </w:num>
  <w:num w:numId="42">
    <w:abstractNumId w:val="39"/>
  </w:num>
  <w:num w:numId="43">
    <w:abstractNumId w:val="24"/>
  </w:num>
  <w:num w:numId="44">
    <w:abstractNumId w:val="1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hideSpellingErrors/>
  <w:hideGrammaticalErrors/>
  <w:revisionView w:markup="0"/>
  <w:defaultTabStop w:val="720"/>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BF"/>
    <w:rsid w:val="000002B9"/>
    <w:rsid w:val="00000894"/>
    <w:rsid w:val="000008DE"/>
    <w:rsid w:val="00000AC3"/>
    <w:rsid w:val="000017F8"/>
    <w:rsid w:val="000027EF"/>
    <w:rsid w:val="000035C0"/>
    <w:rsid w:val="00004D89"/>
    <w:rsid w:val="00005BBC"/>
    <w:rsid w:val="00007E87"/>
    <w:rsid w:val="00011314"/>
    <w:rsid w:val="00011B56"/>
    <w:rsid w:val="0001229A"/>
    <w:rsid w:val="00012503"/>
    <w:rsid w:val="000130B6"/>
    <w:rsid w:val="0001380F"/>
    <w:rsid w:val="000155EF"/>
    <w:rsid w:val="00015966"/>
    <w:rsid w:val="000159AA"/>
    <w:rsid w:val="0001783A"/>
    <w:rsid w:val="0002015A"/>
    <w:rsid w:val="00020914"/>
    <w:rsid w:val="0002375C"/>
    <w:rsid w:val="000245B1"/>
    <w:rsid w:val="00024810"/>
    <w:rsid w:val="00024AF6"/>
    <w:rsid w:val="0002622D"/>
    <w:rsid w:val="00027A46"/>
    <w:rsid w:val="00030A6E"/>
    <w:rsid w:val="000315C4"/>
    <w:rsid w:val="00032024"/>
    <w:rsid w:val="000320B9"/>
    <w:rsid w:val="000326AB"/>
    <w:rsid w:val="0003280D"/>
    <w:rsid w:val="000339FB"/>
    <w:rsid w:val="00033EEC"/>
    <w:rsid w:val="00034035"/>
    <w:rsid w:val="00034255"/>
    <w:rsid w:val="00034D9A"/>
    <w:rsid w:val="0003538F"/>
    <w:rsid w:val="00035A21"/>
    <w:rsid w:val="000407FC"/>
    <w:rsid w:val="000423E2"/>
    <w:rsid w:val="000430EF"/>
    <w:rsid w:val="00043A3E"/>
    <w:rsid w:val="00043E92"/>
    <w:rsid w:val="0004503E"/>
    <w:rsid w:val="00047427"/>
    <w:rsid w:val="00050866"/>
    <w:rsid w:val="00054513"/>
    <w:rsid w:val="00054FAB"/>
    <w:rsid w:val="000560C3"/>
    <w:rsid w:val="0005663D"/>
    <w:rsid w:val="00060092"/>
    <w:rsid w:val="00060BF8"/>
    <w:rsid w:val="000617B0"/>
    <w:rsid w:val="00062231"/>
    <w:rsid w:val="00064C90"/>
    <w:rsid w:val="0006563C"/>
    <w:rsid w:val="00065A7F"/>
    <w:rsid w:val="000674D8"/>
    <w:rsid w:val="00067548"/>
    <w:rsid w:val="000712FA"/>
    <w:rsid w:val="00072884"/>
    <w:rsid w:val="00072BFE"/>
    <w:rsid w:val="00072F21"/>
    <w:rsid w:val="00074A1B"/>
    <w:rsid w:val="00074D9F"/>
    <w:rsid w:val="00075282"/>
    <w:rsid w:val="0007581B"/>
    <w:rsid w:val="000773B6"/>
    <w:rsid w:val="00080871"/>
    <w:rsid w:val="00082258"/>
    <w:rsid w:val="0008279D"/>
    <w:rsid w:val="000838CF"/>
    <w:rsid w:val="00086C8D"/>
    <w:rsid w:val="00086E27"/>
    <w:rsid w:val="000926B0"/>
    <w:rsid w:val="00092F48"/>
    <w:rsid w:val="00094A8D"/>
    <w:rsid w:val="000950CE"/>
    <w:rsid w:val="000951D4"/>
    <w:rsid w:val="00096725"/>
    <w:rsid w:val="000A03CC"/>
    <w:rsid w:val="000A0DCD"/>
    <w:rsid w:val="000A172A"/>
    <w:rsid w:val="000A2538"/>
    <w:rsid w:val="000A3340"/>
    <w:rsid w:val="000A3F7F"/>
    <w:rsid w:val="000A46F8"/>
    <w:rsid w:val="000A5FE5"/>
    <w:rsid w:val="000A6223"/>
    <w:rsid w:val="000A6391"/>
    <w:rsid w:val="000B358E"/>
    <w:rsid w:val="000B3E8D"/>
    <w:rsid w:val="000B52EB"/>
    <w:rsid w:val="000B63D4"/>
    <w:rsid w:val="000B67C5"/>
    <w:rsid w:val="000B6D6B"/>
    <w:rsid w:val="000B7274"/>
    <w:rsid w:val="000B78B6"/>
    <w:rsid w:val="000C049A"/>
    <w:rsid w:val="000C0FEF"/>
    <w:rsid w:val="000C209D"/>
    <w:rsid w:val="000C237F"/>
    <w:rsid w:val="000C3758"/>
    <w:rsid w:val="000C3EDB"/>
    <w:rsid w:val="000C6080"/>
    <w:rsid w:val="000C6CCD"/>
    <w:rsid w:val="000C7090"/>
    <w:rsid w:val="000C7AEF"/>
    <w:rsid w:val="000C7C0E"/>
    <w:rsid w:val="000D3ACB"/>
    <w:rsid w:val="000D5BF9"/>
    <w:rsid w:val="000D6061"/>
    <w:rsid w:val="000D6078"/>
    <w:rsid w:val="000D6BAB"/>
    <w:rsid w:val="000D77E4"/>
    <w:rsid w:val="000D7E5E"/>
    <w:rsid w:val="000E195C"/>
    <w:rsid w:val="000E2818"/>
    <w:rsid w:val="000E56F0"/>
    <w:rsid w:val="000E69D3"/>
    <w:rsid w:val="000E76D5"/>
    <w:rsid w:val="000E798C"/>
    <w:rsid w:val="000F031A"/>
    <w:rsid w:val="000F07A4"/>
    <w:rsid w:val="000F2670"/>
    <w:rsid w:val="000F3A59"/>
    <w:rsid w:val="000F670B"/>
    <w:rsid w:val="000F7345"/>
    <w:rsid w:val="001012D2"/>
    <w:rsid w:val="001029BD"/>
    <w:rsid w:val="00102EEE"/>
    <w:rsid w:val="00103C32"/>
    <w:rsid w:val="0010663F"/>
    <w:rsid w:val="00106B0A"/>
    <w:rsid w:val="001076C2"/>
    <w:rsid w:val="00107F37"/>
    <w:rsid w:val="0011041E"/>
    <w:rsid w:val="0011180E"/>
    <w:rsid w:val="00111A60"/>
    <w:rsid w:val="00114B0A"/>
    <w:rsid w:val="00115484"/>
    <w:rsid w:val="00115709"/>
    <w:rsid w:val="0011579C"/>
    <w:rsid w:val="00115E3E"/>
    <w:rsid w:val="00116289"/>
    <w:rsid w:val="00116BC6"/>
    <w:rsid w:val="00116C18"/>
    <w:rsid w:val="00116D1C"/>
    <w:rsid w:val="001207B3"/>
    <w:rsid w:val="00120826"/>
    <w:rsid w:val="00121A71"/>
    <w:rsid w:val="00123971"/>
    <w:rsid w:val="00124328"/>
    <w:rsid w:val="0012455B"/>
    <w:rsid w:val="00124BFA"/>
    <w:rsid w:val="001254DB"/>
    <w:rsid w:val="001254E9"/>
    <w:rsid w:val="001273DD"/>
    <w:rsid w:val="00127F9B"/>
    <w:rsid w:val="001302E7"/>
    <w:rsid w:val="001313BE"/>
    <w:rsid w:val="0013199D"/>
    <w:rsid w:val="00131F9A"/>
    <w:rsid w:val="001330F3"/>
    <w:rsid w:val="00133BE1"/>
    <w:rsid w:val="00133D35"/>
    <w:rsid w:val="00137622"/>
    <w:rsid w:val="00137A19"/>
    <w:rsid w:val="00140448"/>
    <w:rsid w:val="0014192C"/>
    <w:rsid w:val="00141B18"/>
    <w:rsid w:val="00141CE2"/>
    <w:rsid w:val="00141E07"/>
    <w:rsid w:val="00142CE7"/>
    <w:rsid w:val="00143F68"/>
    <w:rsid w:val="00144402"/>
    <w:rsid w:val="00144B74"/>
    <w:rsid w:val="00146BF5"/>
    <w:rsid w:val="00151E84"/>
    <w:rsid w:val="001538B3"/>
    <w:rsid w:val="00153EB3"/>
    <w:rsid w:val="001545A0"/>
    <w:rsid w:val="001560CD"/>
    <w:rsid w:val="001603A8"/>
    <w:rsid w:val="001603B1"/>
    <w:rsid w:val="0016082A"/>
    <w:rsid w:val="00160F9A"/>
    <w:rsid w:val="001621AD"/>
    <w:rsid w:val="00162428"/>
    <w:rsid w:val="00164083"/>
    <w:rsid w:val="00164396"/>
    <w:rsid w:val="00164C06"/>
    <w:rsid w:val="00164D3C"/>
    <w:rsid w:val="00165195"/>
    <w:rsid w:val="001654BE"/>
    <w:rsid w:val="0016559A"/>
    <w:rsid w:val="001658B2"/>
    <w:rsid w:val="00166612"/>
    <w:rsid w:val="001668A8"/>
    <w:rsid w:val="00167E53"/>
    <w:rsid w:val="00170AFA"/>
    <w:rsid w:val="00170C7D"/>
    <w:rsid w:val="00170CA4"/>
    <w:rsid w:val="00171E4B"/>
    <w:rsid w:val="00171F3E"/>
    <w:rsid w:val="00173086"/>
    <w:rsid w:val="00173363"/>
    <w:rsid w:val="001765B0"/>
    <w:rsid w:val="00176BA0"/>
    <w:rsid w:val="00177553"/>
    <w:rsid w:val="00180553"/>
    <w:rsid w:val="0018107C"/>
    <w:rsid w:val="001826F5"/>
    <w:rsid w:val="0018282C"/>
    <w:rsid w:val="0018282E"/>
    <w:rsid w:val="00183F25"/>
    <w:rsid w:val="00184E37"/>
    <w:rsid w:val="001865E1"/>
    <w:rsid w:val="00186622"/>
    <w:rsid w:val="00187495"/>
    <w:rsid w:val="00187AAB"/>
    <w:rsid w:val="00187DBC"/>
    <w:rsid w:val="00190FB4"/>
    <w:rsid w:val="001927A1"/>
    <w:rsid w:val="001932BC"/>
    <w:rsid w:val="00195DEB"/>
    <w:rsid w:val="001963CD"/>
    <w:rsid w:val="00196D3C"/>
    <w:rsid w:val="00197DA7"/>
    <w:rsid w:val="001A1AC4"/>
    <w:rsid w:val="001A22E6"/>
    <w:rsid w:val="001A2406"/>
    <w:rsid w:val="001A2C15"/>
    <w:rsid w:val="001A4291"/>
    <w:rsid w:val="001A6EC9"/>
    <w:rsid w:val="001A7B4B"/>
    <w:rsid w:val="001B037E"/>
    <w:rsid w:val="001B3295"/>
    <w:rsid w:val="001B365A"/>
    <w:rsid w:val="001B4271"/>
    <w:rsid w:val="001B6407"/>
    <w:rsid w:val="001B682F"/>
    <w:rsid w:val="001B7AD9"/>
    <w:rsid w:val="001C079B"/>
    <w:rsid w:val="001C0BBD"/>
    <w:rsid w:val="001C162E"/>
    <w:rsid w:val="001C2517"/>
    <w:rsid w:val="001C30BD"/>
    <w:rsid w:val="001C329F"/>
    <w:rsid w:val="001C3BF0"/>
    <w:rsid w:val="001C5AAF"/>
    <w:rsid w:val="001C6995"/>
    <w:rsid w:val="001C6DC0"/>
    <w:rsid w:val="001D0211"/>
    <w:rsid w:val="001D1EFA"/>
    <w:rsid w:val="001D1F62"/>
    <w:rsid w:val="001D2D7F"/>
    <w:rsid w:val="001D32E8"/>
    <w:rsid w:val="001D390D"/>
    <w:rsid w:val="001D3AD7"/>
    <w:rsid w:val="001D4B83"/>
    <w:rsid w:val="001D5C97"/>
    <w:rsid w:val="001D6D03"/>
    <w:rsid w:val="001D77F6"/>
    <w:rsid w:val="001E002E"/>
    <w:rsid w:val="001E140E"/>
    <w:rsid w:val="001E1C56"/>
    <w:rsid w:val="001E22D1"/>
    <w:rsid w:val="001E3A0F"/>
    <w:rsid w:val="001E50FE"/>
    <w:rsid w:val="001E600C"/>
    <w:rsid w:val="001E67BA"/>
    <w:rsid w:val="001E7279"/>
    <w:rsid w:val="001E7F6C"/>
    <w:rsid w:val="001E7FDB"/>
    <w:rsid w:val="001F0C21"/>
    <w:rsid w:val="001F14F8"/>
    <w:rsid w:val="001F4261"/>
    <w:rsid w:val="001F4C07"/>
    <w:rsid w:val="001F5A0A"/>
    <w:rsid w:val="001F60D7"/>
    <w:rsid w:val="001F6D3C"/>
    <w:rsid w:val="001F70E9"/>
    <w:rsid w:val="001F7B26"/>
    <w:rsid w:val="00200D27"/>
    <w:rsid w:val="0020345D"/>
    <w:rsid w:val="002037ED"/>
    <w:rsid w:val="00203894"/>
    <w:rsid w:val="00203A8D"/>
    <w:rsid w:val="002041D4"/>
    <w:rsid w:val="00205C2A"/>
    <w:rsid w:val="0020626E"/>
    <w:rsid w:val="00206E90"/>
    <w:rsid w:val="0020700A"/>
    <w:rsid w:val="002077E0"/>
    <w:rsid w:val="002106E1"/>
    <w:rsid w:val="0021076E"/>
    <w:rsid w:val="00210936"/>
    <w:rsid w:val="0021106C"/>
    <w:rsid w:val="002130D5"/>
    <w:rsid w:val="00213C34"/>
    <w:rsid w:val="002155EA"/>
    <w:rsid w:val="00216130"/>
    <w:rsid w:val="002164F4"/>
    <w:rsid w:val="00221759"/>
    <w:rsid w:val="00221B85"/>
    <w:rsid w:val="00221D80"/>
    <w:rsid w:val="00222E19"/>
    <w:rsid w:val="00224998"/>
    <w:rsid w:val="00225188"/>
    <w:rsid w:val="00226100"/>
    <w:rsid w:val="0022645C"/>
    <w:rsid w:val="00226BF0"/>
    <w:rsid w:val="00227B1D"/>
    <w:rsid w:val="00230AD6"/>
    <w:rsid w:val="00230B1B"/>
    <w:rsid w:val="00231825"/>
    <w:rsid w:val="00231DE6"/>
    <w:rsid w:val="0023328E"/>
    <w:rsid w:val="002335B4"/>
    <w:rsid w:val="002340A3"/>
    <w:rsid w:val="00234C51"/>
    <w:rsid w:val="002368C5"/>
    <w:rsid w:val="00236BAC"/>
    <w:rsid w:val="002376B5"/>
    <w:rsid w:val="00237B6B"/>
    <w:rsid w:val="00240688"/>
    <w:rsid w:val="00240723"/>
    <w:rsid w:val="00240811"/>
    <w:rsid w:val="0024311E"/>
    <w:rsid w:val="00245BF9"/>
    <w:rsid w:val="00245DE1"/>
    <w:rsid w:val="00247166"/>
    <w:rsid w:val="00250F60"/>
    <w:rsid w:val="00251150"/>
    <w:rsid w:val="00252CE4"/>
    <w:rsid w:val="00253DD7"/>
    <w:rsid w:val="0025437B"/>
    <w:rsid w:val="00254BAC"/>
    <w:rsid w:val="0025550A"/>
    <w:rsid w:val="00255FBC"/>
    <w:rsid w:val="00255FE1"/>
    <w:rsid w:val="0025707A"/>
    <w:rsid w:val="00257083"/>
    <w:rsid w:val="00257F52"/>
    <w:rsid w:val="00263766"/>
    <w:rsid w:val="00264037"/>
    <w:rsid w:val="00264BCF"/>
    <w:rsid w:val="00265AB9"/>
    <w:rsid w:val="00265BA1"/>
    <w:rsid w:val="00265E26"/>
    <w:rsid w:val="0026684E"/>
    <w:rsid w:val="00266A22"/>
    <w:rsid w:val="0026734B"/>
    <w:rsid w:val="00267423"/>
    <w:rsid w:val="00267811"/>
    <w:rsid w:val="00270023"/>
    <w:rsid w:val="00270311"/>
    <w:rsid w:val="00270F31"/>
    <w:rsid w:val="00272606"/>
    <w:rsid w:val="00272AE1"/>
    <w:rsid w:val="002733C0"/>
    <w:rsid w:val="00274230"/>
    <w:rsid w:val="00274EE6"/>
    <w:rsid w:val="002762A7"/>
    <w:rsid w:val="00276A22"/>
    <w:rsid w:val="00276DAC"/>
    <w:rsid w:val="002770C6"/>
    <w:rsid w:val="00277F53"/>
    <w:rsid w:val="0028009D"/>
    <w:rsid w:val="0028047E"/>
    <w:rsid w:val="00280531"/>
    <w:rsid w:val="00281218"/>
    <w:rsid w:val="00281AF7"/>
    <w:rsid w:val="00281AFC"/>
    <w:rsid w:val="00282AF9"/>
    <w:rsid w:val="00282C28"/>
    <w:rsid w:val="002842DE"/>
    <w:rsid w:val="002848EA"/>
    <w:rsid w:val="00284F9C"/>
    <w:rsid w:val="0028652E"/>
    <w:rsid w:val="00286947"/>
    <w:rsid w:val="00290DCB"/>
    <w:rsid w:val="002910E3"/>
    <w:rsid w:val="0029130B"/>
    <w:rsid w:val="002927FD"/>
    <w:rsid w:val="0029334B"/>
    <w:rsid w:val="00294C17"/>
    <w:rsid w:val="00295577"/>
    <w:rsid w:val="0029639D"/>
    <w:rsid w:val="0029767F"/>
    <w:rsid w:val="002A0EE8"/>
    <w:rsid w:val="002A28E4"/>
    <w:rsid w:val="002A2FEF"/>
    <w:rsid w:val="002A46BD"/>
    <w:rsid w:val="002A540C"/>
    <w:rsid w:val="002A5819"/>
    <w:rsid w:val="002A5D59"/>
    <w:rsid w:val="002A6A91"/>
    <w:rsid w:val="002A7CEC"/>
    <w:rsid w:val="002B0836"/>
    <w:rsid w:val="002B090B"/>
    <w:rsid w:val="002B1130"/>
    <w:rsid w:val="002B1336"/>
    <w:rsid w:val="002B1536"/>
    <w:rsid w:val="002B32A7"/>
    <w:rsid w:val="002B47DF"/>
    <w:rsid w:val="002B5C60"/>
    <w:rsid w:val="002C2731"/>
    <w:rsid w:val="002C49ED"/>
    <w:rsid w:val="002C5097"/>
    <w:rsid w:val="002C51D8"/>
    <w:rsid w:val="002C5655"/>
    <w:rsid w:val="002C5A16"/>
    <w:rsid w:val="002C5D5F"/>
    <w:rsid w:val="002C5D9E"/>
    <w:rsid w:val="002C5E75"/>
    <w:rsid w:val="002C6EEC"/>
    <w:rsid w:val="002C7FB6"/>
    <w:rsid w:val="002D1842"/>
    <w:rsid w:val="002D1863"/>
    <w:rsid w:val="002D2485"/>
    <w:rsid w:val="002D27AF"/>
    <w:rsid w:val="002D3F11"/>
    <w:rsid w:val="002D4411"/>
    <w:rsid w:val="002D5BA4"/>
    <w:rsid w:val="002D5D81"/>
    <w:rsid w:val="002D61D8"/>
    <w:rsid w:val="002D7E4D"/>
    <w:rsid w:val="002E02E6"/>
    <w:rsid w:val="002E2EFA"/>
    <w:rsid w:val="002E30B6"/>
    <w:rsid w:val="002E30EC"/>
    <w:rsid w:val="002E33D8"/>
    <w:rsid w:val="002E54D0"/>
    <w:rsid w:val="002E5604"/>
    <w:rsid w:val="002E6B9A"/>
    <w:rsid w:val="002E72AA"/>
    <w:rsid w:val="002E7899"/>
    <w:rsid w:val="002E7F06"/>
    <w:rsid w:val="002F0469"/>
    <w:rsid w:val="002F0E08"/>
    <w:rsid w:val="002F0E13"/>
    <w:rsid w:val="002F1975"/>
    <w:rsid w:val="002F254B"/>
    <w:rsid w:val="002F3CEE"/>
    <w:rsid w:val="002F40C3"/>
    <w:rsid w:val="002F4500"/>
    <w:rsid w:val="002F6749"/>
    <w:rsid w:val="002F72A7"/>
    <w:rsid w:val="002F74D8"/>
    <w:rsid w:val="00302615"/>
    <w:rsid w:val="00302ACB"/>
    <w:rsid w:val="00302D1C"/>
    <w:rsid w:val="00303A69"/>
    <w:rsid w:val="0030430B"/>
    <w:rsid w:val="00304ECA"/>
    <w:rsid w:val="003058FC"/>
    <w:rsid w:val="003066F7"/>
    <w:rsid w:val="00306BC2"/>
    <w:rsid w:val="00310520"/>
    <w:rsid w:val="00311A1C"/>
    <w:rsid w:val="00311E43"/>
    <w:rsid w:val="003154E1"/>
    <w:rsid w:val="00315CA9"/>
    <w:rsid w:val="00315DEC"/>
    <w:rsid w:val="0032225F"/>
    <w:rsid w:val="00322303"/>
    <w:rsid w:val="0032237A"/>
    <w:rsid w:val="00322677"/>
    <w:rsid w:val="00322F86"/>
    <w:rsid w:val="0032311E"/>
    <w:rsid w:val="00324E51"/>
    <w:rsid w:val="00325E08"/>
    <w:rsid w:val="00325F31"/>
    <w:rsid w:val="00326062"/>
    <w:rsid w:val="003260BB"/>
    <w:rsid w:val="003273C1"/>
    <w:rsid w:val="00327424"/>
    <w:rsid w:val="003275F8"/>
    <w:rsid w:val="00330C01"/>
    <w:rsid w:val="00332518"/>
    <w:rsid w:val="0033373B"/>
    <w:rsid w:val="0033668A"/>
    <w:rsid w:val="00341CE9"/>
    <w:rsid w:val="00341D90"/>
    <w:rsid w:val="0034572E"/>
    <w:rsid w:val="003461B0"/>
    <w:rsid w:val="0034693A"/>
    <w:rsid w:val="00346CE5"/>
    <w:rsid w:val="0035211C"/>
    <w:rsid w:val="003527CC"/>
    <w:rsid w:val="0035365C"/>
    <w:rsid w:val="00354239"/>
    <w:rsid w:val="00354824"/>
    <w:rsid w:val="00354DBE"/>
    <w:rsid w:val="00355994"/>
    <w:rsid w:val="00356038"/>
    <w:rsid w:val="00360334"/>
    <w:rsid w:val="0036082D"/>
    <w:rsid w:val="0036090A"/>
    <w:rsid w:val="00360D38"/>
    <w:rsid w:val="00361376"/>
    <w:rsid w:val="003618E4"/>
    <w:rsid w:val="00362490"/>
    <w:rsid w:val="0036329E"/>
    <w:rsid w:val="0036346B"/>
    <w:rsid w:val="003638C7"/>
    <w:rsid w:val="00364C32"/>
    <w:rsid w:val="003653A2"/>
    <w:rsid w:val="00366C9A"/>
    <w:rsid w:val="00366D47"/>
    <w:rsid w:val="00370B10"/>
    <w:rsid w:val="00371878"/>
    <w:rsid w:val="00372D2E"/>
    <w:rsid w:val="00373B50"/>
    <w:rsid w:val="0037542B"/>
    <w:rsid w:val="00375ADD"/>
    <w:rsid w:val="00375BFB"/>
    <w:rsid w:val="00377352"/>
    <w:rsid w:val="003800A3"/>
    <w:rsid w:val="003805C0"/>
    <w:rsid w:val="00381EF9"/>
    <w:rsid w:val="00382CCD"/>
    <w:rsid w:val="0038542F"/>
    <w:rsid w:val="0039121A"/>
    <w:rsid w:val="003915C6"/>
    <w:rsid w:val="003917D5"/>
    <w:rsid w:val="0039372F"/>
    <w:rsid w:val="00393C88"/>
    <w:rsid w:val="00394594"/>
    <w:rsid w:val="00395793"/>
    <w:rsid w:val="00395901"/>
    <w:rsid w:val="00395C02"/>
    <w:rsid w:val="003969A1"/>
    <w:rsid w:val="00396F4F"/>
    <w:rsid w:val="003A0047"/>
    <w:rsid w:val="003A113D"/>
    <w:rsid w:val="003A13C3"/>
    <w:rsid w:val="003A2783"/>
    <w:rsid w:val="003A28AA"/>
    <w:rsid w:val="003A4F78"/>
    <w:rsid w:val="003A5009"/>
    <w:rsid w:val="003A7E3E"/>
    <w:rsid w:val="003B143C"/>
    <w:rsid w:val="003B1CA7"/>
    <w:rsid w:val="003B1F5D"/>
    <w:rsid w:val="003B1F93"/>
    <w:rsid w:val="003B2285"/>
    <w:rsid w:val="003B22CE"/>
    <w:rsid w:val="003B27FA"/>
    <w:rsid w:val="003B2D6C"/>
    <w:rsid w:val="003B303D"/>
    <w:rsid w:val="003B33EE"/>
    <w:rsid w:val="003B38CE"/>
    <w:rsid w:val="003B5D34"/>
    <w:rsid w:val="003C14D4"/>
    <w:rsid w:val="003C16E4"/>
    <w:rsid w:val="003C17E0"/>
    <w:rsid w:val="003C1A01"/>
    <w:rsid w:val="003C1BAA"/>
    <w:rsid w:val="003C1D71"/>
    <w:rsid w:val="003C2E8E"/>
    <w:rsid w:val="003C401A"/>
    <w:rsid w:val="003C4DC9"/>
    <w:rsid w:val="003C58A9"/>
    <w:rsid w:val="003C70F9"/>
    <w:rsid w:val="003C7219"/>
    <w:rsid w:val="003C7B8F"/>
    <w:rsid w:val="003D0133"/>
    <w:rsid w:val="003D0C71"/>
    <w:rsid w:val="003D1D58"/>
    <w:rsid w:val="003D2C5D"/>
    <w:rsid w:val="003D3470"/>
    <w:rsid w:val="003D455A"/>
    <w:rsid w:val="003D45B9"/>
    <w:rsid w:val="003D4644"/>
    <w:rsid w:val="003D4723"/>
    <w:rsid w:val="003D499B"/>
    <w:rsid w:val="003D7DE3"/>
    <w:rsid w:val="003E0B1B"/>
    <w:rsid w:val="003E16FD"/>
    <w:rsid w:val="003E1913"/>
    <w:rsid w:val="003E19E7"/>
    <w:rsid w:val="003E1BFA"/>
    <w:rsid w:val="003E1EF5"/>
    <w:rsid w:val="003E23C4"/>
    <w:rsid w:val="003E2584"/>
    <w:rsid w:val="003E2A3C"/>
    <w:rsid w:val="003E2D09"/>
    <w:rsid w:val="003E30E2"/>
    <w:rsid w:val="003E400B"/>
    <w:rsid w:val="003E5A3D"/>
    <w:rsid w:val="003E6894"/>
    <w:rsid w:val="003E6DFE"/>
    <w:rsid w:val="003E709A"/>
    <w:rsid w:val="003E7213"/>
    <w:rsid w:val="003F17AE"/>
    <w:rsid w:val="003F1A0A"/>
    <w:rsid w:val="003F1B06"/>
    <w:rsid w:val="003F2198"/>
    <w:rsid w:val="003F4BC1"/>
    <w:rsid w:val="003F4BE3"/>
    <w:rsid w:val="003F507B"/>
    <w:rsid w:val="003F6386"/>
    <w:rsid w:val="003F6C18"/>
    <w:rsid w:val="004008B8"/>
    <w:rsid w:val="00400A87"/>
    <w:rsid w:val="00401767"/>
    <w:rsid w:val="004024B6"/>
    <w:rsid w:val="00402728"/>
    <w:rsid w:val="00402C54"/>
    <w:rsid w:val="00405E2E"/>
    <w:rsid w:val="0040714F"/>
    <w:rsid w:val="0040720B"/>
    <w:rsid w:val="0040747C"/>
    <w:rsid w:val="00407B5D"/>
    <w:rsid w:val="004107DB"/>
    <w:rsid w:val="00410A2F"/>
    <w:rsid w:val="004124D2"/>
    <w:rsid w:val="004134A5"/>
    <w:rsid w:val="00415397"/>
    <w:rsid w:val="004153BB"/>
    <w:rsid w:val="00415D56"/>
    <w:rsid w:val="00416F26"/>
    <w:rsid w:val="00417B1D"/>
    <w:rsid w:val="00421DF7"/>
    <w:rsid w:val="00422EA2"/>
    <w:rsid w:val="0042479E"/>
    <w:rsid w:val="00425F45"/>
    <w:rsid w:val="00426DC9"/>
    <w:rsid w:val="004310DD"/>
    <w:rsid w:val="00431BAC"/>
    <w:rsid w:val="00433197"/>
    <w:rsid w:val="00434AD4"/>
    <w:rsid w:val="004362AD"/>
    <w:rsid w:val="004406B3"/>
    <w:rsid w:val="004414B8"/>
    <w:rsid w:val="00444ABB"/>
    <w:rsid w:val="00444C2F"/>
    <w:rsid w:val="00445826"/>
    <w:rsid w:val="00450671"/>
    <w:rsid w:val="00450968"/>
    <w:rsid w:val="00450988"/>
    <w:rsid w:val="00451477"/>
    <w:rsid w:val="004535F4"/>
    <w:rsid w:val="00454419"/>
    <w:rsid w:val="004563BF"/>
    <w:rsid w:val="00456613"/>
    <w:rsid w:val="00457581"/>
    <w:rsid w:val="004578D5"/>
    <w:rsid w:val="004614C6"/>
    <w:rsid w:val="0046192E"/>
    <w:rsid w:val="00463277"/>
    <w:rsid w:val="00464B98"/>
    <w:rsid w:val="00465A4B"/>
    <w:rsid w:val="004666C3"/>
    <w:rsid w:val="00467BEF"/>
    <w:rsid w:val="00470014"/>
    <w:rsid w:val="00472486"/>
    <w:rsid w:val="00472CE3"/>
    <w:rsid w:val="00473262"/>
    <w:rsid w:val="00473DD8"/>
    <w:rsid w:val="00474308"/>
    <w:rsid w:val="00474449"/>
    <w:rsid w:val="00475893"/>
    <w:rsid w:val="00475B54"/>
    <w:rsid w:val="00482837"/>
    <w:rsid w:val="00482DE4"/>
    <w:rsid w:val="0048352B"/>
    <w:rsid w:val="00483EE8"/>
    <w:rsid w:val="004845E2"/>
    <w:rsid w:val="00484DAA"/>
    <w:rsid w:val="004856D1"/>
    <w:rsid w:val="004858FE"/>
    <w:rsid w:val="00485EF7"/>
    <w:rsid w:val="00486C53"/>
    <w:rsid w:val="00486D49"/>
    <w:rsid w:val="004874F0"/>
    <w:rsid w:val="0049055A"/>
    <w:rsid w:val="00490A42"/>
    <w:rsid w:val="00491CF5"/>
    <w:rsid w:val="00491EAC"/>
    <w:rsid w:val="004922E8"/>
    <w:rsid w:val="004924C3"/>
    <w:rsid w:val="004939AB"/>
    <w:rsid w:val="00494AFA"/>
    <w:rsid w:val="0049764E"/>
    <w:rsid w:val="004A15F8"/>
    <w:rsid w:val="004A1A8F"/>
    <w:rsid w:val="004A1E58"/>
    <w:rsid w:val="004A3D0E"/>
    <w:rsid w:val="004A6320"/>
    <w:rsid w:val="004A72E4"/>
    <w:rsid w:val="004B1280"/>
    <w:rsid w:val="004B2E95"/>
    <w:rsid w:val="004B36BA"/>
    <w:rsid w:val="004B4C08"/>
    <w:rsid w:val="004B513E"/>
    <w:rsid w:val="004B5C54"/>
    <w:rsid w:val="004B6033"/>
    <w:rsid w:val="004B6916"/>
    <w:rsid w:val="004B6A94"/>
    <w:rsid w:val="004B7804"/>
    <w:rsid w:val="004C0CCE"/>
    <w:rsid w:val="004C105D"/>
    <w:rsid w:val="004C1367"/>
    <w:rsid w:val="004C1816"/>
    <w:rsid w:val="004C56CC"/>
    <w:rsid w:val="004D083B"/>
    <w:rsid w:val="004D0A9B"/>
    <w:rsid w:val="004D1DF4"/>
    <w:rsid w:val="004D3B36"/>
    <w:rsid w:val="004D5461"/>
    <w:rsid w:val="004D5FB2"/>
    <w:rsid w:val="004D6CDC"/>
    <w:rsid w:val="004D71AB"/>
    <w:rsid w:val="004D74CB"/>
    <w:rsid w:val="004D7F2F"/>
    <w:rsid w:val="004E1487"/>
    <w:rsid w:val="004E2D08"/>
    <w:rsid w:val="004E3362"/>
    <w:rsid w:val="004E3E53"/>
    <w:rsid w:val="004E461E"/>
    <w:rsid w:val="004E5A8D"/>
    <w:rsid w:val="004E6C10"/>
    <w:rsid w:val="004E730A"/>
    <w:rsid w:val="004E784F"/>
    <w:rsid w:val="004F237B"/>
    <w:rsid w:val="004F3D6B"/>
    <w:rsid w:val="004F53FE"/>
    <w:rsid w:val="004F65C4"/>
    <w:rsid w:val="00500E64"/>
    <w:rsid w:val="00502A64"/>
    <w:rsid w:val="005030DE"/>
    <w:rsid w:val="00503703"/>
    <w:rsid w:val="00504AD7"/>
    <w:rsid w:val="005056ED"/>
    <w:rsid w:val="005103B2"/>
    <w:rsid w:val="005107D8"/>
    <w:rsid w:val="00510C98"/>
    <w:rsid w:val="00510EF6"/>
    <w:rsid w:val="0051139B"/>
    <w:rsid w:val="00511BF4"/>
    <w:rsid w:val="00511D10"/>
    <w:rsid w:val="00520EEA"/>
    <w:rsid w:val="00521FE9"/>
    <w:rsid w:val="00523D91"/>
    <w:rsid w:val="005242C5"/>
    <w:rsid w:val="00525783"/>
    <w:rsid w:val="00525D05"/>
    <w:rsid w:val="005266E8"/>
    <w:rsid w:val="0053126D"/>
    <w:rsid w:val="00531473"/>
    <w:rsid w:val="005330D2"/>
    <w:rsid w:val="00535EDE"/>
    <w:rsid w:val="005365C7"/>
    <w:rsid w:val="00540572"/>
    <w:rsid w:val="00540851"/>
    <w:rsid w:val="00540D6B"/>
    <w:rsid w:val="005417E1"/>
    <w:rsid w:val="00542169"/>
    <w:rsid w:val="00542BD0"/>
    <w:rsid w:val="005439C2"/>
    <w:rsid w:val="00543B4A"/>
    <w:rsid w:val="00544298"/>
    <w:rsid w:val="00547FC4"/>
    <w:rsid w:val="005501A8"/>
    <w:rsid w:val="00552038"/>
    <w:rsid w:val="0055288F"/>
    <w:rsid w:val="00553229"/>
    <w:rsid w:val="005538C9"/>
    <w:rsid w:val="005540B3"/>
    <w:rsid w:val="005561EA"/>
    <w:rsid w:val="005568F5"/>
    <w:rsid w:val="00556AFD"/>
    <w:rsid w:val="00556BC5"/>
    <w:rsid w:val="00556F44"/>
    <w:rsid w:val="0055776D"/>
    <w:rsid w:val="00561126"/>
    <w:rsid w:val="00561430"/>
    <w:rsid w:val="00561B8A"/>
    <w:rsid w:val="00561EE7"/>
    <w:rsid w:val="0056218D"/>
    <w:rsid w:val="00562DAB"/>
    <w:rsid w:val="00563CC6"/>
    <w:rsid w:val="005647DB"/>
    <w:rsid w:val="00564875"/>
    <w:rsid w:val="00564E79"/>
    <w:rsid w:val="0056521B"/>
    <w:rsid w:val="00565CFC"/>
    <w:rsid w:val="00565FF5"/>
    <w:rsid w:val="00567779"/>
    <w:rsid w:val="00567A5C"/>
    <w:rsid w:val="00570359"/>
    <w:rsid w:val="0057043F"/>
    <w:rsid w:val="00571107"/>
    <w:rsid w:val="005716CD"/>
    <w:rsid w:val="005723BB"/>
    <w:rsid w:val="005727EA"/>
    <w:rsid w:val="00572CD6"/>
    <w:rsid w:val="00573704"/>
    <w:rsid w:val="00574000"/>
    <w:rsid w:val="00574093"/>
    <w:rsid w:val="0057553C"/>
    <w:rsid w:val="005755D4"/>
    <w:rsid w:val="00575F50"/>
    <w:rsid w:val="005760F3"/>
    <w:rsid w:val="00576C3D"/>
    <w:rsid w:val="005813B7"/>
    <w:rsid w:val="00581ADD"/>
    <w:rsid w:val="00582246"/>
    <w:rsid w:val="005848F5"/>
    <w:rsid w:val="00585E19"/>
    <w:rsid w:val="00586240"/>
    <w:rsid w:val="00587CBE"/>
    <w:rsid w:val="00592858"/>
    <w:rsid w:val="00592937"/>
    <w:rsid w:val="00592ACB"/>
    <w:rsid w:val="00593119"/>
    <w:rsid w:val="005942A9"/>
    <w:rsid w:val="005964F6"/>
    <w:rsid w:val="005A0ED2"/>
    <w:rsid w:val="005A30C1"/>
    <w:rsid w:val="005A30D0"/>
    <w:rsid w:val="005A3AFC"/>
    <w:rsid w:val="005A6E39"/>
    <w:rsid w:val="005B09F0"/>
    <w:rsid w:val="005B0CA6"/>
    <w:rsid w:val="005B16CD"/>
    <w:rsid w:val="005B4933"/>
    <w:rsid w:val="005B4A71"/>
    <w:rsid w:val="005B53CD"/>
    <w:rsid w:val="005B548C"/>
    <w:rsid w:val="005B5AAC"/>
    <w:rsid w:val="005B5E75"/>
    <w:rsid w:val="005B62CA"/>
    <w:rsid w:val="005B660D"/>
    <w:rsid w:val="005B6D54"/>
    <w:rsid w:val="005C0E2A"/>
    <w:rsid w:val="005C1E9B"/>
    <w:rsid w:val="005C220F"/>
    <w:rsid w:val="005C2E5C"/>
    <w:rsid w:val="005C4167"/>
    <w:rsid w:val="005C49F2"/>
    <w:rsid w:val="005C5026"/>
    <w:rsid w:val="005C5086"/>
    <w:rsid w:val="005C5CB1"/>
    <w:rsid w:val="005C6492"/>
    <w:rsid w:val="005C7038"/>
    <w:rsid w:val="005C720D"/>
    <w:rsid w:val="005C758E"/>
    <w:rsid w:val="005C7BF4"/>
    <w:rsid w:val="005D0531"/>
    <w:rsid w:val="005D0B69"/>
    <w:rsid w:val="005D0F6D"/>
    <w:rsid w:val="005D1150"/>
    <w:rsid w:val="005D56FF"/>
    <w:rsid w:val="005D6F23"/>
    <w:rsid w:val="005E0235"/>
    <w:rsid w:val="005E1082"/>
    <w:rsid w:val="005E17A8"/>
    <w:rsid w:val="005E3B1D"/>
    <w:rsid w:val="005E3F83"/>
    <w:rsid w:val="005E4244"/>
    <w:rsid w:val="005E4330"/>
    <w:rsid w:val="005E4D34"/>
    <w:rsid w:val="005E4FA2"/>
    <w:rsid w:val="005E5A78"/>
    <w:rsid w:val="005E681C"/>
    <w:rsid w:val="005E6EEC"/>
    <w:rsid w:val="005E7626"/>
    <w:rsid w:val="005F0F79"/>
    <w:rsid w:val="005F179F"/>
    <w:rsid w:val="005F19BD"/>
    <w:rsid w:val="005F2215"/>
    <w:rsid w:val="005F221B"/>
    <w:rsid w:val="005F25E4"/>
    <w:rsid w:val="005F2D6E"/>
    <w:rsid w:val="005F325D"/>
    <w:rsid w:val="005F3500"/>
    <w:rsid w:val="005F46D9"/>
    <w:rsid w:val="005F5570"/>
    <w:rsid w:val="005F5B1C"/>
    <w:rsid w:val="005F7A18"/>
    <w:rsid w:val="00603471"/>
    <w:rsid w:val="00606A0C"/>
    <w:rsid w:val="006100C7"/>
    <w:rsid w:val="00611041"/>
    <w:rsid w:val="00611DE7"/>
    <w:rsid w:val="006136B2"/>
    <w:rsid w:val="00613AD2"/>
    <w:rsid w:val="00613F9A"/>
    <w:rsid w:val="0061593B"/>
    <w:rsid w:val="00615F1D"/>
    <w:rsid w:val="00616ED7"/>
    <w:rsid w:val="00617B1C"/>
    <w:rsid w:val="00620155"/>
    <w:rsid w:val="00620BA0"/>
    <w:rsid w:val="00622B92"/>
    <w:rsid w:val="006231DD"/>
    <w:rsid w:val="00624545"/>
    <w:rsid w:val="00624B8C"/>
    <w:rsid w:val="00625C31"/>
    <w:rsid w:val="00626551"/>
    <w:rsid w:val="0062721B"/>
    <w:rsid w:val="00627718"/>
    <w:rsid w:val="00630CCB"/>
    <w:rsid w:val="00631E55"/>
    <w:rsid w:val="00632B15"/>
    <w:rsid w:val="00634F9F"/>
    <w:rsid w:val="00636BBC"/>
    <w:rsid w:val="0064111E"/>
    <w:rsid w:val="00641281"/>
    <w:rsid w:val="00641C13"/>
    <w:rsid w:val="006421FA"/>
    <w:rsid w:val="00643E3C"/>
    <w:rsid w:val="0064579D"/>
    <w:rsid w:val="00646E6A"/>
    <w:rsid w:val="00647EA4"/>
    <w:rsid w:val="00650467"/>
    <w:rsid w:val="006506D3"/>
    <w:rsid w:val="00651297"/>
    <w:rsid w:val="00651F41"/>
    <w:rsid w:val="006526A6"/>
    <w:rsid w:val="0065345D"/>
    <w:rsid w:val="0065410E"/>
    <w:rsid w:val="0065605E"/>
    <w:rsid w:val="006608C6"/>
    <w:rsid w:val="00661294"/>
    <w:rsid w:val="0066204B"/>
    <w:rsid w:val="00662231"/>
    <w:rsid w:val="006631B8"/>
    <w:rsid w:val="00663A9D"/>
    <w:rsid w:val="006644EC"/>
    <w:rsid w:val="00666937"/>
    <w:rsid w:val="00670481"/>
    <w:rsid w:val="0067087C"/>
    <w:rsid w:val="00670E8A"/>
    <w:rsid w:val="00671445"/>
    <w:rsid w:val="0067295C"/>
    <w:rsid w:val="00672B50"/>
    <w:rsid w:val="0067417E"/>
    <w:rsid w:val="00675856"/>
    <w:rsid w:val="00676961"/>
    <w:rsid w:val="00676EF9"/>
    <w:rsid w:val="00676FE6"/>
    <w:rsid w:val="00685723"/>
    <w:rsid w:val="00685E8A"/>
    <w:rsid w:val="00685F6A"/>
    <w:rsid w:val="00691629"/>
    <w:rsid w:val="006925AE"/>
    <w:rsid w:val="00692A09"/>
    <w:rsid w:val="0069466F"/>
    <w:rsid w:val="00695F57"/>
    <w:rsid w:val="00696A2C"/>
    <w:rsid w:val="00697CF2"/>
    <w:rsid w:val="00697E9F"/>
    <w:rsid w:val="006A2F9F"/>
    <w:rsid w:val="006A418B"/>
    <w:rsid w:val="006A42A8"/>
    <w:rsid w:val="006A513F"/>
    <w:rsid w:val="006A74A6"/>
    <w:rsid w:val="006A7F23"/>
    <w:rsid w:val="006B117C"/>
    <w:rsid w:val="006B1278"/>
    <w:rsid w:val="006B1440"/>
    <w:rsid w:val="006B17BB"/>
    <w:rsid w:val="006B4706"/>
    <w:rsid w:val="006B5381"/>
    <w:rsid w:val="006B571C"/>
    <w:rsid w:val="006B60A8"/>
    <w:rsid w:val="006B78A3"/>
    <w:rsid w:val="006B7B90"/>
    <w:rsid w:val="006B7CFC"/>
    <w:rsid w:val="006B7E08"/>
    <w:rsid w:val="006C04E6"/>
    <w:rsid w:val="006C2540"/>
    <w:rsid w:val="006C296E"/>
    <w:rsid w:val="006C455C"/>
    <w:rsid w:val="006C50F4"/>
    <w:rsid w:val="006C5ACA"/>
    <w:rsid w:val="006C5C92"/>
    <w:rsid w:val="006C5D2D"/>
    <w:rsid w:val="006C76E6"/>
    <w:rsid w:val="006D0481"/>
    <w:rsid w:val="006D1851"/>
    <w:rsid w:val="006D1961"/>
    <w:rsid w:val="006D22F0"/>
    <w:rsid w:val="006D3BB3"/>
    <w:rsid w:val="006D3F5D"/>
    <w:rsid w:val="006D42DF"/>
    <w:rsid w:val="006D6294"/>
    <w:rsid w:val="006D6E63"/>
    <w:rsid w:val="006E0123"/>
    <w:rsid w:val="006E051F"/>
    <w:rsid w:val="006E10F8"/>
    <w:rsid w:val="006E1897"/>
    <w:rsid w:val="006E27C3"/>
    <w:rsid w:val="006E2C7C"/>
    <w:rsid w:val="006E2DB0"/>
    <w:rsid w:val="006E33FB"/>
    <w:rsid w:val="006E3405"/>
    <w:rsid w:val="006E39DD"/>
    <w:rsid w:val="006E3FF9"/>
    <w:rsid w:val="006E4008"/>
    <w:rsid w:val="006E5854"/>
    <w:rsid w:val="006E7904"/>
    <w:rsid w:val="006F0092"/>
    <w:rsid w:val="006F057A"/>
    <w:rsid w:val="006F06E9"/>
    <w:rsid w:val="006F09BE"/>
    <w:rsid w:val="006F40E7"/>
    <w:rsid w:val="006F4F3C"/>
    <w:rsid w:val="006F5B11"/>
    <w:rsid w:val="006F5BDB"/>
    <w:rsid w:val="006F7C17"/>
    <w:rsid w:val="006F7FAC"/>
    <w:rsid w:val="00700225"/>
    <w:rsid w:val="00700255"/>
    <w:rsid w:val="007002AE"/>
    <w:rsid w:val="007002E3"/>
    <w:rsid w:val="00700B03"/>
    <w:rsid w:val="0070183A"/>
    <w:rsid w:val="00701C5D"/>
    <w:rsid w:val="00703525"/>
    <w:rsid w:val="007040E7"/>
    <w:rsid w:val="00704195"/>
    <w:rsid w:val="00704480"/>
    <w:rsid w:val="0070464A"/>
    <w:rsid w:val="00704666"/>
    <w:rsid w:val="00704C85"/>
    <w:rsid w:val="00705488"/>
    <w:rsid w:val="00705A87"/>
    <w:rsid w:val="00706403"/>
    <w:rsid w:val="00706572"/>
    <w:rsid w:val="00706742"/>
    <w:rsid w:val="00707AC5"/>
    <w:rsid w:val="00710323"/>
    <w:rsid w:val="007104F6"/>
    <w:rsid w:val="00710940"/>
    <w:rsid w:val="00710EA5"/>
    <w:rsid w:val="00711DD0"/>
    <w:rsid w:val="0071297E"/>
    <w:rsid w:val="00714E4B"/>
    <w:rsid w:val="007150DC"/>
    <w:rsid w:val="00715BCE"/>
    <w:rsid w:val="00715CEF"/>
    <w:rsid w:val="00716044"/>
    <w:rsid w:val="007211C5"/>
    <w:rsid w:val="007215E1"/>
    <w:rsid w:val="00721C9C"/>
    <w:rsid w:val="00723665"/>
    <w:rsid w:val="00723E4E"/>
    <w:rsid w:val="0072733D"/>
    <w:rsid w:val="00730ECE"/>
    <w:rsid w:val="00731B70"/>
    <w:rsid w:val="00731CCC"/>
    <w:rsid w:val="00733501"/>
    <w:rsid w:val="007341AC"/>
    <w:rsid w:val="00734409"/>
    <w:rsid w:val="00734DC8"/>
    <w:rsid w:val="007350A8"/>
    <w:rsid w:val="00735926"/>
    <w:rsid w:val="0073685A"/>
    <w:rsid w:val="00737297"/>
    <w:rsid w:val="0074166F"/>
    <w:rsid w:val="00742E86"/>
    <w:rsid w:val="007445A2"/>
    <w:rsid w:val="00744FFF"/>
    <w:rsid w:val="007458F7"/>
    <w:rsid w:val="0074656C"/>
    <w:rsid w:val="007465B0"/>
    <w:rsid w:val="00746B67"/>
    <w:rsid w:val="00746BB3"/>
    <w:rsid w:val="007476AD"/>
    <w:rsid w:val="0075045D"/>
    <w:rsid w:val="00751AD2"/>
    <w:rsid w:val="00752134"/>
    <w:rsid w:val="007522D8"/>
    <w:rsid w:val="00757281"/>
    <w:rsid w:val="00762019"/>
    <w:rsid w:val="00762A8B"/>
    <w:rsid w:val="007630D3"/>
    <w:rsid w:val="0076462E"/>
    <w:rsid w:val="00765060"/>
    <w:rsid w:val="007663F9"/>
    <w:rsid w:val="00767A8F"/>
    <w:rsid w:val="00771D5F"/>
    <w:rsid w:val="007720BD"/>
    <w:rsid w:val="00772D9B"/>
    <w:rsid w:val="00773096"/>
    <w:rsid w:val="0077570F"/>
    <w:rsid w:val="00776712"/>
    <w:rsid w:val="00776B19"/>
    <w:rsid w:val="0078001B"/>
    <w:rsid w:val="00780D26"/>
    <w:rsid w:val="00781D16"/>
    <w:rsid w:val="00782015"/>
    <w:rsid w:val="00782BB9"/>
    <w:rsid w:val="00782C27"/>
    <w:rsid w:val="0078350C"/>
    <w:rsid w:val="00783EB8"/>
    <w:rsid w:val="00784002"/>
    <w:rsid w:val="0078446B"/>
    <w:rsid w:val="0078489C"/>
    <w:rsid w:val="00786F62"/>
    <w:rsid w:val="007913A1"/>
    <w:rsid w:val="0079194B"/>
    <w:rsid w:val="007928F9"/>
    <w:rsid w:val="00795C16"/>
    <w:rsid w:val="00795E9D"/>
    <w:rsid w:val="00796042"/>
    <w:rsid w:val="007968D2"/>
    <w:rsid w:val="007969AE"/>
    <w:rsid w:val="00796ADE"/>
    <w:rsid w:val="00797972"/>
    <w:rsid w:val="007A091F"/>
    <w:rsid w:val="007A2946"/>
    <w:rsid w:val="007A3D67"/>
    <w:rsid w:val="007A5E7C"/>
    <w:rsid w:val="007A642F"/>
    <w:rsid w:val="007A6847"/>
    <w:rsid w:val="007A702A"/>
    <w:rsid w:val="007B17CE"/>
    <w:rsid w:val="007B1B3C"/>
    <w:rsid w:val="007B26DD"/>
    <w:rsid w:val="007B482C"/>
    <w:rsid w:val="007B588B"/>
    <w:rsid w:val="007B6F8C"/>
    <w:rsid w:val="007B73BD"/>
    <w:rsid w:val="007B7404"/>
    <w:rsid w:val="007C086C"/>
    <w:rsid w:val="007C0E4E"/>
    <w:rsid w:val="007C1225"/>
    <w:rsid w:val="007C1676"/>
    <w:rsid w:val="007C1981"/>
    <w:rsid w:val="007C2BEE"/>
    <w:rsid w:val="007C34D5"/>
    <w:rsid w:val="007C4AC0"/>
    <w:rsid w:val="007C5B67"/>
    <w:rsid w:val="007C5EA1"/>
    <w:rsid w:val="007C62A7"/>
    <w:rsid w:val="007C6FD2"/>
    <w:rsid w:val="007C7A04"/>
    <w:rsid w:val="007D0E8C"/>
    <w:rsid w:val="007D444A"/>
    <w:rsid w:val="007D5DFE"/>
    <w:rsid w:val="007D5E13"/>
    <w:rsid w:val="007D6529"/>
    <w:rsid w:val="007D7166"/>
    <w:rsid w:val="007D7A6A"/>
    <w:rsid w:val="007D7F77"/>
    <w:rsid w:val="007E07AB"/>
    <w:rsid w:val="007E253A"/>
    <w:rsid w:val="007E295D"/>
    <w:rsid w:val="007E3C45"/>
    <w:rsid w:val="007E46E1"/>
    <w:rsid w:val="007E589E"/>
    <w:rsid w:val="007F1764"/>
    <w:rsid w:val="007F1FBB"/>
    <w:rsid w:val="007F2829"/>
    <w:rsid w:val="007F37F1"/>
    <w:rsid w:val="007F3B45"/>
    <w:rsid w:val="007F422E"/>
    <w:rsid w:val="007F469D"/>
    <w:rsid w:val="007F4AA5"/>
    <w:rsid w:val="007F4F2E"/>
    <w:rsid w:val="007F581E"/>
    <w:rsid w:val="007F7B97"/>
    <w:rsid w:val="008009FF"/>
    <w:rsid w:val="00800EAD"/>
    <w:rsid w:val="00805485"/>
    <w:rsid w:val="0080548C"/>
    <w:rsid w:val="00805657"/>
    <w:rsid w:val="0080639D"/>
    <w:rsid w:val="008063CE"/>
    <w:rsid w:val="00806647"/>
    <w:rsid w:val="0080687D"/>
    <w:rsid w:val="00806B28"/>
    <w:rsid w:val="00807AB1"/>
    <w:rsid w:val="00811EDC"/>
    <w:rsid w:val="00812E31"/>
    <w:rsid w:val="00813DF1"/>
    <w:rsid w:val="00814795"/>
    <w:rsid w:val="0081513D"/>
    <w:rsid w:val="00823977"/>
    <w:rsid w:val="008253F4"/>
    <w:rsid w:val="0082551F"/>
    <w:rsid w:val="00825B09"/>
    <w:rsid w:val="00826A0E"/>
    <w:rsid w:val="00831F8B"/>
    <w:rsid w:val="008328F5"/>
    <w:rsid w:val="008332A9"/>
    <w:rsid w:val="00833FCD"/>
    <w:rsid w:val="00833FD0"/>
    <w:rsid w:val="00834133"/>
    <w:rsid w:val="008343E9"/>
    <w:rsid w:val="00834794"/>
    <w:rsid w:val="00835191"/>
    <w:rsid w:val="00835918"/>
    <w:rsid w:val="00841A0E"/>
    <w:rsid w:val="00842577"/>
    <w:rsid w:val="00842CB5"/>
    <w:rsid w:val="00842E7B"/>
    <w:rsid w:val="00843164"/>
    <w:rsid w:val="0084468B"/>
    <w:rsid w:val="0084476E"/>
    <w:rsid w:val="008457E3"/>
    <w:rsid w:val="00845BDB"/>
    <w:rsid w:val="00846544"/>
    <w:rsid w:val="00846FCA"/>
    <w:rsid w:val="0084791A"/>
    <w:rsid w:val="00847EAA"/>
    <w:rsid w:val="0085004A"/>
    <w:rsid w:val="0085082C"/>
    <w:rsid w:val="008519A9"/>
    <w:rsid w:val="00852615"/>
    <w:rsid w:val="00852C94"/>
    <w:rsid w:val="00852FE1"/>
    <w:rsid w:val="008546F8"/>
    <w:rsid w:val="00854C58"/>
    <w:rsid w:val="008565E2"/>
    <w:rsid w:val="0086011F"/>
    <w:rsid w:val="008602DB"/>
    <w:rsid w:val="00860A4A"/>
    <w:rsid w:val="0086123C"/>
    <w:rsid w:val="008612F4"/>
    <w:rsid w:val="008624C4"/>
    <w:rsid w:val="00863F17"/>
    <w:rsid w:val="008650DF"/>
    <w:rsid w:val="008673B4"/>
    <w:rsid w:val="00867BEA"/>
    <w:rsid w:val="00870BF0"/>
    <w:rsid w:val="00870FF2"/>
    <w:rsid w:val="0087131F"/>
    <w:rsid w:val="008728AF"/>
    <w:rsid w:val="0087290D"/>
    <w:rsid w:val="00872A05"/>
    <w:rsid w:val="008744A8"/>
    <w:rsid w:val="0087467D"/>
    <w:rsid w:val="0087476D"/>
    <w:rsid w:val="00875313"/>
    <w:rsid w:val="00875751"/>
    <w:rsid w:val="00875C28"/>
    <w:rsid w:val="00876FCE"/>
    <w:rsid w:val="00881A61"/>
    <w:rsid w:val="00881E5A"/>
    <w:rsid w:val="008829DE"/>
    <w:rsid w:val="00883002"/>
    <w:rsid w:val="008836EA"/>
    <w:rsid w:val="00884209"/>
    <w:rsid w:val="0088542C"/>
    <w:rsid w:val="00887226"/>
    <w:rsid w:val="00887996"/>
    <w:rsid w:val="00887AC2"/>
    <w:rsid w:val="00887CCA"/>
    <w:rsid w:val="00890B3C"/>
    <w:rsid w:val="00891C6A"/>
    <w:rsid w:val="00894459"/>
    <w:rsid w:val="008944B0"/>
    <w:rsid w:val="00894D1B"/>
    <w:rsid w:val="00894E25"/>
    <w:rsid w:val="00895360"/>
    <w:rsid w:val="00895A8B"/>
    <w:rsid w:val="00895E89"/>
    <w:rsid w:val="008A0AF9"/>
    <w:rsid w:val="008A1312"/>
    <w:rsid w:val="008A15FB"/>
    <w:rsid w:val="008A3260"/>
    <w:rsid w:val="008A60A2"/>
    <w:rsid w:val="008A68E9"/>
    <w:rsid w:val="008A6FA6"/>
    <w:rsid w:val="008A728C"/>
    <w:rsid w:val="008A7451"/>
    <w:rsid w:val="008A777A"/>
    <w:rsid w:val="008A78C9"/>
    <w:rsid w:val="008A7FC1"/>
    <w:rsid w:val="008B0346"/>
    <w:rsid w:val="008B085E"/>
    <w:rsid w:val="008B0B7C"/>
    <w:rsid w:val="008B336A"/>
    <w:rsid w:val="008B3696"/>
    <w:rsid w:val="008B466C"/>
    <w:rsid w:val="008B4EB6"/>
    <w:rsid w:val="008B503D"/>
    <w:rsid w:val="008B6493"/>
    <w:rsid w:val="008B6541"/>
    <w:rsid w:val="008B68EE"/>
    <w:rsid w:val="008B7330"/>
    <w:rsid w:val="008B7BB4"/>
    <w:rsid w:val="008B7E35"/>
    <w:rsid w:val="008C0E6E"/>
    <w:rsid w:val="008C1A30"/>
    <w:rsid w:val="008C1BDF"/>
    <w:rsid w:val="008C41A8"/>
    <w:rsid w:val="008C5FD9"/>
    <w:rsid w:val="008D0421"/>
    <w:rsid w:val="008D0F64"/>
    <w:rsid w:val="008D14F6"/>
    <w:rsid w:val="008D2346"/>
    <w:rsid w:val="008D2DC3"/>
    <w:rsid w:val="008D3CB3"/>
    <w:rsid w:val="008D4D3E"/>
    <w:rsid w:val="008D5502"/>
    <w:rsid w:val="008D7A14"/>
    <w:rsid w:val="008E15AB"/>
    <w:rsid w:val="008E1ED4"/>
    <w:rsid w:val="008E3255"/>
    <w:rsid w:val="008E5783"/>
    <w:rsid w:val="008E64F6"/>
    <w:rsid w:val="008E6989"/>
    <w:rsid w:val="008E7240"/>
    <w:rsid w:val="008F0132"/>
    <w:rsid w:val="008F2F46"/>
    <w:rsid w:val="008F4A66"/>
    <w:rsid w:val="008F54B7"/>
    <w:rsid w:val="008F7710"/>
    <w:rsid w:val="008F783F"/>
    <w:rsid w:val="00901616"/>
    <w:rsid w:val="009025BE"/>
    <w:rsid w:val="00903789"/>
    <w:rsid w:val="009040B8"/>
    <w:rsid w:val="00904279"/>
    <w:rsid w:val="009042E3"/>
    <w:rsid w:val="009045CA"/>
    <w:rsid w:val="00904614"/>
    <w:rsid w:val="00904E4D"/>
    <w:rsid w:val="00905049"/>
    <w:rsid w:val="00910122"/>
    <w:rsid w:val="00911CBC"/>
    <w:rsid w:val="00912FC9"/>
    <w:rsid w:val="0091434D"/>
    <w:rsid w:val="00914951"/>
    <w:rsid w:val="00914DAE"/>
    <w:rsid w:val="0091597E"/>
    <w:rsid w:val="00915CF0"/>
    <w:rsid w:val="00915DBC"/>
    <w:rsid w:val="00915F88"/>
    <w:rsid w:val="00916242"/>
    <w:rsid w:val="00916F23"/>
    <w:rsid w:val="00917661"/>
    <w:rsid w:val="00920F3F"/>
    <w:rsid w:val="009212E8"/>
    <w:rsid w:val="00921FF1"/>
    <w:rsid w:val="00922BE2"/>
    <w:rsid w:val="00923495"/>
    <w:rsid w:val="00923673"/>
    <w:rsid w:val="00923F50"/>
    <w:rsid w:val="009240BD"/>
    <w:rsid w:val="0092527D"/>
    <w:rsid w:val="00926916"/>
    <w:rsid w:val="00926CA4"/>
    <w:rsid w:val="00926DCD"/>
    <w:rsid w:val="009272C2"/>
    <w:rsid w:val="00927732"/>
    <w:rsid w:val="00927EBB"/>
    <w:rsid w:val="00931C8B"/>
    <w:rsid w:val="00932D2C"/>
    <w:rsid w:val="009334A1"/>
    <w:rsid w:val="009339CE"/>
    <w:rsid w:val="009355FC"/>
    <w:rsid w:val="00935FC0"/>
    <w:rsid w:val="0093658E"/>
    <w:rsid w:val="00936AD8"/>
    <w:rsid w:val="00936E47"/>
    <w:rsid w:val="00937AAA"/>
    <w:rsid w:val="00937C77"/>
    <w:rsid w:val="00940CEE"/>
    <w:rsid w:val="00941606"/>
    <w:rsid w:val="00941B49"/>
    <w:rsid w:val="00942B62"/>
    <w:rsid w:val="00944836"/>
    <w:rsid w:val="0094630F"/>
    <w:rsid w:val="0094733E"/>
    <w:rsid w:val="0094765F"/>
    <w:rsid w:val="00950108"/>
    <w:rsid w:val="0095068F"/>
    <w:rsid w:val="00950B12"/>
    <w:rsid w:val="009519AD"/>
    <w:rsid w:val="009519D8"/>
    <w:rsid w:val="009532F4"/>
    <w:rsid w:val="0095464F"/>
    <w:rsid w:val="00955568"/>
    <w:rsid w:val="0095578B"/>
    <w:rsid w:val="00956464"/>
    <w:rsid w:val="009574A9"/>
    <w:rsid w:val="00957AFC"/>
    <w:rsid w:val="00960551"/>
    <w:rsid w:val="00961CB1"/>
    <w:rsid w:val="009625ED"/>
    <w:rsid w:val="00962933"/>
    <w:rsid w:val="00963F40"/>
    <w:rsid w:val="009643FD"/>
    <w:rsid w:val="00964EED"/>
    <w:rsid w:val="009654CE"/>
    <w:rsid w:val="00967899"/>
    <w:rsid w:val="00967A97"/>
    <w:rsid w:val="0097093F"/>
    <w:rsid w:val="00971561"/>
    <w:rsid w:val="00972F66"/>
    <w:rsid w:val="009743ED"/>
    <w:rsid w:val="0097521B"/>
    <w:rsid w:val="00975C0F"/>
    <w:rsid w:val="00976807"/>
    <w:rsid w:val="00977195"/>
    <w:rsid w:val="0098110B"/>
    <w:rsid w:val="0098354E"/>
    <w:rsid w:val="00984F66"/>
    <w:rsid w:val="00985B7F"/>
    <w:rsid w:val="00986414"/>
    <w:rsid w:val="00986F70"/>
    <w:rsid w:val="00990888"/>
    <w:rsid w:val="00992424"/>
    <w:rsid w:val="00993410"/>
    <w:rsid w:val="00993701"/>
    <w:rsid w:val="009941A1"/>
    <w:rsid w:val="009960B5"/>
    <w:rsid w:val="0099691C"/>
    <w:rsid w:val="009A006C"/>
    <w:rsid w:val="009A0CB5"/>
    <w:rsid w:val="009A3A44"/>
    <w:rsid w:val="009A4342"/>
    <w:rsid w:val="009A6C2D"/>
    <w:rsid w:val="009B1BE3"/>
    <w:rsid w:val="009B3ADD"/>
    <w:rsid w:val="009B525B"/>
    <w:rsid w:val="009B5AA9"/>
    <w:rsid w:val="009C123C"/>
    <w:rsid w:val="009C2CD0"/>
    <w:rsid w:val="009C2D2E"/>
    <w:rsid w:val="009C2FA1"/>
    <w:rsid w:val="009C31A6"/>
    <w:rsid w:val="009C438D"/>
    <w:rsid w:val="009C533A"/>
    <w:rsid w:val="009C6638"/>
    <w:rsid w:val="009C7D18"/>
    <w:rsid w:val="009D1586"/>
    <w:rsid w:val="009D1C47"/>
    <w:rsid w:val="009D2020"/>
    <w:rsid w:val="009D2303"/>
    <w:rsid w:val="009D2585"/>
    <w:rsid w:val="009D5B29"/>
    <w:rsid w:val="009D6544"/>
    <w:rsid w:val="009D6FC4"/>
    <w:rsid w:val="009D73C6"/>
    <w:rsid w:val="009D7A85"/>
    <w:rsid w:val="009D7C21"/>
    <w:rsid w:val="009E0C2E"/>
    <w:rsid w:val="009E1670"/>
    <w:rsid w:val="009E2D8A"/>
    <w:rsid w:val="009E351A"/>
    <w:rsid w:val="009E363E"/>
    <w:rsid w:val="009E5B69"/>
    <w:rsid w:val="009F07B3"/>
    <w:rsid w:val="009F08ED"/>
    <w:rsid w:val="009F0A33"/>
    <w:rsid w:val="009F0E76"/>
    <w:rsid w:val="009F1222"/>
    <w:rsid w:val="009F1AF1"/>
    <w:rsid w:val="009F2EDD"/>
    <w:rsid w:val="009F4073"/>
    <w:rsid w:val="009F47C3"/>
    <w:rsid w:val="009F5323"/>
    <w:rsid w:val="009F548F"/>
    <w:rsid w:val="009F54B9"/>
    <w:rsid w:val="009F61D8"/>
    <w:rsid w:val="009F698F"/>
    <w:rsid w:val="009F6D6B"/>
    <w:rsid w:val="009F6F52"/>
    <w:rsid w:val="009F7D8B"/>
    <w:rsid w:val="00A00AC7"/>
    <w:rsid w:val="00A017DB"/>
    <w:rsid w:val="00A02113"/>
    <w:rsid w:val="00A02343"/>
    <w:rsid w:val="00A02562"/>
    <w:rsid w:val="00A025BD"/>
    <w:rsid w:val="00A02782"/>
    <w:rsid w:val="00A03468"/>
    <w:rsid w:val="00A03FEC"/>
    <w:rsid w:val="00A044F8"/>
    <w:rsid w:val="00A04591"/>
    <w:rsid w:val="00A04625"/>
    <w:rsid w:val="00A0479F"/>
    <w:rsid w:val="00A0529F"/>
    <w:rsid w:val="00A07A92"/>
    <w:rsid w:val="00A10556"/>
    <w:rsid w:val="00A1283C"/>
    <w:rsid w:val="00A12B76"/>
    <w:rsid w:val="00A13388"/>
    <w:rsid w:val="00A14302"/>
    <w:rsid w:val="00A14D19"/>
    <w:rsid w:val="00A14ED4"/>
    <w:rsid w:val="00A15582"/>
    <w:rsid w:val="00A161BA"/>
    <w:rsid w:val="00A16358"/>
    <w:rsid w:val="00A166E6"/>
    <w:rsid w:val="00A17452"/>
    <w:rsid w:val="00A20AF1"/>
    <w:rsid w:val="00A25C56"/>
    <w:rsid w:val="00A275D0"/>
    <w:rsid w:val="00A3011C"/>
    <w:rsid w:val="00A309B9"/>
    <w:rsid w:val="00A31428"/>
    <w:rsid w:val="00A31D9D"/>
    <w:rsid w:val="00A31E16"/>
    <w:rsid w:val="00A32010"/>
    <w:rsid w:val="00A32BC3"/>
    <w:rsid w:val="00A336E5"/>
    <w:rsid w:val="00A33DC6"/>
    <w:rsid w:val="00A3585F"/>
    <w:rsid w:val="00A36EC5"/>
    <w:rsid w:val="00A37E34"/>
    <w:rsid w:val="00A4141D"/>
    <w:rsid w:val="00A41B07"/>
    <w:rsid w:val="00A420AF"/>
    <w:rsid w:val="00A4261A"/>
    <w:rsid w:val="00A429D8"/>
    <w:rsid w:val="00A434E7"/>
    <w:rsid w:val="00A43EEC"/>
    <w:rsid w:val="00A453AD"/>
    <w:rsid w:val="00A45A8D"/>
    <w:rsid w:val="00A461B2"/>
    <w:rsid w:val="00A46396"/>
    <w:rsid w:val="00A474BE"/>
    <w:rsid w:val="00A47E6A"/>
    <w:rsid w:val="00A51238"/>
    <w:rsid w:val="00A52240"/>
    <w:rsid w:val="00A522EF"/>
    <w:rsid w:val="00A523E2"/>
    <w:rsid w:val="00A548C2"/>
    <w:rsid w:val="00A55A46"/>
    <w:rsid w:val="00A56782"/>
    <w:rsid w:val="00A569F2"/>
    <w:rsid w:val="00A57460"/>
    <w:rsid w:val="00A606C2"/>
    <w:rsid w:val="00A607A4"/>
    <w:rsid w:val="00A6137E"/>
    <w:rsid w:val="00A627D0"/>
    <w:rsid w:val="00A62E5E"/>
    <w:rsid w:val="00A637DD"/>
    <w:rsid w:val="00A65D54"/>
    <w:rsid w:val="00A67A97"/>
    <w:rsid w:val="00A70E83"/>
    <w:rsid w:val="00A713DF"/>
    <w:rsid w:val="00A72646"/>
    <w:rsid w:val="00A72B04"/>
    <w:rsid w:val="00A72C9F"/>
    <w:rsid w:val="00A72D5A"/>
    <w:rsid w:val="00A74E92"/>
    <w:rsid w:val="00A7608C"/>
    <w:rsid w:val="00A77A09"/>
    <w:rsid w:val="00A80333"/>
    <w:rsid w:val="00A80585"/>
    <w:rsid w:val="00A82CA7"/>
    <w:rsid w:val="00A83191"/>
    <w:rsid w:val="00A836E9"/>
    <w:rsid w:val="00A83B93"/>
    <w:rsid w:val="00A85D1A"/>
    <w:rsid w:val="00A8667F"/>
    <w:rsid w:val="00A877FC"/>
    <w:rsid w:val="00A91767"/>
    <w:rsid w:val="00A94075"/>
    <w:rsid w:val="00A947A0"/>
    <w:rsid w:val="00A94A9B"/>
    <w:rsid w:val="00A95642"/>
    <w:rsid w:val="00A95710"/>
    <w:rsid w:val="00A9753A"/>
    <w:rsid w:val="00A97C69"/>
    <w:rsid w:val="00AA04FE"/>
    <w:rsid w:val="00AA2026"/>
    <w:rsid w:val="00AA239D"/>
    <w:rsid w:val="00AA30C6"/>
    <w:rsid w:val="00AA4889"/>
    <w:rsid w:val="00AB08D6"/>
    <w:rsid w:val="00AB0B63"/>
    <w:rsid w:val="00AB22F0"/>
    <w:rsid w:val="00AB24A0"/>
    <w:rsid w:val="00AB27A7"/>
    <w:rsid w:val="00AB2BEB"/>
    <w:rsid w:val="00AB314F"/>
    <w:rsid w:val="00AB480F"/>
    <w:rsid w:val="00AB5433"/>
    <w:rsid w:val="00AB55C9"/>
    <w:rsid w:val="00AB6479"/>
    <w:rsid w:val="00AB6BF7"/>
    <w:rsid w:val="00AB751B"/>
    <w:rsid w:val="00AB7C41"/>
    <w:rsid w:val="00AC04F0"/>
    <w:rsid w:val="00AC0D40"/>
    <w:rsid w:val="00AC2475"/>
    <w:rsid w:val="00AC28A2"/>
    <w:rsid w:val="00AC3985"/>
    <w:rsid w:val="00AC3D0A"/>
    <w:rsid w:val="00AC567C"/>
    <w:rsid w:val="00AC74DE"/>
    <w:rsid w:val="00AC7660"/>
    <w:rsid w:val="00AD0009"/>
    <w:rsid w:val="00AD1C03"/>
    <w:rsid w:val="00AD1CB4"/>
    <w:rsid w:val="00AD2A2D"/>
    <w:rsid w:val="00AD50E9"/>
    <w:rsid w:val="00AD565C"/>
    <w:rsid w:val="00AD5965"/>
    <w:rsid w:val="00AD5C8E"/>
    <w:rsid w:val="00AD66B9"/>
    <w:rsid w:val="00AE1182"/>
    <w:rsid w:val="00AE244B"/>
    <w:rsid w:val="00AE2B42"/>
    <w:rsid w:val="00AE4EF1"/>
    <w:rsid w:val="00AE64CF"/>
    <w:rsid w:val="00AE6BBA"/>
    <w:rsid w:val="00AE6F6B"/>
    <w:rsid w:val="00AE7BBC"/>
    <w:rsid w:val="00AF0FE7"/>
    <w:rsid w:val="00AF126B"/>
    <w:rsid w:val="00AF4BC3"/>
    <w:rsid w:val="00AF51A7"/>
    <w:rsid w:val="00AF54B0"/>
    <w:rsid w:val="00AF579D"/>
    <w:rsid w:val="00AF65E4"/>
    <w:rsid w:val="00AF7DF8"/>
    <w:rsid w:val="00B002A2"/>
    <w:rsid w:val="00B003C2"/>
    <w:rsid w:val="00B00738"/>
    <w:rsid w:val="00B011B0"/>
    <w:rsid w:val="00B01BCF"/>
    <w:rsid w:val="00B026AF"/>
    <w:rsid w:val="00B02A29"/>
    <w:rsid w:val="00B02B4C"/>
    <w:rsid w:val="00B03028"/>
    <w:rsid w:val="00B03315"/>
    <w:rsid w:val="00B0373A"/>
    <w:rsid w:val="00B0537E"/>
    <w:rsid w:val="00B05F00"/>
    <w:rsid w:val="00B0650E"/>
    <w:rsid w:val="00B0687F"/>
    <w:rsid w:val="00B06AA4"/>
    <w:rsid w:val="00B06F02"/>
    <w:rsid w:val="00B07A5D"/>
    <w:rsid w:val="00B11A09"/>
    <w:rsid w:val="00B130A0"/>
    <w:rsid w:val="00B13754"/>
    <w:rsid w:val="00B14856"/>
    <w:rsid w:val="00B153F2"/>
    <w:rsid w:val="00B162F2"/>
    <w:rsid w:val="00B166A9"/>
    <w:rsid w:val="00B20CB5"/>
    <w:rsid w:val="00B22B48"/>
    <w:rsid w:val="00B23228"/>
    <w:rsid w:val="00B235C9"/>
    <w:rsid w:val="00B23B1A"/>
    <w:rsid w:val="00B26EC7"/>
    <w:rsid w:val="00B27E68"/>
    <w:rsid w:val="00B304AA"/>
    <w:rsid w:val="00B30E7F"/>
    <w:rsid w:val="00B30EE9"/>
    <w:rsid w:val="00B32001"/>
    <w:rsid w:val="00B3230E"/>
    <w:rsid w:val="00B3266A"/>
    <w:rsid w:val="00B33D27"/>
    <w:rsid w:val="00B33E3E"/>
    <w:rsid w:val="00B36EE4"/>
    <w:rsid w:val="00B3775F"/>
    <w:rsid w:val="00B37C02"/>
    <w:rsid w:val="00B4032F"/>
    <w:rsid w:val="00B40E1D"/>
    <w:rsid w:val="00B41736"/>
    <w:rsid w:val="00B418B9"/>
    <w:rsid w:val="00B4366E"/>
    <w:rsid w:val="00B445AB"/>
    <w:rsid w:val="00B44C0E"/>
    <w:rsid w:val="00B46955"/>
    <w:rsid w:val="00B46C49"/>
    <w:rsid w:val="00B47559"/>
    <w:rsid w:val="00B47BB2"/>
    <w:rsid w:val="00B507A2"/>
    <w:rsid w:val="00B547A2"/>
    <w:rsid w:val="00B547E2"/>
    <w:rsid w:val="00B54E86"/>
    <w:rsid w:val="00B559FC"/>
    <w:rsid w:val="00B56E07"/>
    <w:rsid w:val="00B57D1A"/>
    <w:rsid w:val="00B6086C"/>
    <w:rsid w:val="00B61D58"/>
    <w:rsid w:val="00B625FF"/>
    <w:rsid w:val="00B63868"/>
    <w:rsid w:val="00B65410"/>
    <w:rsid w:val="00B6601E"/>
    <w:rsid w:val="00B66C12"/>
    <w:rsid w:val="00B678E2"/>
    <w:rsid w:val="00B702F7"/>
    <w:rsid w:val="00B70A48"/>
    <w:rsid w:val="00B71F04"/>
    <w:rsid w:val="00B73111"/>
    <w:rsid w:val="00B7347A"/>
    <w:rsid w:val="00B73FDD"/>
    <w:rsid w:val="00B752C8"/>
    <w:rsid w:val="00B75B5E"/>
    <w:rsid w:val="00B75FE9"/>
    <w:rsid w:val="00B76733"/>
    <w:rsid w:val="00B76747"/>
    <w:rsid w:val="00B772BB"/>
    <w:rsid w:val="00B7770F"/>
    <w:rsid w:val="00B77C36"/>
    <w:rsid w:val="00B80382"/>
    <w:rsid w:val="00B80505"/>
    <w:rsid w:val="00B82B22"/>
    <w:rsid w:val="00B83510"/>
    <w:rsid w:val="00B83EBE"/>
    <w:rsid w:val="00B84041"/>
    <w:rsid w:val="00B86BB3"/>
    <w:rsid w:val="00B87897"/>
    <w:rsid w:val="00B90B07"/>
    <w:rsid w:val="00B911D6"/>
    <w:rsid w:val="00B917B6"/>
    <w:rsid w:val="00B91D5C"/>
    <w:rsid w:val="00B91E8D"/>
    <w:rsid w:val="00B92E28"/>
    <w:rsid w:val="00B9301E"/>
    <w:rsid w:val="00B938B6"/>
    <w:rsid w:val="00B95255"/>
    <w:rsid w:val="00B95EC2"/>
    <w:rsid w:val="00B9614D"/>
    <w:rsid w:val="00BA0688"/>
    <w:rsid w:val="00BA0C41"/>
    <w:rsid w:val="00BA132A"/>
    <w:rsid w:val="00BA25D1"/>
    <w:rsid w:val="00BA29EF"/>
    <w:rsid w:val="00BA2C06"/>
    <w:rsid w:val="00BA31E0"/>
    <w:rsid w:val="00BA3B3C"/>
    <w:rsid w:val="00BA423C"/>
    <w:rsid w:val="00BA45BE"/>
    <w:rsid w:val="00BA5C98"/>
    <w:rsid w:val="00BA7059"/>
    <w:rsid w:val="00BA78A8"/>
    <w:rsid w:val="00BB04EE"/>
    <w:rsid w:val="00BB0649"/>
    <w:rsid w:val="00BB18D4"/>
    <w:rsid w:val="00BB4564"/>
    <w:rsid w:val="00BB5095"/>
    <w:rsid w:val="00BB7318"/>
    <w:rsid w:val="00BC0058"/>
    <w:rsid w:val="00BC1245"/>
    <w:rsid w:val="00BC17D4"/>
    <w:rsid w:val="00BC24F9"/>
    <w:rsid w:val="00BC2C67"/>
    <w:rsid w:val="00BC3BAC"/>
    <w:rsid w:val="00BC3DAA"/>
    <w:rsid w:val="00BC3ECF"/>
    <w:rsid w:val="00BC47F9"/>
    <w:rsid w:val="00BC4AC1"/>
    <w:rsid w:val="00BC4B2B"/>
    <w:rsid w:val="00BC53F9"/>
    <w:rsid w:val="00BC5D05"/>
    <w:rsid w:val="00BC5D0C"/>
    <w:rsid w:val="00BC5D71"/>
    <w:rsid w:val="00BC619D"/>
    <w:rsid w:val="00BC706D"/>
    <w:rsid w:val="00BC7137"/>
    <w:rsid w:val="00BC7F51"/>
    <w:rsid w:val="00BD01B9"/>
    <w:rsid w:val="00BD0DCB"/>
    <w:rsid w:val="00BD2445"/>
    <w:rsid w:val="00BD54F6"/>
    <w:rsid w:val="00BD5A0D"/>
    <w:rsid w:val="00BD74C0"/>
    <w:rsid w:val="00BE029E"/>
    <w:rsid w:val="00BE1247"/>
    <w:rsid w:val="00BE29F3"/>
    <w:rsid w:val="00BE2A64"/>
    <w:rsid w:val="00BE2C27"/>
    <w:rsid w:val="00BE3A00"/>
    <w:rsid w:val="00BE6677"/>
    <w:rsid w:val="00BE6CE2"/>
    <w:rsid w:val="00BE72CB"/>
    <w:rsid w:val="00BE76B4"/>
    <w:rsid w:val="00BF2DE4"/>
    <w:rsid w:val="00BF4BFF"/>
    <w:rsid w:val="00BF4D31"/>
    <w:rsid w:val="00BF5538"/>
    <w:rsid w:val="00BF5BEA"/>
    <w:rsid w:val="00BF66A5"/>
    <w:rsid w:val="00BF7BB4"/>
    <w:rsid w:val="00C00054"/>
    <w:rsid w:val="00C00524"/>
    <w:rsid w:val="00C03291"/>
    <w:rsid w:val="00C05A9A"/>
    <w:rsid w:val="00C05D99"/>
    <w:rsid w:val="00C0624A"/>
    <w:rsid w:val="00C108B7"/>
    <w:rsid w:val="00C10E8A"/>
    <w:rsid w:val="00C11589"/>
    <w:rsid w:val="00C1309E"/>
    <w:rsid w:val="00C150CF"/>
    <w:rsid w:val="00C165EA"/>
    <w:rsid w:val="00C16685"/>
    <w:rsid w:val="00C17BE1"/>
    <w:rsid w:val="00C2188B"/>
    <w:rsid w:val="00C23A5B"/>
    <w:rsid w:val="00C24A20"/>
    <w:rsid w:val="00C25725"/>
    <w:rsid w:val="00C25CD7"/>
    <w:rsid w:val="00C26080"/>
    <w:rsid w:val="00C30D14"/>
    <w:rsid w:val="00C31059"/>
    <w:rsid w:val="00C3172C"/>
    <w:rsid w:val="00C32671"/>
    <w:rsid w:val="00C3358A"/>
    <w:rsid w:val="00C33CE4"/>
    <w:rsid w:val="00C34280"/>
    <w:rsid w:val="00C36671"/>
    <w:rsid w:val="00C366CA"/>
    <w:rsid w:val="00C36C6A"/>
    <w:rsid w:val="00C3717C"/>
    <w:rsid w:val="00C37A5A"/>
    <w:rsid w:val="00C37F2C"/>
    <w:rsid w:val="00C4135A"/>
    <w:rsid w:val="00C42082"/>
    <w:rsid w:val="00C4239F"/>
    <w:rsid w:val="00C43B4A"/>
    <w:rsid w:val="00C44163"/>
    <w:rsid w:val="00C4432A"/>
    <w:rsid w:val="00C44E80"/>
    <w:rsid w:val="00C4670C"/>
    <w:rsid w:val="00C50066"/>
    <w:rsid w:val="00C5264F"/>
    <w:rsid w:val="00C54247"/>
    <w:rsid w:val="00C54D3B"/>
    <w:rsid w:val="00C55452"/>
    <w:rsid w:val="00C557C5"/>
    <w:rsid w:val="00C56221"/>
    <w:rsid w:val="00C56F96"/>
    <w:rsid w:val="00C57248"/>
    <w:rsid w:val="00C576C9"/>
    <w:rsid w:val="00C6147D"/>
    <w:rsid w:val="00C61EC4"/>
    <w:rsid w:val="00C6263D"/>
    <w:rsid w:val="00C6623F"/>
    <w:rsid w:val="00C67017"/>
    <w:rsid w:val="00C6780D"/>
    <w:rsid w:val="00C6784D"/>
    <w:rsid w:val="00C709D5"/>
    <w:rsid w:val="00C70E38"/>
    <w:rsid w:val="00C71FF1"/>
    <w:rsid w:val="00C72662"/>
    <w:rsid w:val="00C744EB"/>
    <w:rsid w:val="00C747EE"/>
    <w:rsid w:val="00C74944"/>
    <w:rsid w:val="00C764B8"/>
    <w:rsid w:val="00C80631"/>
    <w:rsid w:val="00C80731"/>
    <w:rsid w:val="00C80E59"/>
    <w:rsid w:val="00C81B28"/>
    <w:rsid w:val="00C91A47"/>
    <w:rsid w:val="00C922B8"/>
    <w:rsid w:val="00C93252"/>
    <w:rsid w:val="00C932FC"/>
    <w:rsid w:val="00C939B8"/>
    <w:rsid w:val="00C94504"/>
    <w:rsid w:val="00C95A4F"/>
    <w:rsid w:val="00C9749A"/>
    <w:rsid w:val="00C97DE5"/>
    <w:rsid w:val="00CA01E6"/>
    <w:rsid w:val="00CA0326"/>
    <w:rsid w:val="00CA144F"/>
    <w:rsid w:val="00CA2590"/>
    <w:rsid w:val="00CA29B9"/>
    <w:rsid w:val="00CA2E19"/>
    <w:rsid w:val="00CA3E89"/>
    <w:rsid w:val="00CA4655"/>
    <w:rsid w:val="00CA532D"/>
    <w:rsid w:val="00CA6F5B"/>
    <w:rsid w:val="00CA714C"/>
    <w:rsid w:val="00CA7916"/>
    <w:rsid w:val="00CB01FA"/>
    <w:rsid w:val="00CB098E"/>
    <w:rsid w:val="00CB12B1"/>
    <w:rsid w:val="00CB17BC"/>
    <w:rsid w:val="00CB29EE"/>
    <w:rsid w:val="00CB3D0B"/>
    <w:rsid w:val="00CB4037"/>
    <w:rsid w:val="00CB440C"/>
    <w:rsid w:val="00CB4936"/>
    <w:rsid w:val="00CB61F8"/>
    <w:rsid w:val="00CB65B0"/>
    <w:rsid w:val="00CB6FA9"/>
    <w:rsid w:val="00CB6FAD"/>
    <w:rsid w:val="00CC0860"/>
    <w:rsid w:val="00CC1878"/>
    <w:rsid w:val="00CC42F2"/>
    <w:rsid w:val="00CC7D15"/>
    <w:rsid w:val="00CD11AD"/>
    <w:rsid w:val="00CD1B30"/>
    <w:rsid w:val="00CD4495"/>
    <w:rsid w:val="00CD452D"/>
    <w:rsid w:val="00CD4C0A"/>
    <w:rsid w:val="00CD5DAF"/>
    <w:rsid w:val="00CD6C23"/>
    <w:rsid w:val="00CD7FF3"/>
    <w:rsid w:val="00CE1F78"/>
    <w:rsid w:val="00CE2451"/>
    <w:rsid w:val="00CE273A"/>
    <w:rsid w:val="00CE3AC3"/>
    <w:rsid w:val="00CE4683"/>
    <w:rsid w:val="00CE4E79"/>
    <w:rsid w:val="00CE4FD5"/>
    <w:rsid w:val="00CE5618"/>
    <w:rsid w:val="00CE5678"/>
    <w:rsid w:val="00CE68BB"/>
    <w:rsid w:val="00CE7BA9"/>
    <w:rsid w:val="00CF01E6"/>
    <w:rsid w:val="00CF031D"/>
    <w:rsid w:val="00CF0D85"/>
    <w:rsid w:val="00CF13D4"/>
    <w:rsid w:val="00CF2949"/>
    <w:rsid w:val="00CF4E93"/>
    <w:rsid w:val="00D005A1"/>
    <w:rsid w:val="00D00A19"/>
    <w:rsid w:val="00D00CE1"/>
    <w:rsid w:val="00D014F4"/>
    <w:rsid w:val="00D0287B"/>
    <w:rsid w:val="00D056E2"/>
    <w:rsid w:val="00D0747D"/>
    <w:rsid w:val="00D076B5"/>
    <w:rsid w:val="00D110F4"/>
    <w:rsid w:val="00D11B9A"/>
    <w:rsid w:val="00D12026"/>
    <w:rsid w:val="00D121E4"/>
    <w:rsid w:val="00D12F96"/>
    <w:rsid w:val="00D13273"/>
    <w:rsid w:val="00D15804"/>
    <w:rsid w:val="00D1595F"/>
    <w:rsid w:val="00D15BCD"/>
    <w:rsid w:val="00D15E7C"/>
    <w:rsid w:val="00D16118"/>
    <w:rsid w:val="00D16CB3"/>
    <w:rsid w:val="00D17641"/>
    <w:rsid w:val="00D17797"/>
    <w:rsid w:val="00D20282"/>
    <w:rsid w:val="00D20904"/>
    <w:rsid w:val="00D21059"/>
    <w:rsid w:val="00D21283"/>
    <w:rsid w:val="00D231FE"/>
    <w:rsid w:val="00D237A6"/>
    <w:rsid w:val="00D23DAA"/>
    <w:rsid w:val="00D249E8"/>
    <w:rsid w:val="00D346F5"/>
    <w:rsid w:val="00D348DB"/>
    <w:rsid w:val="00D34CCF"/>
    <w:rsid w:val="00D3523E"/>
    <w:rsid w:val="00D363D3"/>
    <w:rsid w:val="00D36551"/>
    <w:rsid w:val="00D37E50"/>
    <w:rsid w:val="00D40B9E"/>
    <w:rsid w:val="00D41E89"/>
    <w:rsid w:val="00D42741"/>
    <w:rsid w:val="00D4476E"/>
    <w:rsid w:val="00D44A70"/>
    <w:rsid w:val="00D453ED"/>
    <w:rsid w:val="00D4572C"/>
    <w:rsid w:val="00D460D8"/>
    <w:rsid w:val="00D4618F"/>
    <w:rsid w:val="00D465CC"/>
    <w:rsid w:val="00D46908"/>
    <w:rsid w:val="00D5092C"/>
    <w:rsid w:val="00D51CBB"/>
    <w:rsid w:val="00D5292D"/>
    <w:rsid w:val="00D55D9C"/>
    <w:rsid w:val="00D573D1"/>
    <w:rsid w:val="00D57A72"/>
    <w:rsid w:val="00D60022"/>
    <w:rsid w:val="00D60404"/>
    <w:rsid w:val="00D605DA"/>
    <w:rsid w:val="00D60F58"/>
    <w:rsid w:val="00D61B06"/>
    <w:rsid w:val="00D62B18"/>
    <w:rsid w:val="00D6357D"/>
    <w:rsid w:val="00D63739"/>
    <w:rsid w:val="00D646D8"/>
    <w:rsid w:val="00D65584"/>
    <w:rsid w:val="00D6560F"/>
    <w:rsid w:val="00D6621C"/>
    <w:rsid w:val="00D67B37"/>
    <w:rsid w:val="00D70336"/>
    <w:rsid w:val="00D70B9A"/>
    <w:rsid w:val="00D72FBE"/>
    <w:rsid w:val="00D73B0E"/>
    <w:rsid w:val="00D763DB"/>
    <w:rsid w:val="00D76DF5"/>
    <w:rsid w:val="00D77062"/>
    <w:rsid w:val="00D779DF"/>
    <w:rsid w:val="00D80717"/>
    <w:rsid w:val="00D80CF9"/>
    <w:rsid w:val="00D82562"/>
    <w:rsid w:val="00D83180"/>
    <w:rsid w:val="00D851F0"/>
    <w:rsid w:val="00D856BF"/>
    <w:rsid w:val="00D85CA7"/>
    <w:rsid w:val="00D86552"/>
    <w:rsid w:val="00D866C7"/>
    <w:rsid w:val="00D87A53"/>
    <w:rsid w:val="00D87AE3"/>
    <w:rsid w:val="00D91360"/>
    <w:rsid w:val="00D92474"/>
    <w:rsid w:val="00D92913"/>
    <w:rsid w:val="00D92C03"/>
    <w:rsid w:val="00D92F1D"/>
    <w:rsid w:val="00D933A1"/>
    <w:rsid w:val="00D962E2"/>
    <w:rsid w:val="00D969B2"/>
    <w:rsid w:val="00DA0298"/>
    <w:rsid w:val="00DA034F"/>
    <w:rsid w:val="00DA06D6"/>
    <w:rsid w:val="00DA0982"/>
    <w:rsid w:val="00DA0C36"/>
    <w:rsid w:val="00DA1176"/>
    <w:rsid w:val="00DA303A"/>
    <w:rsid w:val="00DA308B"/>
    <w:rsid w:val="00DA6709"/>
    <w:rsid w:val="00DA6E46"/>
    <w:rsid w:val="00DA719E"/>
    <w:rsid w:val="00DB0ACA"/>
    <w:rsid w:val="00DB0D16"/>
    <w:rsid w:val="00DB1DA0"/>
    <w:rsid w:val="00DB46BB"/>
    <w:rsid w:val="00DB5D8D"/>
    <w:rsid w:val="00DB62F5"/>
    <w:rsid w:val="00DB787A"/>
    <w:rsid w:val="00DC0488"/>
    <w:rsid w:val="00DC0B53"/>
    <w:rsid w:val="00DC0D46"/>
    <w:rsid w:val="00DC17A9"/>
    <w:rsid w:val="00DC2175"/>
    <w:rsid w:val="00DC3F50"/>
    <w:rsid w:val="00DC4708"/>
    <w:rsid w:val="00DC5DAE"/>
    <w:rsid w:val="00DC7600"/>
    <w:rsid w:val="00DC7D3E"/>
    <w:rsid w:val="00DD226E"/>
    <w:rsid w:val="00DD2CE3"/>
    <w:rsid w:val="00DD4D16"/>
    <w:rsid w:val="00DD5DA1"/>
    <w:rsid w:val="00DD6195"/>
    <w:rsid w:val="00DD6ACD"/>
    <w:rsid w:val="00DD7249"/>
    <w:rsid w:val="00DE0C44"/>
    <w:rsid w:val="00DE1DE1"/>
    <w:rsid w:val="00DE41BA"/>
    <w:rsid w:val="00DE4B8F"/>
    <w:rsid w:val="00DE4D07"/>
    <w:rsid w:val="00DE4E3E"/>
    <w:rsid w:val="00DE51B6"/>
    <w:rsid w:val="00DE6390"/>
    <w:rsid w:val="00DE6B47"/>
    <w:rsid w:val="00DE7CEC"/>
    <w:rsid w:val="00DF01FF"/>
    <w:rsid w:val="00DF10F3"/>
    <w:rsid w:val="00DF160A"/>
    <w:rsid w:val="00DF3DEF"/>
    <w:rsid w:val="00DF4AEB"/>
    <w:rsid w:val="00DF4ED8"/>
    <w:rsid w:val="00DF6B5C"/>
    <w:rsid w:val="00DF78FB"/>
    <w:rsid w:val="00DF796A"/>
    <w:rsid w:val="00DF7AD7"/>
    <w:rsid w:val="00E015F9"/>
    <w:rsid w:val="00E02A1E"/>
    <w:rsid w:val="00E037FE"/>
    <w:rsid w:val="00E039EC"/>
    <w:rsid w:val="00E045A7"/>
    <w:rsid w:val="00E04F21"/>
    <w:rsid w:val="00E05181"/>
    <w:rsid w:val="00E05EEE"/>
    <w:rsid w:val="00E0633C"/>
    <w:rsid w:val="00E0655A"/>
    <w:rsid w:val="00E07B2E"/>
    <w:rsid w:val="00E07CE7"/>
    <w:rsid w:val="00E07EF8"/>
    <w:rsid w:val="00E1047B"/>
    <w:rsid w:val="00E1049A"/>
    <w:rsid w:val="00E1177B"/>
    <w:rsid w:val="00E12250"/>
    <w:rsid w:val="00E1296C"/>
    <w:rsid w:val="00E144A4"/>
    <w:rsid w:val="00E14820"/>
    <w:rsid w:val="00E151D0"/>
    <w:rsid w:val="00E153E2"/>
    <w:rsid w:val="00E1619B"/>
    <w:rsid w:val="00E167BD"/>
    <w:rsid w:val="00E20F6E"/>
    <w:rsid w:val="00E22337"/>
    <w:rsid w:val="00E24F42"/>
    <w:rsid w:val="00E25D5B"/>
    <w:rsid w:val="00E27EE6"/>
    <w:rsid w:val="00E3023B"/>
    <w:rsid w:val="00E302A4"/>
    <w:rsid w:val="00E308BB"/>
    <w:rsid w:val="00E31021"/>
    <w:rsid w:val="00E312C3"/>
    <w:rsid w:val="00E3239C"/>
    <w:rsid w:val="00E323A2"/>
    <w:rsid w:val="00E33EDE"/>
    <w:rsid w:val="00E3499E"/>
    <w:rsid w:val="00E34A8B"/>
    <w:rsid w:val="00E34EB4"/>
    <w:rsid w:val="00E35F93"/>
    <w:rsid w:val="00E362D9"/>
    <w:rsid w:val="00E37D8B"/>
    <w:rsid w:val="00E4029C"/>
    <w:rsid w:val="00E40382"/>
    <w:rsid w:val="00E417F1"/>
    <w:rsid w:val="00E41B6B"/>
    <w:rsid w:val="00E446BC"/>
    <w:rsid w:val="00E449E5"/>
    <w:rsid w:val="00E462FA"/>
    <w:rsid w:val="00E50BF3"/>
    <w:rsid w:val="00E51030"/>
    <w:rsid w:val="00E51BBA"/>
    <w:rsid w:val="00E527B7"/>
    <w:rsid w:val="00E531B8"/>
    <w:rsid w:val="00E55753"/>
    <w:rsid w:val="00E55B1B"/>
    <w:rsid w:val="00E5637F"/>
    <w:rsid w:val="00E576A0"/>
    <w:rsid w:val="00E606D9"/>
    <w:rsid w:val="00E629A7"/>
    <w:rsid w:val="00E63457"/>
    <w:rsid w:val="00E64A61"/>
    <w:rsid w:val="00E6712F"/>
    <w:rsid w:val="00E674EE"/>
    <w:rsid w:val="00E678A3"/>
    <w:rsid w:val="00E71635"/>
    <w:rsid w:val="00E720AC"/>
    <w:rsid w:val="00E720E1"/>
    <w:rsid w:val="00E74CCF"/>
    <w:rsid w:val="00E75246"/>
    <w:rsid w:val="00E76F4E"/>
    <w:rsid w:val="00E77053"/>
    <w:rsid w:val="00E808E5"/>
    <w:rsid w:val="00E80BB4"/>
    <w:rsid w:val="00E82351"/>
    <w:rsid w:val="00E8367A"/>
    <w:rsid w:val="00E87B58"/>
    <w:rsid w:val="00E9162C"/>
    <w:rsid w:val="00E92612"/>
    <w:rsid w:val="00E93E31"/>
    <w:rsid w:val="00E940F9"/>
    <w:rsid w:val="00E9496D"/>
    <w:rsid w:val="00E9500C"/>
    <w:rsid w:val="00E9511A"/>
    <w:rsid w:val="00E97E7D"/>
    <w:rsid w:val="00EA0BA7"/>
    <w:rsid w:val="00EA0FD5"/>
    <w:rsid w:val="00EA1B31"/>
    <w:rsid w:val="00EA28A6"/>
    <w:rsid w:val="00EA5816"/>
    <w:rsid w:val="00EA59A1"/>
    <w:rsid w:val="00EA59FA"/>
    <w:rsid w:val="00EA5BEF"/>
    <w:rsid w:val="00EA632F"/>
    <w:rsid w:val="00EA7B46"/>
    <w:rsid w:val="00EB04EC"/>
    <w:rsid w:val="00EB253B"/>
    <w:rsid w:val="00EB2D25"/>
    <w:rsid w:val="00EB34AF"/>
    <w:rsid w:val="00EB38A3"/>
    <w:rsid w:val="00EB3DB5"/>
    <w:rsid w:val="00EB4046"/>
    <w:rsid w:val="00EB434F"/>
    <w:rsid w:val="00EB483F"/>
    <w:rsid w:val="00EB49E0"/>
    <w:rsid w:val="00EB54B1"/>
    <w:rsid w:val="00EB654B"/>
    <w:rsid w:val="00EB70C2"/>
    <w:rsid w:val="00EB7DD4"/>
    <w:rsid w:val="00EC0026"/>
    <w:rsid w:val="00EC008E"/>
    <w:rsid w:val="00EC062F"/>
    <w:rsid w:val="00EC0D29"/>
    <w:rsid w:val="00EC2001"/>
    <w:rsid w:val="00EC44DF"/>
    <w:rsid w:val="00EC46C0"/>
    <w:rsid w:val="00EC67A8"/>
    <w:rsid w:val="00EC7B79"/>
    <w:rsid w:val="00ED003E"/>
    <w:rsid w:val="00ED05A7"/>
    <w:rsid w:val="00ED074C"/>
    <w:rsid w:val="00ED1E9B"/>
    <w:rsid w:val="00ED2632"/>
    <w:rsid w:val="00ED27B4"/>
    <w:rsid w:val="00ED4A8B"/>
    <w:rsid w:val="00ED5881"/>
    <w:rsid w:val="00ED7FAC"/>
    <w:rsid w:val="00EE4202"/>
    <w:rsid w:val="00EE544D"/>
    <w:rsid w:val="00EE565C"/>
    <w:rsid w:val="00EE626F"/>
    <w:rsid w:val="00EE71F3"/>
    <w:rsid w:val="00EE7648"/>
    <w:rsid w:val="00EF1511"/>
    <w:rsid w:val="00EF2B16"/>
    <w:rsid w:val="00EF35BD"/>
    <w:rsid w:val="00EF4CA7"/>
    <w:rsid w:val="00EF58B7"/>
    <w:rsid w:val="00EF6EA7"/>
    <w:rsid w:val="00F006BB"/>
    <w:rsid w:val="00F00910"/>
    <w:rsid w:val="00F016EE"/>
    <w:rsid w:val="00F051B5"/>
    <w:rsid w:val="00F05620"/>
    <w:rsid w:val="00F06019"/>
    <w:rsid w:val="00F10493"/>
    <w:rsid w:val="00F13B04"/>
    <w:rsid w:val="00F14494"/>
    <w:rsid w:val="00F14673"/>
    <w:rsid w:val="00F148BE"/>
    <w:rsid w:val="00F14C67"/>
    <w:rsid w:val="00F14D1E"/>
    <w:rsid w:val="00F14F86"/>
    <w:rsid w:val="00F16ED8"/>
    <w:rsid w:val="00F21B0A"/>
    <w:rsid w:val="00F230CC"/>
    <w:rsid w:val="00F24EE9"/>
    <w:rsid w:val="00F24F22"/>
    <w:rsid w:val="00F25FC5"/>
    <w:rsid w:val="00F3230B"/>
    <w:rsid w:val="00F3704C"/>
    <w:rsid w:val="00F40E6F"/>
    <w:rsid w:val="00F41F87"/>
    <w:rsid w:val="00F422E3"/>
    <w:rsid w:val="00F42405"/>
    <w:rsid w:val="00F42CC8"/>
    <w:rsid w:val="00F4315A"/>
    <w:rsid w:val="00F435EC"/>
    <w:rsid w:val="00F448E2"/>
    <w:rsid w:val="00F44DD8"/>
    <w:rsid w:val="00F4506C"/>
    <w:rsid w:val="00F45734"/>
    <w:rsid w:val="00F46023"/>
    <w:rsid w:val="00F4666D"/>
    <w:rsid w:val="00F47002"/>
    <w:rsid w:val="00F476BE"/>
    <w:rsid w:val="00F47A3C"/>
    <w:rsid w:val="00F51A47"/>
    <w:rsid w:val="00F52438"/>
    <w:rsid w:val="00F52AF3"/>
    <w:rsid w:val="00F54A83"/>
    <w:rsid w:val="00F54D62"/>
    <w:rsid w:val="00F5529D"/>
    <w:rsid w:val="00F55D90"/>
    <w:rsid w:val="00F561E2"/>
    <w:rsid w:val="00F57AD3"/>
    <w:rsid w:val="00F61B3C"/>
    <w:rsid w:val="00F63D83"/>
    <w:rsid w:val="00F6489A"/>
    <w:rsid w:val="00F656A6"/>
    <w:rsid w:val="00F6570F"/>
    <w:rsid w:val="00F6724E"/>
    <w:rsid w:val="00F67E15"/>
    <w:rsid w:val="00F7316F"/>
    <w:rsid w:val="00F7369F"/>
    <w:rsid w:val="00F738F6"/>
    <w:rsid w:val="00F742D2"/>
    <w:rsid w:val="00F7522E"/>
    <w:rsid w:val="00F76982"/>
    <w:rsid w:val="00F773AF"/>
    <w:rsid w:val="00F81DDB"/>
    <w:rsid w:val="00F837DC"/>
    <w:rsid w:val="00F84679"/>
    <w:rsid w:val="00F85277"/>
    <w:rsid w:val="00F85460"/>
    <w:rsid w:val="00F85465"/>
    <w:rsid w:val="00F85F88"/>
    <w:rsid w:val="00F910FC"/>
    <w:rsid w:val="00F91993"/>
    <w:rsid w:val="00F924C1"/>
    <w:rsid w:val="00F9300F"/>
    <w:rsid w:val="00F93D7A"/>
    <w:rsid w:val="00F9575E"/>
    <w:rsid w:val="00F9722F"/>
    <w:rsid w:val="00FA06D6"/>
    <w:rsid w:val="00FA08BD"/>
    <w:rsid w:val="00FA0BB0"/>
    <w:rsid w:val="00FA1D8C"/>
    <w:rsid w:val="00FA26FD"/>
    <w:rsid w:val="00FA4D95"/>
    <w:rsid w:val="00FA536B"/>
    <w:rsid w:val="00FA548F"/>
    <w:rsid w:val="00FA6437"/>
    <w:rsid w:val="00FA6CD8"/>
    <w:rsid w:val="00FB2687"/>
    <w:rsid w:val="00FB2C44"/>
    <w:rsid w:val="00FB2F20"/>
    <w:rsid w:val="00FB375A"/>
    <w:rsid w:val="00FB3CAC"/>
    <w:rsid w:val="00FB53C9"/>
    <w:rsid w:val="00FB5BD2"/>
    <w:rsid w:val="00FB6C63"/>
    <w:rsid w:val="00FB7F68"/>
    <w:rsid w:val="00FC06CA"/>
    <w:rsid w:val="00FC1BF2"/>
    <w:rsid w:val="00FC1C08"/>
    <w:rsid w:val="00FC2704"/>
    <w:rsid w:val="00FC270A"/>
    <w:rsid w:val="00FC2A8A"/>
    <w:rsid w:val="00FC3866"/>
    <w:rsid w:val="00FC3B51"/>
    <w:rsid w:val="00FC3C5A"/>
    <w:rsid w:val="00FC5EAE"/>
    <w:rsid w:val="00FD11FD"/>
    <w:rsid w:val="00FD174A"/>
    <w:rsid w:val="00FD19BE"/>
    <w:rsid w:val="00FD2238"/>
    <w:rsid w:val="00FD2B38"/>
    <w:rsid w:val="00FD33EB"/>
    <w:rsid w:val="00FD3B2C"/>
    <w:rsid w:val="00FD408B"/>
    <w:rsid w:val="00FD40E8"/>
    <w:rsid w:val="00FD5320"/>
    <w:rsid w:val="00FD614D"/>
    <w:rsid w:val="00FD7232"/>
    <w:rsid w:val="00FE121D"/>
    <w:rsid w:val="00FE18E5"/>
    <w:rsid w:val="00FE25A5"/>
    <w:rsid w:val="00FE25C0"/>
    <w:rsid w:val="00FE3129"/>
    <w:rsid w:val="00FE6891"/>
    <w:rsid w:val="00FE7E24"/>
    <w:rsid w:val="00FF1525"/>
    <w:rsid w:val="00FF1D74"/>
    <w:rsid w:val="00FF2CE9"/>
    <w:rsid w:val="00FF32EF"/>
    <w:rsid w:val="00FF458E"/>
    <w:rsid w:val="00FF4908"/>
    <w:rsid w:val="00FF4C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642019"/>
  <w15:chartTrackingRefBased/>
  <w15:docId w15:val="{883148F6-D9E4-49F5-AD7A-FB0B67D1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BF"/>
    <w:rPr>
      <w:rFonts w:ascii="Times New Roman" w:eastAsia="Times New Roman" w:hAnsi="Times New Roman"/>
      <w:sz w:val="24"/>
      <w:szCs w:val="24"/>
      <w:lang w:eastAsia="en-US"/>
    </w:rPr>
  </w:style>
  <w:style w:type="paragraph" w:styleId="Heading4">
    <w:name w:val="heading 4"/>
    <w:basedOn w:val="Normal"/>
    <w:next w:val="Normal"/>
    <w:link w:val="Heading4Char"/>
    <w:qFormat/>
    <w:rsid w:val="00D856BF"/>
    <w:pPr>
      <w:keepNext/>
      <w:spacing w:after="120"/>
      <w:ind w:firstLine="709"/>
      <w:jc w:val="center"/>
      <w:outlineLvl w:val="3"/>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856BF"/>
    <w:rPr>
      <w:rFonts w:ascii="Times New Roman" w:eastAsia="Times New Roman" w:hAnsi="Times New Roman" w:cs="Times New Roman"/>
      <w:b/>
      <w:sz w:val="28"/>
      <w:szCs w:val="20"/>
    </w:rPr>
  </w:style>
  <w:style w:type="paragraph" w:styleId="Footer">
    <w:name w:val="footer"/>
    <w:basedOn w:val="Normal"/>
    <w:link w:val="FooterChar"/>
    <w:rsid w:val="00D856BF"/>
    <w:pPr>
      <w:tabs>
        <w:tab w:val="center" w:pos="4320"/>
        <w:tab w:val="right" w:pos="8640"/>
      </w:tabs>
    </w:pPr>
    <w:rPr>
      <w:rFonts w:ascii="BaltOptima" w:hAnsi="BaltOptima"/>
      <w:szCs w:val="20"/>
      <w:lang w:val="x-none" w:eastAsia="x-none"/>
    </w:rPr>
  </w:style>
  <w:style w:type="character" w:customStyle="1" w:styleId="FooterChar">
    <w:name w:val="Footer Char"/>
    <w:link w:val="Footer"/>
    <w:rsid w:val="00D856BF"/>
    <w:rPr>
      <w:rFonts w:ascii="BaltOptima" w:eastAsia="Times New Roman" w:hAnsi="BaltOptima" w:cs="Times New Roman"/>
      <w:sz w:val="24"/>
      <w:szCs w:val="20"/>
    </w:rPr>
  </w:style>
  <w:style w:type="paragraph" w:styleId="Header">
    <w:name w:val="header"/>
    <w:basedOn w:val="Normal"/>
    <w:link w:val="HeaderChar"/>
    <w:rsid w:val="00D856BF"/>
    <w:pPr>
      <w:tabs>
        <w:tab w:val="center" w:pos="4320"/>
        <w:tab w:val="right" w:pos="8640"/>
      </w:tabs>
    </w:pPr>
    <w:rPr>
      <w:rFonts w:ascii="BaltBenguiatBook" w:hAnsi="BaltBenguiatBook"/>
      <w:szCs w:val="20"/>
      <w:lang w:val="x-none" w:eastAsia="x-none"/>
    </w:rPr>
  </w:style>
  <w:style w:type="character" w:customStyle="1" w:styleId="HeaderChar">
    <w:name w:val="Header Char"/>
    <w:link w:val="Header"/>
    <w:rsid w:val="00D856BF"/>
    <w:rPr>
      <w:rFonts w:ascii="BaltBenguiatBook" w:eastAsia="Times New Roman" w:hAnsi="BaltBenguiatBook" w:cs="Times New Roman"/>
      <w:sz w:val="24"/>
      <w:szCs w:val="20"/>
    </w:rPr>
  </w:style>
  <w:style w:type="character" w:styleId="PageNumber">
    <w:name w:val="page number"/>
    <w:rsid w:val="00D856BF"/>
    <w:rPr>
      <w:rFonts w:ascii="BaltBenguiatBook" w:hAnsi="BaltBenguiatBook"/>
      <w:noProof w:val="0"/>
      <w:lang w:val="lv-LV"/>
    </w:rPr>
  </w:style>
  <w:style w:type="paragraph" w:styleId="BodyTextIndent3">
    <w:name w:val="Body Text Indent 3"/>
    <w:basedOn w:val="Normal"/>
    <w:link w:val="BodyTextIndent3Char"/>
    <w:rsid w:val="00D856BF"/>
    <w:pPr>
      <w:ind w:firstLine="709"/>
    </w:pPr>
    <w:rPr>
      <w:sz w:val="28"/>
      <w:szCs w:val="20"/>
      <w:lang w:val="x-none" w:eastAsia="x-none"/>
    </w:rPr>
  </w:style>
  <w:style w:type="character" w:customStyle="1" w:styleId="BodyTextIndent3Char">
    <w:name w:val="Body Text Indent 3 Char"/>
    <w:link w:val="BodyTextIndent3"/>
    <w:rsid w:val="00D856BF"/>
    <w:rPr>
      <w:rFonts w:ascii="Times New Roman" w:eastAsia="Times New Roman" w:hAnsi="Times New Roman" w:cs="Times New Roman"/>
      <w:sz w:val="28"/>
      <w:szCs w:val="20"/>
    </w:rPr>
  </w:style>
  <w:style w:type="character" w:styleId="Hyperlink">
    <w:name w:val="Hyperlink"/>
    <w:rsid w:val="00D856BF"/>
    <w:rPr>
      <w:rFonts w:ascii="BaltBenguiatBook" w:hAnsi="BaltBenguiatBook"/>
      <w:noProof w:val="0"/>
      <w:color w:val="0000FF"/>
      <w:u w:val="single"/>
      <w:lang w:val="lv-LV"/>
    </w:rPr>
  </w:style>
  <w:style w:type="paragraph" w:styleId="HTMLPreformatted">
    <w:name w:val="HTML Preformatted"/>
    <w:basedOn w:val="Normal"/>
    <w:link w:val="HTMLPreformattedChar"/>
    <w:rsid w:val="00D8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rsid w:val="00D856BF"/>
    <w:rPr>
      <w:rFonts w:ascii="Arial Unicode MS" w:eastAsia="Arial Unicode MS" w:hAnsi="Arial Unicode MS" w:cs="Arial Unicode MS"/>
      <w:sz w:val="20"/>
      <w:szCs w:val="20"/>
    </w:rPr>
  </w:style>
  <w:style w:type="paragraph" w:customStyle="1" w:styleId="naisf">
    <w:name w:val="naisf"/>
    <w:basedOn w:val="Normal"/>
    <w:rsid w:val="00D856BF"/>
    <w:pPr>
      <w:spacing w:before="100" w:beforeAutospacing="1" w:after="100" w:afterAutospacing="1"/>
    </w:pPr>
    <w:rPr>
      <w:lang w:eastAsia="lv-LV"/>
    </w:rPr>
  </w:style>
  <w:style w:type="paragraph" w:styleId="ListParagraph">
    <w:name w:val="List Paragraph"/>
    <w:basedOn w:val="Normal"/>
    <w:uiPriority w:val="34"/>
    <w:qFormat/>
    <w:rsid w:val="00D856BF"/>
    <w:pPr>
      <w:ind w:left="720"/>
    </w:pPr>
  </w:style>
  <w:style w:type="paragraph" w:styleId="BalloonText">
    <w:name w:val="Balloon Text"/>
    <w:basedOn w:val="Normal"/>
    <w:link w:val="BalloonTextChar"/>
    <w:uiPriority w:val="99"/>
    <w:semiHidden/>
    <w:unhideWhenUsed/>
    <w:rsid w:val="00D856BF"/>
    <w:rPr>
      <w:rFonts w:ascii="Tahoma" w:hAnsi="Tahoma"/>
      <w:sz w:val="16"/>
      <w:szCs w:val="16"/>
      <w:lang w:val="x-none" w:eastAsia="x-none"/>
    </w:rPr>
  </w:style>
  <w:style w:type="character" w:customStyle="1" w:styleId="BalloonTextChar">
    <w:name w:val="Balloon Text Char"/>
    <w:link w:val="BalloonText"/>
    <w:uiPriority w:val="99"/>
    <w:semiHidden/>
    <w:rsid w:val="00D856BF"/>
    <w:rPr>
      <w:rFonts w:ascii="Tahoma" w:eastAsia="Times New Roman" w:hAnsi="Tahoma" w:cs="Tahoma"/>
      <w:sz w:val="16"/>
      <w:szCs w:val="16"/>
    </w:rPr>
  </w:style>
  <w:style w:type="character" w:styleId="CommentReference">
    <w:name w:val="annotation reference"/>
    <w:uiPriority w:val="99"/>
    <w:semiHidden/>
    <w:unhideWhenUsed/>
    <w:rsid w:val="008602DB"/>
    <w:rPr>
      <w:sz w:val="16"/>
      <w:szCs w:val="16"/>
    </w:rPr>
  </w:style>
  <w:style w:type="paragraph" w:styleId="CommentText">
    <w:name w:val="annotation text"/>
    <w:basedOn w:val="Normal"/>
    <w:link w:val="CommentTextChar"/>
    <w:uiPriority w:val="99"/>
    <w:semiHidden/>
    <w:unhideWhenUsed/>
    <w:rsid w:val="008602DB"/>
    <w:rPr>
      <w:sz w:val="20"/>
      <w:szCs w:val="20"/>
    </w:rPr>
  </w:style>
  <w:style w:type="character" w:customStyle="1" w:styleId="CommentTextChar">
    <w:name w:val="Comment Text Char"/>
    <w:link w:val="CommentText"/>
    <w:uiPriority w:val="99"/>
    <w:semiHidden/>
    <w:rsid w:val="008602D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602DB"/>
    <w:rPr>
      <w:b/>
      <w:bCs/>
    </w:rPr>
  </w:style>
  <w:style w:type="character" w:customStyle="1" w:styleId="CommentSubjectChar">
    <w:name w:val="Comment Subject Char"/>
    <w:link w:val="CommentSubject"/>
    <w:uiPriority w:val="99"/>
    <w:semiHidden/>
    <w:rsid w:val="008602DB"/>
    <w:rPr>
      <w:rFonts w:ascii="Times New Roman" w:eastAsia="Times New Roman" w:hAnsi="Times New Roman"/>
      <w:b/>
      <w:bCs/>
      <w:lang w:eastAsia="en-US"/>
    </w:rPr>
  </w:style>
  <w:style w:type="paragraph" w:styleId="NoSpacing">
    <w:name w:val="No Spacing"/>
    <w:uiPriority w:val="1"/>
    <w:qFormat/>
    <w:rsid w:val="007F7B97"/>
    <w:rPr>
      <w:rFonts w:ascii="Times New Roman" w:eastAsia="Times New Roman" w:hAnsi="Times New Roman"/>
    </w:rPr>
  </w:style>
  <w:style w:type="paragraph" w:customStyle="1" w:styleId="tv2131">
    <w:name w:val="tv2131"/>
    <w:basedOn w:val="Normal"/>
    <w:rsid w:val="00362490"/>
    <w:pPr>
      <w:spacing w:line="360" w:lineRule="auto"/>
      <w:ind w:firstLine="300"/>
    </w:pPr>
    <w:rPr>
      <w:color w:val="414142"/>
      <w:sz w:val="20"/>
      <w:szCs w:val="20"/>
      <w:lang w:eastAsia="lv-LV"/>
    </w:rPr>
  </w:style>
  <w:style w:type="paragraph" w:customStyle="1" w:styleId="tv2132">
    <w:name w:val="tv2132"/>
    <w:basedOn w:val="Normal"/>
    <w:rsid w:val="00DC2175"/>
    <w:pPr>
      <w:spacing w:line="360" w:lineRule="auto"/>
      <w:ind w:firstLine="300"/>
    </w:pPr>
    <w:rPr>
      <w:color w:val="414142"/>
      <w:sz w:val="20"/>
      <w:szCs w:val="20"/>
      <w:lang w:eastAsia="lv-LV"/>
    </w:rPr>
  </w:style>
  <w:style w:type="paragraph" w:styleId="Revision">
    <w:name w:val="Revision"/>
    <w:hidden/>
    <w:uiPriority w:val="99"/>
    <w:semiHidden/>
    <w:rsid w:val="009E167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9446">
      <w:bodyDiv w:val="1"/>
      <w:marLeft w:val="0"/>
      <w:marRight w:val="0"/>
      <w:marTop w:val="0"/>
      <w:marBottom w:val="0"/>
      <w:divBdr>
        <w:top w:val="none" w:sz="0" w:space="0" w:color="auto"/>
        <w:left w:val="none" w:sz="0" w:space="0" w:color="auto"/>
        <w:bottom w:val="none" w:sz="0" w:space="0" w:color="auto"/>
        <w:right w:val="none" w:sz="0" w:space="0" w:color="auto"/>
      </w:divBdr>
    </w:div>
    <w:div w:id="75907914">
      <w:bodyDiv w:val="1"/>
      <w:marLeft w:val="0"/>
      <w:marRight w:val="0"/>
      <w:marTop w:val="0"/>
      <w:marBottom w:val="0"/>
      <w:divBdr>
        <w:top w:val="none" w:sz="0" w:space="0" w:color="auto"/>
        <w:left w:val="none" w:sz="0" w:space="0" w:color="auto"/>
        <w:bottom w:val="none" w:sz="0" w:space="0" w:color="auto"/>
        <w:right w:val="none" w:sz="0" w:space="0" w:color="auto"/>
      </w:divBdr>
    </w:div>
    <w:div w:id="144592706">
      <w:bodyDiv w:val="1"/>
      <w:marLeft w:val="0"/>
      <w:marRight w:val="0"/>
      <w:marTop w:val="0"/>
      <w:marBottom w:val="0"/>
      <w:divBdr>
        <w:top w:val="none" w:sz="0" w:space="0" w:color="auto"/>
        <w:left w:val="none" w:sz="0" w:space="0" w:color="auto"/>
        <w:bottom w:val="none" w:sz="0" w:space="0" w:color="auto"/>
        <w:right w:val="none" w:sz="0" w:space="0" w:color="auto"/>
      </w:divBdr>
      <w:divsChild>
        <w:div w:id="1455907206">
          <w:marLeft w:val="0"/>
          <w:marRight w:val="0"/>
          <w:marTop w:val="0"/>
          <w:marBottom w:val="0"/>
          <w:divBdr>
            <w:top w:val="none" w:sz="0" w:space="0" w:color="auto"/>
            <w:left w:val="none" w:sz="0" w:space="0" w:color="auto"/>
            <w:bottom w:val="none" w:sz="0" w:space="0" w:color="auto"/>
            <w:right w:val="none" w:sz="0" w:space="0" w:color="auto"/>
          </w:divBdr>
          <w:divsChild>
            <w:div w:id="6908100">
              <w:marLeft w:val="0"/>
              <w:marRight w:val="0"/>
              <w:marTop w:val="0"/>
              <w:marBottom w:val="0"/>
              <w:divBdr>
                <w:top w:val="none" w:sz="0" w:space="0" w:color="auto"/>
                <w:left w:val="none" w:sz="0" w:space="0" w:color="auto"/>
                <w:bottom w:val="none" w:sz="0" w:space="0" w:color="auto"/>
                <w:right w:val="none" w:sz="0" w:space="0" w:color="auto"/>
              </w:divBdr>
              <w:divsChild>
                <w:div w:id="1137914597">
                  <w:marLeft w:val="0"/>
                  <w:marRight w:val="0"/>
                  <w:marTop w:val="0"/>
                  <w:marBottom w:val="0"/>
                  <w:divBdr>
                    <w:top w:val="none" w:sz="0" w:space="0" w:color="auto"/>
                    <w:left w:val="none" w:sz="0" w:space="0" w:color="auto"/>
                    <w:bottom w:val="none" w:sz="0" w:space="0" w:color="auto"/>
                    <w:right w:val="none" w:sz="0" w:space="0" w:color="auto"/>
                  </w:divBdr>
                  <w:divsChild>
                    <w:div w:id="431975370">
                      <w:marLeft w:val="0"/>
                      <w:marRight w:val="0"/>
                      <w:marTop w:val="0"/>
                      <w:marBottom w:val="0"/>
                      <w:divBdr>
                        <w:top w:val="none" w:sz="0" w:space="0" w:color="auto"/>
                        <w:left w:val="none" w:sz="0" w:space="0" w:color="auto"/>
                        <w:bottom w:val="none" w:sz="0" w:space="0" w:color="auto"/>
                        <w:right w:val="none" w:sz="0" w:space="0" w:color="auto"/>
                      </w:divBdr>
                      <w:divsChild>
                        <w:div w:id="1000233039">
                          <w:marLeft w:val="0"/>
                          <w:marRight w:val="0"/>
                          <w:marTop w:val="0"/>
                          <w:marBottom w:val="0"/>
                          <w:divBdr>
                            <w:top w:val="none" w:sz="0" w:space="0" w:color="auto"/>
                            <w:left w:val="none" w:sz="0" w:space="0" w:color="auto"/>
                            <w:bottom w:val="none" w:sz="0" w:space="0" w:color="auto"/>
                            <w:right w:val="none" w:sz="0" w:space="0" w:color="auto"/>
                          </w:divBdr>
                          <w:divsChild>
                            <w:div w:id="104816433">
                              <w:marLeft w:val="0"/>
                              <w:marRight w:val="0"/>
                              <w:marTop w:val="0"/>
                              <w:marBottom w:val="0"/>
                              <w:divBdr>
                                <w:top w:val="none" w:sz="0" w:space="0" w:color="auto"/>
                                <w:left w:val="none" w:sz="0" w:space="0" w:color="auto"/>
                                <w:bottom w:val="none" w:sz="0" w:space="0" w:color="auto"/>
                                <w:right w:val="none" w:sz="0" w:space="0" w:color="auto"/>
                              </w:divBdr>
                              <w:divsChild>
                                <w:div w:id="6199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5403">
      <w:bodyDiv w:val="1"/>
      <w:marLeft w:val="0"/>
      <w:marRight w:val="0"/>
      <w:marTop w:val="0"/>
      <w:marBottom w:val="0"/>
      <w:divBdr>
        <w:top w:val="none" w:sz="0" w:space="0" w:color="auto"/>
        <w:left w:val="none" w:sz="0" w:space="0" w:color="auto"/>
        <w:bottom w:val="none" w:sz="0" w:space="0" w:color="auto"/>
        <w:right w:val="none" w:sz="0" w:space="0" w:color="auto"/>
      </w:divBdr>
      <w:divsChild>
        <w:div w:id="1130171323">
          <w:marLeft w:val="0"/>
          <w:marRight w:val="0"/>
          <w:marTop w:val="0"/>
          <w:marBottom w:val="0"/>
          <w:divBdr>
            <w:top w:val="none" w:sz="0" w:space="0" w:color="auto"/>
            <w:left w:val="none" w:sz="0" w:space="0" w:color="auto"/>
            <w:bottom w:val="none" w:sz="0" w:space="0" w:color="auto"/>
            <w:right w:val="none" w:sz="0" w:space="0" w:color="auto"/>
          </w:divBdr>
          <w:divsChild>
            <w:div w:id="421727892">
              <w:marLeft w:val="0"/>
              <w:marRight w:val="0"/>
              <w:marTop w:val="0"/>
              <w:marBottom w:val="0"/>
              <w:divBdr>
                <w:top w:val="none" w:sz="0" w:space="0" w:color="auto"/>
                <w:left w:val="none" w:sz="0" w:space="0" w:color="auto"/>
                <w:bottom w:val="none" w:sz="0" w:space="0" w:color="auto"/>
                <w:right w:val="none" w:sz="0" w:space="0" w:color="auto"/>
              </w:divBdr>
              <w:divsChild>
                <w:div w:id="1161972044">
                  <w:marLeft w:val="0"/>
                  <w:marRight w:val="0"/>
                  <w:marTop w:val="0"/>
                  <w:marBottom w:val="0"/>
                  <w:divBdr>
                    <w:top w:val="none" w:sz="0" w:space="0" w:color="auto"/>
                    <w:left w:val="none" w:sz="0" w:space="0" w:color="auto"/>
                    <w:bottom w:val="none" w:sz="0" w:space="0" w:color="auto"/>
                    <w:right w:val="none" w:sz="0" w:space="0" w:color="auto"/>
                  </w:divBdr>
                  <w:divsChild>
                    <w:div w:id="303462420">
                      <w:marLeft w:val="0"/>
                      <w:marRight w:val="0"/>
                      <w:marTop w:val="0"/>
                      <w:marBottom w:val="0"/>
                      <w:divBdr>
                        <w:top w:val="none" w:sz="0" w:space="0" w:color="auto"/>
                        <w:left w:val="none" w:sz="0" w:space="0" w:color="auto"/>
                        <w:bottom w:val="none" w:sz="0" w:space="0" w:color="auto"/>
                        <w:right w:val="none" w:sz="0" w:space="0" w:color="auto"/>
                      </w:divBdr>
                      <w:divsChild>
                        <w:div w:id="1292515942">
                          <w:marLeft w:val="0"/>
                          <w:marRight w:val="0"/>
                          <w:marTop w:val="0"/>
                          <w:marBottom w:val="0"/>
                          <w:divBdr>
                            <w:top w:val="none" w:sz="0" w:space="0" w:color="auto"/>
                            <w:left w:val="none" w:sz="0" w:space="0" w:color="auto"/>
                            <w:bottom w:val="none" w:sz="0" w:space="0" w:color="auto"/>
                            <w:right w:val="none" w:sz="0" w:space="0" w:color="auto"/>
                          </w:divBdr>
                          <w:divsChild>
                            <w:div w:id="19321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573">
      <w:bodyDiv w:val="1"/>
      <w:marLeft w:val="0"/>
      <w:marRight w:val="0"/>
      <w:marTop w:val="0"/>
      <w:marBottom w:val="0"/>
      <w:divBdr>
        <w:top w:val="none" w:sz="0" w:space="0" w:color="auto"/>
        <w:left w:val="none" w:sz="0" w:space="0" w:color="auto"/>
        <w:bottom w:val="none" w:sz="0" w:space="0" w:color="auto"/>
        <w:right w:val="none" w:sz="0" w:space="0" w:color="auto"/>
      </w:divBdr>
      <w:divsChild>
        <w:div w:id="1747066582">
          <w:marLeft w:val="0"/>
          <w:marRight w:val="0"/>
          <w:marTop w:val="0"/>
          <w:marBottom w:val="0"/>
          <w:divBdr>
            <w:top w:val="none" w:sz="0" w:space="0" w:color="auto"/>
            <w:left w:val="none" w:sz="0" w:space="0" w:color="auto"/>
            <w:bottom w:val="none" w:sz="0" w:space="0" w:color="auto"/>
            <w:right w:val="none" w:sz="0" w:space="0" w:color="auto"/>
          </w:divBdr>
          <w:divsChild>
            <w:div w:id="1329481242">
              <w:marLeft w:val="0"/>
              <w:marRight w:val="0"/>
              <w:marTop w:val="0"/>
              <w:marBottom w:val="0"/>
              <w:divBdr>
                <w:top w:val="none" w:sz="0" w:space="0" w:color="auto"/>
                <w:left w:val="none" w:sz="0" w:space="0" w:color="auto"/>
                <w:bottom w:val="none" w:sz="0" w:space="0" w:color="auto"/>
                <w:right w:val="none" w:sz="0" w:space="0" w:color="auto"/>
              </w:divBdr>
              <w:divsChild>
                <w:div w:id="392242678">
                  <w:marLeft w:val="0"/>
                  <w:marRight w:val="0"/>
                  <w:marTop w:val="0"/>
                  <w:marBottom w:val="0"/>
                  <w:divBdr>
                    <w:top w:val="none" w:sz="0" w:space="0" w:color="auto"/>
                    <w:left w:val="none" w:sz="0" w:space="0" w:color="auto"/>
                    <w:bottom w:val="none" w:sz="0" w:space="0" w:color="auto"/>
                    <w:right w:val="none" w:sz="0" w:space="0" w:color="auto"/>
                  </w:divBdr>
                  <w:divsChild>
                    <w:div w:id="1704938805">
                      <w:marLeft w:val="0"/>
                      <w:marRight w:val="0"/>
                      <w:marTop w:val="0"/>
                      <w:marBottom w:val="0"/>
                      <w:divBdr>
                        <w:top w:val="none" w:sz="0" w:space="0" w:color="auto"/>
                        <w:left w:val="none" w:sz="0" w:space="0" w:color="auto"/>
                        <w:bottom w:val="none" w:sz="0" w:space="0" w:color="auto"/>
                        <w:right w:val="none" w:sz="0" w:space="0" w:color="auto"/>
                      </w:divBdr>
                      <w:divsChild>
                        <w:div w:id="2001539043">
                          <w:marLeft w:val="0"/>
                          <w:marRight w:val="0"/>
                          <w:marTop w:val="0"/>
                          <w:marBottom w:val="0"/>
                          <w:divBdr>
                            <w:top w:val="none" w:sz="0" w:space="0" w:color="auto"/>
                            <w:left w:val="none" w:sz="0" w:space="0" w:color="auto"/>
                            <w:bottom w:val="none" w:sz="0" w:space="0" w:color="auto"/>
                            <w:right w:val="none" w:sz="0" w:space="0" w:color="auto"/>
                          </w:divBdr>
                          <w:divsChild>
                            <w:div w:id="1696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1200">
      <w:bodyDiv w:val="1"/>
      <w:marLeft w:val="0"/>
      <w:marRight w:val="0"/>
      <w:marTop w:val="0"/>
      <w:marBottom w:val="0"/>
      <w:divBdr>
        <w:top w:val="none" w:sz="0" w:space="0" w:color="auto"/>
        <w:left w:val="none" w:sz="0" w:space="0" w:color="auto"/>
        <w:bottom w:val="none" w:sz="0" w:space="0" w:color="auto"/>
        <w:right w:val="none" w:sz="0" w:space="0" w:color="auto"/>
      </w:divBdr>
      <w:divsChild>
        <w:div w:id="1821115202">
          <w:marLeft w:val="0"/>
          <w:marRight w:val="0"/>
          <w:marTop w:val="0"/>
          <w:marBottom w:val="0"/>
          <w:divBdr>
            <w:top w:val="none" w:sz="0" w:space="0" w:color="auto"/>
            <w:left w:val="none" w:sz="0" w:space="0" w:color="auto"/>
            <w:bottom w:val="none" w:sz="0" w:space="0" w:color="auto"/>
            <w:right w:val="none" w:sz="0" w:space="0" w:color="auto"/>
          </w:divBdr>
          <w:divsChild>
            <w:div w:id="2003656633">
              <w:marLeft w:val="0"/>
              <w:marRight w:val="0"/>
              <w:marTop w:val="0"/>
              <w:marBottom w:val="0"/>
              <w:divBdr>
                <w:top w:val="none" w:sz="0" w:space="0" w:color="auto"/>
                <w:left w:val="none" w:sz="0" w:space="0" w:color="auto"/>
                <w:bottom w:val="none" w:sz="0" w:space="0" w:color="auto"/>
                <w:right w:val="none" w:sz="0" w:space="0" w:color="auto"/>
              </w:divBdr>
              <w:divsChild>
                <w:div w:id="1293092434">
                  <w:marLeft w:val="0"/>
                  <w:marRight w:val="0"/>
                  <w:marTop w:val="0"/>
                  <w:marBottom w:val="0"/>
                  <w:divBdr>
                    <w:top w:val="none" w:sz="0" w:space="0" w:color="auto"/>
                    <w:left w:val="none" w:sz="0" w:space="0" w:color="auto"/>
                    <w:bottom w:val="none" w:sz="0" w:space="0" w:color="auto"/>
                    <w:right w:val="none" w:sz="0" w:space="0" w:color="auto"/>
                  </w:divBdr>
                  <w:divsChild>
                    <w:div w:id="1791387954">
                      <w:marLeft w:val="0"/>
                      <w:marRight w:val="0"/>
                      <w:marTop w:val="0"/>
                      <w:marBottom w:val="0"/>
                      <w:divBdr>
                        <w:top w:val="none" w:sz="0" w:space="0" w:color="auto"/>
                        <w:left w:val="none" w:sz="0" w:space="0" w:color="auto"/>
                        <w:bottom w:val="none" w:sz="0" w:space="0" w:color="auto"/>
                        <w:right w:val="none" w:sz="0" w:space="0" w:color="auto"/>
                      </w:divBdr>
                      <w:divsChild>
                        <w:div w:id="1769421415">
                          <w:marLeft w:val="0"/>
                          <w:marRight w:val="0"/>
                          <w:marTop w:val="0"/>
                          <w:marBottom w:val="0"/>
                          <w:divBdr>
                            <w:top w:val="none" w:sz="0" w:space="0" w:color="auto"/>
                            <w:left w:val="none" w:sz="0" w:space="0" w:color="auto"/>
                            <w:bottom w:val="none" w:sz="0" w:space="0" w:color="auto"/>
                            <w:right w:val="none" w:sz="0" w:space="0" w:color="auto"/>
                          </w:divBdr>
                          <w:divsChild>
                            <w:div w:id="4419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8885">
      <w:bodyDiv w:val="1"/>
      <w:marLeft w:val="0"/>
      <w:marRight w:val="0"/>
      <w:marTop w:val="0"/>
      <w:marBottom w:val="0"/>
      <w:divBdr>
        <w:top w:val="none" w:sz="0" w:space="0" w:color="auto"/>
        <w:left w:val="none" w:sz="0" w:space="0" w:color="auto"/>
        <w:bottom w:val="none" w:sz="0" w:space="0" w:color="auto"/>
        <w:right w:val="none" w:sz="0" w:space="0" w:color="auto"/>
      </w:divBdr>
      <w:divsChild>
        <w:div w:id="315306705">
          <w:marLeft w:val="0"/>
          <w:marRight w:val="0"/>
          <w:marTop w:val="0"/>
          <w:marBottom w:val="0"/>
          <w:divBdr>
            <w:top w:val="none" w:sz="0" w:space="0" w:color="auto"/>
            <w:left w:val="none" w:sz="0" w:space="0" w:color="auto"/>
            <w:bottom w:val="none" w:sz="0" w:space="0" w:color="auto"/>
            <w:right w:val="none" w:sz="0" w:space="0" w:color="auto"/>
          </w:divBdr>
          <w:divsChild>
            <w:div w:id="1986815621">
              <w:marLeft w:val="0"/>
              <w:marRight w:val="0"/>
              <w:marTop w:val="0"/>
              <w:marBottom w:val="0"/>
              <w:divBdr>
                <w:top w:val="none" w:sz="0" w:space="0" w:color="auto"/>
                <w:left w:val="none" w:sz="0" w:space="0" w:color="auto"/>
                <w:bottom w:val="none" w:sz="0" w:space="0" w:color="auto"/>
                <w:right w:val="none" w:sz="0" w:space="0" w:color="auto"/>
              </w:divBdr>
              <w:divsChild>
                <w:div w:id="1140340506">
                  <w:marLeft w:val="0"/>
                  <w:marRight w:val="0"/>
                  <w:marTop w:val="0"/>
                  <w:marBottom w:val="0"/>
                  <w:divBdr>
                    <w:top w:val="none" w:sz="0" w:space="0" w:color="auto"/>
                    <w:left w:val="none" w:sz="0" w:space="0" w:color="auto"/>
                    <w:bottom w:val="none" w:sz="0" w:space="0" w:color="auto"/>
                    <w:right w:val="none" w:sz="0" w:space="0" w:color="auto"/>
                  </w:divBdr>
                  <w:divsChild>
                    <w:div w:id="1705982411">
                      <w:marLeft w:val="0"/>
                      <w:marRight w:val="0"/>
                      <w:marTop w:val="0"/>
                      <w:marBottom w:val="0"/>
                      <w:divBdr>
                        <w:top w:val="none" w:sz="0" w:space="0" w:color="auto"/>
                        <w:left w:val="none" w:sz="0" w:space="0" w:color="auto"/>
                        <w:bottom w:val="none" w:sz="0" w:space="0" w:color="auto"/>
                        <w:right w:val="none" w:sz="0" w:space="0" w:color="auto"/>
                      </w:divBdr>
                      <w:divsChild>
                        <w:div w:id="893279033">
                          <w:marLeft w:val="0"/>
                          <w:marRight w:val="0"/>
                          <w:marTop w:val="0"/>
                          <w:marBottom w:val="0"/>
                          <w:divBdr>
                            <w:top w:val="none" w:sz="0" w:space="0" w:color="auto"/>
                            <w:left w:val="none" w:sz="0" w:space="0" w:color="auto"/>
                            <w:bottom w:val="none" w:sz="0" w:space="0" w:color="auto"/>
                            <w:right w:val="none" w:sz="0" w:space="0" w:color="auto"/>
                          </w:divBdr>
                          <w:divsChild>
                            <w:div w:id="2217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43491">
      <w:bodyDiv w:val="1"/>
      <w:marLeft w:val="0"/>
      <w:marRight w:val="0"/>
      <w:marTop w:val="0"/>
      <w:marBottom w:val="0"/>
      <w:divBdr>
        <w:top w:val="none" w:sz="0" w:space="0" w:color="auto"/>
        <w:left w:val="none" w:sz="0" w:space="0" w:color="auto"/>
        <w:bottom w:val="none" w:sz="0" w:space="0" w:color="auto"/>
        <w:right w:val="none" w:sz="0" w:space="0" w:color="auto"/>
      </w:divBdr>
    </w:div>
    <w:div w:id="367148226">
      <w:bodyDiv w:val="1"/>
      <w:marLeft w:val="0"/>
      <w:marRight w:val="0"/>
      <w:marTop w:val="0"/>
      <w:marBottom w:val="0"/>
      <w:divBdr>
        <w:top w:val="none" w:sz="0" w:space="0" w:color="auto"/>
        <w:left w:val="none" w:sz="0" w:space="0" w:color="auto"/>
        <w:bottom w:val="none" w:sz="0" w:space="0" w:color="auto"/>
        <w:right w:val="none" w:sz="0" w:space="0" w:color="auto"/>
      </w:divBdr>
      <w:divsChild>
        <w:div w:id="1904218991">
          <w:marLeft w:val="0"/>
          <w:marRight w:val="0"/>
          <w:marTop w:val="0"/>
          <w:marBottom w:val="0"/>
          <w:divBdr>
            <w:top w:val="none" w:sz="0" w:space="0" w:color="auto"/>
            <w:left w:val="none" w:sz="0" w:space="0" w:color="auto"/>
            <w:bottom w:val="none" w:sz="0" w:space="0" w:color="auto"/>
            <w:right w:val="none" w:sz="0" w:space="0" w:color="auto"/>
          </w:divBdr>
          <w:divsChild>
            <w:div w:id="1397779333">
              <w:marLeft w:val="0"/>
              <w:marRight w:val="0"/>
              <w:marTop w:val="0"/>
              <w:marBottom w:val="0"/>
              <w:divBdr>
                <w:top w:val="none" w:sz="0" w:space="0" w:color="auto"/>
                <w:left w:val="none" w:sz="0" w:space="0" w:color="auto"/>
                <w:bottom w:val="none" w:sz="0" w:space="0" w:color="auto"/>
                <w:right w:val="none" w:sz="0" w:space="0" w:color="auto"/>
              </w:divBdr>
              <w:divsChild>
                <w:div w:id="1911192513">
                  <w:marLeft w:val="0"/>
                  <w:marRight w:val="0"/>
                  <w:marTop w:val="0"/>
                  <w:marBottom w:val="0"/>
                  <w:divBdr>
                    <w:top w:val="none" w:sz="0" w:space="0" w:color="auto"/>
                    <w:left w:val="none" w:sz="0" w:space="0" w:color="auto"/>
                    <w:bottom w:val="none" w:sz="0" w:space="0" w:color="auto"/>
                    <w:right w:val="none" w:sz="0" w:space="0" w:color="auto"/>
                  </w:divBdr>
                  <w:divsChild>
                    <w:div w:id="727918297">
                      <w:marLeft w:val="0"/>
                      <w:marRight w:val="0"/>
                      <w:marTop w:val="0"/>
                      <w:marBottom w:val="0"/>
                      <w:divBdr>
                        <w:top w:val="none" w:sz="0" w:space="0" w:color="auto"/>
                        <w:left w:val="none" w:sz="0" w:space="0" w:color="auto"/>
                        <w:bottom w:val="none" w:sz="0" w:space="0" w:color="auto"/>
                        <w:right w:val="none" w:sz="0" w:space="0" w:color="auto"/>
                      </w:divBdr>
                      <w:divsChild>
                        <w:div w:id="1012341917">
                          <w:marLeft w:val="0"/>
                          <w:marRight w:val="0"/>
                          <w:marTop w:val="0"/>
                          <w:marBottom w:val="0"/>
                          <w:divBdr>
                            <w:top w:val="none" w:sz="0" w:space="0" w:color="auto"/>
                            <w:left w:val="none" w:sz="0" w:space="0" w:color="auto"/>
                            <w:bottom w:val="none" w:sz="0" w:space="0" w:color="auto"/>
                            <w:right w:val="none" w:sz="0" w:space="0" w:color="auto"/>
                          </w:divBdr>
                          <w:divsChild>
                            <w:div w:id="504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161791">
      <w:bodyDiv w:val="1"/>
      <w:marLeft w:val="0"/>
      <w:marRight w:val="0"/>
      <w:marTop w:val="0"/>
      <w:marBottom w:val="0"/>
      <w:divBdr>
        <w:top w:val="none" w:sz="0" w:space="0" w:color="auto"/>
        <w:left w:val="none" w:sz="0" w:space="0" w:color="auto"/>
        <w:bottom w:val="none" w:sz="0" w:space="0" w:color="auto"/>
        <w:right w:val="none" w:sz="0" w:space="0" w:color="auto"/>
      </w:divBdr>
      <w:divsChild>
        <w:div w:id="1907103099">
          <w:marLeft w:val="0"/>
          <w:marRight w:val="0"/>
          <w:marTop w:val="0"/>
          <w:marBottom w:val="0"/>
          <w:divBdr>
            <w:top w:val="none" w:sz="0" w:space="0" w:color="auto"/>
            <w:left w:val="none" w:sz="0" w:space="0" w:color="auto"/>
            <w:bottom w:val="none" w:sz="0" w:space="0" w:color="auto"/>
            <w:right w:val="none" w:sz="0" w:space="0" w:color="auto"/>
          </w:divBdr>
          <w:divsChild>
            <w:div w:id="808133551">
              <w:marLeft w:val="0"/>
              <w:marRight w:val="0"/>
              <w:marTop w:val="0"/>
              <w:marBottom w:val="0"/>
              <w:divBdr>
                <w:top w:val="none" w:sz="0" w:space="0" w:color="auto"/>
                <w:left w:val="none" w:sz="0" w:space="0" w:color="auto"/>
                <w:bottom w:val="none" w:sz="0" w:space="0" w:color="auto"/>
                <w:right w:val="none" w:sz="0" w:space="0" w:color="auto"/>
              </w:divBdr>
              <w:divsChild>
                <w:div w:id="1683043857">
                  <w:marLeft w:val="0"/>
                  <w:marRight w:val="0"/>
                  <w:marTop w:val="0"/>
                  <w:marBottom w:val="0"/>
                  <w:divBdr>
                    <w:top w:val="none" w:sz="0" w:space="0" w:color="auto"/>
                    <w:left w:val="none" w:sz="0" w:space="0" w:color="auto"/>
                    <w:bottom w:val="none" w:sz="0" w:space="0" w:color="auto"/>
                    <w:right w:val="none" w:sz="0" w:space="0" w:color="auto"/>
                  </w:divBdr>
                  <w:divsChild>
                    <w:div w:id="2113043767">
                      <w:marLeft w:val="0"/>
                      <w:marRight w:val="0"/>
                      <w:marTop w:val="0"/>
                      <w:marBottom w:val="0"/>
                      <w:divBdr>
                        <w:top w:val="none" w:sz="0" w:space="0" w:color="auto"/>
                        <w:left w:val="none" w:sz="0" w:space="0" w:color="auto"/>
                        <w:bottom w:val="none" w:sz="0" w:space="0" w:color="auto"/>
                        <w:right w:val="none" w:sz="0" w:space="0" w:color="auto"/>
                      </w:divBdr>
                      <w:divsChild>
                        <w:div w:id="1247688551">
                          <w:marLeft w:val="0"/>
                          <w:marRight w:val="0"/>
                          <w:marTop w:val="0"/>
                          <w:marBottom w:val="0"/>
                          <w:divBdr>
                            <w:top w:val="none" w:sz="0" w:space="0" w:color="auto"/>
                            <w:left w:val="none" w:sz="0" w:space="0" w:color="auto"/>
                            <w:bottom w:val="none" w:sz="0" w:space="0" w:color="auto"/>
                            <w:right w:val="none" w:sz="0" w:space="0" w:color="auto"/>
                          </w:divBdr>
                          <w:divsChild>
                            <w:div w:id="893351554">
                              <w:marLeft w:val="0"/>
                              <w:marRight w:val="0"/>
                              <w:marTop w:val="0"/>
                              <w:marBottom w:val="0"/>
                              <w:divBdr>
                                <w:top w:val="none" w:sz="0" w:space="0" w:color="auto"/>
                                <w:left w:val="none" w:sz="0" w:space="0" w:color="auto"/>
                                <w:bottom w:val="none" w:sz="0" w:space="0" w:color="auto"/>
                                <w:right w:val="none" w:sz="0" w:space="0" w:color="auto"/>
                              </w:divBdr>
                              <w:divsChild>
                                <w:div w:id="17045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72575">
      <w:bodyDiv w:val="1"/>
      <w:marLeft w:val="0"/>
      <w:marRight w:val="0"/>
      <w:marTop w:val="0"/>
      <w:marBottom w:val="0"/>
      <w:divBdr>
        <w:top w:val="none" w:sz="0" w:space="0" w:color="auto"/>
        <w:left w:val="none" w:sz="0" w:space="0" w:color="auto"/>
        <w:bottom w:val="none" w:sz="0" w:space="0" w:color="auto"/>
        <w:right w:val="none" w:sz="0" w:space="0" w:color="auto"/>
      </w:divBdr>
    </w:div>
    <w:div w:id="804473676">
      <w:bodyDiv w:val="1"/>
      <w:marLeft w:val="0"/>
      <w:marRight w:val="0"/>
      <w:marTop w:val="0"/>
      <w:marBottom w:val="0"/>
      <w:divBdr>
        <w:top w:val="none" w:sz="0" w:space="0" w:color="auto"/>
        <w:left w:val="none" w:sz="0" w:space="0" w:color="auto"/>
        <w:bottom w:val="none" w:sz="0" w:space="0" w:color="auto"/>
        <w:right w:val="none" w:sz="0" w:space="0" w:color="auto"/>
      </w:divBdr>
      <w:divsChild>
        <w:div w:id="1944609633">
          <w:marLeft w:val="0"/>
          <w:marRight w:val="0"/>
          <w:marTop w:val="0"/>
          <w:marBottom w:val="0"/>
          <w:divBdr>
            <w:top w:val="none" w:sz="0" w:space="0" w:color="auto"/>
            <w:left w:val="none" w:sz="0" w:space="0" w:color="auto"/>
            <w:bottom w:val="none" w:sz="0" w:space="0" w:color="auto"/>
            <w:right w:val="none" w:sz="0" w:space="0" w:color="auto"/>
          </w:divBdr>
          <w:divsChild>
            <w:div w:id="596404691">
              <w:marLeft w:val="0"/>
              <w:marRight w:val="0"/>
              <w:marTop w:val="0"/>
              <w:marBottom w:val="0"/>
              <w:divBdr>
                <w:top w:val="none" w:sz="0" w:space="0" w:color="auto"/>
                <w:left w:val="none" w:sz="0" w:space="0" w:color="auto"/>
                <w:bottom w:val="none" w:sz="0" w:space="0" w:color="auto"/>
                <w:right w:val="none" w:sz="0" w:space="0" w:color="auto"/>
              </w:divBdr>
              <w:divsChild>
                <w:div w:id="410657755">
                  <w:marLeft w:val="0"/>
                  <w:marRight w:val="0"/>
                  <w:marTop w:val="0"/>
                  <w:marBottom w:val="0"/>
                  <w:divBdr>
                    <w:top w:val="none" w:sz="0" w:space="0" w:color="auto"/>
                    <w:left w:val="none" w:sz="0" w:space="0" w:color="auto"/>
                    <w:bottom w:val="none" w:sz="0" w:space="0" w:color="auto"/>
                    <w:right w:val="none" w:sz="0" w:space="0" w:color="auto"/>
                  </w:divBdr>
                  <w:divsChild>
                    <w:div w:id="1244796423">
                      <w:marLeft w:val="0"/>
                      <w:marRight w:val="0"/>
                      <w:marTop w:val="0"/>
                      <w:marBottom w:val="0"/>
                      <w:divBdr>
                        <w:top w:val="none" w:sz="0" w:space="0" w:color="auto"/>
                        <w:left w:val="none" w:sz="0" w:space="0" w:color="auto"/>
                        <w:bottom w:val="none" w:sz="0" w:space="0" w:color="auto"/>
                        <w:right w:val="none" w:sz="0" w:space="0" w:color="auto"/>
                      </w:divBdr>
                      <w:divsChild>
                        <w:div w:id="2141071551">
                          <w:marLeft w:val="0"/>
                          <w:marRight w:val="0"/>
                          <w:marTop w:val="0"/>
                          <w:marBottom w:val="0"/>
                          <w:divBdr>
                            <w:top w:val="none" w:sz="0" w:space="0" w:color="auto"/>
                            <w:left w:val="none" w:sz="0" w:space="0" w:color="auto"/>
                            <w:bottom w:val="none" w:sz="0" w:space="0" w:color="auto"/>
                            <w:right w:val="none" w:sz="0" w:space="0" w:color="auto"/>
                          </w:divBdr>
                          <w:divsChild>
                            <w:div w:id="9584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057475">
      <w:bodyDiv w:val="1"/>
      <w:marLeft w:val="0"/>
      <w:marRight w:val="0"/>
      <w:marTop w:val="0"/>
      <w:marBottom w:val="0"/>
      <w:divBdr>
        <w:top w:val="none" w:sz="0" w:space="0" w:color="auto"/>
        <w:left w:val="none" w:sz="0" w:space="0" w:color="auto"/>
        <w:bottom w:val="none" w:sz="0" w:space="0" w:color="auto"/>
        <w:right w:val="none" w:sz="0" w:space="0" w:color="auto"/>
      </w:divBdr>
      <w:divsChild>
        <w:div w:id="2002538166">
          <w:marLeft w:val="0"/>
          <w:marRight w:val="0"/>
          <w:marTop w:val="0"/>
          <w:marBottom w:val="0"/>
          <w:divBdr>
            <w:top w:val="none" w:sz="0" w:space="0" w:color="auto"/>
            <w:left w:val="none" w:sz="0" w:space="0" w:color="auto"/>
            <w:bottom w:val="none" w:sz="0" w:space="0" w:color="auto"/>
            <w:right w:val="none" w:sz="0" w:space="0" w:color="auto"/>
          </w:divBdr>
          <w:divsChild>
            <w:div w:id="1497378909">
              <w:marLeft w:val="0"/>
              <w:marRight w:val="0"/>
              <w:marTop w:val="0"/>
              <w:marBottom w:val="0"/>
              <w:divBdr>
                <w:top w:val="none" w:sz="0" w:space="0" w:color="auto"/>
                <w:left w:val="none" w:sz="0" w:space="0" w:color="auto"/>
                <w:bottom w:val="none" w:sz="0" w:space="0" w:color="auto"/>
                <w:right w:val="none" w:sz="0" w:space="0" w:color="auto"/>
              </w:divBdr>
              <w:divsChild>
                <w:div w:id="1825311784">
                  <w:marLeft w:val="0"/>
                  <w:marRight w:val="0"/>
                  <w:marTop w:val="0"/>
                  <w:marBottom w:val="0"/>
                  <w:divBdr>
                    <w:top w:val="none" w:sz="0" w:space="0" w:color="auto"/>
                    <w:left w:val="none" w:sz="0" w:space="0" w:color="auto"/>
                    <w:bottom w:val="none" w:sz="0" w:space="0" w:color="auto"/>
                    <w:right w:val="none" w:sz="0" w:space="0" w:color="auto"/>
                  </w:divBdr>
                  <w:divsChild>
                    <w:div w:id="501506021">
                      <w:marLeft w:val="0"/>
                      <w:marRight w:val="0"/>
                      <w:marTop w:val="0"/>
                      <w:marBottom w:val="0"/>
                      <w:divBdr>
                        <w:top w:val="none" w:sz="0" w:space="0" w:color="auto"/>
                        <w:left w:val="none" w:sz="0" w:space="0" w:color="auto"/>
                        <w:bottom w:val="none" w:sz="0" w:space="0" w:color="auto"/>
                        <w:right w:val="none" w:sz="0" w:space="0" w:color="auto"/>
                      </w:divBdr>
                      <w:divsChild>
                        <w:div w:id="1824085319">
                          <w:marLeft w:val="0"/>
                          <w:marRight w:val="0"/>
                          <w:marTop w:val="0"/>
                          <w:marBottom w:val="0"/>
                          <w:divBdr>
                            <w:top w:val="none" w:sz="0" w:space="0" w:color="auto"/>
                            <w:left w:val="none" w:sz="0" w:space="0" w:color="auto"/>
                            <w:bottom w:val="none" w:sz="0" w:space="0" w:color="auto"/>
                            <w:right w:val="none" w:sz="0" w:space="0" w:color="auto"/>
                          </w:divBdr>
                          <w:divsChild>
                            <w:div w:id="3538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3667">
      <w:bodyDiv w:val="1"/>
      <w:marLeft w:val="0"/>
      <w:marRight w:val="0"/>
      <w:marTop w:val="0"/>
      <w:marBottom w:val="0"/>
      <w:divBdr>
        <w:top w:val="none" w:sz="0" w:space="0" w:color="auto"/>
        <w:left w:val="none" w:sz="0" w:space="0" w:color="auto"/>
        <w:bottom w:val="none" w:sz="0" w:space="0" w:color="auto"/>
        <w:right w:val="none" w:sz="0" w:space="0" w:color="auto"/>
      </w:divBdr>
      <w:divsChild>
        <w:div w:id="1976254056">
          <w:marLeft w:val="0"/>
          <w:marRight w:val="0"/>
          <w:marTop w:val="0"/>
          <w:marBottom w:val="0"/>
          <w:divBdr>
            <w:top w:val="none" w:sz="0" w:space="0" w:color="auto"/>
            <w:left w:val="none" w:sz="0" w:space="0" w:color="auto"/>
            <w:bottom w:val="none" w:sz="0" w:space="0" w:color="auto"/>
            <w:right w:val="none" w:sz="0" w:space="0" w:color="auto"/>
          </w:divBdr>
          <w:divsChild>
            <w:div w:id="209193487">
              <w:marLeft w:val="0"/>
              <w:marRight w:val="0"/>
              <w:marTop w:val="0"/>
              <w:marBottom w:val="0"/>
              <w:divBdr>
                <w:top w:val="none" w:sz="0" w:space="0" w:color="auto"/>
                <w:left w:val="none" w:sz="0" w:space="0" w:color="auto"/>
                <w:bottom w:val="none" w:sz="0" w:space="0" w:color="auto"/>
                <w:right w:val="none" w:sz="0" w:space="0" w:color="auto"/>
              </w:divBdr>
              <w:divsChild>
                <w:div w:id="783427770">
                  <w:marLeft w:val="0"/>
                  <w:marRight w:val="0"/>
                  <w:marTop w:val="0"/>
                  <w:marBottom w:val="0"/>
                  <w:divBdr>
                    <w:top w:val="none" w:sz="0" w:space="0" w:color="auto"/>
                    <w:left w:val="none" w:sz="0" w:space="0" w:color="auto"/>
                    <w:bottom w:val="none" w:sz="0" w:space="0" w:color="auto"/>
                    <w:right w:val="none" w:sz="0" w:space="0" w:color="auto"/>
                  </w:divBdr>
                  <w:divsChild>
                    <w:div w:id="328094757">
                      <w:marLeft w:val="0"/>
                      <w:marRight w:val="0"/>
                      <w:marTop w:val="0"/>
                      <w:marBottom w:val="0"/>
                      <w:divBdr>
                        <w:top w:val="none" w:sz="0" w:space="0" w:color="auto"/>
                        <w:left w:val="none" w:sz="0" w:space="0" w:color="auto"/>
                        <w:bottom w:val="none" w:sz="0" w:space="0" w:color="auto"/>
                        <w:right w:val="none" w:sz="0" w:space="0" w:color="auto"/>
                      </w:divBdr>
                      <w:divsChild>
                        <w:div w:id="1598051235">
                          <w:marLeft w:val="0"/>
                          <w:marRight w:val="0"/>
                          <w:marTop w:val="0"/>
                          <w:marBottom w:val="0"/>
                          <w:divBdr>
                            <w:top w:val="none" w:sz="0" w:space="0" w:color="auto"/>
                            <w:left w:val="none" w:sz="0" w:space="0" w:color="auto"/>
                            <w:bottom w:val="none" w:sz="0" w:space="0" w:color="auto"/>
                            <w:right w:val="none" w:sz="0" w:space="0" w:color="auto"/>
                          </w:divBdr>
                          <w:divsChild>
                            <w:div w:id="18713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969">
      <w:bodyDiv w:val="1"/>
      <w:marLeft w:val="0"/>
      <w:marRight w:val="0"/>
      <w:marTop w:val="0"/>
      <w:marBottom w:val="0"/>
      <w:divBdr>
        <w:top w:val="none" w:sz="0" w:space="0" w:color="auto"/>
        <w:left w:val="none" w:sz="0" w:space="0" w:color="auto"/>
        <w:bottom w:val="none" w:sz="0" w:space="0" w:color="auto"/>
        <w:right w:val="none" w:sz="0" w:space="0" w:color="auto"/>
      </w:divBdr>
      <w:divsChild>
        <w:div w:id="737824007">
          <w:marLeft w:val="0"/>
          <w:marRight w:val="0"/>
          <w:marTop w:val="0"/>
          <w:marBottom w:val="0"/>
          <w:divBdr>
            <w:top w:val="none" w:sz="0" w:space="0" w:color="auto"/>
            <w:left w:val="none" w:sz="0" w:space="0" w:color="auto"/>
            <w:bottom w:val="none" w:sz="0" w:space="0" w:color="auto"/>
            <w:right w:val="none" w:sz="0" w:space="0" w:color="auto"/>
          </w:divBdr>
          <w:divsChild>
            <w:div w:id="693115033">
              <w:marLeft w:val="0"/>
              <w:marRight w:val="0"/>
              <w:marTop w:val="0"/>
              <w:marBottom w:val="0"/>
              <w:divBdr>
                <w:top w:val="none" w:sz="0" w:space="0" w:color="auto"/>
                <w:left w:val="none" w:sz="0" w:space="0" w:color="auto"/>
                <w:bottom w:val="none" w:sz="0" w:space="0" w:color="auto"/>
                <w:right w:val="none" w:sz="0" w:space="0" w:color="auto"/>
              </w:divBdr>
              <w:divsChild>
                <w:div w:id="782958830">
                  <w:marLeft w:val="0"/>
                  <w:marRight w:val="0"/>
                  <w:marTop w:val="0"/>
                  <w:marBottom w:val="0"/>
                  <w:divBdr>
                    <w:top w:val="none" w:sz="0" w:space="0" w:color="auto"/>
                    <w:left w:val="none" w:sz="0" w:space="0" w:color="auto"/>
                    <w:bottom w:val="none" w:sz="0" w:space="0" w:color="auto"/>
                    <w:right w:val="none" w:sz="0" w:space="0" w:color="auto"/>
                  </w:divBdr>
                  <w:divsChild>
                    <w:div w:id="412318346">
                      <w:marLeft w:val="0"/>
                      <w:marRight w:val="0"/>
                      <w:marTop w:val="0"/>
                      <w:marBottom w:val="0"/>
                      <w:divBdr>
                        <w:top w:val="none" w:sz="0" w:space="0" w:color="auto"/>
                        <w:left w:val="none" w:sz="0" w:space="0" w:color="auto"/>
                        <w:bottom w:val="none" w:sz="0" w:space="0" w:color="auto"/>
                        <w:right w:val="none" w:sz="0" w:space="0" w:color="auto"/>
                      </w:divBdr>
                      <w:divsChild>
                        <w:div w:id="1324621565">
                          <w:marLeft w:val="0"/>
                          <w:marRight w:val="0"/>
                          <w:marTop w:val="0"/>
                          <w:marBottom w:val="0"/>
                          <w:divBdr>
                            <w:top w:val="none" w:sz="0" w:space="0" w:color="auto"/>
                            <w:left w:val="none" w:sz="0" w:space="0" w:color="auto"/>
                            <w:bottom w:val="none" w:sz="0" w:space="0" w:color="auto"/>
                            <w:right w:val="none" w:sz="0" w:space="0" w:color="auto"/>
                          </w:divBdr>
                          <w:divsChild>
                            <w:div w:id="6242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505080">
      <w:bodyDiv w:val="1"/>
      <w:marLeft w:val="0"/>
      <w:marRight w:val="0"/>
      <w:marTop w:val="0"/>
      <w:marBottom w:val="0"/>
      <w:divBdr>
        <w:top w:val="none" w:sz="0" w:space="0" w:color="auto"/>
        <w:left w:val="none" w:sz="0" w:space="0" w:color="auto"/>
        <w:bottom w:val="none" w:sz="0" w:space="0" w:color="auto"/>
        <w:right w:val="none" w:sz="0" w:space="0" w:color="auto"/>
      </w:divBdr>
    </w:div>
    <w:div w:id="1159881733">
      <w:bodyDiv w:val="1"/>
      <w:marLeft w:val="0"/>
      <w:marRight w:val="0"/>
      <w:marTop w:val="0"/>
      <w:marBottom w:val="0"/>
      <w:divBdr>
        <w:top w:val="none" w:sz="0" w:space="0" w:color="auto"/>
        <w:left w:val="none" w:sz="0" w:space="0" w:color="auto"/>
        <w:bottom w:val="none" w:sz="0" w:space="0" w:color="auto"/>
        <w:right w:val="none" w:sz="0" w:space="0" w:color="auto"/>
      </w:divBdr>
    </w:div>
    <w:div w:id="1184710332">
      <w:bodyDiv w:val="1"/>
      <w:marLeft w:val="0"/>
      <w:marRight w:val="0"/>
      <w:marTop w:val="0"/>
      <w:marBottom w:val="0"/>
      <w:divBdr>
        <w:top w:val="none" w:sz="0" w:space="0" w:color="auto"/>
        <w:left w:val="none" w:sz="0" w:space="0" w:color="auto"/>
        <w:bottom w:val="none" w:sz="0" w:space="0" w:color="auto"/>
        <w:right w:val="none" w:sz="0" w:space="0" w:color="auto"/>
      </w:divBdr>
      <w:divsChild>
        <w:div w:id="1581406620">
          <w:marLeft w:val="0"/>
          <w:marRight w:val="0"/>
          <w:marTop w:val="0"/>
          <w:marBottom w:val="0"/>
          <w:divBdr>
            <w:top w:val="none" w:sz="0" w:space="0" w:color="auto"/>
            <w:left w:val="none" w:sz="0" w:space="0" w:color="auto"/>
            <w:bottom w:val="none" w:sz="0" w:space="0" w:color="auto"/>
            <w:right w:val="none" w:sz="0" w:space="0" w:color="auto"/>
          </w:divBdr>
          <w:divsChild>
            <w:div w:id="72745386">
              <w:marLeft w:val="0"/>
              <w:marRight w:val="0"/>
              <w:marTop w:val="0"/>
              <w:marBottom w:val="0"/>
              <w:divBdr>
                <w:top w:val="none" w:sz="0" w:space="0" w:color="auto"/>
                <w:left w:val="none" w:sz="0" w:space="0" w:color="auto"/>
                <w:bottom w:val="none" w:sz="0" w:space="0" w:color="auto"/>
                <w:right w:val="none" w:sz="0" w:space="0" w:color="auto"/>
              </w:divBdr>
              <w:divsChild>
                <w:div w:id="798425201">
                  <w:marLeft w:val="0"/>
                  <w:marRight w:val="0"/>
                  <w:marTop w:val="0"/>
                  <w:marBottom w:val="0"/>
                  <w:divBdr>
                    <w:top w:val="none" w:sz="0" w:space="0" w:color="auto"/>
                    <w:left w:val="none" w:sz="0" w:space="0" w:color="auto"/>
                    <w:bottom w:val="none" w:sz="0" w:space="0" w:color="auto"/>
                    <w:right w:val="none" w:sz="0" w:space="0" w:color="auto"/>
                  </w:divBdr>
                  <w:divsChild>
                    <w:div w:id="1760567263">
                      <w:marLeft w:val="0"/>
                      <w:marRight w:val="0"/>
                      <w:marTop w:val="0"/>
                      <w:marBottom w:val="0"/>
                      <w:divBdr>
                        <w:top w:val="none" w:sz="0" w:space="0" w:color="auto"/>
                        <w:left w:val="none" w:sz="0" w:space="0" w:color="auto"/>
                        <w:bottom w:val="none" w:sz="0" w:space="0" w:color="auto"/>
                        <w:right w:val="none" w:sz="0" w:space="0" w:color="auto"/>
                      </w:divBdr>
                      <w:divsChild>
                        <w:div w:id="848524083">
                          <w:marLeft w:val="0"/>
                          <w:marRight w:val="0"/>
                          <w:marTop w:val="0"/>
                          <w:marBottom w:val="0"/>
                          <w:divBdr>
                            <w:top w:val="none" w:sz="0" w:space="0" w:color="auto"/>
                            <w:left w:val="none" w:sz="0" w:space="0" w:color="auto"/>
                            <w:bottom w:val="none" w:sz="0" w:space="0" w:color="auto"/>
                            <w:right w:val="none" w:sz="0" w:space="0" w:color="auto"/>
                          </w:divBdr>
                          <w:divsChild>
                            <w:div w:id="2837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841361">
      <w:bodyDiv w:val="1"/>
      <w:marLeft w:val="0"/>
      <w:marRight w:val="0"/>
      <w:marTop w:val="0"/>
      <w:marBottom w:val="0"/>
      <w:divBdr>
        <w:top w:val="none" w:sz="0" w:space="0" w:color="auto"/>
        <w:left w:val="none" w:sz="0" w:space="0" w:color="auto"/>
        <w:bottom w:val="none" w:sz="0" w:space="0" w:color="auto"/>
        <w:right w:val="none" w:sz="0" w:space="0" w:color="auto"/>
      </w:divBdr>
    </w:div>
    <w:div w:id="1353069452">
      <w:bodyDiv w:val="1"/>
      <w:marLeft w:val="0"/>
      <w:marRight w:val="0"/>
      <w:marTop w:val="0"/>
      <w:marBottom w:val="0"/>
      <w:divBdr>
        <w:top w:val="none" w:sz="0" w:space="0" w:color="auto"/>
        <w:left w:val="none" w:sz="0" w:space="0" w:color="auto"/>
        <w:bottom w:val="none" w:sz="0" w:space="0" w:color="auto"/>
        <w:right w:val="none" w:sz="0" w:space="0" w:color="auto"/>
      </w:divBdr>
      <w:divsChild>
        <w:div w:id="847717974">
          <w:marLeft w:val="0"/>
          <w:marRight w:val="0"/>
          <w:marTop w:val="0"/>
          <w:marBottom w:val="0"/>
          <w:divBdr>
            <w:top w:val="none" w:sz="0" w:space="0" w:color="auto"/>
            <w:left w:val="none" w:sz="0" w:space="0" w:color="auto"/>
            <w:bottom w:val="none" w:sz="0" w:space="0" w:color="auto"/>
            <w:right w:val="none" w:sz="0" w:space="0" w:color="auto"/>
          </w:divBdr>
          <w:divsChild>
            <w:div w:id="1869223548">
              <w:marLeft w:val="0"/>
              <w:marRight w:val="0"/>
              <w:marTop w:val="0"/>
              <w:marBottom w:val="0"/>
              <w:divBdr>
                <w:top w:val="none" w:sz="0" w:space="0" w:color="auto"/>
                <w:left w:val="none" w:sz="0" w:space="0" w:color="auto"/>
                <w:bottom w:val="none" w:sz="0" w:space="0" w:color="auto"/>
                <w:right w:val="none" w:sz="0" w:space="0" w:color="auto"/>
              </w:divBdr>
              <w:divsChild>
                <w:div w:id="748771420">
                  <w:marLeft w:val="0"/>
                  <w:marRight w:val="0"/>
                  <w:marTop w:val="0"/>
                  <w:marBottom w:val="0"/>
                  <w:divBdr>
                    <w:top w:val="none" w:sz="0" w:space="0" w:color="auto"/>
                    <w:left w:val="none" w:sz="0" w:space="0" w:color="auto"/>
                    <w:bottom w:val="none" w:sz="0" w:space="0" w:color="auto"/>
                    <w:right w:val="none" w:sz="0" w:space="0" w:color="auto"/>
                  </w:divBdr>
                  <w:divsChild>
                    <w:div w:id="1465854079">
                      <w:marLeft w:val="0"/>
                      <w:marRight w:val="0"/>
                      <w:marTop w:val="0"/>
                      <w:marBottom w:val="0"/>
                      <w:divBdr>
                        <w:top w:val="none" w:sz="0" w:space="0" w:color="auto"/>
                        <w:left w:val="none" w:sz="0" w:space="0" w:color="auto"/>
                        <w:bottom w:val="none" w:sz="0" w:space="0" w:color="auto"/>
                        <w:right w:val="none" w:sz="0" w:space="0" w:color="auto"/>
                      </w:divBdr>
                      <w:divsChild>
                        <w:div w:id="1068723115">
                          <w:marLeft w:val="0"/>
                          <w:marRight w:val="0"/>
                          <w:marTop w:val="0"/>
                          <w:marBottom w:val="0"/>
                          <w:divBdr>
                            <w:top w:val="none" w:sz="0" w:space="0" w:color="auto"/>
                            <w:left w:val="none" w:sz="0" w:space="0" w:color="auto"/>
                            <w:bottom w:val="none" w:sz="0" w:space="0" w:color="auto"/>
                            <w:right w:val="none" w:sz="0" w:space="0" w:color="auto"/>
                          </w:divBdr>
                          <w:divsChild>
                            <w:div w:id="3560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693914">
      <w:bodyDiv w:val="1"/>
      <w:marLeft w:val="0"/>
      <w:marRight w:val="0"/>
      <w:marTop w:val="0"/>
      <w:marBottom w:val="0"/>
      <w:divBdr>
        <w:top w:val="none" w:sz="0" w:space="0" w:color="auto"/>
        <w:left w:val="none" w:sz="0" w:space="0" w:color="auto"/>
        <w:bottom w:val="none" w:sz="0" w:space="0" w:color="auto"/>
        <w:right w:val="none" w:sz="0" w:space="0" w:color="auto"/>
      </w:divBdr>
    </w:div>
    <w:div w:id="1448354181">
      <w:bodyDiv w:val="1"/>
      <w:marLeft w:val="0"/>
      <w:marRight w:val="0"/>
      <w:marTop w:val="0"/>
      <w:marBottom w:val="0"/>
      <w:divBdr>
        <w:top w:val="none" w:sz="0" w:space="0" w:color="auto"/>
        <w:left w:val="none" w:sz="0" w:space="0" w:color="auto"/>
        <w:bottom w:val="none" w:sz="0" w:space="0" w:color="auto"/>
        <w:right w:val="none" w:sz="0" w:space="0" w:color="auto"/>
      </w:divBdr>
    </w:div>
    <w:div w:id="1458178514">
      <w:bodyDiv w:val="1"/>
      <w:marLeft w:val="0"/>
      <w:marRight w:val="0"/>
      <w:marTop w:val="0"/>
      <w:marBottom w:val="0"/>
      <w:divBdr>
        <w:top w:val="none" w:sz="0" w:space="0" w:color="auto"/>
        <w:left w:val="none" w:sz="0" w:space="0" w:color="auto"/>
        <w:bottom w:val="none" w:sz="0" w:space="0" w:color="auto"/>
        <w:right w:val="none" w:sz="0" w:space="0" w:color="auto"/>
      </w:divBdr>
      <w:divsChild>
        <w:div w:id="36204217">
          <w:marLeft w:val="0"/>
          <w:marRight w:val="0"/>
          <w:marTop w:val="0"/>
          <w:marBottom w:val="0"/>
          <w:divBdr>
            <w:top w:val="none" w:sz="0" w:space="0" w:color="auto"/>
            <w:left w:val="none" w:sz="0" w:space="0" w:color="auto"/>
            <w:bottom w:val="none" w:sz="0" w:space="0" w:color="auto"/>
            <w:right w:val="none" w:sz="0" w:space="0" w:color="auto"/>
          </w:divBdr>
          <w:divsChild>
            <w:div w:id="770735743">
              <w:marLeft w:val="0"/>
              <w:marRight w:val="0"/>
              <w:marTop w:val="0"/>
              <w:marBottom w:val="0"/>
              <w:divBdr>
                <w:top w:val="none" w:sz="0" w:space="0" w:color="auto"/>
                <w:left w:val="none" w:sz="0" w:space="0" w:color="auto"/>
                <w:bottom w:val="none" w:sz="0" w:space="0" w:color="auto"/>
                <w:right w:val="none" w:sz="0" w:space="0" w:color="auto"/>
              </w:divBdr>
              <w:divsChild>
                <w:div w:id="1379545636">
                  <w:marLeft w:val="0"/>
                  <w:marRight w:val="0"/>
                  <w:marTop w:val="0"/>
                  <w:marBottom w:val="0"/>
                  <w:divBdr>
                    <w:top w:val="none" w:sz="0" w:space="0" w:color="auto"/>
                    <w:left w:val="none" w:sz="0" w:space="0" w:color="auto"/>
                    <w:bottom w:val="none" w:sz="0" w:space="0" w:color="auto"/>
                    <w:right w:val="none" w:sz="0" w:space="0" w:color="auto"/>
                  </w:divBdr>
                  <w:divsChild>
                    <w:div w:id="1274676390">
                      <w:marLeft w:val="0"/>
                      <w:marRight w:val="0"/>
                      <w:marTop w:val="0"/>
                      <w:marBottom w:val="0"/>
                      <w:divBdr>
                        <w:top w:val="none" w:sz="0" w:space="0" w:color="auto"/>
                        <w:left w:val="none" w:sz="0" w:space="0" w:color="auto"/>
                        <w:bottom w:val="none" w:sz="0" w:space="0" w:color="auto"/>
                        <w:right w:val="none" w:sz="0" w:space="0" w:color="auto"/>
                      </w:divBdr>
                      <w:divsChild>
                        <w:div w:id="1254046978">
                          <w:marLeft w:val="0"/>
                          <w:marRight w:val="0"/>
                          <w:marTop w:val="0"/>
                          <w:marBottom w:val="0"/>
                          <w:divBdr>
                            <w:top w:val="none" w:sz="0" w:space="0" w:color="auto"/>
                            <w:left w:val="none" w:sz="0" w:space="0" w:color="auto"/>
                            <w:bottom w:val="none" w:sz="0" w:space="0" w:color="auto"/>
                            <w:right w:val="none" w:sz="0" w:space="0" w:color="auto"/>
                          </w:divBdr>
                          <w:divsChild>
                            <w:div w:id="8005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42259">
      <w:bodyDiv w:val="1"/>
      <w:marLeft w:val="0"/>
      <w:marRight w:val="0"/>
      <w:marTop w:val="0"/>
      <w:marBottom w:val="0"/>
      <w:divBdr>
        <w:top w:val="none" w:sz="0" w:space="0" w:color="auto"/>
        <w:left w:val="none" w:sz="0" w:space="0" w:color="auto"/>
        <w:bottom w:val="none" w:sz="0" w:space="0" w:color="auto"/>
        <w:right w:val="none" w:sz="0" w:space="0" w:color="auto"/>
      </w:divBdr>
      <w:divsChild>
        <w:div w:id="513618079">
          <w:marLeft w:val="0"/>
          <w:marRight w:val="0"/>
          <w:marTop w:val="0"/>
          <w:marBottom w:val="0"/>
          <w:divBdr>
            <w:top w:val="none" w:sz="0" w:space="0" w:color="auto"/>
            <w:left w:val="none" w:sz="0" w:space="0" w:color="auto"/>
            <w:bottom w:val="none" w:sz="0" w:space="0" w:color="auto"/>
            <w:right w:val="none" w:sz="0" w:space="0" w:color="auto"/>
          </w:divBdr>
          <w:divsChild>
            <w:div w:id="1507985192">
              <w:marLeft w:val="0"/>
              <w:marRight w:val="0"/>
              <w:marTop w:val="975"/>
              <w:marBottom w:val="0"/>
              <w:divBdr>
                <w:top w:val="none" w:sz="0" w:space="0" w:color="auto"/>
                <w:left w:val="none" w:sz="0" w:space="0" w:color="auto"/>
                <w:bottom w:val="none" w:sz="0" w:space="0" w:color="auto"/>
                <w:right w:val="none" w:sz="0" w:space="0" w:color="auto"/>
              </w:divBdr>
              <w:divsChild>
                <w:div w:id="936523452">
                  <w:marLeft w:val="0"/>
                  <w:marRight w:val="0"/>
                  <w:marTop w:val="0"/>
                  <w:marBottom w:val="0"/>
                  <w:divBdr>
                    <w:top w:val="none" w:sz="0" w:space="0" w:color="auto"/>
                    <w:left w:val="none" w:sz="0" w:space="0" w:color="auto"/>
                    <w:bottom w:val="none" w:sz="0" w:space="0" w:color="auto"/>
                    <w:right w:val="none" w:sz="0" w:space="0" w:color="auto"/>
                  </w:divBdr>
                  <w:divsChild>
                    <w:div w:id="3696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0773">
      <w:bodyDiv w:val="1"/>
      <w:marLeft w:val="0"/>
      <w:marRight w:val="0"/>
      <w:marTop w:val="0"/>
      <w:marBottom w:val="0"/>
      <w:divBdr>
        <w:top w:val="none" w:sz="0" w:space="0" w:color="auto"/>
        <w:left w:val="none" w:sz="0" w:space="0" w:color="auto"/>
        <w:bottom w:val="none" w:sz="0" w:space="0" w:color="auto"/>
        <w:right w:val="none" w:sz="0" w:space="0" w:color="auto"/>
      </w:divBdr>
      <w:divsChild>
        <w:div w:id="1251432833">
          <w:marLeft w:val="0"/>
          <w:marRight w:val="0"/>
          <w:marTop w:val="0"/>
          <w:marBottom w:val="0"/>
          <w:divBdr>
            <w:top w:val="none" w:sz="0" w:space="0" w:color="auto"/>
            <w:left w:val="none" w:sz="0" w:space="0" w:color="auto"/>
            <w:bottom w:val="none" w:sz="0" w:space="0" w:color="auto"/>
            <w:right w:val="none" w:sz="0" w:space="0" w:color="auto"/>
          </w:divBdr>
          <w:divsChild>
            <w:div w:id="306977602">
              <w:marLeft w:val="0"/>
              <w:marRight w:val="0"/>
              <w:marTop w:val="0"/>
              <w:marBottom w:val="0"/>
              <w:divBdr>
                <w:top w:val="none" w:sz="0" w:space="0" w:color="auto"/>
                <w:left w:val="none" w:sz="0" w:space="0" w:color="auto"/>
                <w:bottom w:val="none" w:sz="0" w:space="0" w:color="auto"/>
                <w:right w:val="none" w:sz="0" w:space="0" w:color="auto"/>
              </w:divBdr>
              <w:divsChild>
                <w:div w:id="908658926">
                  <w:marLeft w:val="0"/>
                  <w:marRight w:val="0"/>
                  <w:marTop w:val="0"/>
                  <w:marBottom w:val="0"/>
                  <w:divBdr>
                    <w:top w:val="none" w:sz="0" w:space="0" w:color="auto"/>
                    <w:left w:val="none" w:sz="0" w:space="0" w:color="auto"/>
                    <w:bottom w:val="none" w:sz="0" w:space="0" w:color="auto"/>
                    <w:right w:val="none" w:sz="0" w:space="0" w:color="auto"/>
                  </w:divBdr>
                  <w:divsChild>
                    <w:div w:id="770928556">
                      <w:marLeft w:val="0"/>
                      <w:marRight w:val="0"/>
                      <w:marTop w:val="0"/>
                      <w:marBottom w:val="0"/>
                      <w:divBdr>
                        <w:top w:val="none" w:sz="0" w:space="0" w:color="auto"/>
                        <w:left w:val="none" w:sz="0" w:space="0" w:color="auto"/>
                        <w:bottom w:val="none" w:sz="0" w:space="0" w:color="auto"/>
                        <w:right w:val="none" w:sz="0" w:space="0" w:color="auto"/>
                      </w:divBdr>
                      <w:divsChild>
                        <w:div w:id="1454399100">
                          <w:marLeft w:val="0"/>
                          <w:marRight w:val="0"/>
                          <w:marTop w:val="0"/>
                          <w:marBottom w:val="0"/>
                          <w:divBdr>
                            <w:top w:val="none" w:sz="0" w:space="0" w:color="auto"/>
                            <w:left w:val="none" w:sz="0" w:space="0" w:color="auto"/>
                            <w:bottom w:val="none" w:sz="0" w:space="0" w:color="auto"/>
                            <w:right w:val="none" w:sz="0" w:space="0" w:color="auto"/>
                          </w:divBdr>
                          <w:divsChild>
                            <w:div w:id="11004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74128">
      <w:bodyDiv w:val="1"/>
      <w:marLeft w:val="0"/>
      <w:marRight w:val="0"/>
      <w:marTop w:val="0"/>
      <w:marBottom w:val="0"/>
      <w:divBdr>
        <w:top w:val="none" w:sz="0" w:space="0" w:color="auto"/>
        <w:left w:val="none" w:sz="0" w:space="0" w:color="auto"/>
        <w:bottom w:val="none" w:sz="0" w:space="0" w:color="auto"/>
        <w:right w:val="none" w:sz="0" w:space="0" w:color="auto"/>
      </w:divBdr>
      <w:divsChild>
        <w:div w:id="1192232316">
          <w:marLeft w:val="0"/>
          <w:marRight w:val="0"/>
          <w:marTop w:val="0"/>
          <w:marBottom w:val="0"/>
          <w:divBdr>
            <w:top w:val="none" w:sz="0" w:space="0" w:color="auto"/>
            <w:left w:val="none" w:sz="0" w:space="0" w:color="auto"/>
            <w:bottom w:val="none" w:sz="0" w:space="0" w:color="auto"/>
            <w:right w:val="none" w:sz="0" w:space="0" w:color="auto"/>
          </w:divBdr>
          <w:divsChild>
            <w:div w:id="289747573">
              <w:marLeft w:val="0"/>
              <w:marRight w:val="0"/>
              <w:marTop w:val="0"/>
              <w:marBottom w:val="0"/>
              <w:divBdr>
                <w:top w:val="none" w:sz="0" w:space="0" w:color="auto"/>
                <w:left w:val="none" w:sz="0" w:space="0" w:color="auto"/>
                <w:bottom w:val="none" w:sz="0" w:space="0" w:color="auto"/>
                <w:right w:val="none" w:sz="0" w:space="0" w:color="auto"/>
              </w:divBdr>
              <w:divsChild>
                <w:div w:id="626203714">
                  <w:marLeft w:val="0"/>
                  <w:marRight w:val="0"/>
                  <w:marTop w:val="0"/>
                  <w:marBottom w:val="0"/>
                  <w:divBdr>
                    <w:top w:val="none" w:sz="0" w:space="0" w:color="auto"/>
                    <w:left w:val="none" w:sz="0" w:space="0" w:color="auto"/>
                    <w:bottom w:val="none" w:sz="0" w:space="0" w:color="auto"/>
                    <w:right w:val="none" w:sz="0" w:space="0" w:color="auto"/>
                  </w:divBdr>
                  <w:divsChild>
                    <w:div w:id="1712730233">
                      <w:marLeft w:val="0"/>
                      <w:marRight w:val="0"/>
                      <w:marTop w:val="0"/>
                      <w:marBottom w:val="0"/>
                      <w:divBdr>
                        <w:top w:val="none" w:sz="0" w:space="0" w:color="auto"/>
                        <w:left w:val="none" w:sz="0" w:space="0" w:color="auto"/>
                        <w:bottom w:val="none" w:sz="0" w:space="0" w:color="auto"/>
                        <w:right w:val="none" w:sz="0" w:space="0" w:color="auto"/>
                      </w:divBdr>
                      <w:divsChild>
                        <w:div w:id="477068226">
                          <w:marLeft w:val="0"/>
                          <w:marRight w:val="0"/>
                          <w:marTop w:val="0"/>
                          <w:marBottom w:val="0"/>
                          <w:divBdr>
                            <w:top w:val="none" w:sz="0" w:space="0" w:color="auto"/>
                            <w:left w:val="none" w:sz="0" w:space="0" w:color="auto"/>
                            <w:bottom w:val="none" w:sz="0" w:space="0" w:color="auto"/>
                            <w:right w:val="none" w:sz="0" w:space="0" w:color="auto"/>
                          </w:divBdr>
                          <w:divsChild>
                            <w:div w:id="6666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58434">
      <w:bodyDiv w:val="1"/>
      <w:marLeft w:val="0"/>
      <w:marRight w:val="0"/>
      <w:marTop w:val="0"/>
      <w:marBottom w:val="0"/>
      <w:divBdr>
        <w:top w:val="none" w:sz="0" w:space="0" w:color="auto"/>
        <w:left w:val="none" w:sz="0" w:space="0" w:color="auto"/>
        <w:bottom w:val="none" w:sz="0" w:space="0" w:color="auto"/>
        <w:right w:val="none" w:sz="0" w:space="0" w:color="auto"/>
      </w:divBdr>
      <w:divsChild>
        <w:div w:id="86661783">
          <w:marLeft w:val="0"/>
          <w:marRight w:val="0"/>
          <w:marTop w:val="0"/>
          <w:marBottom w:val="0"/>
          <w:divBdr>
            <w:top w:val="none" w:sz="0" w:space="0" w:color="auto"/>
            <w:left w:val="none" w:sz="0" w:space="0" w:color="auto"/>
            <w:bottom w:val="none" w:sz="0" w:space="0" w:color="auto"/>
            <w:right w:val="none" w:sz="0" w:space="0" w:color="auto"/>
          </w:divBdr>
          <w:divsChild>
            <w:div w:id="706760156">
              <w:marLeft w:val="0"/>
              <w:marRight w:val="0"/>
              <w:marTop w:val="0"/>
              <w:marBottom w:val="0"/>
              <w:divBdr>
                <w:top w:val="none" w:sz="0" w:space="0" w:color="auto"/>
                <w:left w:val="none" w:sz="0" w:space="0" w:color="auto"/>
                <w:bottom w:val="none" w:sz="0" w:space="0" w:color="auto"/>
                <w:right w:val="none" w:sz="0" w:space="0" w:color="auto"/>
              </w:divBdr>
              <w:divsChild>
                <w:div w:id="292440734">
                  <w:marLeft w:val="0"/>
                  <w:marRight w:val="0"/>
                  <w:marTop w:val="0"/>
                  <w:marBottom w:val="0"/>
                  <w:divBdr>
                    <w:top w:val="none" w:sz="0" w:space="0" w:color="auto"/>
                    <w:left w:val="none" w:sz="0" w:space="0" w:color="auto"/>
                    <w:bottom w:val="none" w:sz="0" w:space="0" w:color="auto"/>
                    <w:right w:val="none" w:sz="0" w:space="0" w:color="auto"/>
                  </w:divBdr>
                  <w:divsChild>
                    <w:div w:id="1628925073">
                      <w:marLeft w:val="0"/>
                      <w:marRight w:val="0"/>
                      <w:marTop w:val="0"/>
                      <w:marBottom w:val="0"/>
                      <w:divBdr>
                        <w:top w:val="none" w:sz="0" w:space="0" w:color="auto"/>
                        <w:left w:val="none" w:sz="0" w:space="0" w:color="auto"/>
                        <w:bottom w:val="none" w:sz="0" w:space="0" w:color="auto"/>
                        <w:right w:val="none" w:sz="0" w:space="0" w:color="auto"/>
                      </w:divBdr>
                      <w:divsChild>
                        <w:div w:id="1676565395">
                          <w:marLeft w:val="0"/>
                          <w:marRight w:val="0"/>
                          <w:marTop w:val="0"/>
                          <w:marBottom w:val="0"/>
                          <w:divBdr>
                            <w:top w:val="none" w:sz="0" w:space="0" w:color="auto"/>
                            <w:left w:val="none" w:sz="0" w:space="0" w:color="auto"/>
                            <w:bottom w:val="none" w:sz="0" w:space="0" w:color="auto"/>
                            <w:right w:val="none" w:sz="0" w:space="0" w:color="auto"/>
                          </w:divBdr>
                          <w:divsChild>
                            <w:div w:id="7498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3451-pievienotas-vertibas-nodokla-likums" TargetMode="External"/><Relationship Id="rId13" Type="http://schemas.openxmlformats.org/officeDocument/2006/relationships/hyperlink" Target="http://likumi.lv/ta/id/81066" TargetMode="External"/><Relationship Id="rId18" Type="http://schemas.openxmlformats.org/officeDocument/2006/relationships/hyperlink" Target="https://likumi.lv/ta/id/8106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ikumi.lv/ta/id/81066" TargetMode="External"/><Relationship Id="rId7" Type="http://schemas.openxmlformats.org/officeDocument/2006/relationships/endnotes" Target="endnotes.xml"/><Relationship Id="rId12" Type="http://schemas.openxmlformats.org/officeDocument/2006/relationships/hyperlink" Target="http://likumi.lv/ta/id/81066" TargetMode="External"/><Relationship Id="rId17" Type="http://schemas.openxmlformats.org/officeDocument/2006/relationships/hyperlink" Target="https://likumi.lv/ta/id/81066" TargetMode="External"/><Relationship Id="rId25" Type="http://schemas.openxmlformats.org/officeDocument/2006/relationships/hyperlink" Target="https://likumi.lv/ta/id/81066" TargetMode="External"/><Relationship Id="rId2" Type="http://schemas.openxmlformats.org/officeDocument/2006/relationships/numbering" Target="numbering.xml"/><Relationship Id="rId16" Type="http://schemas.openxmlformats.org/officeDocument/2006/relationships/hyperlink" Target="https://likumi.lv/ta/id/81066" TargetMode="External"/><Relationship Id="rId20" Type="http://schemas.openxmlformats.org/officeDocument/2006/relationships/hyperlink" Target="https://likumi.lv/ta/id/8106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81066" TargetMode="External"/><Relationship Id="rId24" Type="http://schemas.openxmlformats.org/officeDocument/2006/relationships/hyperlink" Target="https://likumi.lv/ta/id/81066" TargetMode="External"/><Relationship Id="rId5" Type="http://schemas.openxmlformats.org/officeDocument/2006/relationships/webSettings" Target="webSettings.xml"/><Relationship Id="rId15" Type="http://schemas.openxmlformats.org/officeDocument/2006/relationships/hyperlink" Target="https://likumi.lv/ta/id/81066" TargetMode="External"/><Relationship Id="rId23" Type="http://schemas.openxmlformats.org/officeDocument/2006/relationships/hyperlink" Target="https://likumi.lv/ta/id/81066" TargetMode="External"/><Relationship Id="rId28" Type="http://schemas.openxmlformats.org/officeDocument/2006/relationships/footer" Target="footer1.xml"/><Relationship Id="rId10" Type="http://schemas.openxmlformats.org/officeDocument/2006/relationships/hyperlink" Target="http://likumi.lv/ta/id/81066" TargetMode="External"/><Relationship Id="rId19" Type="http://schemas.openxmlformats.org/officeDocument/2006/relationships/hyperlink" Target="https://likumi.lv/ta/id/8106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81066" TargetMode="External"/><Relationship Id="rId14" Type="http://schemas.openxmlformats.org/officeDocument/2006/relationships/hyperlink" Target="https://likumi.lv/ta/id/81066" TargetMode="External"/><Relationship Id="rId22" Type="http://schemas.openxmlformats.org/officeDocument/2006/relationships/hyperlink" Target="https://likumi.lv/ta/id/81066"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E89A-1CFE-46A5-8782-0948CF86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9</Pages>
  <Words>14564</Words>
  <Characters>8302</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akcīzes nodokli""</vt:lpstr>
      <vt:lpstr>Likumprojekts "Grozījumi likumā "Par akcīzes nodokli""</vt:lpstr>
    </vt:vector>
  </TitlesOfParts>
  <Manager/>
  <Company>Finanšu ministrija</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akcīzes nodokli""</dc:title>
  <dc:subject>Likumprojekts</dc:subject>
  <dc:creator>ella.hartmane@fm.gov.lv</dc:creator>
  <cp:keywords/>
  <dc:description>Gunta.Puzule@fm.gov.lv_x000d_
Tālr.Nr. 67095521</dc:description>
  <cp:lastModifiedBy>Ella Hartmane</cp:lastModifiedBy>
  <cp:revision>183</cp:revision>
  <cp:lastPrinted>2020-04-28T08:00:00Z</cp:lastPrinted>
  <dcterms:created xsi:type="dcterms:W3CDTF">2020-05-07T20:43:00Z</dcterms:created>
  <dcterms:modified xsi:type="dcterms:W3CDTF">2020-09-30T07:22:00Z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